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FF3" w:rsidRDefault="00157FF3" w:rsidP="00157FF3">
      <w:pPr>
        <w:spacing w:after="0" w:line="240" w:lineRule="auto"/>
        <w:jc w:val="center"/>
        <w:outlineLvl w:val="2"/>
        <w:rPr>
          <w:rFonts w:ascii="Times New Roman" w:eastAsia="Times New Roman" w:hAnsi="Times New Roman"/>
          <w:b/>
          <w:bCs/>
          <w:iCs/>
          <w:color w:val="333333"/>
          <w:sz w:val="24"/>
          <w:szCs w:val="24"/>
          <w:lang w:eastAsia="sk-SK"/>
        </w:rPr>
      </w:pPr>
      <w:bookmarkStart w:id="0" w:name="_GoBack"/>
      <w:bookmarkEnd w:id="0"/>
      <w:r>
        <w:rPr>
          <w:rFonts w:ascii="Times New Roman" w:eastAsia="Times New Roman" w:hAnsi="Times New Roman"/>
          <w:b/>
          <w:bCs/>
          <w:iCs/>
          <w:color w:val="333333"/>
          <w:sz w:val="24"/>
          <w:szCs w:val="24"/>
          <w:lang w:eastAsia="sk-SK"/>
        </w:rPr>
        <w:t>Odporúčanie   202</w:t>
      </w:r>
    </w:p>
    <w:p w:rsidR="00157FF3" w:rsidRDefault="00157FF3" w:rsidP="00157FF3">
      <w:pPr>
        <w:spacing w:after="0" w:line="240" w:lineRule="auto"/>
        <w:jc w:val="both"/>
        <w:outlineLvl w:val="2"/>
        <w:rPr>
          <w:rFonts w:ascii="Times New Roman" w:eastAsia="Times New Roman" w:hAnsi="Times New Roman"/>
          <w:b/>
          <w:bCs/>
          <w:iCs/>
          <w:color w:val="333333"/>
          <w:sz w:val="24"/>
          <w:szCs w:val="24"/>
          <w:lang w:eastAsia="sk-SK"/>
        </w:rPr>
      </w:pPr>
    </w:p>
    <w:p w:rsidR="00157FF3" w:rsidRDefault="00157FF3" w:rsidP="00157FF3">
      <w:pPr>
        <w:spacing w:after="0" w:line="240" w:lineRule="auto"/>
        <w:jc w:val="center"/>
        <w:outlineLvl w:val="2"/>
        <w:rPr>
          <w:rFonts w:ascii="Times New Roman" w:eastAsia="Times New Roman" w:hAnsi="Times New Roman"/>
          <w:b/>
          <w:bCs/>
          <w:iCs/>
          <w:color w:val="333333"/>
          <w:sz w:val="24"/>
          <w:szCs w:val="24"/>
          <w:lang w:eastAsia="sk-SK"/>
        </w:rPr>
      </w:pPr>
      <w:r>
        <w:rPr>
          <w:rFonts w:ascii="Times New Roman" w:eastAsia="Times New Roman" w:hAnsi="Times New Roman"/>
          <w:b/>
          <w:bCs/>
          <w:iCs/>
          <w:color w:val="333333"/>
          <w:sz w:val="24"/>
          <w:szCs w:val="24"/>
          <w:lang w:eastAsia="sk-SK"/>
        </w:rPr>
        <w:t xml:space="preserve">Odporúčanie Medzinárodnej organizácie práce o národných minimálnych </w:t>
      </w:r>
      <w:r w:rsidR="00F40D5C">
        <w:rPr>
          <w:rFonts w:ascii="Times New Roman" w:eastAsia="Times New Roman" w:hAnsi="Times New Roman"/>
          <w:b/>
          <w:bCs/>
          <w:iCs/>
          <w:color w:val="333333"/>
          <w:sz w:val="24"/>
          <w:szCs w:val="24"/>
          <w:lang w:eastAsia="sk-SK"/>
        </w:rPr>
        <w:t>mierach</w:t>
      </w:r>
      <w:r>
        <w:rPr>
          <w:rFonts w:ascii="Times New Roman" w:eastAsia="Times New Roman" w:hAnsi="Times New Roman"/>
          <w:b/>
          <w:bCs/>
          <w:iCs/>
          <w:color w:val="333333"/>
          <w:sz w:val="24"/>
          <w:szCs w:val="24"/>
          <w:lang w:eastAsia="sk-SK"/>
        </w:rPr>
        <w:t xml:space="preserve"> sociálnej ochrany č. 202 z roku 2012</w:t>
      </w:r>
      <w:r w:rsidR="00840995">
        <w:rPr>
          <w:rStyle w:val="Odkaznapoznmkupodiarou"/>
          <w:rFonts w:ascii="Times New Roman" w:eastAsia="Times New Roman" w:hAnsi="Times New Roman"/>
          <w:b/>
          <w:bCs/>
          <w:iCs/>
          <w:color w:val="333333"/>
          <w:sz w:val="24"/>
          <w:szCs w:val="24"/>
          <w:lang w:eastAsia="sk-SK"/>
        </w:rPr>
        <w:footnoteReference w:customMarkFollows="1" w:id="1"/>
        <w:t>1)</w:t>
      </w:r>
    </w:p>
    <w:p w:rsidR="00157FF3" w:rsidRDefault="00157FF3" w:rsidP="00157FF3">
      <w:pPr>
        <w:shd w:val="clear" w:color="auto" w:fill="FFFFFF"/>
        <w:spacing w:after="0" w:line="240" w:lineRule="auto"/>
        <w:jc w:val="both"/>
        <w:rPr>
          <w:rFonts w:ascii="Times New Roman" w:eastAsia="Times New Roman" w:hAnsi="Times New Roman"/>
          <w:color w:val="333333"/>
          <w:sz w:val="24"/>
          <w:szCs w:val="24"/>
          <w:lang w:eastAsia="sk-SK"/>
        </w:rPr>
      </w:pPr>
    </w:p>
    <w:p w:rsidR="00157FF3" w:rsidRDefault="00157FF3" w:rsidP="00157FF3">
      <w:pPr>
        <w:shd w:val="clear" w:color="auto" w:fill="FFFFFF"/>
        <w:spacing w:after="0" w:line="240" w:lineRule="auto"/>
        <w:jc w:val="both"/>
        <w:rPr>
          <w:rFonts w:ascii="Times New Roman" w:eastAsia="Times New Roman" w:hAnsi="Times New Roman"/>
          <w:color w:val="333333"/>
          <w:sz w:val="24"/>
          <w:szCs w:val="24"/>
          <w:lang w:eastAsia="sk-SK"/>
        </w:rPr>
      </w:pPr>
      <w:r>
        <w:rPr>
          <w:rFonts w:ascii="Times New Roman" w:eastAsia="Times New Roman" w:hAnsi="Times New Roman"/>
          <w:vanish/>
          <w:color w:val="333333"/>
          <w:sz w:val="24"/>
          <w:szCs w:val="24"/>
        </w:rPr>
        <w:object w:dxaOrig="45" w:dyaOrig="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1in;height:18.15pt" o:ole="">
            <v:imagedata r:id="rId9" o:title=""/>
          </v:shape>
          <w:control r:id="rId10" w:name="DefaultOcxName13" w:shapeid="_x0000_i1074"/>
        </w:object>
      </w:r>
      <w:r>
        <w:rPr>
          <w:rFonts w:ascii="Times New Roman" w:eastAsia="Times New Roman" w:hAnsi="Times New Roman"/>
          <w:vanish/>
          <w:color w:val="333333"/>
          <w:sz w:val="24"/>
          <w:szCs w:val="24"/>
        </w:rPr>
        <w:object w:dxaOrig="45" w:dyaOrig="46">
          <v:shape id="_x0000_i1077" type="#_x0000_t75" style="width:1in;height:18.15pt" o:ole="">
            <v:imagedata r:id="rId11" o:title=""/>
          </v:shape>
          <w:control r:id="rId12" w:name="DefaultOcxName12" w:shapeid="_x0000_i1077"/>
        </w:object>
      </w:r>
      <w:r>
        <w:rPr>
          <w:rFonts w:ascii="Times New Roman" w:eastAsia="Times New Roman" w:hAnsi="Times New Roman"/>
          <w:vanish/>
          <w:color w:val="333333"/>
          <w:sz w:val="24"/>
          <w:szCs w:val="24"/>
        </w:rPr>
        <w:object w:dxaOrig="45" w:dyaOrig="46">
          <v:shape id="_x0000_i1080" type="#_x0000_t75" style="width:1in;height:18.15pt" o:ole="">
            <v:imagedata r:id="rId13" o:title=""/>
          </v:shape>
          <w:control r:id="rId14" w:name="DefaultOcxName21" w:shapeid="_x0000_i1080"/>
        </w:object>
      </w:r>
      <w:r>
        <w:rPr>
          <w:rFonts w:ascii="Times New Roman" w:eastAsia="Times New Roman" w:hAnsi="Times New Roman"/>
          <w:vanish/>
          <w:color w:val="333333"/>
          <w:sz w:val="24"/>
          <w:szCs w:val="24"/>
        </w:rPr>
        <w:object w:dxaOrig="45" w:dyaOrig="46">
          <v:shape id="_x0000_i1083" type="#_x0000_t75" style="width:1in;height:18.15pt" o:ole="">
            <v:imagedata r:id="rId15" o:title=""/>
          </v:shape>
          <w:control r:id="rId16" w:name="DefaultOcxName31" w:shapeid="_x0000_i1083"/>
        </w:object>
      </w:r>
      <w:r>
        <w:rPr>
          <w:rFonts w:ascii="Times New Roman" w:eastAsia="Times New Roman" w:hAnsi="Times New Roman"/>
          <w:vanish/>
          <w:color w:val="333333"/>
          <w:sz w:val="24"/>
          <w:szCs w:val="24"/>
        </w:rPr>
        <w:object w:dxaOrig="45" w:dyaOrig="46">
          <v:shape id="_x0000_i1086" type="#_x0000_t75" style="width:1in;height:18.15pt" o:ole="">
            <v:imagedata r:id="rId17" o:title=""/>
          </v:shape>
          <w:control r:id="rId18" w:name="DefaultOcxName41" w:shapeid="_x0000_i1086"/>
        </w:object>
      </w:r>
      <w:r>
        <w:rPr>
          <w:rFonts w:ascii="Times New Roman" w:eastAsia="Times New Roman" w:hAnsi="Times New Roman"/>
          <w:vanish/>
          <w:color w:val="333333"/>
          <w:sz w:val="24"/>
          <w:szCs w:val="24"/>
        </w:rPr>
        <w:object w:dxaOrig="45" w:dyaOrig="46">
          <v:shape id="_x0000_i1089" type="#_x0000_t75" style="width:1in;height:18.15pt" o:ole="">
            <v:imagedata r:id="rId19" o:title=""/>
          </v:shape>
          <w:control r:id="rId20" w:name="DefaultOcxName51" w:shapeid="_x0000_i1089"/>
        </w:object>
      </w:r>
      <w:r>
        <w:rPr>
          <w:rFonts w:ascii="Times New Roman" w:eastAsia="Times New Roman" w:hAnsi="Times New Roman"/>
          <w:vanish/>
          <w:color w:val="333333"/>
          <w:sz w:val="24"/>
          <w:szCs w:val="24"/>
        </w:rPr>
        <w:object w:dxaOrig="45" w:dyaOrig="46">
          <v:shape id="_x0000_i1092" type="#_x0000_t75" style="width:1in;height:18.15pt" o:ole="">
            <v:imagedata r:id="rId21" o:title=""/>
          </v:shape>
          <w:control r:id="rId22" w:name="DefaultOcxName61" w:shapeid="_x0000_i1092"/>
        </w:object>
      </w:r>
      <w:r>
        <w:rPr>
          <w:rFonts w:ascii="Times New Roman" w:eastAsia="Times New Roman" w:hAnsi="Times New Roman"/>
          <w:vanish/>
          <w:color w:val="333333"/>
          <w:sz w:val="24"/>
          <w:szCs w:val="24"/>
        </w:rPr>
        <w:object w:dxaOrig="45" w:dyaOrig="46">
          <v:shape id="_x0000_i1095" type="#_x0000_t75" style="width:1in;height:18.15pt" o:ole="">
            <v:imagedata r:id="rId23" o:title=""/>
          </v:shape>
          <w:control r:id="rId24" w:name="DefaultOcxName71" w:shapeid="_x0000_i1095"/>
        </w:object>
      </w:r>
      <w:r>
        <w:rPr>
          <w:rFonts w:ascii="Times New Roman" w:eastAsia="Times New Roman" w:hAnsi="Times New Roman"/>
          <w:vanish/>
          <w:color w:val="333333"/>
          <w:sz w:val="24"/>
          <w:szCs w:val="24"/>
        </w:rPr>
        <w:object w:dxaOrig="45" w:dyaOrig="46">
          <v:shape id="_x0000_i1098" type="#_x0000_t75" style="width:1in;height:18.15pt" o:ole="">
            <v:imagedata r:id="rId25" o:title=""/>
          </v:shape>
          <w:control r:id="rId26" w:name="DefaultOcxName81" w:shapeid="_x0000_i1098"/>
        </w:object>
      </w:r>
      <w:r>
        <w:rPr>
          <w:rFonts w:ascii="Times New Roman" w:eastAsia="Times New Roman" w:hAnsi="Times New Roman"/>
          <w:vanish/>
          <w:color w:val="333333"/>
          <w:sz w:val="24"/>
          <w:szCs w:val="24"/>
        </w:rPr>
        <w:object w:dxaOrig="45" w:dyaOrig="46">
          <v:shape id="_x0000_i1101" type="#_x0000_t75" style="width:1in;height:18.15pt" o:ole="">
            <v:imagedata r:id="rId27" o:title=""/>
          </v:shape>
          <w:control r:id="rId28" w:name="DefaultOcxName91" w:shapeid="_x0000_i1101"/>
        </w:object>
      </w:r>
      <w:r>
        <w:rPr>
          <w:rFonts w:ascii="Times New Roman" w:eastAsia="Times New Roman" w:hAnsi="Times New Roman"/>
          <w:vanish/>
          <w:color w:val="333333"/>
          <w:sz w:val="24"/>
          <w:szCs w:val="24"/>
        </w:rPr>
        <w:object w:dxaOrig="45" w:dyaOrig="46">
          <v:shape id="_x0000_i1104" type="#_x0000_t75" style="width:1in;height:18.15pt" o:ole="">
            <v:imagedata r:id="rId29" o:title=""/>
          </v:shape>
          <w:control r:id="rId30" w:name="DefaultOcxName101" w:shapeid="_x0000_i1104"/>
        </w:object>
      </w:r>
      <w:r>
        <w:rPr>
          <w:rFonts w:ascii="Times New Roman" w:eastAsia="Times New Roman" w:hAnsi="Times New Roman"/>
          <w:vanish/>
          <w:color w:val="333333"/>
          <w:sz w:val="24"/>
          <w:szCs w:val="24"/>
        </w:rPr>
        <w:object w:dxaOrig="45" w:dyaOrig="46">
          <v:shape id="_x0000_i1107" type="#_x0000_t75" style="width:1in;height:18.15pt" o:ole="">
            <v:imagedata r:id="rId31" o:title=""/>
          </v:shape>
          <w:control r:id="rId32" w:name="DefaultOcxName111" w:shapeid="_x0000_i1107"/>
        </w:object>
      </w:r>
    </w:p>
    <w:p w:rsidR="00157FF3" w:rsidRDefault="00157FF3" w:rsidP="00157FF3">
      <w:pPr>
        <w:spacing w:after="0" w:line="240" w:lineRule="auto"/>
        <w:jc w:val="both"/>
        <w:rPr>
          <w:rFonts w:ascii="Times New Roman" w:eastAsia="Times New Roman" w:hAnsi="Times New Roman"/>
          <w:color w:val="333333"/>
          <w:sz w:val="24"/>
          <w:szCs w:val="24"/>
          <w:lang w:eastAsia="sk-SK"/>
        </w:rPr>
      </w:pPr>
      <w:r>
        <w:rPr>
          <w:rFonts w:ascii="Times New Roman" w:eastAsia="Times New Roman" w:hAnsi="Times New Roman"/>
          <w:color w:val="333333"/>
          <w:sz w:val="24"/>
          <w:szCs w:val="24"/>
          <w:lang w:eastAsia="sk-SK"/>
        </w:rPr>
        <w:t xml:space="preserve">Generálna konferencia Medzinárodnej organizácie práce, ktorú do Ženevy zvolala Správna rada Medzinárodného úradu práce a ktorá sa zišla na svojom 101. zasadnutí dňa 30.mája 2012,  a </w:t>
      </w:r>
    </w:p>
    <w:p w:rsidR="00157FF3" w:rsidRDefault="00157FF3" w:rsidP="00157FF3">
      <w:pPr>
        <w:spacing w:after="0" w:line="240" w:lineRule="auto"/>
        <w:jc w:val="both"/>
        <w:rPr>
          <w:rFonts w:ascii="Times New Roman" w:eastAsia="Times New Roman" w:hAnsi="Times New Roman"/>
          <w:color w:val="333333"/>
          <w:sz w:val="24"/>
          <w:szCs w:val="24"/>
          <w:lang w:eastAsia="sk-SK"/>
        </w:rPr>
      </w:pPr>
    </w:p>
    <w:p w:rsidR="00157FF3" w:rsidRDefault="00157FF3" w:rsidP="00157FF3">
      <w:pPr>
        <w:spacing w:after="0" w:line="240" w:lineRule="auto"/>
        <w:ind w:firstLine="708"/>
        <w:jc w:val="both"/>
        <w:rPr>
          <w:rFonts w:ascii="Times New Roman" w:eastAsia="Times New Roman" w:hAnsi="Times New Roman"/>
          <w:color w:val="333333"/>
          <w:sz w:val="24"/>
          <w:szCs w:val="24"/>
          <w:lang w:eastAsia="sk-SK"/>
        </w:rPr>
      </w:pPr>
      <w:r>
        <w:rPr>
          <w:rFonts w:ascii="Times New Roman" w:eastAsia="Times New Roman" w:hAnsi="Times New Roman"/>
          <w:color w:val="333333"/>
          <w:sz w:val="24"/>
          <w:szCs w:val="24"/>
          <w:lang w:eastAsia="sk-SK"/>
        </w:rPr>
        <w:t xml:space="preserve">znovu potvrdzujúc, že právo na sociálne zabezpečenie  je ľudským právom, a </w:t>
      </w:r>
    </w:p>
    <w:p w:rsidR="00157FF3" w:rsidRDefault="00157FF3" w:rsidP="00157FF3">
      <w:pPr>
        <w:spacing w:after="0" w:line="240" w:lineRule="auto"/>
        <w:jc w:val="both"/>
        <w:rPr>
          <w:rFonts w:ascii="Times New Roman" w:eastAsia="Times New Roman" w:hAnsi="Times New Roman"/>
          <w:color w:val="333333"/>
          <w:sz w:val="24"/>
          <w:szCs w:val="24"/>
          <w:lang w:eastAsia="sk-SK"/>
        </w:rPr>
      </w:pPr>
    </w:p>
    <w:p w:rsidR="00157FF3" w:rsidRDefault="00157FF3" w:rsidP="00157FF3">
      <w:pPr>
        <w:spacing w:after="0" w:line="240" w:lineRule="auto"/>
        <w:ind w:firstLine="708"/>
        <w:jc w:val="both"/>
        <w:rPr>
          <w:rFonts w:ascii="Times New Roman" w:eastAsia="Times New Roman" w:hAnsi="Times New Roman"/>
          <w:color w:val="333333"/>
          <w:sz w:val="24"/>
          <w:szCs w:val="24"/>
          <w:lang w:eastAsia="sk-SK"/>
        </w:rPr>
      </w:pPr>
      <w:r>
        <w:rPr>
          <w:rFonts w:ascii="Times New Roman" w:eastAsia="Times New Roman" w:hAnsi="Times New Roman"/>
          <w:color w:val="333333"/>
          <w:sz w:val="24"/>
          <w:szCs w:val="24"/>
          <w:lang w:eastAsia="sk-SK"/>
        </w:rPr>
        <w:t xml:space="preserve">uznávajúc, že právo na sociálne zabezpečenie je spolu s podporou zamestnanosti ekonomickou a sociálnou nevyhnutnosťou pre rozvoj a pokrok, a </w:t>
      </w:r>
    </w:p>
    <w:p w:rsidR="00157FF3" w:rsidRDefault="00157FF3" w:rsidP="00157FF3">
      <w:pPr>
        <w:spacing w:after="0" w:line="240" w:lineRule="auto"/>
        <w:jc w:val="both"/>
        <w:rPr>
          <w:rFonts w:ascii="Times New Roman" w:eastAsia="Times New Roman" w:hAnsi="Times New Roman"/>
          <w:color w:val="333333"/>
          <w:sz w:val="24"/>
          <w:szCs w:val="24"/>
          <w:lang w:eastAsia="sk-SK"/>
        </w:rPr>
      </w:pPr>
    </w:p>
    <w:p w:rsidR="00157FF3" w:rsidRDefault="00157FF3" w:rsidP="00157FF3">
      <w:pPr>
        <w:spacing w:after="0" w:line="240" w:lineRule="auto"/>
        <w:ind w:firstLine="708"/>
        <w:jc w:val="both"/>
        <w:rPr>
          <w:rFonts w:ascii="Times New Roman" w:eastAsia="Times New Roman" w:hAnsi="Times New Roman"/>
          <w:color w:val="333333"/>
          <w:sz w:val="24"/>
          <w:szCs w:val="24"/>
          <w:lang w:eastAsia="sk-SK"/>
        </w:rPr>
      </w:pPr>
      <w:r>
        <w:rPr>
          <w:rFonts w:ascii="Times New Roman" w:eastAsia="Times New Roman" w:hAnsi="Times New Roman"/>
          <w:color w:val="333333"/>
          <w:sz w:val="24"/>
          <w:szCs w:val="24"/>
          <w:lang w:eastAsia="sk-SK"/>
        </w:rPr>
        <w:t xml:space="preserve">uznávajúc, že sociálne zabezpečenie je dôležitým nástrojom  prevencie a znižovania chudoby, nerovnosti, sociálneho vylúčenia a sociálnej neistoty, s cieľom podporovať rovnosť príležitostí a rodovú a rasovú rovnosť a podporovať prechod z neformálneho do formálneho  zamestnania, a </w:t>
      </w:r>
    </w:p>
    <w:p w:rsidR="00157FF3" w:rsidRDefault="00157FF3" w:rsidP="00157FF3">
      <w:pPr>
        <w:spacing w:after="0" w:line="240" w:lineRule="auto"/>
        <w:jc w:val="both"/>
        <w:rPr>
          <w:rFonts w:ascii="Times New Roman" w:eastAsia="Times New Roman" w:hAnsi="Times New Roman"/>
          <w:color w:val="333333"/>
          <w:sz w:val="24"/>
          <w:szCs w:val="24"/>
          <w:lang w:eastAsia="sk-SK"/>
        </w:rPr>
      </w:pPr>
    </w:p>
    <w:p w:rsidR="00157FF3" w:rsidRDefault="00157FF3" w:rsidP="00157FF3">
      <w:pPr>
        <w:spacing w:after="0" w:line="240" w:lineRule="auto"/>
        <w:ind w:firstLine="708"/>
        <w:jc w:val="both"/>
        <w:rPr>
          <w:rFonts w:ascii="Times New Roman" w:eastAsia="Times New Roman" w:hAnsi="Times New Roman"/>
          <w:color w:val="333333"/>
          <w:sz w:val="24"/>
          <w:szCs w:val="24"/>
          <w:lang w:eastAsia="sk-SK"/>
        </w:rPr>
      </w:pPr>
      <w:r>
        <w:rPr>
          <w:rFonts w:ascii="Times New Roman" w:eastAsia="Times New Roman" w:hAnsi="Times New Roman"/>
          <w:color w:val="333333"/>
          <w:sz w:val="24"/>
          <w:szCs w:val="24"/>
          <w:lang w:eastAsia="sk-SK"/>
        </w:rPr>
        <w:t>zvažujúc, že sociálne zabezpečenie je investíciou do ľudí, ktorá im umožňuje  prispôsobovať sa zmenám v ekonomike a na trhu práce, a že systémy sociálneho zabezpečenia  pôsobia ako automatické sociálne a ekonomické stabilizátory, pomáhajú stimulovať celkový dopyt v časoch krízy a po kríze a pomáhajú podporovať prechod k udržateľnejšej ekonomike, a</w:t>
      </w:r>
    </w:p>
    <w:p w:rsidR="00157FF3" w:rsidRDefault="00157FF3" w:rsidP="00157FF3">
      <w:pPr>
        <w:spacing w:after="0" w:line="240" w:lineRule="auto"/>
        <w:jc w:val="both"/>
        <w:rPr>
          <w:rFonts w:ascii="Times New Roman" w:eastAsia="Times New Roman" w:hAnsi="Times New Roman"/>
          <w:color w:val="333333"/>
          <w:sz w:val="24"/>
          <w:szCs w:val="24"/>
          <w:lang w:eastAsia="sk-SK"/>
        </w:rPr>
      </w:pPr>
    </w:p>
    <w:p w:rsidR="00157FF3" w:rsidRDefault="00157FF3" w:rsidP="00157FF3">
      <w:pPr>
        <w:spacing w:after="0" w:line="240" w:lineRule="auto"/>
        <w:ind w:firstLine="708"/>
        <w:jc w:val="both"/>
        <w:rPr>
          <w:rFonts w:ascii="Times New Roman" w:eastAsia="Times New Roman" w:hAnsi="Times New Roman"/>
          <w:color w:val="333333"/>
          <w:sz w:val="24"/>
          <w:szCs w:val="24"/>
          <w:lang w:eastAsia="sk-SK"/>
        </w:rPr>
      </w:pPr>
      <w:r>
        <w:rPr>
          <w:rFonts w:ascii="Times New Roman" w:eastAsia="Times New Roman" w:hAnsi="Times New Roman"/>
          <w:color w:val="333333"/>
          <w:sz w:val="24"/>
          <w:szCs w:val="24"/>
          <w:lang w:eastAsia="sk-SK"/>
        </w:rPr>
        <w:t>zvažujúc, že uprednostňovanie politík zameraných na udržateľný dlhodobý rast spojený so sociálnou inklúziou pomáha prekonať extrémnu chudobu a znižuje sociálne nerovnosti  a rozdiely v rámci regiónov a medzi nimi, a</w:t>
      </w:r>
    </w:p>
    <w:p w:rsidR="00157FF3" w:rsidRDefault="00157FF3" w:rsidP="00157FF3">
      <w:pPr>
        <w:spacing w:after="0" w:line="240" w:lineRule="auto"/>
        <w:jc w:val="both"/>
        <w:rPr>
          <w:rFonts w:ascii="Times New Roman" w:eastAsia="Times New Roman" w:hAnsi="Times New Roman"/>
          <w:color w:val="333333"/>
          <w:sz w:val="24"/>
          <w:szCs w:val="24"/>
          <w:lang w:eastAsia="sk-SK"/>
        </w:rPr>
      </w:pPr>
    </w:p>
    <w:p w:rsidR="00157FF3" w:rsidRDefault="00157FF3" w:rsidP="00157FF3">
      <w:pPr>
        <w:spacing w:after="0" w:line="240" w:lineRule="auto"/>
        <w:ind w:firstLine="708"/>
        <w:jc w:val="both"/>
        <w:rPr>
          <w:rFonts w:ascii="Times New Roman" w:eastAsia="Times New Roman" w:hAnsi="Times New Roman"/>
          <w:color w:val="333333"/>
          <w:sz w:val="24"/>
          <w:szCs w:val="24"/>
          <w:lang w:eastAsia="sk-SK"/>
        </w:rPr>
      </w:pPr>
      <w:r>
        <w:rPr>
          <w:rFonts w:ascii="Times New Roman" w:eastAsia="Times New Roman" w:hAnsi="Times New Roman"/>
          <w:color w:val="333333"/>
          <w:sz w:val="24"/>
          <w:szCs w:val="24"/>
          <w:lang w:eastAsia="sk-SK"/>
        </w:rPr>
        <w:t xml:space="preserve">uznávajúc, že prechod do formálneho zamestnania a ustanovenie udržateľných systémov sociálneho zabezpečenia  sa vzájomne podporujú, a  </w:t>
      </w:r>
    </w:p>
    <w:p w:rsidR="00157FF3" w:rsidRDefault="00157FF3" w:rsidP="00157FF3">
      <w:pPr>
        <w:spacing w:after="0" w:line="240" w:lineRule="auto"/>
        <w:jc w:val="both"/>
        <w:rPr>
          <w:rFonts w:ascii="Times New Roman" w:eastAsia="Times New Roman" w:hAnsi="Times New Roman"/>
          <w:color w:val="333333"/>
          <w:sz w:val="24"/>
          <w:szCs w:val="24"/>
          <w:lang w:eastAsia="sk-SK"/>
        </w:rPr>
      </w:pPr>
    </w:p>
    <w:p w:rsidR="00157FF3" w:rsidRDefault="00157FF3" w:rsidP="00157FF3">
      <w:pPr>
        <w:spacing w:after="0" w:line="240" w:lineRule="auto"/>
        <w:ind w:firstLine="708"/>
        <w:jc w:val="both"/>
        <w:rPr>
          <w:rFonts w:ascii="Times New Roman" w:eastAsia="Times New Roman" w:hAnsi="Times New Roman"/>
          <w:color w:val="333333"/>
          <w:sz w:val="24"/>
          <w:szCs w:val="24"/>
          <w:lang w:eastAsia="sk-SK"/>
        </w:rPr>
      </w:pPr>
      <w:r>
        <w:rPr>
          <w:rFonts w:ascii="Times New Roman" w:eastAsia="Times New Roman" w:hAnsi="Times New Roman"/>
          <w:color w:val="333333"/>
          <w:sz w:val="24"/>
          <w:szCs w:val="24"/>
          <w:lang w:eastAsia="sk-SK"/>
        </w:rPr>
        <w:t xml:space="preserve">pripomínajúc, že Filadelfská deklarácia uznáva významný záväzok Medzinárodnej organizácie práce prispievať k:  „dosiahnutiu  ... rozšírenia opatrení sociálneho zabezpečenia na zabezpečenie základného príjmu pre všetkých, ktorí potrebujú takúto ochranu a komplexnú lekársku starostlivosť“, a </w:t>
      </w:r>
    </w:p>
    <w:p w:rsidR="00157FF3" w:rsidRDefault="00157FF3" w:rsidP="00157FF3">
      <w:pPr>
        <w:spacing w:after="0" w:line="240" w:lineRule="auto"/>
        <w:jc w:val="both"/>
        <w:rPr>
          <w:rFonts w:ascii="Times New Roman" w:eastAsia="Times New Roman" w:hAnsi="Times New Roman"/>
          <w:color w:val="333333"/>
          <w:sz w:val="24"/>
          <w:szCs w:val="24"/>
          <w:lang w:eastAsia="sk-SK"/>
        </w:rPr>
      </w:pPr>
    </w:p>
    <w:p w:rsidR="00157FF3" w:rsidRDefault="00157FF3" w:rsidP="00157FF3">
      <w:pPr>
        <w:spacing w:after="0" w:line="240" w:lineRule="auto"/>
        <w:ind w:firstLine="708"/>
        <w:jc w:val="both"/>
        <w:rPr>
          <w:rFonts w:ascii="Times New Roman" w:eastAsia="Times New Roman" w:hAnsi="Times New Roman"/>
          <w:color w:val="333333"/>
          <w:sz w:val="24"/>
          <w:szCs w:val="24"/>
          <w:lang w:eastAsia="sk-SK"/>
        </w:rPr>
      </w:pPr>
      <w:r>
        <w:rPr>
          <w:rFonts w:ascii="Times New Roman" w:eastAsia="Times New Roman" w:hAnsi="Times New Roman"/>
          <w:color w:val="333333"/>
          <w:sz w:val="24"/>
          <w:szCs w:val="24"/>
          <w:lang w:eastAsia="sk-SK"/>
        </w:rPr>
        <w:t xml:space="preserve">zvažujúc Všeobecnú deklaráciu ľudských práv, najmä jej články 22 a 25 a Medzinárodný pakt o hospodárskych, sociálnych a kultúrnych právach, najmä jeho článok 9, 11 a 12, a </w:t>
      </w:r>
    </w:p>
    <w:p w:rsidR="00157FF3" w:rsidRDefault="00157FF3" w:rsidP="00157FF3">
      <w:pPr>
        <w:spacing w:after="0" w:line="240" w:lineRule="auto"/>
        <w:jc w:val="both"/>
        <w:rPr>
          <w:rFonts w:ascii="Times New Roman" w:eastAsia="Times New Roman" w:hAnsi="Times New Roman"/>
          <w:color w:val="333333"/>
          <w:sz w:val="24"/>
          <w:szCs w:val="24"/>
          <w:lang w:eastAsia="sk-SK"/>
        </w:rPr>
      </w:pPr>
    </w:p>
    <w:p w:rsidR="00157FF3" w:rsidRDefault="00157FF3" w:rsidP="00157FF3">
      <w:pPr>
        <w:spacing w:after="0" w:line="240" w:lineRule="auto"/>
        <w:ind w:firstLine="708"/>
        <w:jc w:val="both"/>
        <w:rPr>
          <w:rFonts w:ascii="Times New Roman" w:eastAsia="Times New Roman" w:hAnsi="Times New Roman"/>
          <w:color w:val="333333"/>
          <w:sz w:val="24"/>
          <w:szCs w:val="24"/>
          <w:lang w:eastAsia="sk-SK"/>
        </w:rPr>
      </w:pPr>
      <w:r>
        <w:rPr>
          <w:rFonts w:ascii="Times New Roman" w:eastAsia="Times New Roman" w:hAnsi="Times New Roman"/>
          <w:color w:val="333333"/>
          <w:sz w:val="24"/>
          <w:szCs w:val="24"/>
          <w:lang w:eastAsia="sk-SK"/>
        </w:rPr>
        <w:t xml:space="preserve">zvažujúc aj normy MOP o sociálnom zabezpečení, najmä Dohovor MOP o minimálnych normách sociálneho zabezpečenia č. 102 z roku 1952, Odporúčanie MOP </w:t>
      </w:r>
      <w:r>
        <w:rPr>
          <w:rFonts w:ascii="Times New Roman" w:eastAsia="Times New Roman" w:hAnsi="Times New Roman"/>
          <w:color w:val="333333"/>
          <w:sz w:val="24"/>
          <w:szCs w:val="24"/>
          <w:lang w:eastAsia="sk-SK"/>
        </w:rPr>
        <w:lastRenderedPageBreak/>
        <w:t>o zabezpečení dôchodku č. 67 z roku 1944 a Odporúčanie MOP o lekárskej starostlivosti č. 69 z roku 1944, a poukazujúc na to, že tieto normy sú naďalej dôležité a sú naďalej významnými východiskami  pre systémy sociálneho zabezpečenia,  a</w:t>
      </w:r>
    </w:p>
    <w:p w:rsidR="00157FF3" w:rsidRDefault="00157FF3" w:rsidP="00157FF3">
      <w:pPr>
        <w:spacing w:after="0" w:line="240" w:lineRule="auto"/>
        <w:jc w:val="both"/>
        <w:rPr>
          <w:rFonts w:ascii="Times New Roman" w:eastAsia="Times New Roman" w:hAnsi="Times New Roman"/>
          <w:color w:val="333333"/>
          <w:sz w:val="24"/>
          <w:szCs w:val="24"/>
          <w:lang w:eastAsia="sk-SK"/>
        </w:rPr>
      </w:pPr>
    </w:p>
    <w:p w:rsidR="00157FF3" w:rsidRDefault="00157FF3" w:rsidP="00157FF3">
      <w:pPr>
        <w:spacing w:after="0" w:line="240" w:lineRule="auto"/>
        <w:ind w:firstLine="708"/>
        <w:jc w:val="both"/>
        <w:rPr>
          <w:rFonts w:ascii="Times New Roman" w:eastAsia="Times New Roman" w:hAnsi="Times New Roman"/>
          <w:color w:val="333333"/>
          <w:sz w:val="24"/>
          <w:szCs w:val="24"/>
          <w:lang w:eastAsia="sk-SK"/>
        </w:rPr>
      </w:pPr>
      <w:r>
        <w:rPr>
          <w:rFonts w:ascii="Times New Roman" w:eastAsia="Times New Roman" w:hAnsi="Times New Roman"/>
          <w:color w:val="333333"/>
          <w:sz w:val="24"/>
          <w:szCs w:val="24"/>
          <w:lang w:eastAsia="sk-SK"/>
        </w:rPr>
        <w:t>pripomínajúc, že Deklarácia MOP o sociálnej spravodlivosti pre spravodlivú globalizáciu  uznáva, že  „záväzky a úsilie členov</w:t>
      </w:r>
      <w:r w:rsidR="00C14FC6">
        <w:rPr>
          <w:rStyle w:val="Odkaznapoznmkupodiarou"/>
          <w:rFonts w:ascii="Times New Roman" w:eastAsia="Times New Roman" w:hAnsi="Times New Roman"/>
          <w:color w:val="333333"/>
          <w:sz w:val="24"/>
          <w:szCs w:val="24"/>
          <w:lang w:eastAsia="sk-SK"/>
        </w:rPr>
        <w:footnoteReference w:customMarkFollows="1" w:id="2"/>
        <w:t>2)</w:t>
      </w:r>
      <w:r>
        <w:rPr>
          <w:rFonts w:ascii="Times New Roman" w:eastAsia="Times New Roman" w:hAnsi="Times New Roman"/>
          <w:color w:val="333333"/>
          <w:sz w:val="24"/>
          <w:szCs w:val="24"/>
          <w:lang w:eastAsia="sk-SK"/>
        </w:rPr>
        <w:t xml:space="preserve"> a organizácie uplatňovať ústavný mandát MOP, medzi iným pomocou medzinárodných pracovných noriem a klásť plnú a produktívnu zamestnanosť a dôstojnú prácu do centra hospodárskych a sociálnych politík, by sa mali opierať o ... (</w:t>
      </w:r>
      <w:proofErr w:type="spellStart"/>
      <w:r>
        <w:rPr>
          <w:rFonts w:ascii="Times New Roman" w:eastAsia="Times New Roman" w:hAnsi="Times New Roman"/>
          <w:color w:val="333333"/>
          <w:sz w:val="24"/>
          <w:szCs w:val="24"/>
          <w:lang w:eastAsia="sk-SK"/>
        </w:rPr>
        <w:t>ii</w:t>
      </w:r>
      <w:proofErr w:type="spellEnd"/>
      <w:r>
        <w:rPr>
          <w:rFonts w:ascii="Times New Roman" w:eastAsia="Times New Roman" w:hAnsi="Times New Roman"/>
          <w:color w:val="333333"/>
          <w:sz w:val="24"/>
          <w:szCs w:val="24"/>
          <w:lang w:eastAsia="sk-SK"/>
        </w:rPr>
        <w:t>) rozvíjanie a zlepšovanie opatrení  sociálnej  ochrany  ... ktoré sú udržateľné  a prispôsobené národným podmienkam, vrátane ... rozšírenia sociálneho zabezpečenia na všetkých,“  a</w:t>
      </w:r>
    </w:p>
    <w:p w:rsidR="00157FF3" w:rsidRDefault="00157FF3" w:rsidP="00157FF3">
      <w:pPr>
        <w:spacing w:after="0" w:line="240" w:lineRule="auto"/>
        <w:jc w:val="both"/>
        <w:rPr>
          <w:rFonts w:ascii="Times New Roman" w:eastAsia="Times New Roman" w:hAnsi="Times New Roman"/>
          <w:color w:val="333333"/>
          <w:sz w:val="24"/>
          <w:szCs w:val="24"/>
          <w:lang w:eastAsia="sk-SK"/>
        </w:rPr>
      </w:pPr>
    </w:p>
    <w:p w:rsidR="00157FF3" w:rsidRDefault="00157FF3" w:rsidP="00157FF3">
      <w:pPr>
        <w:spacing w:after="0" w:line="240" w:lineRule="auto"/>
        <w:ind w:firstLine="708"/>
        <w:jc w:val="both"/>
        <w:rPr>
          <w:rFonts w:ascii="Times New Roman" w:eastAsia="Times New Roman" w:hAnsi="Times New Roman"/>
          <w:color w:val="333333"/>
          <w:sz w:val="24"/>
          <w:szCs w:val="24"/>
          <w:lang w:eastAsia="sk-SK"/>
        </w:rPr>
      </w:pPr>
      <w:r>
        <w:rPr>
          <w:rFonts w:ascii="Times New Roman" w:eastAsia="Times New Roman" w:hAnsi="Times New Roman"/>
          <w:color w:val="333333"/>
          <w:sz w:val="24"/>
          <w:szCs w:val="24"/>
          <w:lang w:eastAsia="sk-SK"/>
        </w:rPr>
        <w:t xml:space="preserve">zvažujúc rezolúciu a závery opakovanej diskusie o sociálnej ochrane (sociálnom zabezpečení), ktoré prijala Medzinárodná konferencia práce na svojom 100. zasadnutí  v roku 2011, ktoré uznali potrebu prijať odporúčanie, ktoré dopĺňa existujúce normy MOP o sociálnom zabezpečení a poskytujúce poradenstvo členom pri budovaní minimálnych </w:t>
      </w:r>
      <w:r w:rsidR="00F40D5C">
        <w:rPr>
          <w:rFonts w:ascii="Times New Roman" w:eastAsia="Times New Roman" w:hAnsi="Times New Roman"/>
          <w:color w:val="333333"/>
          <w:sz w:val="24"/>
          <w:szCs w:val="24"/>
          <w:lang w:eastAsia="sk-SK"/>
        </w:rPr>
        <w:t>mier</w:t>
      </w:r>
      <w:r>
        <w:rPr>
          <w:rFonts w:ascii="Times New Roman" w:eastAsia="Times New Roman" w:hAnsi="Times New Roman"/>
          <w:color w:val="333333"/>
          <w:sz w:val="24"/>
          <w:szCs w:val="24"/>
          <w:lang w:eastAsia="sk-SK"/>
        </w:rPr>
        <w:t xml:space="preserve"> sociálnej ochrany prispôsobených vnútroštátnym okolnostiam a úrovniam rozvoja ako súčasti komplexných systémov sociálneho zabezpečenia, a</w:t>
      </w:r>
    </w:p>
    <w:p w:rsidR="00157FF3" w:rsidRDefault="00157FF3" w:rsidP="00157FF3">
      <w:pPr>
        <w:spacing w:after="0" w:line="240" w:lineRule="auto"/>
        <w:jc w:val="both"/>
        <w:rPr>
          <w:rFonts w:ascii="Times New Roman" w:eastAsia="Times New Roman" w:hAnsi="Times New Roman"/>
          <w:color w:val="333333"/>
          <w:sz w:val="24"/>
          <w:szCs w:val="24"/>
          <w:lang w:eastAsia="sk-SK"/>
        </w:rPr>
      </w:pPr>
    </w:p>
    <w:p w:rsidR="00157FF3" w:rsidRDefault="00157FF3" w:rsidP="00157FF3">
      <w:pPr>
        <w:spacing w:after="0" w:line="240" w:lineRule="auto"/>
        <w:ind w:firstLine="708"/>
        <w:jc w:val="both"/>
        <w:rPr>
          <w:rFonts w:ascii="Times New Roman" w:eastAsia="Times New Roman" w:hAnsi="Times New Roman"/>
          <w:color w:val="333333"/>
          <w:sz w:val="24"/>
          <w:szCs w:val="24"/>
          <w:lang w:eastAsia="sk-SK"/>
        </w:rPr>
      </w:pPr>
      <w:r>
        <w:rPr>
          <w:rFonts w:ascii="Times New Roman" w:eastAsia="Times New Roman" w:hAnsi="Times New Roman"/>
          <w:color w:val="333333"/>
          <w:sz w:val="24"/>
          <w:szCs w:val="24"/>
          <w:lang w:eastAsia="sk-SK"/>
        </w:rPr>
        <w:t xml:space="preserve">rozhodnúc prijať určité návrhy ohľadom minimálnych </w:t>
      </w:r>
      <w:r w:rsidR="00F40D5C">
        <w:rPr>
          <w:rFonts w:ascii="Times New Roman" w:eastAsia="Times New Roman" w:hAnsi="Times New Roman"/>
          <w:color w:val="333333"/>
          <w:sz w:val="24"/>
          <w:szCs w:val="24"/>
          <w:lang w:eastAsia="sk-SK"/>
        </w:rPr>
        <w:t>mier</w:t>
      </w:r>
      <w:r>
        <w:rPr>
          <w:rFonts w:ascii="Times New Roman" w:eastAsia="Times New Roman" w:hAnsi="Times New Roman"/>
          <w:color w:val="333333"/>
          <w:sz w:val="24"/>
          <w:szCs w:val="24"/>
          <w:lang w:eastAsia="sk-SK"/>
        </w:rPr>
        <w:t xml:space="preserve"> sociálnej ochrany, ktoré sú štvrtým bodom  programu zasadnutia, a </w:t>
      </w:r>
    </w:p>
    <w:p w:rsidR="00157FF3" w:rsidRDefault="00157FF3" w:rsidP="00157FF3">
      <w:pPr>
        <w:spacing w:after="0" w:line="240" w:lineRule="auto"/>
        <w:jc w:val="both"/>
        <w:rPr>
          <w:rFonts w:ascii="Times New Roman" w:eastAsia="Times New Roman" w:hAnsi="Times New Roman"/>
          <w:color w:val="333333"/>
          <w:sz w:val="24"/>
          <w:szCs w:val="24"/>
          <w:lang w:eastAsia="sk-SK"/>
        </w:rPr>
      </w:pPr>
    </w:p>
    <w:p w:rsidR="00157FF3" w:rsidRDefault="00157FF3" w:rsidP="00157FF3">
      <w:pPr>
        <w:spacing w:after="0" w:line="240" w:lineRule="auto"/>
        <w:ind w:firstLine="708"/>
        <w:jc w:val="both"/>
        <w:rPr>
          <w:rFonts w:ascii="Times New Roman" w:eastAsia="Times New Roman" w:hAnsi="Times New Roman"/>
          <w:color w:val="333333"/>
          <w:sz w:val="24"/>
          <w:szCs w:val="24"/>
          <w:lang w:eastAsia="sk-SK"/>
        </w:rPr>
      </w:pPr>
      <w:r>
        <w:rPr>
          <w:rFonts w:ascii="Times New Roman" w:eastAsia="Times New Roman" w:hAnsi="Times New Roman"/>
          <w:color w:val="333333"/>
          <w:sz w:val="24"/>
          <w:szCs w:val="24"/>
          <w:lang w:eastAsia="sk-SK"/>
        </w:rPr>
        <w:t>určujúc, že tieto návrhy majú formu odporúčania;</w:t>
      </w:r>
    </w:p>
    <w:p w:rsidR="00157FF3" w:rsidRDefault="00157FF3" w:rsidP="00157FF3">
      <w:pPr>
        <w:spacing w:after="0" w:line="240" w:lineRule="auto"/>
        <w:jc w:val="both"/>
        <w:rPr>
          <w:rFonts w:ascii="Times New Roman" w:eastAsia="Times New Roman" w:hAnsi="Times New Roman"/>
          <w:color w:val="333333"/>
          <w:sz w:val="24"/>
          <w:szCs w:val="24"/>
          <w:lang w:eastAsia="sk-SK"/>
        </w:rPr>
      </w:pPr>
    </w:p>
    <w:p w:rsidR="00157FF3" w:rsidRDefault="00157FF3" w:rsidP="00157FF3">
      <w:pPr>
        <w:spacing w:after="0" w:line="240" w:lineRule="auto"/>
        <w:jc w:val="both"/>
        <w:rPr>
          <w:rFonts w:ascii="Times New Roman" w:eastAsia="Times New Roman" w:hAnsi="Times New Roman"/>
          <w:color w:val="333333"/>
          <w:sz w:val="24"/>
          <w:szCs w:val="24"/>
          <w:lang w:eastAsia="sk-SK"/>
        </w:rPr>
      </w:pPr>
      <w:r>
        <w:rPr>
          <w:rFonts w:ascii="Times New Roman" w:eastAsia="Times New Roman" w:hAnsi="Times New Roman"/>
          <w:color w:val="333333"/>
          <w:sz w:val="24"/>
          <w:szCs w:val="24"/>
          <w:lang w:eastAsia="sk-SK"/>
        </w:rPr>
        <w:t xml:space="preserve">prijíma  dňa štrnásteho júna roku dvetisíc dvanásť toto odporúčanie, ktoré sa môže uvádzať  aj ako Odporúčanie o minimálnych </w:t>
      </w:r>
      <w:r w:rsidR="00F40D5C">
        <w:rPr>
          <w:rFonts w:ascii="Times New Roman" w:eastAsia="Times New Roman" w:hAnsi="Times New Roman"/>
          <w:color w:val="333333"/>
          <w:sz w:val="24"/>
          <w:szCs w:val="24"/>
          <w:lang w:eastAsia="sk-SK"/>
        </w:rPr>
        <w:t xml:space="preserve">mierach </w:t>
      </w:r>
      <w:r>
        <w:rPr>
          <w:rFonts w:ascii="Times New Roman" w:eastAsia="Times New Roman" w:hAnsi="Times New Roman"/>
          <w:color w:val="333333"/>
          <w:sz w:val="24"/>
          <w:szCs w:val="24"/>
          <w:lang w:eastAsia="sk-SK"/>
        </w:rPr>
        <w:t>sociálnej ochrany z roku 2012.</w:t>
      </w:r>
      <w:r w:rsidR="00C53AC4">
        <w:rPr>
          <w:rStyle w:val="Odkaznapoznmkupodiarou"/>
          <w:rFonts w:ascii="Times New Roman" w:eastAsia="Times New Roman" w:hAnsi="Times New Roman"/>
          <w:color w:val="333333"/>
          <w:sz w:val="24"/>
          <w:szCs w:val="24"/>
          <w:lang w:eastAsia="sk-SK"/>
        </w:rPr>
        <w:footnoteReference w:customMarkFollows="1" w:id="3"/>
        <w:t>3)</w:t>
      </w:r>
    </w:p>
    <w:p w:rsidR="00157FF3" w:rsidRDefault="00157FF3" w:rsidP="00157FF3">
      <w:pPr>
        <w:spacing w:after="0" w:line="240" w:lineRule="auto"/>
        <w:jc w:val="both"/>
        <w:rPr>
          <w:rFonts w:ascii="Times New Roman" w:eastAsia="Times New Roman" w:hAnsi="Times New Roman"/>
          <w:color w:val="333333"/>
          <w:sz w:val="24"/>
          <w:szCs w:val="24"/>
          <w:lang w:eastAsia="sk-SK"/>
        </w:rPr>
      </w:pPr>
    </w:p>
    <w:p w:rsidR="00F96234" w:rsidRDefault="00F96234" w:rsidP="00157FF3">
      <w:pPr>
        <w:spacing w:after="0" w:line="240" w:lineRule="auto"/>
        <w:jc w:val="center"/>
        <w:rPr>
          <w:rFonts w:ascii="Times New Roman" w:eastAsia="Times New Roman" w:hAnsi="Times New Roman"/>
          <w:b/>
          <w:bCs/>
          <w:sz w:val="24"/>
          <w:szCs w:val="24"/>
          <w:lang w:eastAsia="sk-SK"/>
        </w:rPr>
      </w:pPr>
      <w:r>
        <w:rPr>
          <w:rFonts w:ascii="Times New Roman" w:eastAsia="Times New Roman" w:hAnsi="Times New Roman"/>
          <w:b/>
          <w:bCs/>
          <w:sz w:val="24"/>
          <w:szCs w:val="24"/>
          <w:lang w:eastAsia="sk-SK"/>
        </w:rPr>
        <w:t xml:space="preserve">I. </w:t>
      </w:r>
      <w:r w:rsidR="00EA6643">
        <w:rPr>
          <w:rFonts w:ascii="Times New Roman" w:eastAsia="Times New Roman" w:hAnsi="Times New Roman"/>
          <w:b/>
          <w:bCs/>
          <w:sz w:val="24"/>
          <w:szCs w:val="24"/>
          <w:lang w:eastAsia="sk-SK"/>
        </w:rPr>
        <w:t>C</w:t>
      </w:r>
      <w:r>
        <w:rPr>
          <w:rFonts w:ascii="Times New Roman" w:eastAsia="Times New Roman" w:hAnsi="Times New Roman"/>
          <w:b/>
          <w:bCs/>
          <w:sz w:val="24"/>
          <w:szCs w:val="24"/>
          <w:lang w:eastAsia="sk-SK"/>
        </w:rPr>
        <w:t>iele, rozsah a zásady</w:t>
      </w:r>
    </w:p>
    <w:p w:rsidR="00157FF3" w:rsidRDefault="00157FF3" w:rsidP="00157FF3">
      <w:pPr>
        <w:spacing w:after="0" w:line="240" w:lineRule="auto"/>
        <w:jc w:val="center"/>
        <w:rPr>
          <w:rFonts w:ascii="Times New Roman" w:eastAsia="Times New Roman" w:hAnsi="Times New Roman"/>
          <w:b/>
          <w:bCs/>
          <w:sz w:val="24"/>
          <w:szCs w:val="24"/>
          <w:lang w:eastAsia="sk-SK"/>
        </w:rPr>
      </w:pPr>
    </w:p>
    <w:p w:rsidR="00157FF3" w:rsidRDefault="00157FF3" w:rsidP="00157FF3">
      <w:pPr>
        <w:shd w:val="clear" w:color="auto" w:fill="FFFFFF"/>
        <w:spacing w:after="0" w:line="240" w:lineRule="auto"/>
        <w:ind w:left="360" w:firstLine="348"/>
        <w:jc w:val="both"/>
        <w:rPr>
          <w:rFonts w:ascii="Times New Roman" w:eastAsia="Times New Roman" w:hAnsi="Times New Roman"/>
          <w:color w:val="333333"/>
          <w:sz w:val="24"/>
          <w:szCs w:val="24"/>
          <w:lang w:eastAsia="sk-SK"/>
        </w:rPr>
      </w:pPr>
      <w:r>
        <w:rPr>
          <w:rFonts w:ascii="Times New Roman" w:eastAsia="Times New Roman" w:hAnsi="Times New Roman"/>
          <w:color w:val="333333"/>
          <w:sz w:val="24"/>
          <w:szCs w:val="24"/>
          <w:lang w:eastAsia="sk-SK"/>
        </w:rPr>
        <w:t xml:space="preserve">1. Toto odporúčanie poskytuje členom poradenstvo s cieľom: </w:t>
      </w:r>
    </w:p>
    <w:p w:rsidR="00157FF3" w:rsidRDefault="00157FF3" w:rsidP="00157FF3">
      <w:pPr>
        <w:shd w:val="clear" w:color="auto" w:fill="FFFFFF"/>
        <w:spacing w:after="0" w:line="240" w:lineRule="auto"/>
        <w:ind w:left="1080"/>
        <w:jc w:val="both"/>
        <w:rPr>
          <w:rFonts w:ascii="Times New Roman" w:eastAsia="Times New Roman" w:hAnsi="Times New Roman"/>
          <w:color w:val="333333"/>
          <w:sz w:val="24"/>
          <w:szCs w:val="24"/>
          <w:lang w:eastAsia="sk-SK"/>
        </w:rPr>
      </w:pPr>
    </w:p>
    <w:p w:rsidR="00157FF3" w:rsidRDefault="00157FF3" w:rsidP="00157FF3">
      <w:pPr>
        <w:shd w:val="clear" w:color="auto" w:fill="FFFFFF"/>
        <w:spacing w:after="0" w:line="240" w:lineRule="auto"/>
        <w:ind w:left="1080"/>
        <w:jc w:val="both"/>
        <w:rPr>
          <w:rFonts w:ascii="Times New Roman" w:eastAsia="Times New Roman" w:hAnsi="Times New Roman"/>
          <w:color w:val="333333"/>
          <w:sz w:val="24"/>
          <w:szCs w:val="24"/>
          <w:lang w:eastAsia="sk-SK"/>
        </w:rPr>
      </w:pPr>
      <w:r>
        <w:rPr>
          <w:rFonts w:ascii="Times New Roman" w:eastAsia="Times New Roman" w:hAnsi="Times New Roman"/>
          <w:color w:val="333333"/>
          <w:sz w:val="24"/>
          <w:szCs w:val="24"/>
          <w:lang w:eastAsia="sk-SK"/>
        </w:rPr>
        <w:t xml:space="preserve">(a) ustanoviť a udržiavať, podľa potreby, minimálne </w:t>
      </w:r>
      <w:r w:rsidR="00F40D5C">
        <w:rPr>
          <w:rFonts w:ascii="Times New Roman" w:eastAsia="Times New Roman" w:hAnsi="Times New Roman"/>
          <w:color w:val="333333"/>
          <w:sz w:val="24"/>
          <w:szCs w:val="24"/>
          <w:lang w:eastAsia="sk-SK"/>
        </w:rPr>
        <w:t>miery</w:t>
      </w:r>
      <w:r>
        <w:rPr>
          <w:rFonts w:ascii="Times New Roman" w:eastAsia="Times New Roman" w:hAnsi="Times New Roman"/>
          <w:color w:val="333333"/>
          <w:sz w:val="24"/>
          <w:szCs w:val="24"/>
          <w:lang w:eastAsia="sk-SK"/>
        </w:rPr>
        <w:t xml:space="preserve"> sociálnej ochrany ako základného prvku ich národných systémov sociálneho zabezpečenia; a </w:t>
      </w:r>
    </w:p>
    <w:p w:rsidR="00157FF3" w:rsidRDefault="00157FF3" w:rsidP="00157FF3">
      <w:pPr>
        <w:shd w:val="clear" w:color="auto" w:fill="FFFFFF"/>
        <w:spacing w:after="0" w:line="240" w:lineRule="auto"/>
        <w:ind w:left="1080"/>
        <w:jc w:val="both"/>
        <w:rPr>
          <w:rFonts w:ascii="Times New Roman" w:eastAsia="Times New Roman" w:hAnsi="Times New Roman"/>
          <w:color w:val="333333"/>
          <w:sz w:val="24"/>
          <w:szCs w:val="24"/>
          <w:lang w:eastAsia="sk-SK"/>
        </w:rPr>
      </w:pPr>
    </w:p>
    <w:p w:rsidR="00157FF3" w:rsidRDefault="00157FF3" w:rsidP="00157FF3">
      <w:pPr>
        <w:shd w:val="clear" w:color="auto" w:fill="FFFFFF"/>
        <w:spacing w:after="0" w:line="240" w:lineRule="auto"/>
        <w:ind w:left="1080"/>
        <w:jc w:val="both"/>
        <w:rPr>
          <w:rFonts w:ascii="Times New Roman" w:eastAsia="Times New Roman" w:hAnsi="Times New Roman"/>
          <w:color w:val="333333"/>
          <w:sz w:val="24"/>
          <w:szCs w:val="24"/>
          <w:lang w:eastAsia="sk-SK"/>
        </w:rPr>
      </w:pPr>
      <w:r>
        <w:rPr>
          <w:rFonts w:ascii="Times New Roman" w:eastAsia="Times New Roman" w:hAnsi="Times New Roman"/>
          <w:color w:val="333333"/>
          <w:sz w:val="24"/>
          <w:szCs w:val="24"/>
          <w:lang w:eastAsia="sk-SK"/>
        </w:rPr>
        <w:t xml:space="preserve">(b) uplatňovať minimálne </w:t>
      </w:r>
      <w:r w:rsidR="0043698B">
        <w:rPr>
          <w:rFonts w:ascii="Times New Roman" w:eastAsia="Times New Roman" w:hAnsi="Times New Roman"/>
          <w:color w:val="333333"/>
          <w:sz w:val="24"/>
          <w:szCs w:val="24"/>
          <w:lang w:eastAsia="sk-SK"/>
        </w:rPr>
        <w:t>miery</w:t>
      </w:r>
      <w:r>
        <w:rPr>
          <w:rFonts w:ascii="Times New Roman" w:eastAsia="Times New Roman" w:hAnsi="Times New Roman"/>
          <w:color w:val="333333"/>
          <w:sz w:val="24"/>
          <w:szCs w:val="24"/>
          <w:lang w:eastAsia="sk-SK"/>
        </w:rPr>
        <w:t xml:space="preserve"> sociálnej ochrany v</w:t>
      </w:r>
      <w:r w:rsidR="00621884">
        <w:rPr>
          <w:rFonts w:ascii="Times New Roman" w:eastAsia="Times New Roman" w:hAnsi="Times New Roman"/>
          <w:color w:val="333333"/>
          <w:sz w:val="24"/>
          <w:szCs w:val="24"/>
          <w:lang w:eastAsia="sk-SK"/>
        </w:rPr>
        <w:t xml:space="preserve"> </w:t>
      </w:r>
      <w:r>
        <w:rPr>
          <w:rFonts w:ascii="Times New Roman" w:eastAsia="Times New Roman" w:hAnsi="Times New Roman"/>
          <w:color w:val="333333"/>
          <w:sz w:val="24"/>
          <w:szCs w:val="24"/>
          <w:lang w:eastAsia="sk-SK"/>
        </w:rPr>
        <w:t>rámci stratégií pre rozširovanie sociálneho zabezpečenia, ktoré postupne zabezpečujú vyššie úrovne sociálneho zabezpečenia pre čo najväčší počet ľudí, usmerňované normami MOP o sociálnom zabezpečení.</w:t>
      </w:r>
    </w:p>
    <w:p w:rsidR="00157FF3" w:rsidRDefault="00157FF3" w:rsidP="00157FF3">
      <w:pPr>
        <w:shd w:val="clear" w:color="auto" w:fill="FFFFFF"/>
        <w:spacing w:after="0" w:line="240" w:lineRule="auto"/>
        <w:ind w:left="360"/>
        <w:jc w:val="both"/>
        <w:rPr>
          <w:rFonts w:ascii="Times New Roman" w:eastAsia="Times New Roman" w:hAnsi="Times New Roman"/>
          <w:color w:val="333333"/>
          <w:sz w:val="24"/>
          <w:szCs w:val="24"/>
          <w:lang w:eastAsia="sk-SK"/>
        </w:rPr>
      </w:pPr>
    </w:p>
    <w:p w:rsidR="00157FF3" w:rsidRDefault="00157FF3" w:rsidP="00157FF3">
      <w:pPr>
        <w:shd w:val="clear" w:color="auto" w:fill="FFFFFF"/>
        <w:spacing w:after="0" w:line="240" w:lineRule="auto"/>
        <w:ind w:left="360" w:firstLine="348"/>
        <w:jc w:val="both"/>
        <w:rPr>
          <w:rFonts w:ascii="Times New Roman" w:eastAsia="Times New Roman" w:hAnsi="Times New Roman"/>
          <w:color w:val="333333"/>
          <w:sz w:val="24"/>
          <w:szCs w:val="24"/>
          <w:lang w:eastAsia="sk-SK"/>
        </w:rPr>
      </w:pPr>
      <w:r>
        <w:rPr>
          <w:rFonts w:ascii="Times New Roman" w:eastAsia="Times New Roman" w:hAnsi="Times New Roman"/>
          <w:color w:val="333333"/>
          <w:sz w:val="24"/>
          <w:szCs w:val="24"/>
          <w:lang w:eastAsia="sk-SK"/>
        </w:rPr>
        <w:t xml:space="preserve">2. Na účely tohto odporúčania sú minimálne </w:t>
      </w:r>
      <w:r w:rsidR="0043698B">
        <w:rPr>
          <w:rFonts w:ascii="Times New Roman" w:eastAsia="Times New Roman" w:hAnsi="Times New Roman"/>
          <w:color w:val="333333"/>
          <w:sz w:val="24"/>
          <w:szCs w:val="24"/>
          <w:lang w:eastAsia="sk-SK"/>
        </w:rPr>
        <w:t>miery</w:t>
      </w:r>
      <w:r>
        <w:rPr>
          <w:rFonts w:ascii="Times New Roman" w:eastAsia="Times New Roman" w:hAnsi="Times New Roman"/>
          <w:color w:val="333333"/>
          <w:sz w:val="24"/>
          <w:szCs w:val="24"/>
          <w:lang w:eastAsia="sk-SK"/>
        </w:rPr>
        <w:t xml:space="preserve"> sociálnej ochrany vnútroštátne </w:t>
      </w:r>
      <w:r w:rsidR="00621884">
        <w:rPr>
          <w:rFonts w:ascii="Times New Roman" w:eastAsia="Times New Roman" w:hAnsi="Times New Roman"/>
          <w:color w:val="333333"/>
          <w:sz w:val="24"/>
          <w:szCs w:val="24"/>
          <w:lang w:eastAsia="sk-SK"/>
        </w:rPr>
        <w:t>definované</w:t>
      </w:r>
      <w:r>
        <w:rPr>
          <w:rFonts w:ascii="Times New Roman" w:eastAsia="Times New Roman" w:hAnsi="Times New Roman"/>
          <w:color w:val="333333"/>
          <w:sz w:val="24"/>
          <w:szCs w:val="24"/>
          <w:lang w:eastAsia="sk-SK"/>
        </w:rPr>
        <w:t xml:space="preserve"> súbory garancií základného sociálneho zabezpečenia, ktoré zabezpečujú ochranu zameranú na prevenciu alebo zmierňovanie chudoby, zraniteľnosti a sociálneho vylúčenia.  </w:t>
      </w:r>
    </w:p>
    <w:p w:rsidR="00157FF3" w:rsidRDefault="00157FF3" w:rsidP="00157FF3">
      <w:pPr>
        <w:shd w:val="clear" w:color="auto" w:fill="FFFFFF"/>
        <w:spacing w:after="0" w:line="240" w:lineRule="auto"/>
        <w:ind w:left="360"/>
        <w:jc w:val="both"/>
        <w:rPr>
          <w:rFonts w:ascii="Times New Roman" w:eastAsia="Times New Roman" w:hAnsi="Times New Roman"/>
          <w:color w:val="333333"/>
          <w:sz w:val="24"/>
          <w:szCs w:val="24"/>
          <w:lang w:eastAsia="sk-SK"/>
        </w:rPr>
      </w:pPr>
    </w:p>
    <w:p w:rsidR="00157FF3" w:rsidRDefault="00157FF3" w:rsidP="00157FF3">
      <w:pPr>
        <w:shd w:val="clear" w:color="auto" w:fill="FFFFFF"/>
        <w:spacing w:after="0" w:line="240" w:lineRule="auto"/>
        <w:ind w:left="360" w:firstLine="348"/>
        <w:jc w:val="both"/>
        <w:rPr>
          <w:rFonts w:ascii="Times New Roman" w:eastAsia="Times New Roman" w:hAnsi="Times New Roman"/>
          <w:color w:val="333333"/>
          <w:sz w:val="24"/>
          <w:szCs w:val="24"/>
          <w:lang w:eastAsia="sk-SK"/>
        </w:rPr>
      </w:pPr>
      <w:r>
        <w:rPr>
          <w:rFonts w:ascii="Times New Roman" w:eastAsia="Times New Roman" w:hAnsi="Times New Roman"/>
          <w:color w:val="333333"/>
          <w:sz w:val="24"/>
          <w:szCs w:val="24"/>
          <w:lang w:eastAsia="sk-SK"/>
        </w:rPr>
        <w:t>3. Uznávajúc celkovú a</w:t>
      </w:r>
      <w:r w:rsidR="003517F4">
        <w:rPr>
          <w:rFonts w:ascii="Times New Roman" w:eastAsia="Times New Roman" w:hAnsi="Times New Roman"/>
          <w:color w:val="333333"/>
          <w:sz w:val="24"/>
          <w:szCs w:val="24"/>
          <w:lang w:eastAsia="sk-SK"/>
        </w:rPr>
        <w:t xml:space="preserve"> </w:t>
      </w:r>
      <w:r>
        <w:rPr>
          <w:rFonts w:ascii="Times New Roman" w:eastAsia="Times New Roman" w:hAnsi="Times New Roman"/>
          <w:color w:val="333333"/>
          <w:sz w:val="24"/>
          <w:szCs w:val="24"/>
          <w:lang w:eastAsia="sk-SK"/>
        </w:rPr>
        <w:t xml:space="preserve">primárnu zodpovednosť štátu pri vykonávaní tohto odporúčania, členovia by mali aplikovať tieto zásady: </w:t>
      </w:r>
    </w:p>
    <w:p w:rsidR="00157FF3" w:rsidRDefault="00157FF3" w:rsidP="00157FF3">
      <w:pPr>
        <w:shd w:val="clear" w:color="auto" w:fill="FFFFFF"/>
        <w:spacing w:after="0" w:line="240" w:lineRule="auto"/>
        <w:ind w:left="1080"/>
        <w:jc w:val="both"/>
        <w:rPr>
          <w:rFonts w:ascii="Times New Roman" w:eastAsia="Times New Roman" w:hAnsi="Times New Roman"/>
          <w:color w:val="333333"/>
          <w:sz w:val="24"/>
          <w:szCs w:val="24"/>
          <w:lang w:eastAsia="sk-SK"/>
        </w:rPr>
      </w:pPr>
    </w:p>
    <w:p w:rsidR="00157FF3" w:rsidRDefault="00157FF3" w:rsidP="00157FF3">
      <w:pPr>
        <w:shd w:val="clear" w:color="auto" w:fill="FFFFFF"/>
        <w:spacing w:after="0" w:line="240" w:lineRule="auto"/>
        <w:ind w:left="1080"/>
        <w:jc w:val="both"/>
        <w:rPr>
          <w:rFonts w:ascii="Times New Roman" w:eastAsia="Times New Roman" w:hAnsi="Times New Roman"/>
          <w:color w:val="333333"/>
          <w:sz w:val="24"/>
          <w:szCs w:val="24"/>
          <w:lang w:eastAsia="sk-SK"/>
        </w:rPr>
      </w:pPr>
      <w:r>
        <w:rPr>
          <w:rFonts w:ascii="Times New Roman" w:eastAsia="Times New Roman" w:hAnsi="Times New Roman"/>
          <w:color w:val="333333"/>
          <w:sz w:val="24"/>
          <w:szCs w:val="24"/>
          <w:lang w:eastAsia="sk-SK"/>
        </w:rPr>
        <w:lastRenderedPageBreak/>
        <w:t>(a) univerzálnosť ochrany, ktorá sa zakladá na sociálnej solidarite;</w:t>
      </w:r>
    </w:p>
    <w:p w:rsidR="00157FF3" w:rsidRDefault="00157FF3" w:rsidP="00157FF3">
      <w:pPr>
        <w:shd w:val="clear" w:color="auto" w:fill="FFFFFF"/>
        <w:spacing w:after="0" w:line="240" w:lineRule="auto"/>
        <w:ind w:left="1080"/>
        <w:jc w:val="both"/>
        <w:rPr>
          <w:rFonts w:ascii="Times New Roman" w:eastAsia="Times New Roman" w:hAnsi="Times New Roman"/>
          <w:color w:val="333333"/>
          <w:sz w:val="24"/>
          <w:szCs w:val="24"/>
          <w:lang w:eastAsia="sk-SK"/>
        </w:rPr>
      </w:pPr>
    </w:p>
    <w:p w:rsidR="00157FF3" w:rsidRDefault="00157FF3" w:rsidP="00157FF3">
      <w:pPr>
        <w:shd w:val="clear" w:color="auto" w:fill="FFFFFF"/>
        <w:spacing w:after="0" w:line="240" w:lineRule="auto"/>
        <w:ind w:left="1080"/>
        <w:jc w:val="both"/>
        <w:rPr>
          <w:rFonts w:ascii="Times New Roman" w:eastAsia="Times New Roman" w:hAnsi="Times New Roman"/>
          <w:color w:val="333333"/>
          <w:sz w:val="24"/>
          <w:szCs w:val="24"/>
          <w:lang w:eastAsia="sk-SK"/>
        </w:rPr>
      </w:pPr>
      <w:r>
        <w:rPr>
          <w:rFonts w:ascii="Times New Roman" w:eastAsia="Times New Roman" w:hAnsi="Times New Roman"/>
          <w:color w:val="333333"/>
          <w:sz w:val="24"/>
          <w:szCs w:val="24"/>
          <w:lang w:eastAsia="sk-SK"/>
        </w:rPr>
        <w:t>(b) nárok na dávky ustanovené vnútroštátnym právom;</w:t>
      </w:r>
    </w:p>
    <w:p w:rsidR="00157FF3" w:rsidRDefault="00157FF3" w:rsidP="00157FF3">
      <w:pPr>
        <w:shd w:val="clear" w:color="auto" w:fill="FFFFFF"/>
        <w:spacing w:after="0" w:line="240" w:lineRule="auto"/>
        <w:ind w:left="1080"/>
        <w:jc w:val="both"/>
        <w:rPr>
          <w:rFonts w:ascii="Times New Roman" w:eastAsia="Times New Roman" w:hAnsi="Times New Roman"/>
          <w:color w:val="333333"/>
          <w:sz w:val="24"/>
          <w:szCs w:val="24"/>
          <w:lang w:eastAsia="sk-SK"/>
        </w:rPr>
      </w:pPr>
    </w:p>
    <w:p w:rsidR="00157FF3" w:rsidRDefault="00157FF3" w:rsidP="00157FF3">
      <w:pPr>
        <w:shd w:val="clear" w:color="auto" w:fill="FFFFFF"/>
        <w:spacing w:after="0" w:line="240" w:lineRule="auto"/>
        <w:ind w:left="1080"/>
        <w:jc w:val="both"/>
        <w:rPr>
          <w:rFonts w:ascii="Times New Roman" w:eastAsia="Times New Roman" w:hAnsi="Times New Roman"/>
          <w:color w:val="333333"/>
          <w:sz w:val="24"/>
          <w:szCs w:val="24"/>
          <w:lang w:eastAsia="sk-SK"/>
        </w:rPr>
      </w:pPr>
      <w:r>
        <w:rPr>
          <w:rFonts w:ascii="Times New Roman" w:eastAsia="Times New Roman" w:hAnsi="Times New Roman"/>
          <w:color w:val="333333"/>
          <w:sz w:val="24"/>
          <w:szCs w:val="24"/>
          <w:lang w:eastAsia="sk-SK"/>
        </w:rPr>
        <w:t xml:space="preserve">(c) primeranosť a predvídateľnosť dávok; </w:t>
      </w:r>
    </w:p>
    <w:p w:rsidR="00157FF3" w:rsidRDefault="00157FF3" w:rsidP="00157FF3">
      <w:pPr>
        <w:shd w:val="clear" w:color="auto" w:fill="FFFFFF"/>
        <w:spacing w:after="0" w:line="240" w:lineRule="auto"/>
        <w:ind w:left="1080"/>
        <w:jc w:val="both"/>
        <w:rPr>
          <w:rFonts w:ascii="Times New Roman" w:eastAsia="Times New Roman" w:hAnsi="Times New Roman"/>
          <w:color w:val="333333"/>
          <w:sz w:val="24"/>
          <w:szCs w:val="24"/>
          <w:lang w:eastAsia="sk-SK"/>
        </w:rPr>
      </w:pPr>
    </w:p>
    <w:p w:rsidR="00157FF3" w:rsidRDefault="00157FF3" w:rsidP="00157FF3">
      <w:pPr>
        <w:shd w:val="clear" w:color="auto" w:fill="FFFFFF"/>
        <w:spacing w:after="0" w:line="240" w:lineRule="auto"/>
        <w:ind w:left="1080"/>
        <w:jc w:val="both"/>
        <w:rPr>
          <w:rFonts w:ascii="Times New Roman" w:eastAsia="Times New Roman" w:hAnsi="Times New Roman"/>
          <w:color w:val="333333"/>
          <w:sz w:val="24"/>
          <w:szCs w:val="24"/>
          <w:lang w:eastAsia="sk-SK"/>
        </w:rPr>
      </w:pPr>
      <w:r>
        <w:rPr>
          <w:rFonts w:ascii="Times New Roman" w:eastAsia="Times New Roman" w:hAnsi="Times New Roman"/>
          <w:color w:val="333333"/>
          <w:sz w:val="24"/>
          <w:szCs w:val="24"/>
          <w:lang w:eastAsia="sk-SK"/>
        </w:rPr>
        <w:t>(d) nediskriminácia, rodová rovnosť a vnímavosť k osobitným potrebám;</w:t>
      </w:r>
    </w:p>
    <w:p w:rsidR="00157FF3" w:rsidRDefault="00157FF3" w:rsidP="00157FF3">
      <w:pPr>
        <w:shd w:val="clear" w:color="auto" w:fill="FFFFFF"/>
        <w:spacing w:after="0" w:line="240" w:lineRule="auto"/>
        <w:ind w:left="1080"/>
        <w:jc w:val="both"/>
        <w:rPr>
          <w:rFonts w:ascii="Times New Roman" w:eastAsia="Times New Roman" w:hAnsi="Times New Roman"/>
          <w:color w:val="333333"/>
          <w:sz w:val="24"/>
          <w:szCs w:val="24"/>
          <w:lang w:eastAsia="sk-SK"/>
        </w:rPr>
      </w:pPr>
    </w:p>
    <w:p w:rsidR="00157FF3" w:rsidRDefault="00157FF3" w:rsidP="00157FF3">
      <w:pPr>
        <w:shd w:val="clear" w:color="auto" w:fill="FFFFFF"/>
        <w:spacing w:after="0" w:line="240" w:lineRule="auto"/>
        <w:ind w:left="1080"/>
        <w:jc w:val="both"/>
        <w:rPr>
          <w:rFonts w:ascii="Times New Roman" w:eastAsia="Times New Roman" w:hAnsi="Times New Roman"/>
          <w:color w:val="333333"/>
          <w:sz w:val="24"/>
          <w:szCs w:val="24"/>
          <w:lang w:eastAsia="sk-SK"/>
        </w:rPr>
      </w:pPr>
      <w:r>
        <w:rPr>
          <w:rFonts w:ascii="Times New Roman" w:eastAsia="Times New Roman" w:hAnsi="Times New Roman"/>
          <w:color w:val="333333"/>
          <w:sz w:val="24"/>
          <w:szCs w:val="24"/>
          <w:lang w:eastAsia="sk-SK"/>
        </w:rPr>
        <w:t>(e) sociálna inklúzia, vrátane osôb v neformálnej  ekonomike;</w:t>
      </w:r>
    </w:p>
    <w:p w:rsidR="00621884" w:rsidRDefault="00621884" w:rsidP="00157FF3">
      <w:pPr>
        <w:shd w:val="clear" w:color="auto" w:fill="FFFFFF"/>
        <w:spacing w:after="0" w:line="240" w:lineRule="auto"/>
        <w:ind w:left="1080"/>
        <w:jc w:val="both"/>
        <w:rPr>
          <w:rFonts w:ascii="Times New Roman" w:eastAsia="Times New Roman" w:hAnsi="Times New Roman"/>
          <w:color w:val="333333"/>
          <w:sz w:val="24"/>
          <w:szCs w:val="24"/>
          <w:lang w:eastAsia="sk-SK"/>
        </w:rPr>
      </w:pPr>
    </w:p>
    <w:p w:rsidR="00157FF3" w:rsidRDefault="00157FF3" w:rsidP="00157FF3">
      <w:pPr>
        <w:shd w:val="clear" w:color="auto" w:fill="FFFFFF"/>
        <w:spacing w:after="0" w:line="240" w:lineRule="auto"/>
        <w:ind w:left="1080"/>
        <w:jc w:val="both"/>
        <w:rPr>
          <w:rFonts w:ascii="Times New Roman" w:eastAsia="Times New Roman" w:hAnsi="Times New Roman"/>
          <w:color w:val="333333"/>
          <w:sz w:val="24"/>
          <w:szCs w:val="24"/>
          <w:lang w:eastAsia="sk-SK"/>
        </w:rPr>
      </w:pPr>
      <w:r>
        <w:rPr>
          <w:rFonts w:ascii="Times New Roman" w:eastAsia="Times New Roman" w:hAnsi="Times New Roman"/>
          <w:color w:val="333333"/>
          <w:sz w:val="24"/>
          <w:szCs w:val="24"/>
          <w:lang w:eastAsia="sk-SK"/>
        </w:rPr>
        <w:t>(f) rešpektovanie práv a dôstojnosti ľudí pokrytých garanciami sociálneho zabezpečenia;</w:t>
      </w:r>
    </w:p>
    <w:p w:rsidR="00157FF3" w:rsidRDefault="00157FF3" w:rsidP="00157FF3">
      <w:pPr>
        <w:shd w:val="clear" w:color="auto" w:fill="FFFFFF"/>
        <w:spacing w:after="0" w:line="240" w:lineRule="auto"/>
        <w:ind w:left="1080"/>
        <w:jc w:val="both"/>
        <w:rPr>
          <w:rFonts w:ascii="Times New Roman" w:eastAsia="Times New Roman" w:hAnsi="Times New Roman"/>
          <w:color w:val="333333"/>
          <w:sz w:val="24"/>
          <w:szCs w:val="24"/>
          <w:lang w:eastAsia="sk-SK"/>
        </w:rPr>
      </w:pPr>
    </w:p>
    <w:p w:rsidR="00157FF3" w:rsidRDefault="00157FF3" w:rsidP="00157FF3">
      <w:pPr>
        <w:shd w:val="clear" w:color="auto" w:fill="FFFFFF"/>
        <w:spacing w:after="0" w:line="240" w:lineRule="auto"/>
        <w:ind w:left="1080"/>
        <w:jc w:val="both"/>
        <w:rPr>
          <w:rFonts w:ascii="Times New Roman" w:eastAsia="Times New Roman" w:hAnsi="Times New Roman"/>
          <w:color w:val="333333"/>
          <w:sz w:val="24"/>
          <w:szCs w:val="24"/>
          <w:lang w:eastAsia="sk-SK"/>
        </w:rPr>
      </w:pPr>
      <w:r>
        <w:rPr>
          <w:rFonts w:ascii="Times New Roman" w:eastAsia="Times New Roman" w:hAnsi="Times New Roman"/>
          <w:color w:val="333333"/>
          <w:sz w:val="24"/>
          <w:szCs w:val="24"/>
          <w:lang w:eastAsia="sk-SK"/>
        </w:rPr>
        <w:t>(g) postupná realizácia, vrátane realizácie pomocou stanovenia cieľov a časových rámcov;</w:t>
      </w:r>
    </w:p>
    <w:p w:rsidR="00157FF3" w:rsidRDefault="00157FF3" w:rsidP="00157FF3">
      <w:pPr>
        <w:shd w:val="clear" w:color="auto" w:fill="FFFFFF"/>
        <w:spacing w:after="0" w:line="240" w:lineRule="auto"/>
        <w:ind w:left="1080"/>
        <w:jc w:val="both"/>
        <w:rPr>
          <w:rFonts w:ascii="Times New Roman" w:eastAsia="Times New Roman" w:hAnsi="Times New Roman"/>
          <w:color w:val="333333"/>
          <w:sz w:val="24"/>
          <w:szCs w:val="24"/>
          <w:lang w:eastAsia="sk-SK"/>
        </w:rPr>
      </w:pPr>
    </w:p>
    <w:p w:rsidR="00157FF3" w:rsidRDefault="00157FF3" w:rsidP="00157FF3">
      <w:pPr>
        <w:shd w:val="clear" w:color="auto" w:fill="FFFFFF"/>
        <w:spacing w:after="0" w:line="240" w:lineRule="auto"/>
        <w:ind w:left="1080"/>
        <w:jc w:val="both"/>
        <w:rPr>
          <w:rFonts w:ascii="Times New Roman" w:eastAsia="Times New Roman" w:hAnsi="Times New Roman"/>
          <w:color w:val="333333"/>
          <w:sz w:val="24"/>
          <w:szCs w:val="24"/>
          <w:lang w:eastAsia="sk-SK"/>
        </w:rPr>
      </w:pPr>
      <w:r>
        <w:rPr>
          <w:rFonts w:ascii="Times New Roman" w:eastAsia="Times New Roman" w:hAnsi="Times New Roman"/>
          <w:color w:val="333333"/>
          <w:sz w:val="24"/>
          <w:szCs w:val="24"/>
          <w:lang w:eastAsia="sk-SK"/>
        </w:rPr>
        <w:t>(h) solidarita pri financovaní so súčasn</w:t>
      </w:r>
      <w:r w:rsidR="003517F4">
        <w:rPr>
          <w:rFonts w:ascii="Times New Roman" w:eastAsia="Times New Roman" w:hAnsi="Times New Roman"/>
          <w:color w:val="333333"/>
          <w:sz w:val="24"/>
          <w:szCs w:val="24"/>
          <w:lang w:eastAsia="sk-SK"/>
        </w:rPr>
        <w:t>ým</w:t>
      </w:r>
      <w:r>
        <w:rPr>
          <w:rFonts w:ascii="Times New Roman" w:eastAsia="Times New Roman" w:hAnsi="Times New Roman"/>
          <w:color w:val="333333"/>
          <w:sz w:val="24"/>
          <w:szCs w:val="24"/>
          <w:lang w:eastAsia="sk-SK"/>
        </w:rPr>
        <w:t xml:space="preserve"> </w:t>
      </w:r>
      <w:r w:rsidR="003517F4">
        <w:rPr>
          <w:rFonts w:ascii="Times New Roman" w:eastAsia="Times New Roman" w:hAnsi="Times New Roman"/>
          <w:color w:val="333333"/>
          <w:sz w:val="24"/>
          <w:szCs w:val="24"/>
          <w:lang w:eastAsia="sk-SK"/>
        </w:rPr>
        <w:t xml:space="preserve">úsilím </w:t>
      </w:r>
      <w:r>
        <w:rPr>
          <w:rFonts w:ascii="Times New Roman" w:eastAsia="Times New Roman" w:hAnsi="Times New Roman"/>
          <w:color w:val="333333"/>
          <w:sz w:val="24"/>
          <w:szCs w:val="24"/>
          <w:lang w:eastAsia="sk-SK"/>
        </w:rPr>
        <w:t>o</w:t>
      </w:r>
      <w:r w:rsidR="003517F4">
        <w:rPr>
          <w:rFonts w:ascii="Times New Roman" w:eastAsia="Times New Roman" w:hAnsi="Times New Roman"/>
          <w:color w:val="333333"/>
          <w:sz w:val="24"/>
          <w:szCs w:val="24"/>
          <w:lang w:eastAsia="sk-SK"/>
        </w:rPr>
        <w:t xml:space="preserve"> </w:t>
      </w:r>
      <w:r>
        <w:rPr>
          <w:rFonts w:ascii="Times New Roman" w:eastAsia="Times New Roman" w:hAnsi="Times New Roman"/>
          <w:color w:val="333333"/>
          <w:sz w:val="24"/>
          <w:szCs w:val="24"/>
          <w:lang w:eastAsia="sk-SK"/>
        </w:rPr>
        <w:t xml:space="preserve">dosiahnutie optimálnej rovnováhy medzi zodpovednosťami a záujmami tých, čo financujú a tých čo majú prospech zo systémov sociálneho zabezpečenia; </w:t>
      </w:r>
    </w:p>
    <w:p w:rsidR="00157FF3" w:rsidRDefault="00157FF3" w:rsidP="00157FF3">
      <w:pPr>
        <w:shd w:val="clear" w:color="auto" w:fill="FFFFFF"/>
        <w:spacing w:after="0" w:line="240" w:lineRule="auto"/>
        <w:ind w:left="1080"/>
        <w:jc w:val="both"/>
        <w:rPr>
          <w:rFonts w:ascii="Times New Roman" w:eastAsia="Times New Roman" w:hAnsi="Times New Roman"/>
          <w:color w:val="333333"/>
          <w:sz w:val="24"/>
          <w:szCs w:val="24"/>
          <w:lang w:eastAsia="sk-SK"/>
        </w:rPr>
      </w:pPr>
    </w:p>
    <w:p w:rsidR="00157FF3" w:rsidRDefault="00157FF3" w:rsidP="00157FF3">
      <w:pPr>
        <w:shd w:val="clear" w:color="auto" w:fill="FFFFFF"/>
        <w:spacing w:after="0" w:line="240" w:lineRule="auto"/>
        <w:ind w:left="1080"/>
        <w:jc w:val="both"/>
        <w:rPr>
          <w:rFonts w:ascii="Times New Roman" w:eastAsia="Times New Roman" w:hAnsi="Times New Roman"/>
          <w:color w:val="333333"/>
          <w:sz w:val="24"/>
          <w:szCs w:val="24"/>
          <w:lang w:eastAsia="sk-SK"/>
        </w:rPr>
      </w:pPr>
      <w:r>
        <w:rPr>
          <w:rFonts w:ascii="Times New Roman" w:eastAsia="Times New Roman" w:hAnsi="Times New Roman"/>
          <w:color w:val="333333"/>
          <w:sz w:val="24"/>
          <w:szCs w:val="24"/>
          <w:lang w:eastAsia="sk-SK"/>
        </w:rPr>
        <w:t xml:space="preserve">(i) zohľadnenie rozmanitosti metód a prístupov, vrátane finančných mechanizmov a systémov vykonávania; </w:t>
      </w:r>
    </w:p>
    <w:p w:rsidR="00157FF3" w:rsidRDefault="00157FF3" w:rsidP="00157FF3">
      <w:pPr>
        <w:shd w:val="clear" w:color="auto" w:fill="FFFFFF"/>
        <w:spacing w:after="0" w:line="240" w:lineRule="auto"/>
        <w:ind w:left="1080"/>
        <w:jc w:val="both"/>
        <w:rPr>
          <w:rFonts w:ascii="Times New Roman" w:eastAsia="Times New Roman" w:hAnsi="Times New Roman"/>
          <w:color w:val="333333"/>
          <w:sz w:val="24"/>
          <w:szCs w:val="24"/>
          <w:lang w:eastAsia="sk-SK"/>
        </w:rPr>
      </w:pPr>
    </w:p>
    <w:p w:rsidR="00157FF3" w:rsidRDefault="00157FF3" w:rsidP="00157FF3">
      <w:pPr>
        <w:shd w:val="clear" w:color="auto" w:fill="FFFFFF"/>
        <w:spacing w:after="0" w:line="240" w:lineRule="auto"/>
        <w:ind w:left="1080"/>
        <w:jc w:val="both"/>
        <w:rPr>
          <w:rFonts w:ascii="Times New Roman" w:eastAsia="Times New Roman" w:hAnsi="Times New Roman"/>
          <w:color w:val="333333"/>
          <w:sz w:val="24"/>
          <w:szCs w:val="24"/>
          <w:lang w:eastAsia="sk-SK"/>
        </w:rPr>
      </w:pPr>
      <w:r>
        <w:rPr>
          <w:rFonts w:ascii="Times New Roman" w:eastAsia="Times New Roman" w:hAnsi="Times New Roman"/>
          <w:color w:val="333333"/>
          <w:sz w:val="24"/>
          <w:szCs w:val="24"/>
          <w:lang w:eastAsia="sk-SK"/>
        </w:rPr>
        <w:t>(j) transparentné, zodpovedné a uvážlivé finančné riadenie a správa;</w:t>
      </w:r>
    </w:p>
    <w:p w:rsidR="00157FF3" w:rsidRDefault="00157FF3" w:rsidP="00157FF3">
      <w:pPr>
        <w:shd w:val="clear" w:color="auto" w:fill="FFFFFF"/>
        <w:spacing w:after="0" w:line="240" w:lineRule="auto"/>
        <w:ind w:left="1080"/>
        <w:jc w:val="both"/>
        <w:rPr>
          <w:rFonts w:ascii="Times New Roman" w:eastAsia="Times New Roman" w:hAnsi="Times New Roman"/>
          <w:color w:val="333333"/>
          <w:sz w:val="24"/>
          <w:szCs w:val="24"/>
          <w:lang w:eastAsia="sk-SK"/>
        </w:rPr>
      </w:pPr>
    </w:p>
    <w:p w:rsidR="00157FF3" w:rsidRDefault="00157FF3" w:rsidP="00157FF3">
      <w:pPr>
        <w:shd w:val="clear" w:color="auto" w:fill="FFFFFF"/>
        <w:spacing w:after="0" w:line="240" w:lineRule="auto"/>
        <w:ind w:left="1080"/>
        <w:jc w:val="both"/>
        <w:rPr>
          <w:rFonts w:ascii="Times New Roman" w:eastAsia="Times New Roman" w:hAnsi="Times New Roman"/>
          <w:color w:val="333333"/>
          <w:sz w:val="24"/>
          <w:szCs w:val="24"/>
          <w:lang w:eastAsia="sk-SK"/>
        </w:rPr>
      </w:pPr>
      <w:r>
        <w:rPr>
          <w:rFonts w:ascii="Times New Roman" w:eastAsia="Times New Roman" w:hAnsi="Times New Roman"/>
          <w:color w:val="333333"/>
          <w:sz w:val="24"/>
          <w:szCs w:val="24"/>
          <w:lang w:eastAsia="sk-SK"/>
        </w:rPr>
        <w:t>(k) finančná, fiškálna a</w:t>
      </w:r>
      <w:r w:rsidR="003517F4">
        <w:rPr>
          <w:rFonts w:ascii="Times New Roman" w:eastAsia="Times New Roman" w:hAnsi="Times New Roman"/>
          <w:color w:val="333333"/>
          <w:sz w:val="24"/>
          <w:szCs w:val="24"/>
          <w:lang w:eastAsia="sk-SK"/>
        </w:rPr>
        <w:t xml:space="preserve"> </w:t>
      </w:r>
      <w:r>
        <w:rPr>
          <w:rFonts w:ascii="Times New Roman" w:eastAsia="Times New Roman" w:hAnsi="Times New Roman"/>
          <w:color w:val="333333"/>
          <w:sz w:val="24"/>
          <w:szCs w:val="24"/>
          <w:lang w:eastAsia="sk-SK"/>
        </w:rPr>
        <w:t xml:space="preserve">ekonomická udržateľnosť s náležitým zohľadnením sociálnej spravodlivosti a nestrannosti; </w:t>
      </w:r>
    </w:p>
    <w:p w:rsidR="00157FF3" w:rsidRDefault="00157FF3" w:rsidP="00157FF3">
      <w:pPr>
        <w:shd w:val="clear" w:color="auto" w:fill="FFFFFF"/>
        <w:spacing w:after="0" w:line="240" w:lineRule="auto"/>
        <w:ind w:left="1080"/>
        <w:jc w:val="both"/>
        <w:rPr>
          <w:rFonts w:ascii="Times New Roman" w:eastAsia="Times New Roman" w:hAnsi="Times New Roman"/>
          <w:color w:val="333333"/>
          <w:sz w:val="24"/>
          <w:szCs w:val="24"/>
          <w:lang w:eastAsia="sk-SK"/>
        </w:rPr>
      </w:pPr>
    </w:p>
    <w:p w:rsidR="00157FF3" w:rsidRDefault="00157FF3" w:rsidP="00157FF3">
      <w:pPr>
        <w:shd w:val="clear" w:color="auto" w:fill="FFFFFF"/>
        <w:spacing w:after="0" w:line="240" w:lineRule="auto"/>
        <w:ind w:left="1080"/>
        <w:jc w:val="both"/>
        <w:rPr>
          <w:rFonts w:ascii="Times New Roman" w:eastAsia="Times New Roman" w:hAnsi="Times New Roman"/>
          <w:color w:val="333333"/>
          <w:sz w:val="24"/>
          <w:szCs w:val="24"/>
          <w:lang w:eastAsia="sk-SK"/>
        </w:rPr>
      </w:pPr>
      <w:r>
        <w:rPr>
          <w:rFonts w:ascii="Times New Roman" w:eastAsia="Times New Roman" w:hAnsi="Times New Roman"/>
          <w:color w:val="333333"/>
          <w:sz w:val="24"/>
          <w:szCs w:val="24"/>
          <w:lang w:eastAsia="sk-SK"/>
        </w:rPr>
        <w:t xml:space="preserve">(l) spojitosť so sociálnymi politikami, hospodárskymi politikami a politikami zamestnanosti; </w:t>
      </w:r>
    </w:p>
    <w:p w:rsidR="00157FF3" w:rsidRDefault="00157FF3" w:rsidP="00157FF3">
      <w:pPr>
        <w:shd w:val="clear" w:color="auto" w:fill="FFFFFF"/>
        <w:spacing w:after="0" w:line="240" w:lineRule="auto"/>
        <w:ind w:left="1080"/>
        <w:jc w:val="both"/>
        <w:rPr>
          <w:rFonts w:ascii="Times New Roman" w:eastAsia="Times New Roman" w:hAnsi="Times New Roman"/>
          <w:color w:val="333333"/>
          <w:sz w:val="24"/>
          <w:szCs w:val="24"/>
          <w:lang w:eastAsia="sk-SK"/>
        </w:rPr>
      </w:pPr>
    </w:p>
    <w:p w:rsidR="00157FF3" w:rsidRDefault="00157FF3" w:rsidP="00157FF3">
      <w:pPr>
        <w:shd w:val="clear" w:color="auto" w:fill="FFFFFF"/>
        <w:spacing w:after="0" w:line="240" w:lineRule="auto"/>
        <w:ind w:left="1080"/>
        <w:jc w:val="both"/>
        <w:rPr>
          <w:rFonts w:ascii="Times New Roman" w:eastAsia="Times New Roman" w:hAnsi="Times New Roman"/>
          <w:color w:val="333333"/>
          <w:sz w:val="24"/>
          <w:szCs w:val="24"/>
          <w:lang w:eastAsia="sk-SK"/>
        </w:rPr>
      </w:pPr>
      <w:r>
        <w:rPr>
          <w:rFonts w:ascii="Times New Roman" w:eastAsia="Times New Roman" w:hAnsi="Times New Roman"/>
          <w:color w:val="333333"/>
          <w:sz w:val="24"/>
          <w:szCs w:val="24"/>
          <w:lang w:eastAsia="sk-SK"/>
        </w:rPr>
        <w:t>(m) spojitosť v rámci inštitúcií zodpovedných za výkon sociálnej ochrany;</w:t>
      </w:r>
    </w:p>
    <w:p w:rsidR="00157FF3" w:rsidRDefault="00157FF3" w:rsidP="00157FF3">
      <w:pPr>
        <w:shd w:val="clear" w:color="auto" w:fill="FFFFFF"/>
        <w:spacing w:after="0" w:line="240" w:lineRule="auto"/>
        <w:ind w:left="1080"/>
        <w:jc w:val="both"/>
        <w:rPr>
          <w:rFonts w:ascii="Times New Roman" w:eastAsia="Times New Roman" w:hAnsi="Times New Roman"/>
          <w:color w:val="333333"/>
          <w:sz w:val="24"/>
          <w:szCs w:val="24"/>
          <w:lang w:eastAsia="sk-SK"/>
        </w:rPr>
      </w:pPr>
    </w:p>
    <w:p w:rsidR="00157FF3" w:rsidRDefault="00157FF3" w:rsidP="00157FF3">
      <w:pPr>
        <w:shd w:val="clear" w:color="auto" w:fill="FFFFFF"/>
        <w:spacing w:after="0" w:line="240" w:lineRule="auto"/>
        <w:ind w:left="1080"/>
        <w:jc w:val="both"/>
        <w:rPr>
          <w:rFonts w:ascii="Times New Roman" w:eastAsia="Times New Roman" w:hAnsi="Times New Roman"/>
          <w:color w:val="333333"/>
          <w:sz w:val="24"/>
          <w:szCs w:val="24"/>
          <w:lang w:eastAsia="sk-SK"/>
        </w:rPr>
      </w:pPr>
      <w:r>
        <w:rPr>
          <w:rFonts w:ascii="Times New Roman" w:eastAsia="Times New Roman" w:hAnsi="Times New Roman"/>
          <w:color w:val="333333"/>
          <w:sz w:val="24"/>
          <w:szCs w:val="24"/>
          <w:lang w:eastAsia="sk-SK"/>
        </w:rPr>
        <w:t>(n) vysoko kvalitné verejné služby, ktoré zlepšujú vykonávanie systémov sociálneho zabezpečenia;</w:t>
      </w:r>
    </w:p>
    <w:p w:rsidR="00157FF3" w:rsidRDefault="00157FF3" w:rsidP="00157FF3">
      <w:pPr>
        <w:shd w:val="clear" w:color="auto" w:fill="FFFFFF"/>
        <w:spacing w:after="0" w:line="240" w:lineRule="auto"/>
        <w:ind w:left="1080"/>
        <w:jc w:val="both"/>
        <w:rPr>
          <w:rFonts w:ascii="Times New Roman" w:eastAsia="Times New Roman" w:hAnsi="Times New Roman"/>
          <w:color w:val="333333"/>
          <w:sz w:val="24"/>
          <w:szCs w:val="24"/>
          <w:lang w:eastAsia="sk-SK"/>
        </w:rPr>
      </w:pPr>
    </w:p>
    <w:p w:rsidR="00157FF3" w:rsidRDefault="00157FF3" w:rsidP="00157FF3">
      <w:pPr>
        <w:shd w:val="clear" w:color="auto" w:fill="FFFFFF"/>
        <w:spacing w:after="0" w:line="240" w:lineRule="auto"/>
        <w:ind w:left="1080"/>
        <w:jc w:val="both"/>
        <w:rPr>
          <w:rFonts w:ascii="Times New Roman" w:eastAsia="Times New Roman" w:hAnsi="Times New Roman"/>
          <w:color w:val="333333"/>
          <w:sz w:val="24"/>
          <w:szCs w:val="24"/>
          <w:lang w:eastAsia="sk-SK"/>
        </w:rPr>
      </w:pPr>
      <w:r>
        <w:rPr>
          <w:rFonts w:ascii="Times New Roman" w:eastAsia="Times New Roman" w:hAnsi="Times New Roman"/>
          <w:color w:val="333333"/>
          <w:sz w:val="24"/>
          <w:szCs w:val="24"/>
          <w:lang w:eastAsia="sk-SK"/>
        </w:rPr>
        <w:t>(o) účinnosť a prístupnosť konaní v prípade sťažností a odvolaní;</w:t>
      </w:r>
    </w:p>
    <w:p w:rsidR="00157FF3" w:rsidRDefault="00157FF3" w:rsidP="00157FF3">
      <w:pPr>
        <w:shd w:val="clear" w:color="auto" w:fill="FFFFFF"/>
        <w:spacing w:after="0" w:line="240" w:lineRule="auto"/>
        <w:ind w:left="1080"/>
        <w:jc w:val="both"/>
        <w:rPr>
          <w:rFonts w:ascii="Times New Roman" w:eastAsia="Times New Roman" w:hAnsi="Times New Roman"/>
          <w:color w:val="333333"/>
          <w:sz w:val="24"/>
          <w:szCs w:val="24"/>
          <w:lang w:eastAsia="sk-SK"/>
        </w:rPr>
      </w:pPr>
    </w:p>
    <w:p w:rsidR="00157FF3" w:rsidRDefault="00157FF3" w:rsidP="00157FF3">
      <w:pPr>
        <w:shd w:val="clear" w:color="auto" w:fill="FFFFFF"/>
        <w:spacing w:after="0" w:line="240" w:lineRule="auto"/>
        <w:ind w:left="1080"/>
        <w:jc w:val="both"/>
        <w:rPr>
          <w:rFonts w:ascii="Times New Roman" w:eastAsia="Times New Roman" w:hAnsi="Times New Roman"/>
          <w:color w:val="333333"/>
          <w:sz w:val="24"/>
          <w:szCs w:val="24"/>
          <w:lang w:eastAsia="sk-SK"/>
        </w:rPr>
      </w:pPr>
      <w:r>
        <w:rPr>
          <w:rFonts w:ascii="Times New Roman" w:eastAsia="Times New Roman" w:hAnsi="Times New Roman"/>
          <w:color w:val="333333"/>
          <w:sz w:val="24"/>
          <w:szCs w:val="24"/>
          <w:lang w:eastAsia="sk-SK"/>
        </w:rPr>
        <w:t>(p) pravidelné sledovanie uplatňovania a pravidelné hodnotenie;</w:t>
      </w:r>
    </w:p>
    <w:p w:rsidR="00157FF3" w:rsidRDefault="00157FF3" w:rsidP="00157FF3">
      <w:pPr>
        <w:shd w:val="clear" w:color="auto" w:fill="FFFFFF"/>
        <w:spacing w:after="0" w:line="240" w:lineRule="auto"/>
        <w:ind w:left="1080"/>
        <w:jc w:val="both"/>
        <w:rPr>
          <w:rFonts w:ascii="Times New Roman" w:eastAsia="Times New Roman" w:hAnsi="Times New Roman"/>
          <w:color w:val="333333"/>
          <w:sz w:val="24"/>
          <w:szCs w:val="24"/>
          <w:lang w:eastAsia="sk-SK"/>
        </w:rPr>
      </w:pPr>
    </w:p>
    <w:p w:rsidR="00157FF3" w:rsidRDefault="00157FF3" w:rsidP="00157FF3">
      <w:pPr>
        <w:shd w:val="clear" w:color="auto" w:fill="FFFFFF"/>
        <w:spacing w:after="0" w:line="240" w:lineRule="auto"/>
        <w:ind w:left="1080"/>
        <w:jc w:val="both"/>
        <w:rPr>
          <w:rFonts w:ascii="Times New Roman" w:eastAsia="Times New Roman" w:hAnsi="Times New Roman"/>
          <w:color w:val="333333"/>
          <w:sz w:val="24"/>
          <w:szCs w:val="24"/>
          <w:lang w:eastAsia="sk-SK"/>
        </w:rPr>
      </w:pPr>
      <w:r>
        <w:rPr>
          <w:rFonts w:ascii="Times New Roman" w:eastAsia="Times New Roman" w:hAnsi="Times New Roman"/>
          <w:color w:val="333333"/>
          <w:sz w:val="24"/>
          <w:szCs w:val="24"/>
          <w:lang w:eastAsia="sk-SK"/>
        </w:rPr>
        <w:t>(q) úplné rešpektovanie kolektívneho vyjednávania a sloboda združovania pre všetkých  pracovníkov; a</w:t>
      </w:r>
    </w:p>
    <w:p w:rsidR="00157FF3" w:rsidRDefault="00157FF3" w:rsidP="00157FF3">
      <w:pPr>
        <w:shd w:val="clear" w:color="auto" w:fill="FFFFFF"/>
        <w:spacing w:after="0" w:line="240" w:lineRule="auto"/>
        <w:ind w:left="1080"/>
        <w:jc w:val="both"/>
        <w:rPr>
          <w:rFonts w:ascii="Times New Roman" w:eastAsia="Times New Roman" w:hAnsi="Times New Roman"/>
          <w:color w:val="333333"/>
          <w:sz w:val="24"/>
          <w:szCs w:val="24"/>
          <w:lang w:eastAsia="sk-SK"/>
        </w:rPr>
      </w:pPr>
    </w:p>
    <w:p w:rsidR="00157FF3" w:rsidRDefault="00157FF3" w:rsidP="00157FF3">
      <w:pPr>
        <w:shd w:val="clear" w:color="auto" w:fill="FFFFFF"/>
        <w:spacing w:after="0" w:line="240" w:lineRule="auto"/>
        <w:ind w:left="1080"/>
        <w:jc w:val="both"/>
        <w:rPr>
          <w:rFonts w:ascii="Times New Roman" w:eastAsia="Times New Roman" w:hAnsi="Times New Roman"/>
          <w:color w:val="333333"/>
          <w:sz w:val="24"/>
          <w:szCs w:val="24"/>
          <w:lang w:eastAsia="sk-SK"/>
        </w:rPr>
      </w:pPr>
      <w:r>
        <w:rPr>
          <w:rFonts w:ascii="Times New Roman" w:eastAsia="Times New Roman" w:hAnsi="Times New Roman"/>
          <w:color w:val="333333"/>
          <w:sz w:val="24"/>
          <w:szCs w:val="24"/>
          <w:lang w:eastAsia="sk-SK"/>
        </w:rPr>
        <w:t xml:space="preserve">(r) trojstranná účasť s reprezentatívnymi organizáciami zamestnávateľov a reprezentatívnymi organizáciami pracovníkov, ako aj konzultácia s inými dôležitými a reprezentatívnymi organizáciami dotknutých osôb. </w:t>
      </w:r>
    </w:p>
    <w:p w:rsidR="00157FF3" w:rsidRDefault="00157FF3" w:rsidP="00157FF3">
      <w:pPr>
        <w:shd w:val="clear" w:color="auto" w:fill="FFFFFF"/>
        <w:spacing w:after="0" w:line="240" w:lineRule="auto"/>
        <w:ind w:left="1080"/>
        <w:jc w:val="both"/>
        <w:rPr>
          <w:rFonts w:ascii="Times New Roman" w:eastAsia="Times New Roman" w:hAnsi="Times New Roman"/>
          <w:color w:val="333333"/>
          <w:sz w:val="24"/>
          <w:szCs w:val="24"/>
          <w:lang w:eastAsia="sk-SK"/>
        </w:rPr>
      </w:pPr>
    </w:p>
    <w:p w:rsidR="003517F4" w:rsidRDefault="003517F4" w:rsidP="00157FF3">
      <w:pPr>
        <w:shd w:val="clear" w:color="auto" w:fill="FFFFFF"/>
        <w:spacing w:after="0" w:line="240" w:lineRule="auto"/>
        <w:ind w:left="1080"/>
        <w:jc w:val="center"/>
        <w:rPr>
          <w:rFonts w:ascii="Times New Roman" w:eastAsia="Times New Roman" w:hAnsi="Times New Roman"/>
          <w:b/>
          <w:bCs/>
          <w:sz w:val="24"/>
          <w:szCs w:val="24"/>
          <w:lang w:eastAsia="sk-SK"/>
        </w:rPr>
      </w:pPr>
    </w:p>
    <w:p w:rsidR="003517F4" w:rsidRDefault="003517F4" w:rsidP="00157FF3">
      <w:pPr>
        <w:shd w:val="clear" w:color="auto" w:fill="FFFFFF"/>
        <w:spacing w:after="0" w:line="240" w:lineRule="auto"/>
        <w:ind w:left="1080"/>
        <w:jc w:val="center"/>
        <w:rPr>
          <w:rFonts w:ascii="Times New Roman" w:eastAsia="Times New Roman" w:hAnsi="Times New Roman"/>
          <w:b/>
          <w:bCs/>
          <w:sz w:val="24"/>
          <w:szCs w:val="24"/>
          <w:lang w:eastAsia="sk-SK"/>
        </w:rPr>
      </w:pPr>
    </w:p>
    <w:p w:rsidR="003517F4" w:rsidRDefault="003517F4" w:rsidP="00157FF3">
      <w:pPr>
        <w:shd w:val="clear" w:color="auto" w:fill="FFFFFF"/>
        <w:spacing w:after="0" w:line="240" w:lineRule="auto"/>
        <w:ind w:left="1080"/>
        <w:jc w:val="center"/>
        <w:rPr>
          <w:rFonts w:ascii="Times New Roman" w:eastAsia="Times New Roman" w:hAnsi="Times New Roman"/>
          <w:b/>
          <w:bCs/>
          <w:sz w:val="24"/>
          <w:szCs w:val="24"/>
          <w:lang w:eastAsia="sk-SK"/>
        </w:rPr>
      </w:pPr>
    </w:p>
    <w:p w:rsidR="00F96234" w:rsidRDefault="00F96234" w:rsidP="00157FF3">
      <w:pPr>
        <w:shd w:val="clear" w:color="auto" w:fill="FFFFFF"/>
        <w:spacing w:after="0" w:line="240" w:lineRule="auto"/>
        <w:ind w:left="1080"/>
        <w:jc w:val="center"/>
        <w:rPr>
          <w:rFonts w:ascii="Times New Roman" w:eastAsia="Times New Roman" w:hAnsi="Times New Roman"/>
          <w:b/>
          <w:bCs/>
          <w:sz w:val="24"/>
          <w:szCs w:val="24"/>
          <w:lang w:eastAsia="sk-SK"/>
        </w:rPr>
      </w:pPr>
      <w:r>
        <w:rPr>
          <w:rFonts w:ascii="Times New Roman" w:eastAsia="Times New Roman" w:hAnsi="Times New Roman"/>
          <w:b/>
          <w:bCs/>
          <w:sz w:val="24"/>
          <w:szCs w:val="24"/>
          <w:lang w:eastAsia="sk-SK"/>
        </w:rPr>
        <w:lastRenderedPageBreak/>
        <w:t xml:space="preserve">II. Národné minimálne </w:t>
      </w:r>
      <w:r w:rsidR="00D90866">
        <w:rPr>
          <w:rFonts w:ascii="Times New Roman" w:eastAsia="Times New Roman" w:hAnsi="Times New Roman"/>
          <w:b/>
          <w:bCs/>
          <w:sz w:val="24"/>
          <w:szCs w:val="24"/>
          <w:lang w:eastAsia="sk-SK"/>
        </w:rPr>
        <w:t>miery</w:t>
      </w:r>
      <w:r>
        <w:rPr>
          <w:rFonts w:ascii="Times New Roman" w:eastAsia="Times New Roman" w:hAnsi="Times New Roman"/>
          <w:b/>
          <w:bCs/>
          <w:sz w:val="24"/>
          <w:szCs w:val="24"/>
          <w:lang w:eastAsia="sk-SK"/>
        </w:rPr>
        <w:t xml:space="preserve"> sociálnej ochrany</w:t>
      </w:r>
    </w:p>
    <w:p w:rsidR="00157FF3" w:rsidRDefault="00157FF3" w:rsidP="00157FF3">
      <w:pPr>
        <w:shd w:val="clear" w:color="auto" w:fill="FFFFFF"/>
        <w:spacing w:after="0" w:line="240" w:lineRule="auto"/>
        <w:ind w:left="1080"/>
        <w:jc w:val="both"/>
        <w:rPr>
          <w:rFonts w:ascii="Times New Roman" w:eastAsia="Times New Roman" w:hAnsi="Times New Roman"/>
          <w:b/>
          <w:bCs/>
          <w:sz w:val="24"/>
          <w:szCs w:val="24"/>
          <w:lang w:eastAsia="sk-SK"/>
        </w:rPr>
      </w:pPr>
    </w:p>
    <w:p w:rsidR="00157FF3" w:rsidRDefault="00157FF3" w:rsidP="00157FF3">
      <w:pPr>
        <w:shd w:val="clear" w:color="auto" w:fill="FFFFFF"/>
        <w:spacing w:after="0" w:line="240" w:lineRule="auto"/>
        <w:ind w:left="360" w:firstLine="348"/>
        <w:jc w:val="both"/>
        <w:rPr>
          <w:rFonts w:ascii="Times New Roman" w:eastAsia="Times New Roman" w:hAnsi="Times New Roman"/>
          <w:color w:val="333333"/>
          <w:sz w:val="24"/>
          <w:szCs w:val="24"/>
          <w:lang w:eastAsia="sk-SK"/>
        </w:rPr>
      </w:pPr>
      <w:r>
        <w:rPr>
          <w:rFonts w:ascii="Times New Roman" w:eastAsia="Times New Roman" w:hAnsi="Times New Roman"/>
          <w:color w:val="333333"/>
          <w:sz w:val="24"/>
          <w:szCs w:val="24"/>
          <w:lang w:eastAsia="sk-SK"/>
        </w:rPr>
        <w:t>4. Členovia by mali, v súlade s vnútroštátnymi podmienkami, čo najrýchlejšie ustanoviť a</w:t>
      </w:r>
      <w:r w:rsidR="00D90866">
        <w:rPr>
          <w:rFonts w:ascii="Times New Roman" w:eastAsia="Times New Roman" w:hAnsi="Times New Roman"/>
          <w:color w:val="333333"/>
          <w:sz w:val="24"/>
          <w:szCs w:val="24"/>
          <w:lang w:eastAsia="sk-SK"/>
        </w:rPr>
        <w:t xml:space="preserve"> </w:t>
      </w:r>
      <w:r>
        <w:rPr>
          <w:rFonts w:ascii="Times New Roman" w:eastAsia="Times New Roman" w:hAnsi="Times New Roman"/>
          <w:color w:val="333333"/>
          <w:sz w:val="24"/>
          <w:szCs w:val="24"/>
          <w:lang w:eastAsia="sk-SK"/>
        </w:rPr>
        <w:t xml:space="preserve">udržiavať minimálne </w:t>
      </w:r>
      <w:r w:rsidR="00D90866">
        <w:rPr>
          <w:rFonts w:ascii="Times New Roman" w:eastAsia="Times New Roman" w:hAnsi="Times New Roman"/>
          <w:color w:val="333333"/>
          <w:sz w:val="24"/>
          <w:szCs w:val="24"/>
          <w:lang w:eastAsia="sk-SK"/>
        </w:rPr>
        <w:t>miery</w:t>
      </w:r>
      <w:r>
        <w:rPr>
          <w:rFonts w:ascii="Times New Roman" w:eastAsia="Times New Roman" w:hAnsi="Times New Roman"/>
          <w:color w:val="333333"/>
          <w:sz w:val="24"/>
          <w:szCs w:val="24"/>
          <w:lang w:eastAsia="sk-SK"/>
        </w:rPr>
        <w:t xml:space="preserve"> ich sociálnej ochrany obsahujúce základné garancie sociálneho zabezpečenia. Tieto garancie by zabezpeči</w:t>
      </w:r>
      <w:r w:rsidR="00CC0CDF">
        <w:rPr>
          <w:rFonts w:ascii="Times New Roman" w:eastAsia="Times New Roman" w:hAnsi="Times New Roman"/>
          <w:color w:val="333333"/>
          <w:sz w:val="24"/>
          <w:szCs w:val="24"/>
          <w:lang w:eastAsia="sk-SK"/>
        </w:rPr>
        <w:t>li</w:t>
      </w:r>
      <w:r>
        <w:rPr>
          <w:rFonts w:ascii="Times New Roman" w:eastAsia="Times New Roman" w:hAnsi="Times New Roman"/>
          <w:color w:val="333333"/>
          <w:sz w:val="24"/>
          <w:szCs w:val="24"/>
          <w:lang w:eastAsia="sk-SK"/>
        </w:rPr>
        <w:t xml:space="preserve"> minimálne, aby počas celého životného cyklu všetci, čo to potrebujú </w:t>
      </w:r>
      <w:r w:rsidR="00CC0CDF">
        <w:rPr>
          <w:rFonts w:ascii="Times New Roman" w:eastAsia="Times New Roman" w:hAnsi="Times New Roman"/>
          <w:color w:val="333333"/>
          <w:sz w:val="24"/>
          <w:szCs w:val="24"/>
          <w:lang w:eastAsia="sk-SK"/>
        </w:rPr>
        <w:t xml:space="preserve">mali </w:t>
      </w:r>
      <w:r>
        <w:rPr>
          <w:rFonts w:ascii="Times New Roman" w:eastAsia="Times New Roman" w:hAnsi="Times New Roman"/>
          <w:color w:val="333333"/>
          <w:sz w:val="24"/>
          <w:szCs w:val="24"/>
          <w:lang w:eastAsia="sk-SK"/>
        </w:rPr>
        <w:t xml:space="preserve">prístup k nevyhnutnej zdravotnej starostlivosti a k základnému zabezpečeniu príjmu, čo spolu </w:t>
      </w:r>
      <w:r w:rsidR="009849B0">
        <w:rPr>
          <w:rFonts w:ascii="Times New Roman" w:eastAsia="Times New Roman" w:hAnsi="Times New Roman"/>
          <w:color w:val="333333"/>
          <w:sz w:val="24"/>
          <w:szCs w:val="24"/>
          <w:lang w:eastAsia="sk-SK"/>
        </w:rPr>
        <w:t xml:space="preserve">predstavuje </w:t>
      </w:r>
      <w:r>
        <w:rPr>
          <w:rFonts w:ascii="Times New Roman" w:eastAsia="Times New Roman" w:hAnsi="Times New Roman"/>
          <w:color w:val="333333"/>
          <w:sz w:val="24"/>
          <w:szCs w:val="24"/>
          <w:lang w:eastAsia="sk-SK"/>
        </w:rPr>
        <w:t xml:space="preserve">efektívny prístup k tovarom a službám, ktoré sú  definované ako potrebné na vnútroštátnej úrovni. </w:t>
      </w:r>
      <w:r w:rsidR="003517F4">
        <w:rPr>
          <w:rFonts w:ascii="Times New Roman" w:eastAsia="Times New Roman" w:hAnsi="Times New Roman"/>
          <w:color w:val="333333"/>
          <w:sz w:val="24"/>
          <w:szCs w:val="24"/>
          <w:lang w:eastAsia="sk-SK"/>
        </w:rPr>
        <w:t xml:space="preserve">                                                                                                                 </w:t>
      </w:r>
    </w:p>
    <w:p w:rsidR="00157FF3" w:rsidRDefault="00157FF3" w:rsidP="00157FF3">
      <w:pPr>
        <w:shd w:val="clear" w:color="auto" w:fill="FFFFFF"/>
        <w:spacing w:after="0" w:line="240" w:lineRule="auto"/>
        <w:ind w:left="360" w:firstLine="348"/>
        <w:jc w:val="both"/>
        <w:rPr>
          <w:rFonts w:ascii="Times New Roman" w:eastAsia="Times New Roman" w:hAnsi="Times New Roman"/>
          <w:color w:val="333333"/>
          <w:sz w:val="24"/>
          <w:szCs w:val="24"/>
          <w:lang w:eastAsia="sk-SK"/>
        </w:rPr>
      </w:pPr>
    </w:p>
    <w:p w:rsidR="00157FF3" w:rsidRDefault="00157FF3" w:rsidP="00157FF3">
      <w:pPr>
        <w:shd w:val="clear" w:color="auto" w:fill="FFFFFF"/>
        <w:spacing w:after="0" w:line="240" w:lineRule="auto"/>
        <w:ind w:left="360" w:firstLine="348"/>
        <w:jc w:val="both"/>
        <w:rPr>
          <w:rFonts w:ascii="Times New Roman" w:eastAsia="Times New Roman" w:hAnsi="Times New Roman"/>
          <w:color w:val="333333"/>
          <w:sz w:val="24"/>
          <w:szCs w:val="24"/>
          <w:lang w:eastAsia="sk-SK"/>
        </w:rPr>
      </w:pPr>
    </w:p>
    <w:p w:rsidR="00157FF3" w:rsidRDefault="00157FF3" w:rsidP="00157FF3">
      <w:pPr>
        <w:shd w:val="clear" w:color="auto" w:fill="FFFFFF"/>
        <w:spacing w:after="0" w:line="240" w:lineRule="auto"/>
        <w:ind w:left="360" w:firstLine="348"/>
        <w:jc w:val="both"/>
        <w:rPr>
          <w:rFonts w:ascii="Times New Roman" w:eastAsia="Times New Roman" w:hAnsi="Times New Roman"/>
          <w:color w:val="333333"/>
          <w:sz w:val="24"/>
          <w:szCs w:val="24"/>
          <w:lang w:eastAsia="sk-SK"/>
        </w:rPr>
      </w:pPr>
      <w:r>
        <w:rPr>
          <w:rFonts w:ascii="Times New Roman" w:eastAsia="Times New Roman" w:hAnsi="Times New Roman"/>
          <w:color w:val="333333"/>
          <w:sz w:val="24"/>
          <w:szCs w:val="24"/>
          <w:lang w:eastAsia="sk-SK"/>
        </w:rPr>
        <w:t xml:space="preserve">5. Minimálne </w:t>
      </w:r>
      <w:r w:rsidR="009849B0">
        <w:rPr>
          <w:rFonts w:ascii="Times New Roman" w:eastAsia="Times New Roman" w:hAnsi="Times New Roman"/>
          <w:color w:val="333333"/>
          <w:sz w:val="24"/>
          <w:szCs w:val="24"/>
          <w:lang w:eastAsia="sk-SK"/>
        </w:rPr>
        <w:t>miery</w:t>
      </w:r>
      <w:r>
        <w:rPr>
          <w:rFonts w:ascii="Times New Roman" w:eastAsia="Times New Roman" w:hAnsi="Times New Roman"/>
          <w:color w:val="333333"/>
          <w:sz w:val="24"/>
          <w:szCs w:val="24"/>
          <w:lang w:eastAsia="sk-SK"/>
        </w:rPr>
        <w:t xml:space="preserve"> sociálnej ochrany, uvedené v odseku 4, by mali obsahovať minimálne tieto základné garancie sociálneho zabezpečenia: </w:t>
      </w:r>
    </w:p>
    <w:p w:rsidR="00157FF3" w:rsidRDefault="00157FF3" w:rsidP="00157FF3">
      <w:pPr>
        <w:shd w:val="clear" w:color="auto" w:fill="FFFFFF"/>
        <w:spacing w:after="0" w:line="240" w:lineRule="auto"/>
        <w:ind w:left="1080"/>
        <w:jc w:val="both"/>
        <w:rPr>
          <w:rFonts w:ascii="Times New Roman" w:eastAsia="Times New Roman" w:hAnsi="Times New Roman"/>
          <w:color w:val="333333"/>
          <w:sz w:val="24"/>
          <w:szCs w:val="24"/>
          <w:lang w:eastAsia="sk-SK"/>
        </w:rPr>
      </w:pPr>
    </w:p>
    <w:p w:rsidR="00157FF3" w:rsidRDefault="00157FF3" w:rsidP="00157FF3">
      <w:pPr>
        <w:shd w:val="clear" w:color="auto" w:fill="FFFFFF"/>
        <w:spacing w:after="0" w:line="240" w:lineRule="auto"/>
        <w:ind w:left="1080"/>
        <w:jc w:val="both"/>
        <w:rPr>
          <w:rFonts w:ascii="Times New Roman" w:eastAsia="Times New Roman" w:hAnsi="Times New Roman"/>
          <w:color w:val="333333"/>
          <w:sz w:val="24"/>
          <w:szCs w:val="24"/>
          <w:lang w:eastAsia="sk-SK"/>
        </w:rPr>
      </w:pPr>
      <w:r>
        <w:rPr>
          <w:rFonts w:ascii="Times New Roman" w:eastAsia="Times New Roman" w:hAnsi="Times New Roman"/>
          <w:color w:val="333333"/>
          <w:sz w:val="24"/>
          <w:szCs w:val="24"/>
          <w:lang w:eastAsia="sk-SK"/>
        </w:rPr>
        <w:t>(a) prístup k vnútroštátne definovanému súboru tovarov a služieb, ktorý predstavuje nevyhnutná zdravotná starostlivosť, vrátane starostlivosti v materstve,  spĺňajúci kritériá dostupnosti, prístupnosti, prijateľnosti a kvality;</w:t>
      </w:r>
    </w:p>
    <w:p w:rsidR="00157FF3" w:rsidRDefault="00157FF3" w:rsidP="00157FF3">
      <w:pPr>
        <w:shd w:val="clear" w:color="auto" w:fill="FFFFFF"/>
        <w:spacing w:after="0" w:line="240" w:lineRule="auto"/>
        <w:ind w:left="1080"/>
        <w:jc w:val="both"/>
        <w:rPr>
          <w:rFonts w:ascii="Times New Roman" w:eastAsia="Times New Roman" w:hAnsi="Times New Roman"/>
          <w:color w:val="333333"/>
          <w:sz w:val="24"/>
          <w:szCs w:val="24"/>
          <w:lang w:eastAsia="sk-SK"/>
        </w:rPr>
      </w:pPr>
    </w:p>
    <w:p w:rsidR="00157FF3" w:rsidRDefault="00157FF3" w:rsidP="00157FF3">
      <w:pPr>
        <w:shd w:val="clear" w:color="auto" w:fill="FFFFFF"/>
        <w:spacing w:after="0" w:line="240" w:lineRule="auto"/>
        <w:ind w:left="1080"/>
        <w:jc w:val="both"/>
        <w:rPr>
          <w:rFonts w:ascii="Times New Roman" w:eastAsia="Times New Roman" w:hAnsi="Times New Roman"/>
          <w:color w:val="333333"/>
          <w:sz w:val="24"/>
          <w:szCs w:val="24"/>
          <w:lang w:eastAsia="sk-SK"/>
        </w:rPr>
      </w:pPr>
      <w:r>
        <w:rPr>
          <w:rFonts w:ascii="Times New Roman" w:eastAsia="Times New Roman" w:hAnsi="Times New Roman"/>
          <w:color w:val="333333"/>
          <w:sz w:val="24"/>
          <w:szCs w:val="24"/>
          <w:lang w:eastAsia="sk-SK"/>
        </w:rPr>
        <w:t>(b) základné zabezpečenie príjmu pre deti, najmenej na vnútroštátne definovanej minimálnej úrovni, ktorý poskytuje prístup k výžive, vzdelávaniu, starostlivosti a akýmkoľvek iným potrebným tovarom a službám;</w:t>
      </w:r>
    </w:p>
    <w:p w:rsidR="00157FF3" w:rsidRDefault="00157FF3" w:rsidP="00157FF3">
      <w:pPr>
        <w:shd w:val="clear" w:color="auto" w:fill="FFFFFF"/>
        <w:spacing w:after="0" w:line="240" w:lineRule="auto"/>
        <w:ind w:left="1080"/>
        <w:jc w:val="both"/>
        <w:rPr>
          <w:rFonts w:ascii="Times New Roman" w:eastAsia="Times New Roman" w:hAnsi="Times New Roman"/>
          <w:color w:val="333333"/>
          <w:sz w:val="24"/>
          <w:szCs w:val="24"/>
          <w:lang w:eastAsia="sk-SK"/>
        </w:rPr>
      </w:pPr>
    </w:p>
    <w:p w:rsidR="00157FF3" w:rsidRDefault="00157FF3" w:rsidP="00157FF3">
      <w:pPr>
        <w:shd w:val="clear" w:color="auto" w:fill="FFFFFF"/>
        <w:spacing w:after="0" w:line="240" w:lineRule="auto"/>
        <w:ind w:left="1080"/>
        <w:jc w:val="both"/>
        <w:rPr>
          <w:rFonts w:ascii="Times New Roman" w:eastAsia="Times New Roman" w:hAnsi="Times New Roman"/>
          <w:color w:val="333333"/>
          <w:sz w:val="24"/>
          <w:szCs w:val="24"/>
          <w:lang w:eastAsia="sk-SK"/>
        </w:rPr>
      </w:pPr>
      <w:r>
        <w:rPr>
          <w:rFonts w:ascii="Times New Roman" w:eastAsia="Times New Roman" w:hAnsi="Times New Roman"/>
          <w:color w:val="333333"/>
          <w:sz w:val="24"/>
          <w:szCs w:val="24"/>
          <w:lang w:eastAsia="sk-SK"/>
        </w:rPr>
        <w:t>(c) základné zabezpečenie príjmu pre osoby v aktívnom veku, najmenej na vnútroštátne definovanej minimálnej úrovni, ktoré nie sú schopné zarobiť si dostatočný príjem, najmä v prípadoch choroby, nezamestnanosti, materstva a invalidity; a</w:t>
      </w:r>
    </w:p>
    <w:p w:rsidR="00157FF3" w:rsidRDefault="00157FF3" w:rsidP="00157FF3">
      <w:pPr>
        <w:shd w:val="clear" w:color="auto" w:fill="FFFFFF"/>
        <w:spacing w:after="0" w:line="240" w:lineRule="auto"/>
        <w:ind w:left="1080"/>
        <w:jc w:val="both"/>
        <w:rPr>
          <w:rFonts w:ascii="Times New Roman" w:eastAsia="Times New Roman" w:hAnsi="Times New Roman"/>
          <w:color w:val="333333"/>
          <w:sz w:val="24"/>
          <w:szCs w:val="24"/>
          <w:lang w:eastAsia="sk-SK"/>
        </w:rPr>
      </w:pPr>
    </w:p>
    <w:p w:rsidR="00157FF3" w:rsidRDefault="0021376D" w:rsidP="00157FF3">
      <w:pPr>
        <w:shd w:val="clear" w:color="auto" w:fill="FFFFFF"/>
        <w:spacing w:after="0" w:line="240" w:lineRule="auto"/>
        <w:ind w:left="1080"/>
        <w:jc w:val="both"/>
        <w:rPr>
          <w:rFonts w:ascii="Times New Roman" w:eastAsia="Times New Roman" w:hAnsi="Times New Roman"/>
          <w:color w:val="333333"/>
          <w:sz w:val="24"/>
          <w:szCs w:val="24"/>
          <w:lang w:eastAsia="sk-SK"/>
        </w:rPr>
      </w:pPr>
      <w:r>
        <w:rPr>
          <w:rFonts w:ascii="Times New Roman" w:eastAsia="Times New Roman" w:hAnsi="Times New Roman"/>
          <w:color w:val="333333"/>
          <w:sz w:val="24"/>
          <w:szCs w:val="24"/>
          <w:lang w:eastAsia="sk-SK"/>
        </w:rPr>
        <w:t xml:space="preserve">(d) základné </w:t>
      </w:r>
      <w:r w:rsidR="00157FF3">
        <w:rPr>
          <w:rFonts w:ascii="Times New Roman" w:eastAsia="Times New Roman" w:hAnsi="Times New Roman"/>
          <w:color w:val="333333"/>
          <w:sz w:val="24"/>
          <w:szCs w:val="24"/>
          <w:lang w:eastAsia="sk-SK"/>
        </w:rPr>
        <w:t xml:space="preserve">zabezpečenie príjmu, najmenej na vnútroštátne definovanej minimálnej úrovni,  pre staršie osoby. </w:t>
      </w:r>
    </w:p>
    <w:p w:rsidR="00157FF3" w:rsidRDefault="00157FF3" w:rsidP="00157FF3">
      <w:pPr>
        <w:shd w:val="clear" w:color="auto" w:fill="FFFFFF"/>
        <w:spacing w:after="0" w:line="240" w:lineRule="auto"/>
        <w:ind w:left="360"/>
        <w:jc w:val="both"/>
        <w:rPr>
          <w:rFonts w:ascii="Times New Roman" w:eastAsia="Times New Roman" w:hAnsi="Times New Roman"/>
          <w:color w:val="333333"/>
          <w:sz w:val="24"/>
          <w:szCs w:val="24"/>
          <w:lang w:eastAsia="sk-SK"/>
        </w:rPr>
      </w:pPr>
    </w:p>
    <w:p w:rsidR="00157FF3" w:rsidRDefault="00157FF3" w:rsidP="00157FF3">
      <w:pPr>
        <w:shd w:val="clear" w:color="auto" w:fill="FFFFFF"/>
        <w:spacing w:after="0" w:line="240" w:lineRule="auto"/>
        <w:ind w:left="360" w:firstLine="348"/>
        <w:jc w:val="both"/>
        <w:rPr>
          <w:rFonts w:ascii="Times New Roman" w:eastAsia="Times New Roman" w:hAnsi="Times New Roman"/>
          <w:color w:val="333333"/>
          <w:sz w:val="24"/>
          <w:szCs w:val="24"/>
          <w:lang w:eastAsia="sk-SK"/>
        </w:rPr>
      </w:pPr>
      <w:r>
        <w:rPr>
          <w:rFonts w:ascii="Times New Roman" w:eastAsia="Times New Roman" w:hAnsi="Times New Roman"/>
          <w:color w:val="333333"/>
          <w:sz w:val="24"/>
          <w:szCs w:val="24"/>
          <w:lang w:eastAsia="sk-SK"/>
        </w:rPr>
        <w:t>6. Podľa svojich existujúcich medzinárodných záväzkov mali by členovia zabezpečiť  garancie základného sociálneho zabezpečenia, uvedené v tomto odporúčaní  najmenej pre všetky osoby s pobytom a deti tak, ako to definujú vnútroštátne zákony a predpisy.</w:t>
      </w:r>
    </w:p>
    <w:p w:rsidR="00157FF3" w:rsidRDefault="00157FF3" w:rsidP="00157FF3">
      <w:pPr>
        <w:shd w:val="clear" w:color="auto" w:fill="FFFFFF"/>
        <w:spacing w:after="0" w:line="240" w:lineRule="auto"/>
        <w:ind w:left="360"/>
        <w:jc w:val="both"/>
        <w:rPr>
          <w:rFonts w:ascii="Times New Roman" w:eastAsia="Times New Roman" w:hAnsi="Times New Roman"/>
          <w:color w:val="333333"/>
          <w:sz w:val="24"/>
          <w:szCs w:val="24"/>
          <w:lang w:eastAsia="sk-SK"/>
        </w:rPr>
      </w:pPr>
    </w:p>
    <w:p w:rsidR="00157FF3" w:rsidRDefault="00157FF3" w:rsidP="00157FF3">
      <w:pPr>
        <w:shd w:val="clear" w:color="auto" w:fill="FFFFFF"/>
        <w:spacing w:after="0" w:line="240" w:lineRule="auto"/>
        <w:ind w:left="360" w:firstLine="348"/>
        <w:jc w:val="both"/>
        <w:rPr>
          <w:rFonts w:ascii="Times New Roman" w:eastAsia="Times New Roman" w:hAnsi="Times New Roman"/>
          <w:color w:val="333333"/>
          <w:sz w:val="24"/>
          <w:szCs w:val="24"/>
          <w:lang w:eastAsia="sk-SK"/>
        </w:rPr>
      </w:pPr>
      <w:r>
        <w:rPr>
          <w:rFonts w:ascii="Times New Roman" w:eastAsia="Times New Roman" w:hAnsi="Times New Roman"/>
          <w:color w:val="333333"/>
          <w:sz w:val="24"/>
          <w:szCs w:val="24"/>
          <w:lang w:eastAsia="sk-SK"/>
        </w:rPr>
        <w:t xml:space="preserve">7. Garancie základného sociálneho zabezpečenia by mali byť ustanovené  zákonom. Vnútroštátne zákony a predpisy by mali špecifikovať rozsah, podmienky oprávnenia a úrovne dávok, ktoré tieto garancie vykonávajú. Mali by sa špecifikovať aj objektívne, transparentné, efektívne, jednoduché, rýchle, prístupné a finančne nenáročné postupy podávania sťažnosti a odvolania.  Prístup ku konaniu o sťažnostiach a odvolaniach by pre sťažovateľa mal by byť bezplatný. Systémy by sa mali zaviesť, ktoré zlepšia dodržiavanie  vnútroštátnych právnych rámcov. </w:t>
      </w:r>
    </w:p>
    <w:p w:rsidR="00157FF3" w:rsidRDefault="00157FF3" w:rsidP="00157FF3">
      <w:pPr>
        <w:shd w:val="clear" w:color="auto" w:fill="FFFFFF"/>
        <w:spacing w:after="0" w:line="240" w:lineRule="auto"/>
        <w:ind w:left="360"/>
        <w:jc w:val="both"/>
        <w:rPr>
          <w:rFonts w:ascii="Times New Roman" w:eastAsia="Times New Roman" w:hAnsi="Times New Roman"/>
          <w:color w:val="333333"/>
          <w:sz w:val="24"/>
          <w:szCs w:val="24"/>
          <w:lang w:eastAsia="sk-SK"/>
        </w:rPr>
      </w:pPr>
    </w:p>
    <w:p w:rsidR="00157FF3" w:rsidRDefault="00157FF3" w:rsidP="00157FF3">
      <w:pPr>
        <w:shd w:val="clear" w:color="auto" w:fill="FFFFFF"/>
        <w:spacing w:after="0" w:line="240" w:lineRule="auto"/>
        <w:ind w:left="360" w:firstLine="348"/>
        <w:jc w:val="both"/>
        <w:rPr>
          <w:rFonts w:ascii="Times New Roman" w:eastAsia="Times New Roman" w:hAnsi="Times New Roman"/>
          <w:color w:val="333333"/>
          <w:sz w:val="24"/>
          <w:szCs w:val="24"/>
          <w:lang w:eastAsia="sk-SK"/>
        </w:rPr>
      </w:pPr>
      <w:r>
        <w:rPr>
          <w:rFonts w:ascii="Times New Roman" w:eastAsia="Times New Roman" w:hAnsi="Times New Roman"/>
          <w:color w:val="333333"/>
          <w:sz w:val="24"/>
          <w:szCs w:val="24"/>
          <w:lang w:eastAsia="sk-SK"/>
        </w:rPr>
        <w:t xml:space="preserve">8. Pri definovaní garancií základného sociálneho zabezpečenia by mali členovia náležite prihliadať na nasledovné: </w:t>
      </w:r>
    </w:p>
    <w:p w:rsidR="00157FF3" w:rsidRDefault="00157FF3" w:rsidP="00157FF3">
      <w:pPr>
        <w:shd w:val="clear" w:color="auto" w:fill="FFFFFF"/>
        <w:spacing w:after="0" w:line="240" w:lineRule="auto"/>
        <w:ind w:left="1080"/>
        <w:jc w:val="both"/>
        <w:rPr>
          <w:rFonts w:ascii="Times New Roman" w:eastAsia="Times New Roman" w:hAnsi="Times New Roman"/>
          <w:color w:val="333333"/>
          <w:sz w:val="24"/>
          <w:szCs w:val="24"/>
          <w:lang w:eastAsia="sk-SK"/>
        </w:rPr>
      </w:pPr>
    </w:p>
    <w:p w:rsidR="00157FF3" w:rsidRDefault="00157FF3" w:rsidP="00157FF3">
      <w:pPr>
        <w:shd w:val="clear" w:color="auto" w:fill="FFFFFF"/>
        <w:spacing w:after="0" w:line="240" w:lineRule="auto"/>
        <w:ind w:left="1080"/>
        <w:jc w:val="both"/>
        <w:rPr>
          <w:rFonts w:ascii="Times New Roman" w:eastAsia="Times New Roman" w:hAnsi="Times New Roman"/>
          <w:color w:val="333333"/>
          <w:sz w:val="24"/>
          <w:szCs w:val="24"/>
          <w:lang w:eastAsia="sk-SK"/>
        </w:rPr>
      </w:pPr>
      <w:r>
        <w:rPr>
          <w:rFonts w:ascii="Times New Roman" w:eastAsia="Times New Roman" w:hAnsi="Times New Roman"/>
          <w:color w:val="333333"/>
          <w:sz w:val="24"/>
          <w:szCs w:val="24"/>
          <w:lang w:eastAsia="sk-SK"/>
        </w:rPr>
        <w:t>(a) Osoby, ktoré potrebujú zdravotnú starostlivosť by nemali čeliť núdzi  a zvýšenému riziku chudoby kvôli finančným dôsledkom získavania nevyhnutnej zdravotnej starostlivosti. Mala by sa zvážiť aj bezplatná prenatálna a </w:t>
      </w:r>
      <w:proofErr w:type="spellStart"/>
      <w:r>
        <w:rPr>
          <w:rFonts w:ascii="Times New Roman" w:eastAsia="Times New Roman" w:hAnsi="Times New Roman"/>
          <w:color w:val="333333"/>
          <w:sz w:val="24"/>
          <w:szCs w:val="24"/>
          <w:lang w:eastAsia="sk-SK"/>
        </w:rPr>
        <w:t>postnatálna</w:t>
      </w:r>
      <w:proofErr w:type="spellEnd"/>
      <w:r>
        <w:rPr>
          <w:rFonts w:ascii="Times New Roman" w:eastAsia="Times New Roman" w:hAnsi="Times New Roman"/>
          <w:color w:val="333333"/>
          <w:sz w:val="24"/>
          <w:szCs w:val="24"/>
          <w:lang w:eastAsia="sk-SK"/>
        </w:rPr>
        <w:t xml:space="preserve"> lekárska starostlivosť pre najzraniteľnejšie osoby;</w:t>
      </w:r>
    </w:p>
    <w:p w:rsidR="00157FF3" w:rsidRDefault="00157FF3" w:rsidP="00157FF3">
      <w:pPr>
        <w:shd w:val="clear" w:color="auto" w:fill="FFFFFF"/>
        <w:spacing w:after="0" w:line="240" w:lineRule="auto"/>
        <w:ind w:left="1080"/>
        <w:jc w:val="both"/>
        <w:rPr>
          <w:rFonts w:ascii="Times New Roman" w:eastAsia="Times New Roman" w:hAnsi="Times New Roman"/>
          <w:color w:val="333333"/>
          <w:sz w:val="24"/>
          <w:szCs w:val="24"/>
          <w:lang w:eastAsia="sk-SK"/>
        </w:rPr>
      </w:pPr>
    </w:p>
    <w:p w:rsidR="00157FF3" w:rsidRDefault="00157FF3" w:rsidP="00157FF3">
      <w:pPr>
        <w:shd w:val="clear" w:color="auto" w:fill="FFFFFF"/>
        <w:spacing w:after="0" w:line="240" w:lineRule="auto"/>
        <w:ind w:left="1080"/>
        <w:jc w:val="both"/>
        <w:rPr>
          <w:rFonts w:ascii="Times New Roman" w:eastAsia="Times New Roman" w:hAnsi="Times New Roman"/>
          <w:color w:val="333333"/>
          <w:sz w:val="24"/>
          <w:szCs w:val="24"/>
          <w:lang w:eastAsia="sk-SK"/>
        </w:rPr>
      </w:pPr>
      <w:r>
        <w:rPr>
          <w:rFonts w:ascii="Times New Roman" w:eastAsia="Times New Roman" w:hAnsi="Times New Roman"/>
          <w:color w:val="333333"/>
          <w:sz w:val="24"/>
          <w:szCs w:val="24"/>
          <w:lang w:eastAsia="sk-SK"/>
        </w:rPr>
        <w:lastRenderedPageBreak/>
        <w:t xml:space="preserve">(b) Zabezpečenie základného príjmu by malo umožniť dôstojný život. Vnútroštátne definované minimálne úrovne príjmu by mali zodpovedať peňažnej hodnote súboru potrebných tovarov a služieb, vnútroštátnym hraniciam chudoby, prahom príjmov pre sociálnu pomoc alebo iným porovnateľným prahom ustanovených vnútroštátnym právom alebo praxou a môžu zohľadňovať regionálne rozdiely; </w:t>
      </w:r>
    </w:p>
    <w:p w:rsidR="00157FF3" w:rsidRDefault="00157FF3" w:rsidP="00157FF3">
      <w:pPr>
        <w:shd w:val="clear" w:color="auto" w:fill="FFFFFF"/>
        <w:spacing w:after="0" w:line="240" w:lineRule="auto"/>
        <w:ind w:left="1080"/>
        <w:jc w:val="both"/>
        <w:rPr>
          <w:rFonts w:ascii="Times New Roman" w:eastAsia="Times New Roman" w:hAnsi="Times New Roman"/>
          <w:color w:val="333333"/>
          <w:sz w:val="24"/>
          <w:szCs w:val="24"/>
          <w:lang w:eastAsia="sk-SK"/>
        </w:rPr>
      </w:pPr>
    </w:p>
    <w:p w:rsidR="00157FF3" w:rsidRDefault="00157FF3" w:rsidP="00157FF3">
      <w:pPr>
        <w:shd w:val="clear" w:color="auto" w:fill="FFFFFF"/>
        <w:spacing w:after="0" w:line="240" w:lineRule="auto"/>
        <w:ind w:left="1080"/>
        <w:jc w:val="both"/>
        <w:rPr>
          <w:rFonts w:ascii="Times New Roman" w:eastAsia="Times New Roman" w:hAnsi="Times New Roman"/>
          <w:color w:val="333333"/>
          <w:sz w:val="24"/>
          <w:szCs w:val="24"/>
          <w:lang w:eastAsia="sk-SK"/>
        </w:rPr>
      </w:pPr>
      <w:r>
        <w:rPr>
          <w:rFonts w:ascii="Times New Roman" w:eastAsia="Times New Roman" w:hAnsi="Times New Roman"/>
          <w:color w:val="333333"/>
          <w:sz w:val="24"/>
          <w:szCs w:val="24"/>
          <w:lang w:eastAsia="sk-SK"/>
        </w:rPr>
        <w:t xml:space="preserve">(c) Úrovne garancií základného sociálneho zabezpečenia by sa mali pravidelne preskúmavať prostredníctvom transparentného postupu, ktorý ustanovujú podľa vhodnosti vnútroštátne zákony, predpisy  alebo prax; a </w:t>
      </w:r>
    </w:p>
    <w:p w:rsidR="00157FF3" w:rsidRDefault="00157FF3" w:rsidP="00157FF3">
      <w:pPr>
        <w:shd w:val="clear" w:color="auto" w:fill="FFFFFF"/>
        <w:spacing w:after="0" w:line="240" w:lineRule="auto"/>
        <w:ind w:left="1080"/>
        <w:jc w:val="both"/>
        <w:rPr>
          <w:rFonts w:ascii="Times New Roman" w:eastAsia="Times New Roman" w:hAnsi="Times New Roman"/>
          <w:color w:val="333333"/>
          <w:sz w:val="24"/>
          <w:szCs w:val="24"/>
          <w:lang w:eastAsia="sk-SK"/>
        </w:rPr>
      </w:pPr>
    </w:p>
    <w:p w:rsidR="00157FF3" w:rsidRDefault="00157FF3" w:rsidP="00157FF3">
      <w:pPr>
        <w:shd w:val="clear" w:color="auto" w:fill="FFFFFF"/>
        <w:spacing w:after="0" w:line="240" w:lineRule="auto"/>
        <w:ind w:left="1080"/>
        <w:jc w:val="both"/>
        <w:rPr>
          <w:rFonts w:ascii="Times New Roman" w:eastAsia="Times New Roman" w:hAnsi="Times New Roman"/>
          <w:color w:val="333333"/>
          <w:sz w:val="24"/>
          <w:szCs w:val="24"/>
          <w:lang w:eastAsia="sk-SK"/>
        </w:rPr>
      </w:pPr>
      <w:r>
        <w:rPr>
          <w:rFonts w:ascii="Times New Roman" w:eastAsia="Times New Roman" w:hAnsi="Times New Roman"/>
          <w:color w:val="333333"/>
          <w:sz w:val="24"/>
          <w:szCs w:val="24"/>
          <w:lang w:eastAsia="sk-SK"/>
        </w:rPr>
        <w:t>(d) V súvislosti s ustanovením a preskúmavaním úrovní týchto garancií by sa mala zabezpečiť trojstranná účasť s reprezentatívnymi organizáciami  zamestnávateľov a s reprezentatívnymi organizáciami pracovníkov, ako aj konzultácia s inými príslušnými a reprezentatívnymi organizáciami dotknutých osôb.</w:t>
      </w:r>
    </w:p>
    <w:p w:rsidR="00157FF3" w:rsidRDefault="00157FF3" w:rsidP="00157FF3">
      <w:pPr>
        <w:shd w:val="clear" w:color="auto" w:fill="FFFFFF"/>
        <w:spacing w:after="0" w:line="240" w:lineRule="auto"/>
        <w:ind w:left="360"/>
        <w:jc w:val="both"/>
        <w:rPr>
          <w:rFonts w:ascii="Times New Roman" w:eastAsia="Times New Roman" w:hAnsi="Times New Roman"/>
          <w:color w:val="333333"/>
          <w:sz w:val="24"/>
          <w:szCs w:val="24"/>
          <w:lang w:eastAsia="sk-SK"/>
        </w:rPr>
      </w:pPr>
    </w:p>
    <w:p w:rsidR="00157FF3" w:rsidRDefault="00157FF3" w:rsidP="00157FF3">
      <w:pPr>
        <w:shd w:val="clear" w:color="auto" w:fill="FFFFFF"/>
        <w:spacing w:after="0" w:line="240" w:lineRule="auto"/>
        <w:ind w:firstLine="360"/>
        <w:jc w:val="both"/>
        <w:rPr>
          <w:rFonts w:ascii="Times New Roman" w:eastAsia="Times New Roman" w:hAnsi="Times New Roman"/>
          <w:color w:val="333333"/>
          <w:sz w:val="24"/>
          <w:szCs w:val="24"/>
          <w:lang w:eastAsia="sk-SK"/>
        </w:rPr>
      </w:pPr>
      <w:r>
        <w:rPr>
          <w:rFonts w:ascii="Times New Roman" w:eastAsia="Times New Roman" w:hAnsi="Times New Roman"/>
          <w:color w:val="333333"/>
          <w:sz w:val="24"/>
          <w:szCs w:val="24"/>
          <w:lang w:eastAsia="sk-SK"/>
        </w:rPr>
        <w:t xml:space="preserve">9. (1) Pri poskytovaní garancií základného sociálneho zabezpečenia by mali členovia zvážiť rôzne prístupy s cieľom uplatňovať najefektívnejšiu a najúčinnejšiu kombináciu dávok a systémov v národnom kontexte. </w:t>
      </w:r>
    </w:p>
    <w:p w:rsidR="00157FF3" w:rsidRDefault="00157FF3" w:rsidP="00157FF3">
      <w:pPr>
        <w:shd w:val="clear" w:color="auto" w:fill="FFFFFF"/>
        <w:spacing w:after="0" w:line="240" w:lineRule="auto"/>
        <w:ind w:left="1080"/>
        <w:jc w:val="both"/>
        <w:rPr>
          <w:rFonts w:ascii="Times New Roman" w:eastAsia="Times New Roman" w:hAnsi="Times New Roman"/>
          <w:color w:val="333333"/>
          <w:sz w:val="24"/>
          <w:szCs w:val="24"/>
          <w:lang w:eastAsia="sk-SK"/>
        </w:rPr>
      </w:pPr>
    </w:p>
    <w:p w:rsidR="00157FF3" w:rsidRDefault="00157FF3" w:rsidP="00157FF3">
      <w:pPr>
        <w:shd w:val="clear" w:color="auto" w:fill="FFFFFF"/>
        <w:spacing w:after="0" w:line="240" w:lineRule="auto"/>
        <w:ind w:left="-57" w:firstLine="417"/>
        <w:jc w:val="both"/>
        <w:rPr>
          <w:rFonts w:ascii="Times New Roman" w:eastAsia="Times New Roman" w:hAnsi="Times New Roman"/>
          <w:color w:val="333333"/>
          <w:sz w:val="24"/>
          <w:szCs w:val="24"/>
          <w:lang w:eastAsia="sk-SK"/>
        </w:rPr>
      </w:pPr>
      <w:r>
        <w:rPr>
          <w:rFonts w:ascii="Times New Roman" w:eastAsia="Times New Roman" w:hAnsi="Times New Roman"/>
          <w:color w:val="333333"/>
          <w:sz w:val="24"/>
          <w:szCs w:val="24"/>
          <w:lang w:eastAsia="sk-SK"/>
        </w:rPr>
        <w:t xml:space="preserve"> (2) Dávky môžu zahŕňať detské a rodinné dávky, dávky v chorobe a dávky zdravotnej starostlivosti, materské dávky, invalidné dávky, dávky v starobnom veku, pozostalostné dávky, dávky v nezamestnanosti a zamestnanecké garancie a dávky pri pracovnom úraze, ako aj akékoľvek iné sociálne peňažné alebo vecné dávky.</w:t>
      </w:r>
    </w:p>
    <w:p w:rsidR="00157FF3" w:rsidRDefault="00157FF3" w:rsidP="00157FF3">
      <w:pPr>
        <w:shd w:val="clear" w:color="auto" w:fill="FFFFFF"/>
        <w:spacing w:after="0" w:line="240" w:lineRule="auto"/>
        <w:ind w:firstLine="360"/>
        <w:jc w:val="both"/>
        <w:rPr>
          <w:rFonts w:ascii="Times New Roman" w:eastAsia="Times New Roman" w:hAnsi="Times New Roman"/>
          <w:color w:val="333333"/>
          <w:sz w:val="24"/>
          <w:szCs w:val="24"/>
          <w:lang w:eastAsia="sk-SK"/>
        </w:rPr>
      </w:pPr>
    </w:p>
    <w:p w:rsidR="00157FF3" w:rsidRDefault="00157FF3" w:rsidP="00157FF3">
      <w:pPr>
        <w:shd w:val="clear" w:color="auto" w:fill="FFFFFF"/>
        <w:spacing w:after="0" w:line="240" w:lineRule="auto"/>
        <w:ind w:firstLine="360"/>
        <w:jc w:val="both"/>
        <w:rPr>
          <w:rFonts w:ascii="Times New Roman" w:eastAsia="Times New Roman" w:hAnsi="Times New Roman"/>
          <w:color w:val="333333"/>
          <w:sz w:val="24"/>
          <w:szCs w:val="24"/>
          <w:lang w:eastAsia="sk-SK"/>
        </w:rPr>
      </w:pPr>
      <w:r>
        <w:rPr>
          <w:rFonts w:ascii="Times New Roman" w:eastAsia="Times New Roman" w:hAnsi="Times New Roman"/>
          <w:color w:val="333333"/>
          <w:sz w:val="24"/>
          <w:szCs w:val="24"/>
          <w:lang w:eastAsia="sk-SK"/>
        </w:rPr>
        <w:t xml:space="preserve">(3) Systémy poskytujúce takéto dávky môžu zahŕňať univerzálne dávkové systémy, systémy sociálneho poistenia, systémy sociálnej  pomoci, systémy zápornej dane z príjmu, systémy verejnej zamestnanosti a systémy podpory zamestnanosti. </w:t>
      </w:r>
    </w:p>
    <w:p w:rsidR="00157FF3" w:rsidRDefault="00157FF3" w:rsidP="00157FF3">
      <w:pPr>
        <w:shd w:val="clear" w:color="auto" w:fill="FFFFFF"/>
        <w:spacing w:after="0" w:line="240" w:lineRule="auto"/>
        <w:ind w:left="360"/>
        <w:jc w:val="both"/>
        <w:rPr>
          <w:rFonts w:ascii="Times New Roman" w:eastAsia="Times New Roman" w:hAnsi="Times New Roman"/>
          <w:color w:val="333333"/>
          <w:sz w:val="24"/>
          <w:szCs w:val="24"/>
          <w:lang w:eastAsia="sk-SK"/>
        </w:rPr>
      </w:pPr>
    </w:p>
    <w:p w:rsidR="00157FF3" w:rsidRDefault="00157FF3" w:rsidP="00157FF3">
      <w:pPr>
        <w:shd w:val="clear" w:color="auto" w:fill="FFFFFF"/>
        <w:spacing w:after="0" w:line="240" w:lineRule="auto"/>
        <w:ind w:firstLine="360"/>
        <w:jc w:val="both"/>
        <w:rPr>
          <w:rFonts w:ascii="Times New Roman" w:eastAsia="Times New Roman" w:hAnsi="Times New Roman"/>
          <w:color w:val="333333"/>
          <w:sz w:val="24"/>
          <w:szCs w:val="24"/>
          <w:lang w:eastAsia="sk-SK"/>
        </w:rPr>
      </w:pPr>
      <w:r>
        <w:rPr>
          <w:rFonts w:ascii="Times New Roman" w:eastAsia="Times New Roman" w:hAnsi="Times New Roman"/>
          <w:color w:val="333333"/>
          <w:sz w:val="24"/>
          <w:szCs w:val="24"/>
          <w:lang w:eastAsia="sk-SK"/>
        </w:rPr>
        <w:t xml:space="preserve">10. Pri navrhovaní a uplatňovaní národných minimálnych </w:t>
      </w:r>
      <w:r w:rsidR="00AC2162">
        <w:rPr>
          <w:rFonts w:ascii="Times New Roman" w:eastAsia="Times New Roman" w:hAnsi="Times New Roman"/>
          <w:color w:val="333333"/>
          <w:sz w:val="24"/>
          <w:szCs w:val="24"/>
          <w:lang w:eastAsia="sk-SK"/>
        </w:rPr>
        <w:t>mier</w:t>
      </w:r>
      <w:r>
        <w:rPr>
          <w:rFonts w:ascii="Times New Roman" w:eastAsia="Times New Roman" w:hAnsi="Times New Roman"/>
          <w:color w:val="333333"/>
          <w:sz w:val="24"/>
          <w:szCs w:val="24"/>
          <w:lang w:eastAsia="sk-SK"/>
        </w:rPr>
        <w:t xml:space="preserve"> sociálnej ochrany by členovia mali: </w:t>
      </w:r>
    </w:p>
    <w:p w:rsidR="00157FF3" w:rsidRDefault="00157FF3" w:rsidP="00157FF3">
      <w:pPr>
        <w:shd w:val="clear" w:color="auto" w:fill="FFFFFF"/>
        <w:spacing w:after="0" w:line="240" w:lineRule="auto"/>
        <w:ind w:left="1080"/>
        <w:jc w:val="both"/>
        <w:rPr>
          <w:rFonts w:ascii="Times New Roman" w:eastAsia="Times New Roman" w:hAnsi="Times New Roman"/>
          <w:color w:val="333333"/>
          <w:sz w:val="24"/>
          <w:szCs w:val="24"/>
          <w:lang w:eastAsia="sk-SK"/>
        </w:rPr>
      </w:pPr>
    </w:p>
    <w:p w:rsidR="00157FF3" w:rsidRDefault="00157FF3" w:rsidP="00157FF3">
      <w:pPr>
        <w:shd w:val="clear" w:color="auto" w:fill="FFFFFF"/>
        <w:spacing w:after="0" w:line="240" w:lineRule="auto"/>
        <w:ind w:left="1080"/>
        <w:jc w:val="both"/>
        <w:rPr>
          <w:rFonts w:ascii="Times New Roman" w:eastAsia="Times New Roman" w:hAnsi="Times New Roman"/>
          <w:color w:val="333333"/>
          <w:sz w:val="24"/>
          <w:szCs w:val="24"/>
          <w:lang w:eastAsia="sk-SK"/>
        </w:rPr>
      </w:pPr>
      <w:r>
        <w:rPr>
          <w:rFonts w:ascii="Times New Roman" w:eastAsia="Times New Roman" w:hAnsi="Times New Roman"/>
          <w:color w:val="333333"/>
          <w:sz w:val="24"/>
          <w:szCs w:val="24"/>
          <w:lang w:eastAsia="sk-SK"/>
        </w:rPr>
        <w:t>(a) kombinovať preventívne, podporné a aktívne opatrenia, dávky a sociálne služby;</w:t>
      </w:r>
    </w:p>
    <w:p w:rsidR="00157FF3" w:rsidRDefault="00157FF3" w:rsidP="00157FF3">
      <w:pPr>
        <w:shd w:val="clear" w:color="auto" w:fill="FFFFFF"/>
        <w:spacing w:after="0" w:line="240" w:lineRule="auto"/>
        <w:ind w:left="1080"/>
        <w:jc w:val="both"/>
        <w:rPr>
          <w:rFonts w:ascii="Times New Roman" w:eastAsia="Times New Roman" w:hAnsi="Times New Roman"/>
          <w:color w:val="333333"/>
          <w:sz w:val="24"/>
          <w:szCs w:val="24"/>
          <w:lang w:eastAsia="sk-SK"/>
        </w:rPr>
      </w:pPr>
    </w:p>
    <w:p w:rsidR="00157FF3" w:rsidRDefault="00157FF3" w:rsidP="00157FF3">
      <w:pPr>
        <w:shd w:val="clear" w:color="auto" w:fill="FFFFFF"/>
        <w:spacing w:after="0" w:line="240" w:lineRule="auto"/>
        <w:ind w:left="1080"/>
        <w:jc w:val="both"/>
        <w:rPr>
          <w:rFonts w:ascii="Times New Roman" w:eastAsia="Times New Roman" w:hAnsi="Times New Roman"/>
          <w:color w:val="333333"/>
          <w:sz w:val="24"/>
          <w:szCs w:val="24"/>
          <w:lang w:eastAsia="sk-SK"/>
        </w:rPr>
      </w:pPr>
      <w:r>
        <w:rPr>
          <w:rFonts w:ascii="Times New Roman" w:eastAsia="Times New Roman" w:hAnsi="Times New Roman"/>
          <w:color w:val="333333"/>
          <w:sz w:val="24"/>
          <w:szCs w:val="24"/>
          <w:lang w:eastAsia="sk-SK"/>
        </w:rPr>
        <w:t>(b) podporovať produktívnu hospodársku činnosť a formálnu zamestnanosť  prostredníctvom preskúmania politík, ktoré zahŕňajú verejné obstarávanie, ustanovenia o vládnych úveroch, inšpekciu práce, politiky trhu práce  a daňové stimuly a ktoré podporujú vzdelávanie, odbornú prípravu, produktívne znalosti  a </w:t>
      </w:r>
      <w:proofErr w:type="spellStart"/>
      <w:r>
        <w:rPr>
          <w:rFonts w:ascii="Times New Roman" w:eastAsia="Times New Roman" w:hAnsi="Times New Roman"/>
          <w:color w:val="333333"/>
          <w:sz w:val="24"/>
          <w:szCs w:val="24"/>
          <w:lang w:eastAsia="sk-SK"/>
        </w:rPr>
        <w:t>zamestnateľnosť</w:t>
      </w:r>
      <w:proofErr w:type="spellEnd"/>
      <w:r>
        <w:rPr>
          <w:rFonts w:ascii="Times New Roman" w:eastAsia="Times New Roman" w:hAnsi="Times New Roman"/>
          <w:color w:val="333333"/>
          <w:sz w:val="24"/>
          <w:szCs w:val="24"/>
          <w:lang w:eastAsia="sk-SK"/>
        </w:rPr>
        <w:t>; a</w:t>
      </w:r>
    </w:p>
    <w:p w:rsidR="00157FF3" w:rsidRDefault="00157FF3" w:rsidP="00157FF3">
      <w:pPr>
        <w:shd w:val="clear" w:color="auto" w:fill="FFFFFF"/>
        <w:spacing w:after="0" w:line="240" w:lineRule="auto"/>
        <w:ind w:left="1080"/>
        <w:jc w:val="both"/>
        <w:rPr>
          <w:rFonts w:ascii="Times New Roman" w:eastAsia="Times New Roman" w:hAnsi="Times New Roman"/>
          <w:color w:val="333333"/>
          <w:sz w:val="24"/>
          <w:szCs w:val="24"/>
          <w:lang w:eastAsia="sk-SK"/>
        </w:rPr>
      </w:pPr>
    </w:p>
    <w:p w:rsidR="00157FF3" w:rsidRDefault="00157FF3" w:rsidP="00157FF3">
      <w:pPr>
        <w:shd w:val="clear" w:color="auto" w:fill="FFFFFF"/>
        <w:spacing w:after="0" w:line="240" w:lineRule="auto"/>
        <w:ind w:left="1080"/>
        <w:jc w:val="both"/>
        <w:rPr>
          <w:rFonts w:ascii="Times New Roman" w:eastAsia="Times New Roman" w:hAnsi="Times New Roman"/>
          <w:color w:val="333333"/>
          <w:sz w:val="24"/>
          <w:szCs w:val="24"/>
          <w:lang w:eastAsia="sk-SK"/>
        </w:rPr>
      </w:pPr>
      <w:r>
        <w:rPr>
          <w:rFonts w:ascii="Times New Roman" w:eastAsia="Times New Roman" w:hAnsi="Times New Roman"/>
          <w:color w:val="333333"/>
          <w:sz w:val="24"/>
          <w:szCs w:val="24"/>
          <w:lang w:eastAsia="sk-SK"/>
        </w:rPr>
        <w:t>(c) zabezpečovať koordináciu s inými politikami, ktoré zvyšujú formálnu zamestnanosť, tvorbu príjmov, vzdelávanie, gramotnosť, odbornú prípravu, znalosti a </w:t>
      </w:r>
      <w:proofErr w:type="spellStart"/>
      <w:r>
        <w:rPr>
          <w:rFonts w:ascii="Times New Roman" w:eastAsia="Times New Roman" w:hAnsi="Times New Roman"/>
          <w:color w:val="333333"/>
          <w:sz w:val="24"/>
          <w:szCs w:val="24"/>
          <w:lang w:eastAsia="sk-SK"/>
        </w:rPr>
        <w:t>zamestnateľnosť</w:t>
      </w:r>
      <w:proofErr w:type="spellEnd"/>
      <w:r>
        <w:rPr>
          <w:rFonts w:ascii="Times New Roman" w:eastAsia="Times New Roman" w:hAnsi="Times New Roman"/>
          <w:color w:val="333333"/>
          <w:sz w:val="24"/>
          <w:szCs w:val="24"/>
          <w:lang w:eastAsia="sk-SK"/>
        </w:rPr>
        <w:t xml:space="preserve">, ktoré znižujú neistotu a ktoré  podporujú istotu práce, podnikanie a udržateľné podniky v rámci dôstojnej práce. </w:t>
      </w:r>
    </w:p>
    <w:p w:rsidR="00157FF3" w:rsidRDefault="00157FF3" w:rsidP="00157FF3">
      <w:pPr>
        <w:shd w:val="clear" w:color="auto" w:fill="FFFFFF"/>
        <w:spacing w:after="0" w:line="240" w:lineRule="auto"/>
        <w:ind w:left="360"/>
        <w:jc w:val="both"/>
        <w:rPr>
          <w:rFonts w:ascii="Times New Roman" w:eastAsia="Times New Roman" w:hAnsi="Times New Roman"/>
          <w:color w:val="333333"/>
          <w:sz w:val="24"/>
          <w:szCs w:val="24"/>
          <w:lang w:eastAsia="sk-SK"/>
        </w:rPr>
      </w:pPr>
    </w:p>
    <w:p w:rsidR="00157FF3" w:rsidRDefault="00157FF3" w:rsidP="00157FF3">
      <w:pPr>
        <w:shd w:val="clear" w:color="auto" w:fill="FFFFFF"/>
        <w:spacing w:after="0" w:line="240" w:lineRule="auto"/>
        <w:ind w:left="360" w:firstLine="348"/>
        <w:jc w:val="both"/>
        <w:rPr>
          <w:rFonts w:ascii="Times New Roman" w:eastAsia="Times New Roman" w:hAnsi="Times New Roman"/>
          <w:color w:val="333333"/>
          <w:sz w:val="24"/>
          <w:szCs w:val="24"/>
          <w:lang w:eastAsia="sk-SK"/>
        </w:rPr>
      </w:pPr>
      <w:r>
        <w:rPr>
          <w:rFonts w:ascii="Times New Roman" w:eastAsia="Times New Roman" w:hAnsi="Times New Roman"/>
          <w:color w:val="333333"/>
          <w:sz w:val="24"/>
          <w:szCs w:val="24"/>
          <w:lang w:eastAsia="sk-SK"/>
        </w:rPr>
        <w:t xml:space="preserve">11. (1) Členovia by mali zvážiť použitie celej škály metód na mobilizáciu potrebných zdrojov s cieľom zabezpečiť finančnú, fiškálnu a ekonomickú udržateľnosť národných  minimálnych </w:t>
      </w:r>
      <w:r w:rsidR="00AC2162">
        <w:rPr>
          <w:rFonts w:ascii="Times New Roman" w:eastAsia="Times New Roman" w:hAnsi="Times New Roman"/>
          <w:color w:val="333333"/>
          <w:sz w:val="24"/>
          <w:szCs w:val="24"/>
          <w:lang w:eastAsia="sk-SK"/>
        </w:rPr>
        <w:t>mier</w:t>
      </w:r>
      <w:r>
        <w:rPr>
          <w:rFonts w:ascii="Times New Roman" w:eastAsia="Times New Roman" w:hAnsi="Times New Roman"/>
          <w:color w:val="333333"/>
          <w:sz w:val="24"/>
          <w:szCs w:val="24"/>
          <w:lang w:eastAsia="sk-SK"/>
        </w:rPr>
        <w:t xml:space="preserve"> sociálnej ochrany, zohľadňujúc pri tom príspevkové možnosti rôznych skupín obyvateľstva. Takéto metódy môžu byť jednotlivo alebo v kombinácii  účinné na </w:t>
      </w:r>
      <w:r>
        <w:rPr>
          <w:rFonts w:ascii="Times New Roman" w:eastAsia="Times New Roman" w:hAnsi="Times New Roman"/>
          <w:color w:val="333333"/>
          <w:sz w:val="24"/>
          <w:szCs w:val="24"/>
          <w:lang w:eastAsia="sk-SK"/>
        </w:rPr>
        <w:lastRenderedPageBreak/>
        <w:t>vynucovanie daňových a príspevkových povinností, prehodnotenie priorít výdavkov alebo širší a dostatočne progresívny príjmový základ.</w:t>
      </w:r>
    </w:p>
    <w:p w:rsidR="00157FF3" w:rsidRDefault="00157FF3" w:rsidP="00157FF3">
      <w:pPr>
        <w:shd w:val="clear" w:color="auto" w:fill="FFFFFF"/>
        <w:spacing w:after="0" w:line="240" w:lineRule="auto"/>
        <w:ind w:firstLine="708"/>
        <w:jc w:val="both"/>
        <w:rPr>
          <w:rFonts w:ascii="Times New Roman" w:eastAsia="Times New Roman" w:hAnsi="Times New Roman"/>
          <w:color w:val="333333"/>
          <w:sz w:val="24"/>
          <w:szCs w:val="24"/>
          <w:lang w:eastAsia="sk-SK"/>
        </w:rPr>
      </w:pPr>
    </w:p>
    <w:p w:rsidR="00157FF3" w:rsidRDefault="00157FF3" w:rsidP="00157FF3">
      <w:pPr>
        <w:shd w:val="clear" w:color="auto" w:fill="FFFFFF"/>
        <w:spacing w:after="0" w:line="240" w:lineRule="auto"/>
        <w:ind w:firstLine="708"/>
        <w:jc w:val="both"/>
        <w:rPr>
          <w:rFonts w:ascii="Times New Roman" w:eastAsia="Times New Roman" w:hAnsi="Times New Roman"/>
          <w:color w:val="333333"/>
          <w:sz w:val="24"/>
          <w:szCs w:val="24"/>
          <w:lang w:eastAsia="sk-SK"/>
        </w:rPr>
      </w:pPr>
      <w:r>
        <w:rPr>
          <w:rFonts w:ascii="Times New Roman" w:eastAsia="Times New Roman" w:hAnsi="Times New Roman"/>
          <w:color w:val="333333"/>
          <w:sz w:val="24"/>
          <w:szCs w:val="24"/>
          <w:lang w:eastAsia="sk-SK"/>
        </w:rPr>
        <w:t xml:space="preserve">(2) Pri aplikovaní takýchto metód by členovia mali zvážiť potrebu uplatňovania opatrení na zabránenie podvodom, daňovým únikom a neplatenia príspevkov. </w:t>
      </w:r>
    </w:p>
    <w:p w:rsidR="00157FF3" w:rsidRDefault="00157FF3" w:rsidP="00157FF3">
      <w:pPr>
        <w:shd w:val="clear" w:color="auto" w:fill="FFFFFF"/>
        <w:spacing w:after="0" w:line="240" w:lineRule="auto"/>
        <w:ind w:left="360"/>
        <w:jc w:val="both"/>
        <w:rPr>
          <w:rFonts w:ascii="Times New Roman" w:eastAsia="Times New Roman" w:hAnsi="Times New Roman"/>
          <w:color w:val="333333"/>
          <w:sz w:val="24"/>
          <w:szCs w:val="24"/>
          <w:lang w:eastAsia="sk-SK"/>
        </w:rPr>
      </w:pPr>
    </w:p>
    <w:p w:rsidR="00157FF3" w:rsidRDefault="00157FF3" w:rsidP="00157FF3">
      <w:pPr>
        <w:shd w:val="clear" w:color="auto" w:fill="FFFFFF"/>
        <w:spacing w:after="0" w:line="240" w:lineRule="auto"/>
        <w:ind w:left="360" w:firstLine="348"/>
        <w:jc w:val="both"/>
        <w:rPr>
          <w:rFonts w:ascii="Times New Roman" w:eastAsia="Times New Roman" w:hAnsi="Times New Roman"/>
          <w:color w:val="333333"/>
          <w:sz w:val="24"/>
          <w:szCs w:val="24"/>
          <w:lang w:eastAsia="sk-SK"/>
        </w:rPr>
      </w:pPr>
      <w:r>
        <w:rPr>
          <w:rFonts w:ascii="Times New Roman" w:eastAsia="Times New Roman" w:hAnsi="Times New Roman"/>
          <w:color w:val="333333"/>
          <w:sz w:val="24"/>
          <w:szCs w:val="24"/>
          <w:lang w:eastAsia="sk-SK"/>
        </w:rPr>
        <w:t xml:space="preserve">12. Národné minimálne </w:t>
      </w:r>
      <w:r w:rsidR="00AC2162">
        <w:rPr>
          <w:rFonts w:ascii="Times New Roman" w:eastAsia="Times New Roman" w:hAnsi="Times New Roman"/>
          <w:color w:val="333333"/>
          <w:sz w:val="24"/>
          <w:szCs w:val="24"/>
          <w:lang w:eastAsia="sk-SK"/>
        </w:rPr>
        <w:t>miery</w:t>
      </w:r>
      <w:r>
        <w:rPr>
          <w:rFonts w:ascii="Times New Roman" w:eastAsia="Times New Roman" w:hAnsi="Times New Roman"/>
          <w:color w:val="333333"/>
          <w:sz w:val="24"/>
          <w:szCs w:val="24"/>
          <w:lang w:eastAsia="sk-SK"/>
        </w:rPr>
        <w:t xml:space="preserve"> sociálnej ochrany by mali byť financované vnútroštátnymi zdrojmi. Členovia</w:t>
      </w:r>
      <w:r w:rsidR="00AC2162">
        <w:rPr>
          <w:rFonts w:ascii="Times New Roman" w:eastAsia="Times New Roman" w:hAnsi="Times New Roman"/>
          <w:color w:val="333333"/>
          <w:sz w:val="24"/>
          <w:szCs w:val="24"/>
          <w:lang w:eastAsia="sk-SK"/>
        </w:rPr>
        <w:t xml:space="preserve">, </w:t>
      </w:r>
      <w:r>
        <w:rPr>
          <w:rFonts w:ascii="Times New Roman" w:eastAsia="Times New Roman" w:hAnsi="Times New Roman"/>
          <w:color w:val="333333"/>
          <w:sz w:val="24"/>
          <w:szCs w:val="24"/>
          <w:lang w:eastAsia="sk-SK"/>
        </w:rPr>
        <w:t>ktorých ekonomické a fiškálne možnosti sú nedostatočné na uplatňovanie garancií môžu hľadať medzinárodnú spoluprácu a podporu, ktorá doplní ich vlastné úsilia.</w:t>
      </w:r>
    </w:p>
    <w:p w:rsidR="00157FF3" w:rsidRDefault="00157FF3" w:rsidP="00157FF3">
      <w:pPr>
        <w:shd w:val="clear" w:color="auto" w:fill="FFFFFF"/>
        <w:spacing w:after="0" w:line="240" w:lineRule="auto"/>
        <w:ind w:left="360" w:firstLine="348"/>
        <w:jc w:val="center"/>
        <w:rPr>
          <w:rFonts w:ascii="Times New Roman" w:eastAsia="Times New Roman" w:hAnsi="Times New Roman"/>
          <w:color w:val="333333"/>
          <w:sz w:val="24"/>
          <w:szCs w:val="24"/>
          <w:lang w:eastAsia="sk-SK"/>
        </w:rPr>
      </w:pPr>
    </w:p>
    <w:p w:rsidR="00157FF3" w:rsidRDefault="00157FF3" w:rsidP="00157FF3">
      <w:pPr>
        <w:shd w:val="clear" w:color="auto" w:fill="FFFFFF"/>
        <w:spacing w:after="0" w:line="240" w:lineRule="auto"/>
        <w:ind w:left="360" w:firstLine="348"/>
        <w:jc w:val="center"/>
        <w:rPr>
          <w:rFonts w:ascii="Times New Roman" w:eastAsia="Times New Roman" w:hAnsi="Times New Roman"/>
          <w:color w:val="333333"/>
          <w:sz w:val="24"/>
          <w:szCs w:val="24"/>
          <w:lang w:eastAsia="sk-SK"/>
        </w:rPr>
      </w:pPr>
    </w:p>
    <w:p w:rsidR="00EB3EF5" w:rsidRDefault="00EB3EF5" w:rsidP="00157FF3">
      <w:pPr>
        <w:shd w:val="clear" w:color="auto" w:fill="FFFFFF"/>
        <w:spacing w:after="0" w:line="240" w:lineRule="auto"/>
        <w:ind w:left="360" w:firstLine="348"/>
        <w:jc w:val="center"/>
        <w:rPr>
          <w:rFonts w:ascii="Times New Roman" w:eastAsia="Times New Roman" w:hAnsi="Times New Roman"/>
          <w:b/>
          <w:bCs/>
          <w:sz w:val="24"/>
          <w:szCs w:val="24"/>
          <w:lang w:eastAsia="sk-SK"/>
        </w:rPr>
      </w:pPr>
    </w:p>
    <w:p w:rsidR="00157FF3" w:rsidRDefault="00EB3EF5" w:rsidP="00157FF3">
      <w:pPr>
        <w:shd w:val="clear" w:color="auto" w:fill="FFFFFF"/>
        <w:spacing w:after="0" w:line="240" w:lineRule="auto"/>
        <w:ind w:left="360" w:firstLine="348"/>
        <w:jc w:val="center"/>
        <w:rPr>
          <w:rFonts w:ascii="Times New Roman" w:eastAsia="Times New Roman" w:hAnsi="Times New Roman"/>
          <w:b/>
          <w:bCs/>
          <w:sz w:val="24"/>
          <w:szCs w:val="24"/>
          <w:lang w:eastAsia="sk-SK"/>
        </w:rPr>
      </w:pPr>
      <w:r>
        <w:rPr>
          <w:rFonts w:ascii="Times New Roman" w:eastAsia="Times New Roman" w:hAnsi="Times New Roman"/>
          <w:b/>
          <w:bCs/>
          <w:sz w:val="24"/>
          <w:szCs w:val="24"/>
          <w:lang w:eastAsia="sk-SK"/>
        </w:rPr>
        <w:t>III. Národné stratégie na rozširovanie sociálneho zabezpečenia</w:t>
      </w:r>
    </w:p>
    <w:p w:rsidR="00157FF3" w:rsidRDefault="00157FF3" w:rsidP="00157FF3">
      <w:pPr>
        <w:shd w:val="clear" w:color="auto" w:fill="FFFFFF"/>
        <w:spacing w:after="0" w:line="240" w:lineRule="auto"/>
        <w:ind w:left="360" w:firstLine="348"/>
        <w:jc w:val="center"/>
        <w:rPr>
          <w:rFonts w:ascii="Times New Roman" w:eastAsia="Times New Roman" w:hAnsi="Times New Roman"/>
          <w:b/>
          <w:bCs/>
          <w:sz w:val="24"/>
          <w:szCs w:val="24"/>
          <w:lang w:eastAsia="sk-SK"/>
        </w:rPr>
      </w:pPr>
    </w:p>
    <w:p w:rsidR="00157FF3" w:rsidRDefault="00157FF3" w:rsidP="00157FF3">
      <w:pPr>
        <w:shd w:val="clear" w:color="auto" w:fill="FFFFFF"/>
        <w:spacing w:after="0" w:line="240" w:lineRule="auto"/>
        <w:ind w:left="360" w:firstLine="348"/>
        <w:jc w:val="both"/>
        <w:rPr>
          <w:rFonts w:ascii="Times New Roman" w:eastAsia="Times New Roman" w:hAnsi="Times New Roman"/>
          <w:color w:val="333333"/>
          <w:sz w:val="24"/>
          <w:szCs w:val="24"/>
          <w:lang w:eastAsia="sk-SK"/>
        </w:rPr>
      </w:pPr>
      <w:r>
        <w:rPr>
          <w:rFonts w:ascii="Times New Roman" w:eastAsia="Times New Roman" w:hAnsi="Times New Roman"/>
          <w:color w:val="333333"/>
          <w:sz w:val="24"/>
          <w:szCs w:val="24"/>
          <w:lang w:eastAsia="sk-SK"/>
        </w:rPr>
        <w:t xml:space="preserve">13. (1) Členovia by mali naformulovať a uplatňovať národné stratégie rozširovania sociálneho zabezpečenia, založené na vnútroštátnych konzultáciách prostredníctvom efektívneho sociálneho dialógu a sociálnej účasti. Národné stratégie by mali: </w:t>
      </w:r>
    </w:p>
    <w:p w:rsidR="00157FF3" w:rsidRDefault="00157FF3" w:rsidP="00157FF3">
      <w:pPr>
        <w:shd w:val="clear" w:color="auto" w:fill="FFFFFF"/>
        <w:spacing w:after="0" w:line="240" w:lineRule="auto"/>
        <w:ind w:left="1800"/>
        <w:jc w:val="both"/>
        <w:rPr>
          <w:rFonts w:ascii="Times New Roman" w:eastAsia="Times New Roman" w:hAnsi="Times New Roman"/>
          <w:color w:val="333333"/>
          <w:sz w:val="24"/>
          <w:szCs w:val="24"/>
          <w:lang w:eastAsia="sk-SK"/>
        </w:rPr>
      </w:pPr>
    </w:p>
    <w:p w:rsidR="00157FF3" w:rsidRDefault="00157FF3" w:rsidP="00157FF3">
      <w:pPr>
        <w:shd w:val="clear" w:color="auto" w:fill="FFFFFF"/>
        <w:spacing w:after="0" w:line="240" w:lineRule="auto"/>
        <w:ind w:firstLine="708"/>
        <w:jc w:val="both"/>
        <w:rPr>
          <w:rFonts w:ascii="Times New Roman" w:eastAsia="Times New Roman" w:hAnsi="Times New Roman"/>
          <w:color w:val="333333"/>
          <w:sz w:val="24"/>
          <w:szCs w:val="24"/>
          <w:lang w:eastAsia="sk-SK"/>
        </w:rPr>
      </w:pPr>
      <w:r>
        <w:rPr>
          <w:rFonts w:ascii="Times New Roman" w:eastAsia="Times New Roman" w:hAnsi="Times New Roman"/>
          <w:color w:val="333333"/>
          <w:sz w:val="24"/>
          <w:szCs w:val="24"/>
          <w:lang w:eastAsia="sk-SK"/>
        </w:rPr>
        <w:t xml:space="preserve">(a) Klásť prioritu na uplatňovanie minimálnych </w:t>
      </w:r>
      <w:r w:rsidR="00AC2162">
        <w:rPr>
          <w:rFonts w:ascii="Times New Roman" w:eastAsia="Times New Roman" w:hAnsi="Times New Roman"/>
          <w:color w:val="333333"/>
          <w:sz w:val="24"/>
          <w:szCs w:val="24"/>
          <w:lang w:eastAsia="sk-SK"/>
        </w:rPr>
        <w:t>mier</w:t>
      </w:r>
      <w:r>
        <w:rPr>
          <w:rFonts w:ascii="Times New Roman" w:eastAsia="Times New Roman" w:hAnsi="Times New Roman"/>
          <w:color w:val="333333"/>
          <w:sz w:val="24"/>
          <w:szCs w:val="24"/>
          <w:lang w:eastAsia="sk-SK"/>
        </w:rPr>
        <w:t xml:space="preserve"> sociálnej ochrany ako východiska v prípade krajín, ktoré nemajú minimálnu úroveň garancií sociálneho  zabezpečenia a ako základný prvok ich národných systémov sociálneho zabezpečenia; a </w:t>
      </w:r>
    </w:p>
    <w:p w:rsidR="00157FF3" w:rsidRDefault="00157FF3" w:rsidP="00157FF3">
      <w:pPr>
        <w:shd w:val="clear" w:color="auto" w:fill="FFFFFF"/>
        <w:spacing w:after="0" w:line="240" w:lineRule="auto"/>
        <w:ind w:firstLine="708"/>
        <w:jc w:val="both"/>
        <w:rPr>
          <w:rFonts w:ascii="Times New Roman" w:eastAsia="Times New Roman" w:hAnsi="Times New Roman"/>
          <w:color w:val="333333"/>
          <w:sz w:val="24"/>
          <w:szCs w:val="24"/>
          <w:lang w:eastAsia="sk-SK"/>
        </w:rPr>
      </w:pPr>
    </w:p>
    <w:p w:rsidR="00157FF3" w:rsidRDefault="00157FF3" w:rsidP="00157FF3">
      <w:pPr>
        <w:shd w:val="clear" w:color="auto" w:fill="FFFFFF"/>
        <w:spacing w:after="0" w:line="240" w:lineRule="auto"/>
        <w:ind w:firstLine="708"/>
        <w:jc w:val="both"/>
        <w:rPr>
          <w:rFonts w:ascii="Times New Roman" w:eastAsia="Times New Roman" w:hAnsi="Times New Roman"/>
          <w:color w:val="333333"/>
          <w:sz w:val="24"/>
          <w:szCs w:val="24"/>
          <w:lang w:eastAsia="sk-SK"/>
        </w:rPr>
      </w:pPr>
      <w:r>
        <w:rPr>
          <w:rFonts w:ascii="Times New Roman" w:eastAsia="Times New Roman" w:hAnsi="Times New Roman"/>
          <w:color w:val="333333"/>
          <w:sz w:val="24"/>
          <w:szCs w:val="24"/>
          <w:lang w:eastAsia="sk-SK"/>
        </w:rPr>
        <w:t xml:space="preserve">(b) Vyvíjať úsilie poskytnúť vyššie úrovne ochrany čo najväčšiemu počtu ľudí, odzrkadľujúc hospodárske a fiškálne možnosti členov, a čo možno najskôr. </w:t>
      </w:r>
    </w:p>
    <w:p w:rsidR="00157FF3" w:rsidRDefault="00157FF3" w:rsidP="00157FF3">
      <w:pPr>
        <w:shd w:val="clear" w:color="auto" w:fill="FFFFFF"/>
        <w:spacing w:after="0" w:line="240" w:lineRule="auto"/>
        <w:ind w:left="1080"/>
        <w:jc w:val="both"/>
        <w:rPr>
          <w:rFonts w:ascii="Times New Roman" w:eastAsia="Times New Roman" w:hAnsi="Times New Roman"/>
          <w:color w:val="333333"/>
          <w:sz w:val="24"/>
          <w:szCs w:val="24"/>
          <w:lang w:eastAsia="sk-SK"/>
        </w:rPr>
      </w:pPr>
    </w:p>
    <w:p w:rsidR="00157FF3" w:rsidRDefault="00157FF3" w:rsidP="00157FF3">
      <w:pPr>
        <w:shd w:val="clear" w:color="auto" w:fill="FFFFFF"/>
        <w:spacing w:after="0" w:line="240" w:lineRule="auto"/>
        <w:ind w:firstLine="708"/>
        <w:jc w:val="both"/>
        <w:rPr>
          <w:rFonts w:ascii="Times New Roman" w:eastAsia="Times New Roman" w:hAnsi="Times New Roman"/>
          <w:color w:val="333333"/>
          <w:sz w:val="24"/>
          <w:szCs w:val="24"/>
          <w:lang w:eastAsia="sk-SK"/>
        </w:rPr>
      </w:pPr>
      <w:r>
        <w:rPr>
          <w:rFonts w:ascii="Times New Roman" w:eastAsia="Times New Roman" w:hAnsi="Times New Roman"/>
          <w:color w:val="333333"/>
          <w:sz w:val="24"/>
          <w:szCs w:val="24"/>
          <w:lang w:eastAsia="sk-SK"/>
        </w:rPr>
        <w:t xml:space="preserve">(2) Na tento účel by mali členovia postupne budovať a udržiavať komplexné a primerané systémy sociálneho zabezpečenia, súvisiace s národnými cieľmi politiky, a usilovať sa koordinovať politiky sociálneho zabezpečenia  s inými verejnými politikami. </w:t>
      </w:r>
    </w:p>
    <w:p w:rsidR="00157FF3" w:rsidRDefault="00157FF3" w:rsidP="00157FF3">
      <w:pPr>
        <w:shd w:val="clear" w:color="auto" w:fill="FFFFFF"/>
        <w:spacing w:after="0" w:line="240" w:lineRule="auto"/>
        <w:ind w:left="360"/>
        <w:jc w:val="both"/>
        <w:rPr>
          <w:rFonts w:ascii="Times New Roman" w:eastAsia="Times New Roman" w:hAnsi="Times New Roman"/>
          <w:color w:val="333333"/>
          <w:sz w:val="24"/>
          <w:szCs w:val="24"/>
          <w:lang w:eastAsia="sk-SK"/>
        </w:rPr>
      </w:pPr>
    </w:p>
    <w:p w:rsidR="00157FF3" w:rsidRDefault="00157FF3" w:rsidP="00157FF3">
      <w:pPr>
        <w:shd w:val="clear" w:color="auto" w:fill="FFFFFF"/>
        <w:spacing w:after="0" w:line="240" w:lineRule="auto"/>
        <w:ind w:firstLine="708"/>
        <w:jc w:val="both"/>
        <w:rPr>
          <w:rFonts w:ascii="Times New Roman" w:eastAsia="Times New Roman" w:hAnsi="Times New Roman"/>
          <w:color w:val="333333"/>
          <w:sz w:val="24"/>
          <w:szCs w:val="24"/>
          <w:lang w:eastAsia="sk-SK"/>
        </w:rPr>
      </w:pPr>
      <w:r>
        <w:rPr>
          <w:rFonts w:ascii="Times New Roman" w:eastAsia="Times New Roman" w:hAnsi="Times New Roman"/>
          <w:color w:val="333333"/>
          <w:sz w:val="24"/>
          <w:szCs w:val="24"/>
          <w:lang w:eastAsia="sk-SK"/>
        </w:rPr>
        <w:t xml:space="preserve">14. Pri formulovaní a uplatňovaní národných stratégií rozširovania sociálneho zabezpečenia by členovia mali: </w:t>
      </w:r>
    </w:p>
    <w:p w:rsidR="00157FF3" w:rsidRDefault="00157FF3" w:rsidP="00157FF3">
      <w:pPr>
        <w:shd w:val="clear" w:color="auto" w:fill="FFFFFF"/>
        <w:spacing w:after="0" w:line="240" w:lineRule="auto"/>
        <w:ind w:left="1080"/>
        <w:jc w:val="both"/>
        <w:rPr>
          <w:rFonts w:ascii="Times New Roman" w:eastAsia="Times New Roman" w:hAnsi="Times New Roman"/>
          <w:color w:val="333333"/>
          <w:sz w:val="24"/>
          <w:szCs w:val="24"/>
          <w:lang w:eastAsia="sk-SK"/>
        </w:rPr>
      </w:pPr>
    </w:p>
    <w:p w:rsidR="00157FF3" w:rsidRDefault="00157FF3" w:rsidP="00157FF3">
      <w:pPr>
        <w:shd w:val="clear" w:color="auto" w:fill="FFFFFF"/>
        <w:spacing w:after="0" w:line="240" w:lineRule="auto"/>
        <w:ind w:left="1080"/>
        <w:jc w:val="both"/>
        <w:rPr>
          <w:rFonts w:ascii="Times New Roman" w:eastAsia="Times New Roman" w:hAnsi="Times New Roman"/>
          <w:color w:val="333333"/>
          <w:sz w:val="24"/>
          <w:szCs w:val="24"/>
          <w:lang w:eastAsia="sk-SK"/>
        </w:rPr>
      </w:pPr>
      <w:r>
        <w:rPr>
          <w:rFonts w:ascii="Times New Roman" w:eastAsia="Times New Roman" w:hAnsi="Times New Roman"/>
          <w:color w:val="333333"/>
          <w:sz w:val="24"/>
          <w:szCs w:val="24"/>
          <w:lang w:eastAsia="sk-SK"/>
        </w:rPr>
        <w:t xml:space="preserve">(a) stanoviť ciele odzrkadľujúce národné priority; </w:t>
      </w:r>
    </w:p>
    <w:p w:rsidR="00157FF3" w:rsidRDefault="00157FF3" w:rsidP="00157FF3">
      <w:pPr>
        <w:shd w:val="clear" w:color="auto" w:fill="FFFFFF"/>
        <w:spacing w:after="0" w:line="240" w:lineRule="auto"/>
        <w:ind w:left="1080"/>
        <w:jc w:val="both"/>
        <w:rPr>
          <w:rFonts w:ascii="Times New Roman" w:eastAsia="Times New Roman" w:hAnsi="Times New Roman"/>
          <w:color w:val="333333"/>
          <w:sz w:val="24"/>
          <w:szCs w:val="24"/>
          <w:lang w:eastAsia="sk-SK"/>
        </w:rPr>
      </w:pPr>
    </w:p>
    <w:p w:rsidR="00157FF3" w:rsidRDefault="00157FF3" w:rsidP="00157FF3">
      <w:pPr>
        <w:shd w:val="clear" w:color="auto" w:fill="FFFFFF"/>
        <w:spacing w:after="0" w:line="240" w:lineRule="auto"/>
        <w:ind w:left="1080"/>
        <w:jc w:val="both"/>
        <w:rPr>
          <w:rFonts w:ascii="Times New Roman" w:eastAsia="Times New Roman" w:hAnsi="Times New Roman"/>
          <w:color w:val="333333"/>
          <w:sz w:val="24"/>
          <w:szCs w:val="24"/>
          <w:lang w:eastAsia="sk-SK"/>
        </w:rPr>
      </w:pPr>
      <w:r>
        <w:rPr>
          <w:rFonts w:ascii="Times New Roman" w:eastAsia="Times New Roman" w:hAnsi="Times New Roman"/>
          <w:color w:val="333333"/>
          <w:sz w:val="24"/>
          <w:szCs w:val="24"/>
          <w:lang w:eastAsia="sk-SK"/>
        </w:rPr>
        <w:t>(b) identifikovať medzery a prekážky ochrany;</w:t>
      </w:r>
    </w:p>
    <w:p w:rsidR="00157FF3" w:rsidRDefault="00157FF3" w:rsidP="00157FF3">
      <w:pPr>
        <w:shd w:val="clear" w:color="auto" w:fill="FFFFFF"/>
        <w:spacing w:after="0" w:line="240" w:lineRule="auto"/>
        <w:ind w:left="1080"/>
        <w:jc w:val="both"/>
        <w:rPr>
          <w:rFonts w:ascii="Times New Roman" w:eastAsia="Times New Roman" w:hAnsi="Times New Roman"/>
          <w:color w:val="333333"/>
          <w:sz w:val="24"/>
          <w:szCs w:val="24"/>
          <w:lang w:eastAsia="sk-SK"/>
        </w:rPr>
      </w:pPr>
    </w:p>
    <w:p w:rsidR="00157FF3" w:rsidRDefault="00157FF3" w:rsidP="00157FF3">
      <w:pPr>
        <w:shd w:val="clear" w:color="auto" w:fill="FFFFFF"/>
        <w:spacing w:after="0" w:line="240" w:lineRule="auto"/>
        <w:ind w:left="1080"/>
        <w:jc w:val="both"/>
        <w:rPr>
          <w:rFonts w:ascii="Times New Roman" w:eastAsia="Times New Roman" w:hAnsi="Times New Roman"/>
          <w:color w:val="333333"/>
          <w:sz w:val="24"/>
          <w:szCs w:val="24"/>
          <w:lang w:eastAsia="sk-SK"/>
        </w:rPr>
      </w:pPr>
      <w:r>
        <w:rPr>
          <w:rFonts w:ascii="Times New Roman" w:eastAsia="Times New Roman" w:hAnsi="Times New Roman"/>
          <w:color w:val="333333"/>
          <w:sz w:val="24"/>
          <w:szCs w:val="24"/>
          <w:lang w:eastAsia="sk-SK"/>
        </w:rPr>
        <w:t>(c) usilovať sa odstrániť tieto medzery v ochrane prostredníctvom vhodných a efektívne koordinovaných systémov, či príspevkových alebo nepríspevkových, alebo oboch, vrátane realizovania prostredníctvom rozšírenia existujúcich  príspevkových systémov  pre všetky dotknuté osoby so schopnosťou prispievať;</w:t>
      </w:r>
    </w:p>
    <w:p w:rsidR="00157FF3" w:rsidRDefault="00157FF3" w:rsidP="00157FF3">
      <w:pPr>
        <w:shd w:val="clear" w:color="auto" w:fill="FFFFFF"/>
        <w:spacing w:after="0" w:line="240" w:lineRule="auto"/>
        <w:ind w:left="1080"/>
        <w:jc w:val="both"/>
        <w:rPr>
          <w:rFonts w:ascii="Times New Roman" w:eastAsia="Times New Roman" w:hAnsi="Times New Roman"/>
          <w:color w:val="333333"/>
          <w:sz w:val="24"/>
          <w:szCs w:val="24"/>
          <w:lang w:eastAsia="sk-SK"/>
        </w:rPr>
      </w:pPr>
    </w:p>
    <w:p w:rsidR="00157FF3" w:rsidRDefault="00157FF3" w:rsidP="00157FF3">
      <w:pPr>
        <w:shd w:val="clear" w:color="auto" w:fill="FFFFFF"/>
        <w:spacing w:after="0" w:line="240" w:lineRule="auto"/>
        <w:ind w:left="1080"/>
        <w:jc w:val="both"/>
        <w:rPr>
          <w:rFonts w:ascii="Times New Roman" w:eastAsia="Times New Roman" w:hAnsi="Times New Roman"/>
          <w:color w:val="333333"/>
          <w:sz w:val="24"/>
          <w:szCs w:val="24"/>
          <w:lang w:eastAsia="sk-SK"/>
        </w:rPr>
      </w:pPr>
      <w:r>
        <w:rPr>
          <w:rFonts w:ascii="Times New Roman" w:eastAsia="Times New Roman" w:hAnsi="Times New Roman"/>
          <w:color w:val="333333"/>
          <w:sz w:val="24"/>
          <w:szCs w:val="24"/>
          <w:lang w:eastAsia="sk-SK"/>
        </w:rPr>
        <w:t>(d) doplniť sociálne zabezpečenie s aktívnymi politikami trhu práce, vrátane odbornej prípravy alebo podľa vhodnosti iné opatrenia;</w:t>
      </w:r>
    </w:p>
    <w:p w:rsidR="00157FF3" w:rsidRDefault="00157FF3" w:rsidP="00157FF3">
      <w:pPr>
        <w:shd w:val="clear" w:color="auto" w:fill="FFFFFF"/>
        <w:spacing w:after="0" w:line="240" w:lineRule="auto"/>
        <w:ind w:left="1080"/>
        <w:jc w:val="both"/>
        <w:rPr>
          <w:rFonts w:ascii="Times New Roman" w:eastAsia="Times New Roman" w:hAnsi="Times New Roman"/>
          <w:color w:val="333333"/>
          <w:sz w:val="24"/>
          <w:szCs w:val="24"/>
          <w:lang w:eastAsia="sk-SK"/>
        </w:rPr>
      </w:pPr>
    </w:p>
    <w:p w:rsidR="00157FF3" w:rsidRDefault="00157FF3" w:rsidP="00157FF3">
      <w:pPr>
        <w:shd w:val="clear" w:color="auto" w:fill="FFFFFF"/>
        <w:spacing w:after="0" w:line="240" w:lineRule="auto"/>
        <w:ind w:left="1080"/>
        <w:jc w:val="both"/>
        <w:rPr>
          <w:rFonts w:ascii="Times New Roman" w:eastAsia="Times New Roman" w:hAnsi="Times New Roman"/>
          <w:color w:val="333333"/>
          <w:sz w:val="24"/>
          <w:szCs w:val="24"/>
          <w:lang w:eastAsia="sk-SK"/>
        </w:rPr>
      </w:pPr>
      <w:r>
        <w:rPr>
          <w:rFonts w:ascii="Times New Roman" w:eastAsia="Times New Roman" w:hAnsi="Times New Roman"/>
          <w:color w:val="333333"/>
          <w:sz w:val="24"/>
          <w:szCs w:val="24"/>
          <w:lang w:eastAsia="sk-SK"/>
        </w:rPr>
        <w:t xml:space="preserve">(e) špecifikovať finančné požiadavky a zdroje, ako aj časový rámec  a postupnosť na dosiahnutie cieľov; a </w:t>
      </w:r>
    </w:p>
    <w:p w:rsidR="00157FF3" w:rsidRDefault="00157FF3" w:rsidP="00157FF3">
      <w:pPr>
        <w:shd w:val="clear" w:color="auto" w:fill="FFFFFF"/>
        <w:spacing w:after="0" w:line="240" w:lineRule="auto"/>
        <w:ind w:left="1080"/>
        <w:jc w:val="both"/>
        <w:rPr>
          <w:rFonts w:ascii="Times New Roman" w:eastAsia="Times New Roman" w:hAnsi="Times New Roman"/>
          <w:color w:val="333333"/>
          <w:sz w:val="24"/>
          <w:szCs w:val="24"/>
          <w:lang w:eastAsia="sk-SK"/>
        </w:rPr>
      </w:pPr>
    </w:p>
    <w:p w:rsidR="00157FF3" w:rsidRDefault="00157FF3" w:rsidP="00157FF3">
      <w:pPr>
        <w:shd w:val="clear" w:color="auto" w:fill="FFFFFF"/>
        <w:spacing w:after="0" w:line="240" w:lineRule="auto"/>
        <w:ind w:left="1080"/>
        <w:jc w:val="both"/>
        <w:rPr>
          <w:rFonts w:ascii="Times New Roman" w:eastAsia="Times New Roman" w:hAnsi="Times New Roman"/>
          <w:color w:val="333333"/>
          <w:sz w:val="24"/>
          <w:szCs w:val="24"/>
          <w:lang w:eastAsia="sk-SK"/>
        </w:rPr>
      </w:pPr>
      <w:r>
        <w:rPr>
          <w:rFonts w:ascii="Times New Roman" w:eastAsia="Times New Roman" w:hAnsi="Times New Roman"/>
          <w:color w:val="333333"/>
          <w:sz w:val="24"/>
          <w:szCs w:val="24"/>
          <w:lang w:eastAsia="sk-SK"/>
        </w:rPr>
        <w:lastRenderedPageBreak/>
        <w:t xml:space="preserve">(f) zvyšovať vedomie o svojich minimálnych </w:t>
      </w:r>
      <w:r w:rsidR="00C42A5E">
        <w:rPr>
          <w:rFonts w:ascii="Times New Roman" w:eastAsia="Times New Roman" w:hAnsi="Times New Roman"/>
          <w:color w:val="333333"/>
          <w:sz w:val="24"/>
          <w:szCs w:val="24"/>
          <w:lang w:eastAsia="sk-SK"/>
        </w:rPr>
        <w:t>mier</w:t>
      </w:r>
      <w:r>
        <w:rPr>
          <w:rFonts w:ascii="Times New Roman" w:eastAsia="Times New Roman" w:hAnsi="Times New Roman"/>
          <w:color w:val="333333"/>
          <w:sz w:val="24"/>
          <w:szCs w:val="24"/>
          <w:lang w:eastAsia="sk-SK"/>
        </w:rPr>
        <w:t xml:space="preserve">ach sociálnej ochrany a o svojich stratégiách rozširovania a uskutočňovať informačné programy, vrátane sociálneho dialógu. </w:t>
      </w:r>
    </w:p>
    <w:p w:rsidR="00157FF3" w:rsidRDefault="00157FF3" w:rsidP="00157FF3">
      <w:pPr>
        <w:shd w:val="clear" w:color="auto" w:fill="FFFFFF"/>
        <w:spacing w:after="0" w:line="240" w:lineRule="auto"/>
        <w:ind w:left="360"/>
        <w:jc w:val="both"/>
        <w:rPr>
          <w:rFonts w:ascii="Times New Roman" w:eastAsia="Times New Roman" w:hAnsi="Times New Roman"/>
          <w:color w:val="333333"/>
          <w:sz w:val="24"/>
          <w:szCs w:val="24"/>
          <w:lang w:eastAsia="sk-SK"/>
        </w:rPr>
      </w:pPr>
    </w:p>
    <w:p w:rsidR="00157FF3" w:rsidRDefault="00157FF3" w:rsidP="00157FF3">
      <w:pPr>
        <w:shd w:val="clear" w:color="auto" w:fill="FFFFFF"/>
        <w:spacing w:after="0" w:line="240" w:lineRule="auto"/>
        <w:ind w:left="360" w:firstLine="348"/>
        <w:jc w:val="both"/>
        <w:rPr>
          <w:rFonts w:ascii="Times New Roman" w:eastAsia="Times New Roman" w:hAnsi="Times New Roman"/>
          <w:color w:val="333333"/>
          <w:sz w:val="24"/>
          <w:szCs w:val="24"/>
          <w:lang w:eastAsia="sk-SK"/>
        </w:rPr>
      </w:pPr>
      <w:r>
        <w:rPr>
          <w:rFonts w:ascii="Times New Roman" w:eastAsia="Times New Roman" w:hAnsi="Times New Roman"/>
          <w:color w:val="333333"/>
          <w:sz w:val="24"/>
          <w:szCs w:val="24"/>
          <w:lang w:eastAsia="sk-SK"/>
        </w:rPr>
        <w:t xml:space="preserve">15. Stratégie rozširovania sociálneho zabezpečenia by sa mali aplikovať na  osoby vo formálnej aj v neformálnej ekonomike a podporovať rast formálnej zamestnanosti a znižovanie neformálnosti a mali by byť v zhode a napomáhať uplatňovať sociálne, hospodárske a environmentálne rozvojové plány členov.  </w:t>
      </w:r>
    </w:p>
    <w:p w:rsidR="00157FF3" w:rsidRDefault="00157FF3" w:rsidP="00157FF3">
      <w:pPr>
        <w:shd w:val="clear" w:color="auto" w:fill="FFFFFF"/>
        <w:spacing w:after="0" w:line="240" w:lineRule="auto"/>
        <w:ind w:left="360"/>
        <w:jc w:val="both"/>
        <w:rPr>
          <w:rFonts w:ascii="Times New Roman" w:eastAsia="Times New Roman" w:hAnsi="Times New Roman"/>
          <w:color w:val="333333"/>
          <w:sz w:val="24"/>
          <w:szCs w:val="24"/>
          <w:lang w:eastAsia="sk-SK"/>
        </w:rPr>
      </w:pPr>
    </w:p>
    <w:p w:rsidR="00157FF3" w:rsidRDefault="00157FF3" w:rsidP="00157FF3">
      <w:pPr>
        <w:shd w:val="clear" w:color="auto" w:fill="FFFFFF"/>
        <w:spacing w:after="0" w:line="240" w:lineRule="auto"/>
        <w:ind w:left="360" w:firstLine="348"/>
        <w:jc w:val="both"/>
        <w:rPr>
          <w:rFonts w:ascii="Times New Roman" w:eastAsia="Times New Roman" w:hAnsi="Times New Roman"/>
          <w:color w:val="333333"/>
          <w:sz w:val="24"/>
          <w:szCs w:val="24"/>
          <w:lang w:eastAsia="sk-SK"/>
        </w:rPr>
      </w:pPr>
      <w:r>
        <w:rPr>
          <w:rFonts w:ascii="Times New Roman" w:eastAsia="Times New Roman" w:hAnsi="Times New Roman"/>
          <w:color w:val="333333"/>
          <w:sz w:val="24"/>
          <w:szCs w:val="24"/>
          <w:lang w:eastAsia="sk-SK"/>
        </w:rPr>
        <w:t xml:space="preserve">16. Stratégie rozširovania sociálneho zabezpečenia by mali zabezpečiť  podporu pre znevýhodnené skupiny  a osoby so špeciálnymi potrebami. </w:t>
      </w:r>
    </w:p>
    <w:p w:rsidR="00157FF3" w:rsidRDefault="00157FF3" w:rsidP="00157FF3">
      <w:pPr>
        <w:shd w:val="clear" w:color="auto" w:fill="FFFFFF"/>
        <w:spacing w:after="0" w:line="240" w:lineRule="auto"/>
        <w:ind w:left="360" w:firstLine="348"/>
        <w:jc w:val="both"/>
        <w:rPr>
          <w:rFonts w:ascii="Times New Roman" w:eastAsia="Times New Roman" w:hAnsi="Times New Roman"/>
          <w:color w:val="333333"/>
          <w:sz w:val="24"/>
          <w:szCs w:val="24"/>
          <w:lang w:eastAsia="sk-SK"/>
        </w:rPr>
      </w:pPr>
    </w:p>
    <w:p w:rsidR="00157FF3" w:rsidRDefault="00157FF3" w:rsidP="00157FF3">
      <w:pPr>
        <w:shd w:val="clear" w:color="auto" w:fill="FFFFFF"/>
        <w:spacing w:after="0" w:line="240" w:lineRule="auto"/>
        <w:ind w:left="360" w:firstLine="348"/>
        <w:jc w:val="both"/>
        <w:rPr>
          <w:rFonts w:ascii="Times New Roman" w:eastAsia="Times New Roman" w:hAnsi="Times New Roman"/>
          <w:color w:val="333333"/>
          <w:sz w:val="24"/>
          <w:szCs w:val="24"/>
          <w:lang w:eastAsia="sk-SK"/>
        </w:rPr>
      </w:pPr>
      <w:r>
        <w:rPr>
          <w:rFonts w:ascii="Times New Roman" w:eastAsia="Times New Roman" w:hAnsi="Times New Roman"/>
          <w:color w:val="333333"/>
          <w:sz w:val="24"/>
          <w:szCs w:val="24"/>
          <w:lang w:eastAsia="sk-SK"/>
        </w:rPr>
        <w:t xml:space="preserve">17. Pri budovaní komplexných systémov sociálneho zabezpečenia odzrkadľujúcich  národné ciele, priority a hospodárske a fiškálne kapacity by sa mali členovia sústrediť na dosiahnutie škály a úrovní dávok, uvedených v Dohovore MOP o minimálnych normách sociálneho zabezpečenie č. 102 z roku 1952, alebo v iných dohovoroch a odporúčaniach MOP o sociálnom zabezpečení ustanovujúcimi modernejšie  normy. </w:t>
      </w:r>
    </w:p>
    <w:p w:rsidR="00157FF3" w:rsidRDefault="00157FF3" w:rsidP="00157FF3">
      <w:pPr>
        <w:shd w:val="clear" w:color="auto" w:fill="FFFFFF"/>
        <w:spacing w:after="0" w:line="240" w:lineRule="auto"/>
        <w:ind w:left="360" w:firstLine="348"/>
        <w:jc w:val="both"/>
        <w:rPr>
          <w:rFonts w:ascii="Times New Roman" w:eastAsia="Times New Roman" w:hAnsi="Times New Roman"/>
          <w:color w:val="333333"/>
          <w:sz w:val="24"/>
          <w:szCs w:val="24"/>
          <w:lang w:eastAsia="sk-SK"/>
        </w:rPr>
      </w:pPr>
    </w:p>
    <w:p w:rsidR="00157FF3" w:rsidRDefault="00157FF3" w:rsidP="00157FF3">
      <w:pPr>
        <w:shd w:val="clear" w:color="auto" w:fill="FFFFFF"/>
        <w:spacing w:after="0" w:line="240" w:lineRule="auto"/>
        <w:ind w:left="360" w:firstLine="348"/>
        <w:jc w:val="both"/>
        <w:rPr>
          <w:rFonts w:ascii="Times New Roman" w:eastAsia="Times New Roman" w:hAnsi="Times New Roman"/>
          <w:color w:val="333333"/>
          <w:sz w:val="24"/>
          <w:szCs w:val="24"/>
          <w:lang w:eastAsia="sk-SK"/>
        </w:rPr>
      </w:pPr>
      <w:r>
        <w:rPr>
          <w:rFonts w:ascii="Times New Roman" w:eastAsia="Times New Roman" w:hAnsi="Times New Roman"/>
          <w:color w:val="333333"/>
          <w:sz w:val="24"/>
          <w:szCs w:val="24"/>
          <w:lang w:eastAsia="sk-SK"/>
        </w:rPr>
        <w:t xml:space="preserve">18. Členovia by mali zvážiť, len čo to umožnia národné podmienky, ratifikovať   Dohovor MOP č. 102 z roku 1952 o minimálnych normách sociálneho zabezpečenia. Ďalej by mali členovia zvážiť ratifikáciu alebo podľa vhodnosti uplatňovanie iných dohovorov a odporúčaní MOP o sociálnom zabezpečení, stanovujúcich modernejšie   normy. </w:t>
      </w:r>
    </w:p>
    <w:p w:rsidR="00157FF3" w:rsidRDefault="00157FF3" w:rsidP="00157FF3">
      <w:pPr>
        <w:shd w:val="clear" w:color="auto" w:fill="FFFFFF"/>
        <w:spacing w:after="0" w:line="240" w:lineRule="auto"/>
        <w:jc w:val="center"/>
        <w:rPr>
          <w:rFonts w:ascii="Times New Roman" w:eastAsia="Times New Roman" w:hAnsi="Times New Roman"/>
          <w:color w:val="333333"/>
          <w:sz w:val="24"/>
          <w:szCs w:val="24"/>
          <w:lang w:eastAsia="sk-SK"/>
        </w:rPr>
      </w:pPr>
    </w:p>
    <w:p w:rsidR="00157FF3" w:rsidRDefault="00EB3EF5" w:rsidP="00157FF3">
      <w:pPr>
        <w:shd w:val="clear" w:color="auto" w:fill="FFFFFF"/>
        <w:spacing w:after="0" w:line="240" w:lineRule="auto"/>
        <w:jc w:val="center"/>
        <w:rPr>
          <w:rFonts w:ascii="Times New Roman" w:eastAsia="Times New Roman" w:hAnsi="Times New Roman"/>
          <w:b/>
          <w:bCs/>
          <w:sz w:val="24"/>
          <w:szCs w:val="24"/>
          <w:lang w:eastAsia="sk-SK"/>
        </w:rPr>
      </w:pPr>
      <w:r>
        <w:rPr>
          <w:rFonts w:ascii="Times New Roman" w:eastAsia="Times New Roman" w:hAnsi="Times New Roman"/>
          <w:b/>
          <w:bCs/>
          <w:sz w:val="24"/>
          <w:szCs w:val="24"/>
          <w:lang w:eastAsia="sk-SK"/>
        </w:rPr>
        <w:t>IV. Monitorovanie</w:t>
      </w:r>
    </w:p>
    <w:p w:rsidR="00157FF3" w:rsidRDefault="00157FF3" w:rsidP="00157FF3">
      <w:pPr>
        <w:shd w:val="clear" w:color="auto" w:fill="FFFFFF"/>
        <w:spacing w:after="0" w:line="240" w:lineRule="auto"/>
        <w:jc w:val="center"/>
        <w:rPr>
          <w:rFonts w:ascii="Times New Roman" w:eastAsia="Times New Roman" w:hAnsi="Times New Roman"/>
          <w:b/>
          <w:bCs/>
          <w:sz w:val="24"/>
          <w:szCs w:val="24"/>
          <w:lang w:eastAsia="sk-SK"/>
        </w:rPr>
      </w:pPr>
    </w:p>
    <w:p w:rsidR="00157FF3" w:rsidRDefault="00157FF3" w:rsidP="00157FF3">
      <w:pPr>
        <w:shd w:val="clear" w:color="auto" w:fill="FFFFFF"/>
        <w:spacing w:after="0" w:line="240" w:lineRule="auto"/>
        <w:ind w:left="360" w:firstLine="348"/>
        <w:jc w:val="both"/>
        <w:rPr>
          <w:rFonts w:ascii="Times New Roman" w:eastAsia="Times New Roman" w:hAnsi="Times New Roman"/>
          <w:color w:val="333333"/>
          <w:sz w:val="24"/>
          <w:szCs w:val="24"/>
          <w:lang w:eastAsia="sk-SK"/>
        </w:rPr>
      </w:pPr>
      <w:r>
        <w:rPr>
          <w:rFonts w:ascii="Times New Roman" w:eastAsia="Times New Roman" w:hAnsi="Times New Roman"/>
          <w:color w:val="333333"/>
          <w:sz w:val="24"/>
          <w:szCs w:val="24"/>
          <w:lang w:eastAsia="sk-SK"/>
        </w:rPr>
        <w:t xml:space="preserve">19. Členovia by mali sledovať pokrok pri uplatňovaní minimálnych </w:t>
      </w:r>
      <w:r w:rsidR="00C42A5E">
        <w:rPr>
          <w:rFonts w:ascii="Times New Roman" w:eastAsia="Times New Roman" w:hAnsi="Times New Roman"/>
          <w:color w:val="333333"/>
          <w:sz w:val="24"/>
          <w:szCs w:val="24"/>
          <w:lang w:eastAsia="sk-SK"/>
        </w:rPr>
        <w:t>mier</w:t>
      </w:r>
      <w:r>
        <w:rPr>
          <w:rFonts w:ascii="Times New Roman" w:eastAsia="Times New Roman" w:hAnsi="Times New Roman"/>
          <w:color w:val="333333"/>
          <w:sz w:val="24"/>
          <w:szCs w:val="24"/>
          <w:lang w:eastAsia="sk-SK"/>
        </w:rPr>
        <w:t xml:space="preserve"> sociálnej  ochrany a pri dosahovaní iných cieľov národných stratégií rozširovania sociálneho zabezpečenia prostredníctvom vhodných vnútroštátne definovaných mechanizmov, vrátane trojstrannej účasti s reprezentatívnymi organizáciami zamestnávateľov a s reprezentatívnymi organizáciami  pracovníkov, ako aj konzultácia s inými príslušnými a reprezentatívnymi organizáciami dotknutých osôb.  </w:t>
      </w:r>
    </w:p>
    <w:p w:rsidR="00157FF3" w:rsidRDefault="00157FF3" w:rsidP="00157FF3">
      <w:pPr>
        <w:shd w:val="clear" w:color="auto" w:fill="FFFFFF"/>
        <w:spacing w:after="0" w:line="240" w:lineRule="auto"/>
        <w:ind w:left="360" w:firstLine="348"/>
        <w:jc w:val="both"/>
        <w:rPr>
          <w:rFonts w:ascii="Times New Roman" w:eastAsia="Times New Roman" w:hAnsi="Times New Roman"/>
          <w:color w:val="333333"/>
          <w:sz w:val="24"/>
          <w:szCs w:val="24"/>
          <w:lang w:eastAsia="sk-SK"/>
        </w:rPr>
      </w:pPr>
    </w:p>
    <w:p w:rsidR="00157FF3" w:rsidRDefault="00157FF3" w:rsidP="00157FF3">
      <w:pPr>
        <w:shd w:val="clear" w:color="auto" w:fill="FFFFFF"/>
        <w:spacing w:after="0" w:line="240" w:lineRule="auto"/>
        <w:ind w:left="360" w:firstLine="348"/>
        <w:jc w:val="both"/>
        <w:rPr>
          <w:rFonts w:ascii="Times New Roman" w:eastAsia="Times New Roman" w:hAnsi="Times New Roman"/>
          <w:color w:val="333333"/>
          <w:sz w:val="24"/>
          <w:szCs w:val="24"/>
          <w:lang w:eastAsia="sk-SK"/>
        </w:rPr>
      </w:pPr>
      <w:r>
        <w:rPr>
          <w:rFonts w:ascii="Times New Roman" w:eastAsia="Times New Roman" w:hAnsi="Times New Roman"/>
          <w:color w:val="333333"/>
          <w:sz w:val="24"/>
          <w:szCs w:val="24"/>
          <w:lang w:eastAsia="sk-SK"/>
        </w:rPr>
        <w:t xml:space="preserve">20. Členovia by mali pravidelne zvolávať vnútroštátne konzultácie na zhodnotenie pokroku a prediskutovanie politík pre ďalšie horizontálne a vertikálne rozširovanie sociálneho zabezpečenia. </w:t>
      </w:r>
    </w:p>
    <w:p w:rsidR="00157FF3" w:rsidRDefault="00157FF3" w:rsidP="00157FF3">
      <w:pPr>
        <w:shd w:val="clear" w:color="auto" w:fill="FFFFFF"/>
        <w:spacing w:after="0" w:line="240" w:lineRule="auto"/>
        <w:ind w:left="360"/>
        <w:jc w:val="both"/>
        <w:rPr>
          <w:rFonts w:ascii="Times New Roman" w:eastAsia="Times New Roman" w:hAnsi="Times New Roman"/>
          <w:color w:val="333333"/>
          <w:sz w:val="24"/>
          <w:szCs w:val="24"/>
          <w:lang w:eastAsia="sk-SK"/>
        </w:rPr>
      </w:pPr>
    </w:p>
    <w:p w:rsidR="00157FF3" w:rsidRDefault="00157FF3" w:rsidP="00157FF3">
      <w:pPr>
        <w:shd w:val="clear" w:color="auto" w:fill="FFFFFF"/>
        <w:spacing w:after="0" w:line="240" w:lineRule="auto"/>
        <w:ind w:left="360" w:firstLine="348"/>
        <w:jc w:val="both"/>
        <w:rPr>
          <w:rFonts w:ascii="Times New Roman" w:eastAsia="Times New Roman" w:hAnsi="Times New Roman"/>
          <w:color w:val="333333"/>
          <w:sz w:val="24"/>
          <w:szCs w:val="24"/>
          <w:lang w:eastAsia="sk-SK"/>
        </w:rPr>
      </w:pPr>
      <w:r>
        <w:rPr>
          <w:rFonts w:ascii="Times New Roman" w:eastAsia="Times New Roman" w:hAnsi="Times New Roman"/>
          <w:color w:val="333333"/>
          <w:sz w:val="24"/>
          <w:szCs w:val="24"/>
          <w:lang w:eastAsia="sk-SK"/>
        </w:rPr>
        <w:t xml:space="preserve">21. Na účel odseku 19 by mali členovia pravidelne zberať, zostavovať, analyzovať a zverejňovať vhodný rozsah údajov o sociálnom zabezpečení, štatistiky a ukazovatele v členení najmä podľa pohlavia.  </w:t>
      </w:r>
    </w:p>
    <w:p w:rsidR="00157FF3" w:rsidRDefault="00157FF3" w:rsidP="00157FF3">
      <w:pPr>
        <w:shd w:val="clear" w:color="auto" w:fill="FFFFFF"/>
        <w:spacing w:after="0" w:line="240" w:lineRule="auto"/>
        <w:ind w:left="360"/>
        <w:jc w:val="both"/>
        <w:rPr>
          <w:rFonts w:ascii="Times New Roman" w:eastAsia="Times New Roman" w:hAnsi="Times New Roman"/>
          <w:color w:val="333333"/>
          <w:sz w:val="24"/>
          <w:szCs w:val="24"/>
          <w:lang w:eastAsia="sk-SK"/>
        </w:rPr>
      </w:pPr>
    </w:p>
    <w:p w:rsidR="00157FF3" w:rsidRDefault="00157FF3" w:rsidP="00157FF3">
      <w:pPr>
        <w:shd w:val="clear" w:color="auto" w:fill="FFFFFF"/>
        <w:spacing w:after="0" w:line="240" w:lineRule="auto"/>
        <w:ind w:left="360" w:firstLine="348"/>
        <w:jc w:val="both"/>
        <w:rPr>
          <w:rFonts w:ascii="Times New Roman" w:eastAsia="Times New Roman" w:hAnsi="Times New Roman"/>
          <w:color w:val="333333"/>
          <w:sz w:val="24"/>
          <w:szCs w:val="24"/>
          <w:lang w:eastAsia="sk-SK"/>
        </w:rPr>
      </w:pPr>
      <w:r>
        <w:rPr>
          <w:rFonts w:ascii="Times New Roman" w:eastAsia="Times New Roman" w:hAnsi="Times New Roman"/>
          <w:color w:val="333333"/>
          <w:sz w:val="24"/>
          <w:szCs w:val="24"/>
          <w:lang w:eastAsia="sk-SK"/>
        </w:rPr>
        <w:t>22. Pri tvorbe alebo revidovaní koncepcií, definícií a metodológie, ktoré sa použili pri vypracovaní údajov o sociálnom zabezpečení, štatistiky a ukazovatele by mali členovia zohľadniť v príslušnom poradenstve, ktoré poskytuje Medzinárodná organizácia práce, najmä, podľa potreby, rezolúciu o rozvoji štatistiky sociálneho zabezpečenia prijala Deviata Medzinárodná konferencia štatistikov</w:t>
      </w:r>
      <w:r w:rsidR="00D823B2">
        <w:rPr>
          <w:rFonts w:ascii="Times New Roman" w:eastAsia="Times New Roman" w:hAnsi="Times New Roman"/>
          <w:color w:val="333333"/>
          <w:sz w:val="24"/>
          <w:szCs w:val="24"/>
          <w:lang w:eastAsia="sk-SK"/>
        </w:rPr>
        <w:t xml:space="preserve"> práce</w:t>
      </w:r>
      <w:r>
        <w:rPr>
          <w:rFonts w:ascii="Times New Roman" w:eastAsia="Times New Roman" w:hAnsi="Times New Roman"/>
          <w:color w:val="333333"/>
          <w:sz w:val="24"/>
          <w:szCs w:val="24"/>
          <w:lang w:eastAsia="sk-SK"/>
        </w:rPr>
        <w:t xml:space="preserve">.  </w:t>
      </w:r>
    </w:p>
    <w:p w:rsidR="00157FF3" w:rsidRDefault="00157FF3" w:rsidP="00157FF3">
      <w:pPr>
        <w:shd w:val="clear" w:color="auto" w:fill="FFFFFF"/>
        <w:spacing w:after="0" w:line="240" w:lineRule="auto"/>
        <w:ind w:left="360" w:firstLine="348"/>
        <w:jc w:val="both"/>
        <w:rPr>
          <w:rFonts w:ascii="Times New Roman" w:eastAsia="Times New Roman" w:hAnsi="Times New Roman"/>
          <w:color w:val="333333"/>
          <w:sz w:val="24"/>
          <w:szCs w:val="24"/>
          <w:lang w:eastAsia="sk-SK"/>
        </w:rPr>
      </w:pPr>
    </w:p>
    <w:p w:rsidR="00157FF3" w:rsidRDefault="00157FF3" w:rsidP="00157FF3">
      <w:pPr>
        <w:shd w:val="clear" w:color="auto" w:fill="FFFFFF"/>
        <w:spacing w:after="0" w:line="240" w:lineRule="auto"/>
        <w:ind w:left="360" w:firstLine="348"/>
        <w:jc w:val="both"/>
        <w:rPr>
          <w:rFonts w:ascii="Times New Roman" w:eastAsia="Times New Roman" w:hAnsi="Times New Roman"/>
          <w:color w:val="333333"/>
          <w:sz w:val="24"/>
          <w:szCs w:val="24"/>
          <w:lang w:eastAsia="sk-SK"/>
        </w:rPr>
      </w:pPr>
      <w:r>
        <w:rPr>
          <w:rFonts w:ascii="Times New Roman" w:eastAsia="Times New Roman" w:hAnsi="Times New Roman"/>
          <w:color w:val="333333"/>
          <w:sz w:val="24"/>
          <w:szCs w:val="24"/>
          <w:lang w:eastAsia="sk-SK"/>
        </w:rPr>
        <w:t xml:space="preserve">23. Členovia by mali ustanoviť právny rámec na zabezpečenie a ochranu súkromných osobných údajov obsiahnutých v ich dátových systémoch sociálneho zabezpečenia. </w:t>
      </w:r>
    </w:p>
    <w:p w:rsidR="00157FF3" w:rsidRDefault="00157FF3" w:rsidP="00157FF3">
      <w:pPr>
        <w:shd w:val="clear" w:color="auto" w:fill="FFFFFF"/>
        <w:spacing w:after="0" w:line="240" w:lineRule="auto"/>
        <w:ind w:left="360"/>
        <w:jc w:val="both"/>
        <w:rPr>
          <w:rFonts w:ascii="Times New Roman" w:eastAsia="Times New Roman" w:hAnsi="Times New Roman"/>
          <w:color w:val="333333"/>
          <w:sz w:val="24"/>
          <w:szCs w:val="24"/>
          <w:lang w:eastAsia="sk-SK"/>
        </w:rPr>
      </w:pPr>
    </w:p>
    <w:p w:rsidR="00157FF3" w:rsidRDefault="00157FF3" w:rsidP="00157FF3">
      <w:pPr>
        <w:shd w:val="clear" w:color="auto" w:fill="FFFFFF"/>
        <w:spacing w:after="0" w:line="240" w:lineRule="auto"/>
        <w:ind w:left="360" w:firstLine="348"/>
        <w:jc w:val="both"/>
        <w:rPr>
          <w:rFonts w:ascii="Times New Roman" w:eastAsia="Times New Roman" w:hAnsi="Times New Roman"/>
          <w:color w:val="333333"/>
          <w:sz w:val="24"/>
          <w:szCs w:val="24"/>
          <w:lang w:eastAsia="sk-SK"/>
        </w:rPr>
      </w:pPr>
      <w:r>
        <w:rPr>
          <w:rFonts w:ascii="Times New Roman" w:eastAsia="Times New Roman" w:hAnsi="Times New Roman"/>
          <w:color w:val="333333"/>
          <w:sz w:val="24"/>
          <w:szCs w:val="24"/>
          <w:lang w:eastAsia="sk-SK"/>
        </w:rPr>
        <w:lastRenderedPageBreak/>
        <w:t xml:space="preserve">24. (1) Členovia sú nabádaní na výmenu informácií, skúseností a odborných poznatkov o stratégiách, politikách a postupoch sociálneho zabezpečenia, vzájomne medzi sebou  a s Medzinárodným úradom práce.  </w:t>
      </w:r>
    </w:p>
    <w:p w:rsidR="00157FF3" w:rsidRDefault="00157FF3" w:rsidP="00157FF3">
      <w:pPr>
        <w:shd w:val="clear" w:color="auto" w:fill="FFFFFF"/>
        <w:spacing w:after="0" w:line="240" w:lineRule="auto"/>
        <w:ind w:left="1080"/>
        <w:jc w:val="both"/>
        <w:rPr>
          <w:rFonts w:ascii="Times New Roman" w:eastAsia="Times New Roman" w:hAnsi="Times New Roman"/>
          <w:color w:val="333333"/>
          <w:sz w:val="24"/>
          <w:szCs w:val="24"/>
          <w:lang w:eastAsia="sk-SK"/>
        </w:rPr>
      </w:pPr>
    </w:p>
    <w:p w:rsidR="00157FF3" w:rsidRDefault="00157FF3" w:rsidP="00157FF3">
      <w:pPr>
        <w:shd w:val="clear" w:color="auto" w:fill="FFFFFF"/>
        <w:spacing w:after="0" w:line="240" w:lineRule="auto"/>
        <w:ind w:firstLine="708"/>
        <w:jc w:val="both"/>
        <w:rPr>
          <w:rFonts w:ascii="Times New Roman" w:eastAsia="Times New Roman" w:hAnsi="Times New Roman"/>
          <w:color w:val="333333"/>
          <w:sz w:val="24"/>
          <w:szCs w:val="24"/>
          <w:lang w:eastAsia="sk-SK"/>
        </w:rPr>
      </w:pPr>
      <w:r>
        <w:rPr>
          <w:rFonts w:ascii="Times New Roman" w:eastAsia="Times New Roman" w:hAnsi="Times New Roman"/>
          <w:color w:val="333333"/>
          <w:sz w:val="24"/>
          <w:szCs w:val="24"/>
          <w:lang w:eastAsia="sk-SK"/>
        </w:rPr>
        <w:t xml:space="preserve">(2) Pri uplatňovaní tohto odporúčania môžu členovia požiadať o odbornú pomoc    Medzinárodnú organizáciu práce a iné relevantné medzinárodné organizácie, v súlade s ich príslušnými mandátmi. </w:t>
      </w:r>
    </w:p>
    <w:p w:rsidR="00157FF3" w:rsidRDefault="00157FF3" w:rsidP="00157FF3">
      <w:pPr>
        <w:spacing w:after="0" w:line="240" w:lineRule="auto"/>
        <w:jc w:val="both"/>
        <w:rPr>
          <w:rFonts w:ascii="Times New Roman" w:eastAsia="Calibri" w:hAnsi="Times New Roman"/>
          <w:sz w:val="24"/>
          <w:szCs w:val="24"/>
        </w:rPr>
      </w:pPr>
    </w:p>
    <w:p w:rsidR="00157FF3" w:rsidRDefault="00157FF3" w:rsidP="00157FF3">
      <w:pPr>
        <w:spacing w:after="0" w:line="240" w:lineRule="auto"/>
        <w:jc w:val="both"/>
        <w:rPr>
          <w:rFonts w:ascii="Times New Roman" w:hAnsi="Times New Roman"/>
          <w:sz w:val="24"/>
          <w:szCs w:val="24"/>
        </w:rPr>
      </w:pPr>
    </w:p>
    <w:p w:rsidR="00157FF3" w:rsidRDefault="00157FF3" w:rsidP="00157FF3">
      <w:pPr>
        <w:spacing w:line="240" w:lineRule="auto"/>
        <w:jc w:val="both"/>
        <w:rPr>
          <w:rFonts w:ascii="Times New Roman" w:hAnsi="Times New Roman" w:cs="Times New Roman"/>
          <w:sz w:val="24"/>
          <w:szCs w:val="24"/>
        </w:rPr>
      </w:pPr>
      <w:r w:rsidRPr="00E85F74">
        <w:rPr>
          <w:rFonts w:ascii="Times New Roman" w:hAnsi="Times New Roman" w:cs="Times New Roman"/>
          <w:sz w:val="24"/>
          <w:szCs w:val="24"/>
        </w:rPr>
        <w:tab/>
        <w:t xml:space="preserve">Uvedený text odporúčania je pôvodný a riadne sa prijal v priebehu </w:t>
      </w:r>
      <w:r>
        <w:rPr>
          <w:rFonts w:ascii="Times New Roman" w:hAnsi="Times New Roman" w:cs="Times New Roman"/>
          <w:sz w:val="24"/>
          <w:szCs w:val="24"/>
        </w:rPr>
        <w:t>sto prvého</w:t>
      </w:r>
      <w:r w:rsidRPr="00E85F74">
        <w:rPr>
          <w:rFonts w:ascii="Times New Roman" w:hAnsi="Times New Roman" w:cs="Times New Roman"/>
          <w:sz w:val="24"/>
          <w:szCs w:val="24"/>
        </w:rPr>
        <w:t xml:space="preserve"> zasadnutia Generálnej konferencie Medzinárodnej organizácie práce, ktoré sa konalo v</w:t>
      </w:r>
      <w:r w:rsidR="00CB780C">
        <w:rPr>
          <w:rFonts w:ascii="Times New Roman" w:hAnsi="Times New Roman" w:cs="Times New Roman"/>
          <w:sz w:val="24"/>
          <w:szCs w:val="24"/>
        </w:rPr>
        <w:t> </w:t>
      </w:r>
      <w:r w:rsidRPr="00E85F74">
        <w:rPr>
          <w:rFonts w:ascii="Times New Roman" w:hAnsi="Times New Roman" w:cs="Times New Roman"/>
          <w:sz w:val="24"/>
          <w:szCs w:val="24"/>
        </w:rPr>
        <w:t>Ženeve</w:t>
      </w:r>
      <w:r w:rsidR="00CB780C">
        <w:rPr>
          <w:rFonts w:ascii="Times New Roman" w:hAnsi="Times New Roman" w:cs="Times New Roman"/>
          <w:sz w:val="24"/>
          <w:szCs w:val="24"/>
        </w:rPr>
        <w:t xml:space="preserve"> </w:t>
      </w:r>
      <w:r w:rsidRPr="00E85F74">
        <w:rPr>
          <w:rFonts w:ascii="Times New Roman" w:hAnsi="Times New Roman" w:cs="Times New Roman"/>
          <w:sz w:val="24"/>
          <w:szCs w:val="24"/>
        </w:rPr>
        <w:t xml:space="preserve">a bolo vyhlásené za skončené </w:t>
      </w:r>
      <w:r>
        <w:rPr>
          <w:rFonts w:ascii="Times New Roman" w:hAnsi="Times New Roman" w:cs="Times New Roman"/>
          <w:sz w:val="24"/>
          <w:szCs w:val="24"/>
        </w:rPr>
        <w:t>štrnásteho júna 2012.</w:t>
      </w:r>
    </w:p>
    <w:p w:rsidR="0021376D" w:rsidRDefault="0021376D" w:rsidP="00157FF3">
      <w:pPr>
        <w:spacing w:line="240" w:lineRule="auto"/>
        <w:jc w:val="both"/>
        <w:rPr>
          <w:rFonts w:ascii="Times New Roman" w:hAnsi="Times New Roman" w:cs="Times New Roman"/>
          <w:sz w:val="24"/>
          <w:szCs w:val="24"/>
        </w:rPr>
      </w:pPr>
    </w:p>
    <w:p w:rsidR="00157FF3" w:rsidRPr="00E85F74" w:rsidRDefault="00157FF3" w:rsidP="00157FF3">
      <w:pPr>
        <w:spacing w:line="240" w:lineRule="auto"/>
        <w:jc w:val="both"/>
        <w:rPr>
          <w:rFonts w:ascii="Times New Roman" w:hAnsi="Times New Roman" w:cs="Times New Roman"/>
          <w:sz w:val="24"/>
          <w:szCs w:val="24"/>
        </w:rPr>
      </w:pPr>
      <w:r w:rsidRPr="00E85F74">
        <w:rPr>
          <w:rFonts w:ascii="Times New Roman" w:hAnsi="Times New Roman" w:cs="Times New Roman"/>
          <w:sz w:val="24"/>
          <w:szCs w:val="24"/>
        </w:rPr>
        <w:t xml:space="preserve">NA DÔKAZ TOHO sme pripojili svoje podpisy </w:t>
      </w:r>
      <w:r>
        <w:rPr>
          <w:rFonts w:ascii="Times New Roman" w:hAnsi="Times New Roman" w:cs="Times New Roman"/>
          <w:sz w:val="24"/>
          <w:szCs w:val="24"/>
        </w:rPr>
        <w:t>štrnásteho</w:t>
      </w:r>
      <w:r w:rsidRPr="00E85F74">
        <w:rPr>
          <w:rFonts w:ascii="Times New Roman" w:hAnsi="Times New Roman" w:cs="Times New Roman"/>
          <w:sz w:val="24"/>
          <w:szCs w:val="24"/>
        </w:rPr>
        <w:t xml:space="preserve">  júna 201</w:t>
      </w:r>
      <w:r>
        <w:rPr>
          <w:rFonts w:ascii="Times New Roman" w:hAnsi="Times New Roman" w:cs="Times New Roman"/>
          <w:sz w:val="24"/>
          <w:szCs w:val="24"/>
        </w:rPr>
        <w:t>2</w:t>
      </w:r>
      <w:r w:rsidRPr="00E85F74">
        <w:rPr>
          <w:rFonts w:ascii="Times New Roman" w:hAnsi="Times New Roman" w:cs="Times New Roman"/>
          <w:sz w:val="24"/>
          <w:szCs w:val="24"/>
        </w:rPr>
        <w:t>:</w:t>
      </w:r>
    </w:p>
    <w:p w:rsidR="00157FF3" w:rsidRDefault="00157FF3" w:rsidP="00157FF3">
      <w:pPr>
        <w:spacing w:after="0" w:line="240" w:lineRule="auto"/>
        <w:jc w:val="center"/>
        <w:rPr>
          <w:rFonts w:ascii="Times New Roman" w:hAnsi="Times New Roman" w:cs="Times New Roman"/>
          <w:sz w:val="24"/>
          <w:szCs w:val="24"/>
        </w:rPr>
      </w:pPr>
    </w:p>
    <w:p w:rsidR="00157FF3" w:rsidRPr="00E85F74" w:rsidRDefault="00157FF3" w:rsidP="00157FF3">
      <w:pPr>
        <w:spacing w:after="0" w:line="240" w:lineRule="auto"/>
        <w:jc w:val="center"/>
        <w:rPr>
          <w:rFonts w:ascii="Times New Roman" w:hAnsi="Times New Roman" w:cs="Times New Roman"/>
          <w:sz w:val="24"/>
          <w:szCs w:val="24"/>
        </w:rPr>
      </w:pPr>
      <w:r w:rsidRPr="00E85F74">
        <w:rPr>
          <w:rFonts w:ascii="Times New Roman" w:hAnsi="Times New Roman" w:cs="Times New Roman"/>
          <w:sz w:val="24"/>
          <w:szCs w:val="24"/>
        </w:rPr>
        <w:t>prezident konferencie</w:t>
      </w:r>
    </w:p>
    <w:p w:rsidR="00157FF3" w:rsidRDefault="00157FF3" w:rsidP="00157FF3">
      <w:pPr>
        <w:spacing w:after="0" w:line="240" w:lineRule="auto"/>
        <w:jc w:val="center"/>
        <w:rPr>
          <w:rFonts w:ascii="Times New Roman" w:hAnsi="Times New Roman" w:cs="Times New Roman"/>
          <w:sz w:val="24"/>
          <w:szCs w:val="24"/>
        </w:rPr>
      </w:pPr>
    </w:p>
    <w:p w:rsidR="00157FF3" w:rsidRPr="00E85F74" w:rsidRDefault="00157FF3" w:rsidP="00157F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RAFAEL  FRANCISCO  ALBURQUERQUE  DE  CASTRO</w:t>
      </w:r>
    </w:p>
    <w:p w:rsidR="00157FF3" w:rsidRPr="00E85F74" w:rsidRDefault="00157FF3" w:rsidP="00157FF3">
      <w:pPr>
        <w:spacing w:after="0" w:line="240" w:lineRule="auto"/>
        <w:jc w:val="center"/>
        <w:rPr>
          <w:rFonts w:ascii="Times New Roman" w:hAnsi="Times New Roman" w:cs="Times New Roman"/>
          <w:sz w:val="24"/>
          <w:szCs w:val="24"/>
        </w:rPr>
      </w:pPr>
    </w:p>
    <w:p w:rsidR="00157FF3" w:rsidRDefault="00157FF3" w:rsidP="00157FF3">
      <w:pPr>
        <w:spacing w:after="0" w:line="240" w:lineRule="auto"/>
        <w:jc w:val="center"/>
        <w:rPr>
          <w:rFonts w:ascii="Times New Roman" w:hAnsi="Times New Roman" w:cs="Times New Roman"/>
          <w:sz w:val="24"/>
          <w:szCs w:val="24"/>
        </w:rPr>
      </w:pPr>
    </w:p>
    <w:p w:rsidR="00157FF3" w:rsidRPr="00E85F74" w:rsidRDefault="00157FF3" w:rsidP="00157FF3">
      <w:pPr>
        <w:spacing w:after="0" w:line="240" w:lineRule="auto"/>
        <w:jc w:val="center"/>
        <w:rPr>
          <w:rFonts w:ascii="Times New Roman" w:hAnsi="Times New Roman" w:cs="Times New Roman"/>
          <w:sz w:val="24"/>
          <w:szCs w:val="24"/>
        </w:rPr>
      </w:pPr>
      <w:r w:rsidRPr="00E85F74">
        <w:rPr>
          <w:rFonts w:ascii="Times New Roman" w:hAnsi="Times New Roman" w:cs="Times New Roman"/>
          <w:sz w:val="24"/>
          <w:szCs w:val="24"/>
        </w:rPr>
        <w:t>generálny riaditeľ Medzinárodného úradu práce</w:t>
      </w:r>
    </w:p>
    <w:p w:rsidR="00157FF3" w:rsidRDefault="00157FF3" w:rsidP="00157FF3">
      <w:pPr>
        <w:spacing w:after="0" w:line="240" w:lineRule="auto"/>
        <w:jc w:val="center"/>
        <w:rPr>
          <w:rFonts w:ascii="Times New Roman" w:hAnsi="Times New Roman" w:cs="Times New Roman"/>
          <w:sz w:val="24"/>
          <w:szCs w:val="24"/>
        </w:rPr>
      </w:pPr>
    </w:p>
    <w:p w:rsidR="00157FF3" w:rsidRPr="00E85F74" w:rsidRDefault="00157FF3" w:rsidP="00157FF3">
      <w:pPr>
        <w:spacing w:after="0" w:line="240" w:lineRule="auto"/>
        <w:jc w:val="center"/>
        <w:rPr>
          <w:rFonts w:ascii="Times New Roman" w:hAnsi="Times New Roman" w:cs="Times New Roman"/>
          <w:sz w:val="24"/>
          <w:szCs w:val="24"/>
        </w:rPr>
      </w:pPr>
      <w:r w:rsidRPr="00E85F74">
        <w:rPr>
          <w:rFonts w:ascii="Times New Roman" w:hAnsi="Times New Roman" w:cs="Times New Roman"/>
          <w:sz w:val="24"/>
          <w:szCs w:val="24"/>
        </w:rPr>
        <w:t>JUAN  SOMAVIA</w:t>
      </w:r>
    </w:p>
    <w:p w:rsidR="00157FF3" w:rsidRDefault="00157FF3" w:rsidP="00157FF3">
      <w:pPr>
        <w:spacing w:line="240" w:lineRule="auto"/>
        <w:jc w:val="both"/>
        <w:rPr>
          <w:rFonts w:ascii="Times New Roman" w:hAnsi="Times New Roman" w:cs="Times New Roman"/>
          <w:sz w:val="24"/>
          <w:szCs w:val="24"/>
        </w:rPr>
      </w:pPr>
    </w:p>
    <w:p w:rsidR="00157FF3" w:rsidRPr="00E85F74" w:rsidRDefault="00157FF3" w:rsidP="00157FF3">
      <w:pPr>
        <w:spacing w:line="240" w:lineRule="auto"/>
        <w:jc w:val="both"/>
        <w:rPr>
          <w:rFonts w:ascii="Times New Roman" w:hAnsi="Times New Roman" w:cs="Times New Roman"/>
          <w:sz w:val="24"/>
          <w:szCs w:val="24"/>
        </w:rPr>
      </w:pPr>
      <w:r w:rsidRPr="00E85F74">
        <w:rPr>
          <w:rFonts w:ascii="Times New Roman" w:hAnsi="Times New Roman" w:cs="Times New Roman"/>
          <w:sz w:val="24"/>
          <w:szCs w:val="24"/>
        </w:rPr>
        <w:t>Text odporúčania, ako je tu uvedený, je presnou kópiou pôvodného textu, ktorý podpísal prezident Medzinárodnej konferencie práce a generálny riaditeľ Medzinárodného úradu práce.</w:t>
      </w:r>
    </w:p>
    <w:p w:rsidR="00157FF3" w:rsidRPr="00E85F74" w:rsidRDefault="00157FF3" w:rsidP="00157FF3">
      <w:pPr>
        <w:spacing w:line="240" w:lineRule="auto"/>
        <w:jc w:val="both"/>
        <w:rPr>
          <w:rFonts w:ascii="Times New Roman" w:hAnsi="Times New Roman" w:cs="Times New Roman"/>
          <w:sz w:val="24"/>
          <w:szCs w:val="24"/>
        </w:rPr>
      </w:pPr>
    </w:p>
    <w:p w:rsidR="00157FF3" w:rsidRPr="00E85F74" w:rsidRDefault="00157FF3" w:rsidP="00157FF3">
      <w:pPr>
        <w:spacing w:line="240" w:lineRule="auto"/>
        <w:jc w:val="both"/>
        <w:rPr>
          <w:rFonts w:ascii="Times New Roman" w:hAnsi="Times New Roman" w:cs="Times New Roman"/>
          <w:sz w:val="24"/>
          <w:szCs w:val="24"/>
        </w:rPr>
      </w:pPr>
      <w:r w:rsidRPr="00E85F74">
        <w:rPr>
          <w:rFonts w:ascii="Times New Roman" w:hAnsi="Times New Roman" w:cs="Times New Roman"/>
          <w:sz w:val="24"/>
          <w:szCs w:val="24"/>
        </w:rPr>
        <w:tab/>
        <w:t>Overená, presná a kompletná kópia.</w:t>
      </w:r>
    </w:p>
    <w:p w:rsidR="00157FF3" w:rsidRPr="00E85F74" w:rsidRDefault="00157FF3" w:rsidP="00157FF3">
      <w:pPr>
        <w:spacing w:line="240" w:lineRule="auto"/>
        <w:jc w:val="both"/>
        <w:rPr>
          <w:rFonts w:ascii="Times New Roman" w:hAnsi="Times New Roman" w:cs="Times New Roman"/>
          <w:sz w:val="24"/>
          <w:szCs w:val="24"/>
        </w:rPr>
      </w:pPr>
    </w:p>
    <w:p w:rsidR="00157FF3" w:rsidRPr="00E85F74" w:rsidRDefault="00157FF3" w:rsidP="00157FF3">
      <w:pPr>
        <w:spacing w:line="240" w:lineRule="auto"/>
        <w:jc w:val="center"/>
        <w:rPr>
          <w:rFonts w:ascii="Times New Roman" w:hAnsi="Times New Roman" w:cs="Times New Roman"/>
          <w:sz w:val="24"/>
          <w:szCs w:val="24"/>
        </w:rPr>
      </w:pPr>
      <w:r w:rsidRPr="00E85F74">
        <w:rPr>
          <w:rFonts w:ascii="Times New Roman" w:hAnsi="Times New Roman" w:cs="Times New Roman"/>
          <w:sz w:val="24"/>
          <w:szCs w:val="24"/>
        </w:rPr>
        <w:t>Za generálneho riaditeľa Medzinárodného úradu práce:</w:t>
      </w:r>
    </w:p>
    <w:p w:rsidR="00157FF3" w:rsidRPr="00E85F74" w:rsidRDefault="00157FF3" w:rsidP="00157FF3">
      <w:pPr>
        <w:spacing w:line="240" w:lineRule="auto"/>
        <w:jc w:val="center"/>
        <w:rPr>
          <w:rFonts w:ascii="Times New Roman" w:hAnsi="Times New Roman" w:cs="Times New Roman"/>
          <w:sz w:val="24"/>
          <w:szCs w:val="24"/>
        </w:rPr>
      </w:pPr>
    </w:p>
    <w:p w:rsidR="00157FF3" w:rsidRPr="00E85F74" w:rsidRDefault="00157FF3" w:rsidP="00157FF3">
      <w:pPr>
        <w:spacing w:line="240" w:lineRule="auto"/>
        <w:jc w:val="center"/>
        <w:rPr>
          <w:rFonts w:ascii="Times New Roman" w:hAnsi="Times New Roman" w:cs="Times New Roman"/>
          <w:sz w:val="24"/>
          <w:szCs w:val="24"/>
        </w:rPr>
      </w:pPr>
      <w:r>
        <w:rPr>
          <w:rFonts w:ascii="Times New Roman" w:hAnsi="Times New Roman" w:cs="Times New Roman"/>
          <w:b/>
          <w:sz w:val="24"/>
          <w:szCs w:val="24"/>
        </w:rPr>
        <w:t>JANELLE  DILLER</w:t>
      </w:r>
      <w:r w:rsidRPr="00E85F74">
        <w:rPr>
          <w:rFonts w:ascii="Times New Roman" w:hAnsi="Times New Roman" w:cs="Times New Roman"/>
          <w:sz w:val="24"/>
          <w:szCs w:val="24"/>
        </w:rPr>
        <w:t xml:space="preserve">  v. r.</w:t>
      </w:r>
    </w:p>
    <w:p w:rsidR="00157FF3" w:rsidRPr="00E85F74" w:rsidRDefault="00157FF3" w:rsidP="00157FF3">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zástupkyňa </w:t>
      </w:r>
      <w:r w:rsidRPr="00E85F74">
        <w:rPr>
          <w:rFonts w:ascii="Times New Roman" w:hAnsi="Times New Roman" w:cs="Times New Roman"/>
          <w:sz w:val="24"/>
          <w:szCs w:val="24"/>
        </w:rPr>
        <w:t>právn</w:t>
      </w:r>
      <w:r>
        <w:rPr>
          <w:rFonts w:ascii="Times New Roman" w:hAnsi="Times New Roman" w:cs="Times New Roman"/>
          <w:sz w:val="24"/>
          <w:szCs w:val="24"/>
        </w:rPr>
        <w:t>eho</w:t>
      </w:r>
      <w:r w:rsidRPr="00E85F74">
        <w:rPr>
          <w:rFonts w:ascii="Times New Roman" w:hAnsi="Times New Roman" w:cs="Times New Roman"/>
          <w:sz w:val="24"/>
          <w:szCs w:val="24"/>
        </w:rPr>
        <w:t xml:space="preserve"> porad</w:t>
      </w:r>
      <w:r>
        <w:rPr>
          <w:rFonts w:ascii="Times New Roman" w:hAnsi="Times New Roman" w:cs="Times New Roman"/>
          <w:sz w:val="24"/>
          <w:szCs w:val="24"/>
        </w:rPr>
        <w:t>cu</w:t>
      </w:r>
      <w:r w:rsidRPr="00E85F74">
        <w:rPr>
          <w:rFonts w:ascii="Times New Roman" w:hAnsi="Times New Roman" w:cs="Times New Roman"/>
          <w:sz w:val="24"/>
          <w:szCs w:val="24"/>
        </w:rPr>
        <w:t xml:space="preserve"> Medzinárodného úradu práce</w:t>
      </w:r>
    </w:p>
    <w:p w:rsidR="001B3ECD" w:rsidRPr="00742FE6" w:rsidRDefault="001B3ECD" w:rsidP="001B3ECD">
      <w:pPr>
        <w:autoSpaceDE w:val="0"/>
        <w:autoSpaceDN w:val="0"/>
        <w:adjustRightInd w:val="0"/>
        <w:jc w:val="center"/>
        <w:rPr>
          <w:color w:val="000000"/>
        </w:rPr>
      </w:pPr>
      <w:r>
        <w:rPr>
          <w:b/>
          <w:noProof/>
          <w:lang w:eastAsia="sk-SK"/>
        </w:rPr>
        <w:drawing>
          <wp:inline distT="0" distB="0" distL="0" distR="0" wp14:anchorId="30E7447B" wp14:editId="333AE1D9">
            <wp:extent cx="421005" cy="342265"/>
            <wp:effectExtent l="0" t="0" r="0" b="635"/>
            <wp:docPr id="1" name="Obrázok 1" descr="Pop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6" descr="Popis: Logo"/>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21005" cy="342265"/>
                    </a:xfrm>
                    <a:prstGeom prst="rect">
                      <a:avLst/>
                    </a:prstGeom>
                    <a:noFill/>
                    <a:ln>
                      <a:noFill/>
                    </a:ln>
                  </pic:spPr>
                </pic:pic>
              </a:graphicData>
            </a:graphic>
          </wp:inline>
        </w:drawing>
      </w:r>
    </w:p>
    <w:p w:rsidR="00CB780C" w:rsidRPr="00CB780C" w:rsidRDefault="00CB780C" w:rsidP="00CB780C">
      <w:pPr>
        <w:spacing w:after="0" w:line="240" w:lineRule="auto"/>
        <w:jc w:val="both"/>
        <w:outlineLvl w:val="2"/>
        <w:rPr>
          <w:rFonts w:ascii="Times New Roman" w:eastAsia="Times New Roman" w:hAnsi="Times New Roman" w:cs="Times New Roman"/>
          <w:bCs/>
          <w:iCs/>
          <w:color w:val="333333"/>
          <w:sz w:val="24"/>
          <w:szCs w:val="24"/>
          <w:lang w:val="en" w:eastAsia="sk-SK"/>
        </w:rPr>
      </w:pPr>
      <w:r w:rsidRPr="00CB780C">
        <w:rPr>
          <w:rFonts w:ascii="Times New Roman" w:eastAsia="Times New Roman" w:hAnsi="Times New Roman"/>
          <w:bCs/>
          <w:iCs/>
          <w:color w:val="333333"/>
          <w:sz w:val="24"/>
          <w:szCs w:val="24"/>
          <w:lang w:eastAsia="sk-SK"/>
        </w:rPr>
        <w:t xml:space="preserve">Odporúčanie Medzinárodnej organizácie práce o národných minimálnych </w:t>
      </w:r>
      <w:r w:rsidR="003E32AE">
        <w:rPr>
          <w:rFonts w:ascii="Times New Roman" w:eastAsia="Times New Roman" w:hAnsi="Times New Roman"/>
          <w:bCs/>
          <w:iCs/>
          <w:color w:val="333333"/>
          <w:sz w:val="24"/>
          <w:szCs w:val="24"/>
          <w:lang w:eastAsia="sk-SK"/>
        </w:rPr>
        <w:t>mierach</w:t>
      </w:r>
      <w:r w:rsidRPr="00CB780C">
        <w:rPr>
          <w:rFonts w:ascii="Times New Roman" w:eastAsia="Times New Roman" w:hAnsi="Times New Roman"/>
          <w:bCs/>
          <w:iCs/>
          <w:color w:val="333333"/>
          <w:sz w:val="24"/>
          <w:szCs w:val="24"/>
          <w:lang w:eastAsia="sk-SK"/>
        </w:rPr>
        <w:t xml:space="preserve"> sociálnej ochrany č. 202 z roku 2012 / </w:t>
      </w:r>
      <w:r w:rsidRPr="00CB780C">
        <w:rPr>
          <w:rFonts w:ascii="Times New Roman" w:eastAsia="Times New Roman" w:hAnsi="Times New Roman" w:cs="Times New Roman"/>
          <w:bCs/>
          <w:iCs/>
          <w:color w:val="333333"/>
          <w:sz w:val="24"/>
          <w:szCs w:val="24"/>
          <w:lang w:val="en" w:eastAsia="sk-SK"/>
        </w:rPr>
        <w:t xml:space="preserve">International </w:t>
      </w:r>
      <w:proofErr w:type="spellStart"/>
      <w:r w:rsidRPr="00CB780C">
        <w:rPr>
          <w:rFonts w:ascii="Times New Roman" w:eastAsia="Times New Roman" w:hAnsi="Times New Roman" w:cs="Times New Roman"/>
          <w:bCs/>
          <w:iCs/>
          <w:color w:val="333333"/>
          <w:sz w:val="24"/>
          <w:szCs w:val="24"/>
          <w:lang w:val="en" w:eastAsia="sk-SK"/>
        </w:rPr>
        <w:t>Labour</w:t>
      </w:r>
      <w:proofErr w:type="spellEnd"/>
      <w:r w:rsidRPr="00CB780C">
        <w:rPr>
          <w:rFonts w:ascii="Times New Roman" w:eastAsia="Times New Roman" w:hAnsi="Times New Roman" w:cs="Times New Roman"/>
          <w:bCs/>
          <w:iCs/>
          <w:color w:val="333333"/>
          <w:sz w:val="24"/>
          <w:szCs w:val="24"/>
          <w:lang w:val="en" w:eastAsia="sk-SK"/>
        </w:rPr>
        <w:t xml:space="preserve"> Organization Recommendation concerning National Floors of Social Protection No. 202 of the year 2012</w:t>
      </w:r>
    </w:p>
    <w:p w:rsidR="00CB780C" w:rsidRPr="00CB780C" w:rsidRDefault="00CB780C" w:rsidP="00CB780C">
      <w:pPr>
        <w:spacing w:after="0" w:line="240" w:lineRule="auto"/>
        <w:outlineLvl w:val="2"/>
        <w:rPr>
          <w:rFonts w:ascii="Times New Roman" w:eastAsia="Times New Roman" w:hAnsi="Times New Roman"/>
          <w:bCs/>
          <w:iCs/>
          <w:color w:val="333333"/>
          <w:sz w:val="24"/>
          <w:szCs w:val="24"/>
          <w:lang w:eastAsia="sk-SK"/>
        </w:rPr>
      </w:pPr>
    </w:p>
    <w:p w:rsidR="00157FF3" w:rsidRPr="00E85F74" w:rsidRDefault="00157FF3" w:rsidP="00157FF3">
      <w:pPr>
        <w:spacing w:line="240" w:lineRule="auto"/>
        <w:rPr>
          <w:rFonts w:ascii="Times New Roman" w:hAnsi="Times New Roman" w:cs="Times New Roman"/>
          <w:sz w:val="20"/>
          <w:szCs w:val="20"/>
        </w:rPr>
      </w:pPr>
    </w:p>
    <w:p w:rsidR="00157FF3" w:rsidRPr="00E85F74" w:rsidRDefault="00157FF3" w:rsidP="00157FF3">
      <w:pPr>
        <w:spacing w:after="0" w:line="240" w:lineRule="auto"/>
        <w:rPr>
          <w:rFonts w:ascii="Times New Roman" w:hAnsi="Times New Roman" w:cs="Times New Roman"/>
          <w:sz w:val="20"/>
          <w:szCs w:val="20"/>
        </w:rPr>
      </w:pPr>
      <w:r w:rsidRPr="00E85F74">
        <w:rPr>
          <w:rFonts w:ascii="Times New Roman" w:hAnsi="Times New Roman" w:cs="Times New Roman"/>
          <w:sz w:val="20"/>
          <w:szCs w:val="20"/>
        </w:rPr>
        <w:lastRenderedPageBreak/>
        <w:t xml:space="preserve">Preklad  / </w:t>
      </w:r>
      <w:proofErr w:type="spellStart"/>
      <w:r w:rsidRPr="00E85F74">
        <w:rPr>
          <w:rFonts w:ascii="Times New Roman" w:hAnsi="Times New Roman" w:cs="Times New Roman"/>
          <w:sz w:val="20"/>
          <w:szCs w:val="20"/>
        </w:rPr>
        <w:t>Translation</w:t>
      </w:r>
      <w:proofErr w:type="spellEnd"/>
      <w:r w:rsidRPr="00E85F74">
        <w:rPr>
          <w:rFonts w:ascii="Times New Roman" w:hAnsi="Times New Roman" w:cs="Times New Roman"/>
          <w:sz w:val="20"/>
          <w:szCs w:val="20"/>
        </w:rPr>
        <w:t>:</w:t>
      </w:r>
    </w:p>
    <w:p w:rsidR="00157FF3" w:rsidRPr="00E85F74" w:rsidRDefault="00157FF3" w:rsidP="00157FF3">
      <w:pPr>
        <w:spacing w:after="0" w:line="240" w:lineRule="auto"/>
        <w:rPr>
          <w:rFonts w:ascii="Times New Roman" w:hAnsi="Times New Roman" w:cs="Times New Roman"/>
          <w:sz w:val="20"/>
          <w:szCs w:val="20"/>
        </w:rPr>
      </w:pPr>
      <w:r w:rsidRPr="00E85F74">
        <w:rPr>
          <w:rFonts w:ascii="Times New Roman" w:hAnsi="Times New Roman" w:cs="Times New Roman"/>
          <w:sz w:val="20"/>
          <w:szCs w:val="20"/>
        </w:rPr>
        <w:t>odbor </w:t>
      </w:r>
      <w:r>
        <w:rPr>
          <w:rFonts w:ascii="Times New Roman" w:hAnsi="Times New Roman" w:cs="Times New Roman"/>
          <w:sz w:val="20"/>
          <w:szCs w:val="20"/>
        </w:rPr>
        <w:t xml:space="preserve">zahraničných </w:t>
      </w:r>
    </w:p>
    <w:p w:rsidR="00157FF3" w:rsidRPr="00E85F74" w:rsidRDefault="00157FF3" w:rsidP="00157FF3">
      <w:pPr>
        <w:spacing w:after="0" w:line="240" w:lineRule="auto"/>
        <w:rPr>
          <w:rFonts w:ascii="Times New Roman" w:hAnsi="Times New Roman" w:cs="Times New Roman"/>
          <w:sz w:val="20"/>
          <w:szCs w:val="20"/>
        </w:rPr>
      </w:pPr>
      <w:r>
        <w:rPr>
          <w:rFonts w:ascii="Times New Roman" w:hAnsi="Times New Roman" w:cs="Times New Roman"/>
          <w:sz w:val="20"/>
          <w:szCs w:val="20"/>
        </w:rPr>
        <w:t>vzťahov a protokolu</w:t>
      </w:r>
    </w:p>
    <w:p w:rsidR="00157FF3" w:rsidRPr="00E85F74" w:rsidRDefault="00157FF3" w:rsidP="00157FF3">
      <w:pPr>
        <w:spacing w:after="0" w:line="240" w:lineRule="auto"/>
        <w:rPr>
          <w:rFonts w:ascii="Times New Roman" w:hAnsi="Times New Roman" w:cs="Times New Roman"/>
          <w:sz w:val="20"/>
          <w:szCs w:val="20"/>
        </w:rPr>
      </w:pPr>
      <w:r w:rsidRPr="00E85F74">
        <w:rPr>
          <w:rFonts w:ascii="Times New Roman" w:hAnsi="Times New Roman" w:cs="Times New Roman"/>
          <w:sz w:val="20"/>
          <w:szCs w:val="20"/>
        </w:rPr>
        <w:t>Ministerstva práce, sociálnych vecí</w:t>
      </w:r>
    </w:p>
    <w:p w:rsidR="00157FF3" w:rsidRPr="00E85F74" w:rsidRDefault="00157FF3" w:rsidP="00157FF3">
      <w:pPr>
        <w:spacing w:after="0" w:line="240" w:lineRule="auto"/>
        <w:rPr>
          <w:rFonts w:ascii="Times New Roman" w:hAnsi="Times New Roman" w:cs="Times New Roman"/>
          <w:sz w:val="20"/>
          <w:szCs w:val="20"/>
        </w:rPr>
      </w:pPr>
      <w:r w:rsidRPr="00E85F74">
        <w:rPr>
          <w:rFonts w:ascii="Times New Roman" w:hAnsi="Times New Roman" w:cs="Times New Roman"/>
          <w:sz w:val="20"/>
          <w:szCs w:val="20"/>
        </w:rPr>
        <w:t>a rodiny Slovenskej republiky</w:t>
      </w:r>
    </w:p>
    <w:p w:rsidR="00157FF3" w:rsidRPr="00E85F74" w:rsidRDefault="00157FF3" w:rsidP="00157FF3">
      <w:pPr>
        <w:spacing w:after="0" w:line="240" w:lineRule="auto"/>
        <w:rPr>
          <w:rFonts w:ascii="Times New Roman" w:hAnsi="Times New Roman" w:cs="Times New Roman"/>
          <w:sz w:val="20"/>
          <w:szCs w:val="20"/>
        </w:rPr>
      </w:pPr>
      <w:r w:rsidRPr="00E85F74">
        <w:rPr>
          <w:rFonts w:ascii="Times New Roman" w:hAnsi="Times New Roman" w:cs="Times New Roman"/>
          <w:sz w:val="20"/>
          <w:szCs w:val="20"/>
        </w:rPr>
        <w:t>Bratislava, september  201</w:t>
      </w:r>
      <w:r>
        <w:rPr>
          <w:rFonts w:ascii="Times New Roman" w:hAnsi="Times New Roman" w:cs="Times New Roman"/>
          <w:sz w:val="20"/>
          <w:szCs w:val="20"/>
        </w:rPr>
        <w:t>2</w:t>
      </w:r>
    </w:p>
    <w:p w:rsidR="00157FF3" w:rsidRPr="00E85F74" w:rsidRDefault="00157FF3" w:rsidP="00157FF3">
      <w:pPr>
        <w:autoSpaceDE w:val="0"/>
        <w:autoSpaceDN w:val="0"/>
        <w:adjustRightInd w:val="0"/>
        <w:spacing w:after="0" w:line="240" w:lineRule="auto"/>
        <w:jc w:val="both"/>
        <w:rPr>
          <w:rFonts w:ascii="Times New Roman" w:hAnsi="Times New Roman" w:cs="Times New Roman"/>
          <w:sz w:val="20"/>
          <w:szCs w:val="20"/>
        </w:rPr>
      </w:pPr>
    </w:p>
    <w:p w:rsidR="00157FF3" w:rsidRPr="00E85F74" w:rsidRDefault="00840995" w:rsidP="00157FF3">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w:t>
      </w:r>
      <w:r w:rsidR="00157FF3" w:rsidRPr="00E85F74">
        <w:rPr>
          <w:rFonts w:ascii="Times New Roman" w:hAnsi="Times New Roman" w:cs="Times New Roman"/>
          <w:sz w:val="20"/>
          <w:szCs w:val="20"/>
        </w:rPr>
        <w:t>pracoval a</w:t>
      </w:r>
      <w:r>
        <w:rPr>
          <w:rFonts w:ascii="Times New Roman" w:hAnsi="Times New Roman" w:cs="Times New Roman"/>
          <w:sz w:val="20"/>
          <w:szCs w:val="20"/>
        </w:rPr>
        <w:t xml:space="preserve"> zodpovedný</w:t>
      </w:r>
      <w:r w:rsidR="00157FF3" w:rsidRPr="00E85F74">
        <w:rPr>
          <w:rFonts w:ascii="Times New Roman" w:hAnsi="Times New Roman" w:cs="Times New Roman"/>
          <w:sz w:val="20"/>
          <w:szCs w:val="20"/>
        </w:rPr>
        <w:t xml:space="preserve"> </w:t>
      </w:r>
    </w:p>
    <w:p w:rsidR="00157FF3" w:rsidRPr="00E85F74" w:rsidRDefault="00157FF3" w:rsidP="00157FF3">
      <w:pPr>
        <w:autoSpaceDE w:val="0"/>
        <w:autoSpaceDN w:val="0"/>
        <w:adjustRightInd w:val="0"/>
        <w:spacing w:after="0" w:line="240" w:lineRule="auto"/>
        <w:jc w:val="both"/>
        <w:rPr>
          <w:rFonts w:ascii="Times New Roman" w:hAnsi="Times New Roman" w:cs="Times New Roman"/>
          <w:sz w:val="20"/>
          <w:szCs w:val="20"/>
        </w:rPr>
      </w:pPr>
      <w:r w:rsidRPr="00E85F74">
        <w:rPr>
          <w:rFonts w:ascii="Times New Roman" w:hAnsi="Times New Roman" w:cs="Times New Roman"/>
          <w:sz w:val="20"/>
          <w:szCs w:val="20"/>
        </w:rPr>
        <w:t>za správnosť prekladu:</w:t>
      </w:r>
    </w:p>
    <w:p w:rsidR="00157FF3" w:rsidRPr="00E85F74" w:rsidRDefault="00157FF3" w:rsidP="00157FF3">
      <w:pPr>
        <w:autoSpaceDE w:val="0"/>
        <w:autoSpaceDN w:val="0"/>
        <w:adjustRightInd w:val="0"/>
        <w:spacing w:after="0" w:line="240" w:lineRule="auto"/>
        <w:jc w:val="both"/>
        <w:rPr>
          <w:rFonts w:ascii="Times New Roman" w:hAnsi="Times New Roman" w:cs="Times New Roman"/>
          <w:sz w:val="20"/>
          <w:szCs w:val="20"/>
        </w:rPr>
      </w:pPr>
      <w:r w:rsidRPr="00E85F74">
        <w:rPr>
          <w:rFonts w:ascii="Times New Roman" w:hAnsi="Times New Roman" w:cs="Times New Roman"/>
          <w:sz w:val="20"/>
          <w:szCs w:val="20"/>
        </w:rPr>
        <w:t>JUDr. Boris Vavro</w:t>
      </w:r>
    </w:p>
    <w:p w:rsidR="00157FF3" w:rsidRPr="00E85F74" w:rsidRDefault="00157FF3" w:rsidP="00157FF3">
      <w:pPr>
        <w:spacing w:after="0" w:line="240" w:lineRule="auto"/>
        <w:rPr>
          <w:rFonts w:ascii="Times New Roman" w:hAnsi="Times New Roman" w:cs="Times New Roman"/>
          <w:sz w:val="20"/>
          <w:szCs w:val="20"/>
        </w:rPr>
      </w:pPr>
      <w:r w:rsidRPr="00E85F74">
        <w:rPr>
          <w:rFonts w:ascii="Times New Roman" w:hAnsi="Times New Roman" w:cs="Times New Roman"/>
          <w:sz w:val="20"/>
          <w:szCs w:val="20"/>
        </w:rPr>
        <w:t>odbor </w:t>
      </w:r>
      <w:r>
        <w:rPr>
          <w:rFonts w:ascii="Times New Roman" w:hAnsi="Times New Roman" w:cs="Times New Roman"/>
          <w:sz w:val="20"/>
          <w:szCs w:val="20"/>
        </w:rPr>
        <w:t>zahraničných vzťahov</w:t>
      </w:r>
    </w:p>
    <w:p w:rsidR="00157FF3" w:rsidRPr="00E85F74" w:rsidRDefault="00157FF3" w:rsidP="00157FF3">
      <w:pPr>
        <w:spacing w:after="0" w:line="240" w:lineRule="auto"/>
        <w:rPr>
          <w:rFonts w:ascii="Times New Roman" w:hAnsi="Times New Roman" w:cs="Times New Roman"/>
          <w:sz w:val="20"/>
          <w:szCs w:val="20"/>
        </w:rPr>
      </w:pPr>
      <w:r w:rsidRPr="00E85F74">
        <w:rPr>
          <w:rFonts w:ascii="Times New Roman" w:hAnsi="Times New Roman" w:cs="Times New Roman"/>
          <w:sz w:val="20"/>
          <w:szCs w:val="20"/>
        </w:rPr>
        <w:t xml:space="preserve">a </w:t>
      </w:r>
      <w:r>
        <w:rPr>
          <w:rFonts w:ascii="Times New Roman" w:hAnsi="Times New Roman" w:cs="Times New Roman"/>
          <w:sz w:val="20"/>
          <w:szCs w:val="20"/>
        </w:rPr>
        <w:t>protokolu</w:t>
      </w:r>
    </w:p>
    <w:p w:rsidR="00157FF3" w:rsidRPr="00E85F74" w:rsidRDefault="00157FF3" w:rsidP="00157FF3">
      <w:pPr>
        <w:spacing w:after="0" w:line="240" w:lineRule="auto"/>
        <w:rPr>
          <w:rFonts w:ascii="Times New Roman" w:hAnsi="Times New Roman" w:cs="Times New Roman"/>
          <w:sz w:val="20"/>
          <w:szCs w:val="20"/>
        </w:rPr>
      </w:pPr>
      <w:r w:rsidRPr="00E85F74">
        <w:rPr>
          <w:rFonts w:ascii="Times New Roman" w:hAnsi="Times New Roman" w:cs="Times New Roman"/>
          <w:sz w:val="20"/>
          <w:szCs w:val="20"/>
        </w:rPr>
        <w:t>Ministerstva práce, sociálnych vecí</w:t>
      </w:r>
    </w:p>
    <w:p w:rsidR="00157FF3" w:rsidRPr="00E85F74" w:rsidRDefault="00157FF3" w:rsidP="00157FF3">
      <w:pPr>
        <w:spacing w:after="0" w:line="240" w:lineRule="auto"/>
        <w:rPr>
          <w:rFonts w:ascii="Times New Roman" w:hAnsi="Times New Roman" w:cs="Times New Roman"/>
          <w:sz w:val="20"/>
          <w:szCs w:val="20"/>
        </w:rPr>
      </w:pPr>
      <w:r w:rsidRPr="00E85F74">
        <w:rPr>
          <w:rFonts w:ascii="Times New Roman" w:hAnsi="Times New Roman" w:cs="Times New Roman"/>
          <w:sz w:val="20"/>
          <w:szCs w:val="20"/>
        </w:rPr>
        <w:t>a rodiny Slovenskej republiky</w:t>
      </w:r>
    </w:p>
    <w:p w:rsidR="00157FF3" w:rsidRDefault="00157FF3" w:rsidP="00944B63">
      <w:pPr>
        <w:spacing w:after="0" w:line="240" w:lineRule="auto"/>
        <w:jc w:val="center"/>
        <w:outlineLvl w:val="2"/>
        <w:rPr>
          <w:rFonts w:ascii="Times New Roman" w:eastAsia="Times New Roman" w:hAnsi="Times New Roman" w:cs="Times New Roman"/>
          <w:b/>
          <w:bCs/>
          <w:iCs/>
          <w:color w:val="333333"/>
          <w:sz w:val="24"/>
          <w:szCs w:val="24"/>
          <w:lang w:val="en" w:eastAsia="sk-SK"/>
        </w:rPr>
      </w:pPr>
    </w:p>
    <w:p w:rsidR="00157FF3" w:rsidRDefault="00157FF3" w:rsidP="00944B63">
      <w:pPr>
        <w:spacing w:after="0" w:line="240" w:lineRule="auto"/>
        <w:jc w:val="center"/>
        <w:outlineLvl w:val="2"/>
        <w:rPr>
          <w:rFonts w:ascii="Times New Roman" w:eastAsia="Times New Roman" w:hAnsi="Times New Roman" w:cs="Times New Roman"/>
          <w:b/>
          <w:bCs/>
          <w:iCs/>
          <w:color w:val="333333"/>
          <w:sz w:val="24"/>
          <w:szCs w:val="24"/>
          <w:lang w:val="en" w:eastAsia="sk-SK"/>
        </w:rPr>
      </w:pPr>
    </w:p>
    <w:p w:rsidR="00157FF3" w:rsidRDefault="00157FF3" w:rsidP="00944B63">
      <w:pPr>
        <w:spacing w:after="0" w:line="240" w:lineRule="auto"/>
        <w:jc w:val="center"/>
        <w:outlineLvl w:val="2"/>
        <w:rPr>
          <w:rFonts w:ascii="Times New Roman" w:eastAsia="Times New Roman" w:hAnsi="Times New Roman" w:cs="Times New Roman"/>
          <w:b/>
          <w:bCs/>
          <w:iCs/>
          <w:color w:val="333333"/>
          <w:sz w:val="24"/>
          <w:szCs w:val="24"/>
          <w:lang w:val="en" w:eastAsia="sk-SK"/>
        </w:rPr>
      </w:pPr>
    </w:p>
    <w:p w:rsidR="00157FF3" w:rsidRDefault="00157FF3" w:rsidP="00944B63">
      <w:pPr>
        <w:spacing w:after="0" w:line="240" w:lineRule="auto"/>
        <w:jc w:val="center"/>
        <w:outlineLvl w:val="2"/>
        <w:rPr>
          <w:rFonts w:ascii="Times New Roman" w:eastAsia="Times New Roman" w:hAnsi="Times New Roman" w:cs="Times New Roman"/>
          <w:b/>
          <w:bCs/>
          <w:iCs/>
          <w:color w:val="333333"/>
          <w:sz w:val="24"/>
          <w:szCs w:val="24"/>
          <w:lang w:val="en" w:eastAsia="sk-SK"/>
        </w:rPr>
      </w:pPr>
    </w:p>
    <w:p w:rsidR="00DC2FD9" w:rsidRDefault="00DC2FD9" w:rsidP="00944B63">
      <w:pPr>
        <w:spacing w:after="0" w:line="240" w:lineRule="auto"/>
        <w:jc w:val="center"/>
        <w:outlineLvl w:val="2"/>
        <w:rPr>
          <w:rFonts w:ascii="Times New Roman" w:eastAsia="Times New Roman" w:hAnsi="Times New Roman" w:cs="Times New Roman"/>
          <w:b/>
          <w:bCs/>
          <w:iCs/>
          <w:color w:val="333333"/>
          <w:sz w:val="24"/>
          <w:szCs w:val="24"/>
          <w:lang w:val="en" w:eastAsia="sk-SK"/>
        </w:rPr>
      </w:pPr>
    </w:p>
    <w:p w:rsidR="00DC2FD9" w:rsidRDefault="00DC2FD9" w:rsidP="00944B63">
      <w:pPr>
        <w:spacing w:after="0" w:line="240" w:lineRule="auto"/>
        <w:jc w:val="center"/>
        <w:outlineLvl w:val="2"/>
        <w:rPr>
          <w:rFonts w:ascii="Times New Roman" w:eastAsia="Times New Roman" w:hAnsi="Times New Roman" w:cs="Times New Roman"/>
          <w:b/>
          <w:bCs/>
          <w:iCs/>
          <w:color w:val="333333"/>
          <w:sz w:val="24"/>
          <w:szCs w:val="24"/>
          <w:lang w:val="en" w:eastAsia="sk-SK"/>
        </w:rPr>
      </w:pPr>
    </w:p>
    <w:p w:rsidR="00DC2FD9" w:rsidRDefault="00DC2FD9" w:rsidP="00944B63">
      <w:pPr>
        <w:spacing w:after="0" w:line="240" w:lineRule="auto"/>
        <w:jc w:val="center"/>
        <w:outlineLvl w:val="2"/>
        <w:rPr>
          <w:rFonts w:ascii="Times New Roman" w:eastAsia="Times New Roman" w:hAnsi="Times New Roman" w:cs="Times New Roman"/>
          <w:b/>
          <w:bCs/>
          <w:iCs/>
          <w:color w:val="333333"/>
          <w:sz w:val="24"/>
          <w:szCs w:val="24"/>
          <w:lang w:val="en" w:eastAsia="sk-SK"/>
        </w:rPr>
      </w:pPr>
    </w:p>
    <w:p w:rsidR="00DC2FD9" w:rsidRDefault="00DC2FD9" w:rsidP="00944B63">
      <w:pPr>
        <w:spacing w:after="0" w:line="240" w:lineRule="auto"/>
        <w:jc w:val="center"/>
        <w:outlineLvl w:val="2"/>
        <w:rPr>
          <w:rFonts w:ascii="Times New Roman" w:eastAsia="Times New Roman" w:hAnsi="Times New Roman" w:cs="Times New Roman"/>
          <w:b/>
          <w:bCs/>
          <w:iCs/>
          <w:color w:val="333333"/>
          <w:sz w:val="24"/>
          <w:szCs w:val="24"/>
          <w:lang w:val="en" w:eastAsia="sk-SK"/>
        </w:rPr>
      </w:pPr>
    </w:p>
    <w:p w:rsidR="00DC2FD9" w:rsidRDefault="00DC2FD9" w:rsidP="00944B63">
      <w:pPr>
        <w:spacing w:after="0" w:line="240" w:lineRule="auto"/>
        <w:jc w:val="center"/>
        <w:outlineLvl w:val="2"/>
        <w:rPr>
          <w:rFonts w:ascii="Times New Roman" w:eastAsia="Times New Roman" w:hAnsi="Times New Roman" w:cs="Times New Roman"/>
          <w:b/>
          <w:bCs/>
          <w:iCs/>
          <w:color w:val="333333"/>
          <w:sz w:val="24"/>
          <w:szCs w:val="24"/>
          <w:lang w:val="en" w:eastAsia="sk-SK"/>
        </w:rPr>
      </w:pPr>
    </w:p>
    <w:p w:rsidR="00DC2FD9" w:rsidRDefault="00DC2FD9" w:rsidP="00944B63">
      <w:pPr>
        <w:spacing w:after="0" w:line="240" w:lineRule="auto"/>
        <w:jc w:val="center"/>
        <w:outlineLvl w:val="2"/>
        <w:rPr>
          <w:rFonts w:ascii="Times New Roman" w:eastAsia="Times New Roman" w:hAnsi="Times New Roman" w:cs="Times New Roman"/>
          <w:b/>
          <w:bCs/>
          <w:iCs/>
          <w:color w:val="333333"/>
          <w:sz w:val="24"/>
          <w:szCs w:val="24"/>
          <w:lang w:val="en" w:eastAsia="sk-SK"/>
        </w:rPr>
      </w:pPr>
    </w:p>
    <w:p w:rsidR="00DC2FD9" w:rsidRDefault="00DC2FD9" w:rsidP="00944B63">
      <w:pPr>
        <w:spacing w:after="0" w:line="240" w:lineRule="auto"/>
        <w:jc w:val="center"/>
        <w:outlineLvl w:val="2"/>
        <w:rPr>
          <w:rFonts w:ascii="Times New Roman" w:eastAsia="Times New Roman" w:hAnsi="Times New Roman" w:cs="Times New Roman"/>
          <w:b/>
          <w:bCs/>
          <w:iCs/>
          <w:color w:val="333333"/>
          <w:sz w:val="24"/>
          <w:szCs w:val="24"/>
          <w:lang w:val="en" w:eastAsia="sk-SK"/>
        </w:rPr>
      </w:pPr>
    </w:p>
    <w:p w:rsidR="00DC2FD9" w:rsidRDefault="00DC2FD9" w:rsidP="00944B63">
      <w:pPr>
        <w:spacing w:after="0" w:line="240" w:lineRule="auto"/>
        <w:jc w:val="center"/>
        <w:outlineLvl w:val="2"/>
        <w:rPr>
          <w:rFonts w:ascii="Times New Roman" w:eastAsia="Times New Roman" w:hAnsi="Times New Roman" w:cs="Times New Roman"/>
          <w:b/>
          <w:bCs/>
          <w:iCs/>
          <w:color w:val="333333"/>
          <w:sz w:val="24"/>
          <w:szCs w:val="24"/>
          <w:lang w:val="en" w:eastAsia="sk-SK"/>
        </w:rPr>
      </w:pPr>
    </w:p>
    <w:p w:rsidR="00DC2FD9" w:rsidRDefault="00DC2FD9" w:rsidP="00944B63">
      <w:pPr>
        <w:spacing w:after="0" w:line="240" w:lineRule="auto"/>
        <w:jc w:val="center"/>
        <w:outlineLvl w:val="2"/>
        <w:rPr>
          <w:rFonts w:ascii="Times New Roman" w:eastAsia="Times New Roman" w:hAnsi="Times New Roman" w:cs="Times New Roman"/>
          <w:b/>
          <w:bCs/>
          <w:iCs/>
          <w:color w:val="333333"/>
          <w:sz w:val="24"/>
          <w:szCs w:val="24"/>
          <w:lang w:val="en" w:eastAsia="sk-SK"/>
        </w:rPr>
      </w:pPr>
    </w:p>
    <w:p w:rsidR="00DC2FD9" w:rsidRDefault="00DC2FD9" w:rsidP="00944B63">
      <w:pPr>
        <w:spacing w:after="0" w:line="240" w:lineRule="auto"/>
        <w:jc w:val="center"/>
        <w:outlineLvl w:val="2"/>
        <w:rPr>
          <w:rFonts w:ascii="Times New Roman" w:eastAsia="Times New Roman" w:hAnsi="Times New Roman" w:cs="Times New Roman"/>
          <w:b/>
          <w:bCs/>
          <w:iCs/>
          <w:color w:val="333333"/>
          <w:sz w:val="24"/>
          <w:szCs w:val="24"/>
          <w:lang w:val="en" w:eastAsia="sk-SK"/>
        </w:rPr>
      </w:pPr>
    </w:p>
    <w:p w:rsidR="00DC2FD9" w:rsidRDefault="00DC2FD9" w:rsidP="00944B63">
      <w:pPr>
        <w:spacing w:after="0" w:line="240" w:lineRule="auto"/>
        <w:jc w:val="center"/>
        <w:outlineLvl w:val="2"/>
        <w:rPr>
          <w:rFonts w:ascii="Times New Roman" w:eastAsia="Times New Roman" w:hAnsi="Times New Roman" w:cs="Times New Roman"/>
          <w:b/>
          <w:bCs/>
          <w:iCs/>
          <w:color w:val="333333"/>
          <w:sz w:val="24"/>
          <w:szCs w:val="24"/>
          <w:lang w:val="en" w:eastAsia="sk-SK"/>
        </w:rPr>
      </w:pPr>
    </w:p>
    <w:p w:rsidR="00DC2FD9" w:rsidRDefault="00DC2FD9" w:rsidP="00944B63">
      <w:pPr>
        <w:spacing w:after="0" w:line="240" w:lineRule="auto"/>
        <w:jc w:val="center"/>
        <w:outlineLvl w:val="2"/>
        <w:rPr>
          <w:rFonts w:ascii="Times New Roman" w:eastAsia="Times New Roman" w:hAnsi="Times New Roman" w:cs="Times New Roman"/>
          <w:b/>
          <w:bCs/>
          <w:iCs/>
          <w:color w:val="333333"/>
          <w:sz w:val="24"/>
          <w:szCs w:val="24"/>
          <w:lang w:val="en" w:eastAsia="sk-SK"/>
        </w:rPr>
      </w:pPr>
    </w:p>
    <w:p w:rsidR="00DC2FD9" w:rsidRDefault="00DC2FD9" w:rsidP="00944B63">
      <w:pPr>
        <w:spacing w:after="0" w:line="240" w:lineRule="auto"/>
        <w:jc w:val="center"/>
        <w:outlineLvl w:val="2"/>
        <w:rPr>
          <w:rFonts w:ascii="Times New Roman" w:eastAsia="Times New Roman" w:hAnsi="Times New Roman" w:cs="Times New Roman"/>
          <w:b/>
          <w:bCs/>
          <w:iCs/>
          <w:color w:val="333333"/>
          <w:sz w:val="24"/>
          <w:szCs w:val="24"/>
          <w:lang w:val="en" w:eastAsia="sk-SK"/>
        </w:rPr>
      </w:pPr>
    </w:p>
    <w:p w:rsidR="00DC2FD9" w:rsidRDefault="00DC2FD9" w:rsidP="00944B63">
      <w:pPr>
        <w:spacing w:after="0" w:line="240" w:lineRule="auto"/>
        <w:jc w:val="center"/>
        <w:outlineLvl w:val="2"/>
        <w:rPr>
          <w:rFonts w:ascii="Times New Roman" w:eastAsia="Times New Roman" w:hAnsi="Times New Roman" w:cs="Times New Roman"/>
          <w:b/>
          <w:bCs/>
          <w:iCs/>
          <w:color w:val="333333"/>
          <w:sz w:val="24"/>
          <w:szCs w:val="24"/>
          <w:lang w:val="en" w:eastAsia="sk-SK"/>
        </w:rPr>
      </w:pPr>
    </w:p>
    <w:p w:rsidR="00DC2FD9" w:rsidRDefault="00DC2FD9" w:rsidP="00944B63">
      <w:pPr>
        <w:spacing w:after="0" w:line="240" w:lineRule="auto"/>
        <w:jc w:val="center"/>
        <w:outlineLvl w:val="2"/>
        <w:rPr>
          <w:rFonts w:ascii="Times New Roman" w:eastAsia="Times New Roman" w:hAnsi="Times New Roman" w:cs="Times New Roman"/>
          <w:b/>
          <w:bCs/>
          <w:iCs/>
          <w:color w:val="333333"/>
          <w:sz w:val="24"/>
          <w:szCs w:val="24"/>
          <w:lang w:val="en" w:eastAsia="sk-SK"/>
        </w:rPr>
      </w:pPr>
    </w:p>
    <w:p w:rsidR="00DC2FD9" w:rsidRDefault="00DC2FD9" w:rsidP="00944B63">
      <w:pPr>
        <w:spacing w:after="0" w:line="240" w:lineRule="auto"/>
        <w:jc w:val="center"/>
        <w:outlineLvl w:val="2"/>
        <w:rPr>
          <w:rFonts w:ascii="Times New Roman" w:eastAsia="Times New Roman" w:hAnsi="Times New Roman" w:cs="Times New Roman"/>
          <w:b/>
          <w:bCs/>
          <w:iCs/>
          <w:color w:val="333333"/>
          <w:sz w:val="24"/>
          <w:szCs w:val="24"/>
          <w:lang w:val="en" w:eastAsia="sk-SK"/>
        </w:rPr>
      </w:pPr>
    </w:p>
    <w:p w:rsidR="00DC2FD9" w:rsidRDefault="00DC2FD9" w:rsidP="00944B63">
      <w:pPr>
        <w:spacing w:after="0" w:line="240" w:lineRule="auto"/>
        <w:jc w:val="center"/>
        <w:outlineLvl w:val="2"/>
        <w:rPr>
          <w:rFonts w:ascii="Times New Roman" w:eastAsia="Times New Roman" w:hAnsi="Times New Roman" w:cs="Times New Roman"/>
          <w:b/>
          <w:bCs/>
          <w:iCs/>
          <w:color w:val="333333"/>
          <w:sz w:val="24"/>
          <w:szCs w:val="24"/>
          <w:lang w:val="en" w:eastAsia="sk-SK"/>
        </w:rPr>
      </w:pPr>
    </w:p>
    <w:p w:rsidR="00DC2FD9" w:rsidRDefault="00DC2FD9" w:rsidP="00944B63">
      <w:pPr>
        <w:spacing w:after="0" w:line="240" w:lineRule="auto"/>
        <w:jc w:val="center"/>
        <w:outlineLvl w:val="2"/>
        <w:rPr>
          <w:rFonts w:ascii="Times New Roman" w:eastAsia="Times New Roman" w:hAnsi="Times New Roman" w:cs="Times New Roman"/>
          <w:b/>
          <w:bCs/>
          <w:iCs/>
          <w:color w:val="333333"/>
          <w:sz w:val="24"/>
          <w:szCs w:val="24"/>
          <w:lang w:val="en" w:eastAsia="sk-SK"/>
        </w:rPr>
      </w:pPr>
    </w:p>
    <w:p w:rsidR="00DC2FD9" w:rsidRDefault="00DC2FD9" w:rsidP="00944B63">
      <w:pPr>
        <w:spacing w:after="0" w:line="240" w:lineRule="auto"/>
        <w:jc w:val="center"/>
        <w:outlineLvl w:val="2"/>
        <w:rPr>
          <w:rFonts w:ascii="Times New Roman" w:eastAsia="Times New Roman" w:hAnsi="Times New Roman" w:cs="Times New Roman"/>
          <w:b/>
          <w:bCs/>
          <w:iCs/>
          <w:color w:val="333333"/>
          <w:sz w:val="24"/>
          <w:szCs w:val="24"/>
          <w:lang w:val="en" w:eastAsia="sk-SK"/>
        </w:rPr>
      </w:pPr>
    </w:p>
    <w:p w:rsidR="00DC2FD9" w:rsidRDefault="00DC2FD9" w:rsidP="00944B63">
      <w:pPr>
        <w:spacing w:after="0" w:line="240" w:lineRule="auto"/>
        <w:jc w:val="center"/>
        <w:outlineLvl w:val="2"/>
        <w:rPr>
          <w:rFonts w:ascii="Times New Roman" w:eastAsia="Times New Roman" w:hAnsi="Times New Roman" w:cs="Times New Roman"/>
          <w:b/>
          <w:bCs/>
          <w:iCs/>
          <w:color w:val="333333"/>
          <w:sz w:val="24"/>
          <w:szCs w:val="24"/>
          <w:lang w:val="en" w:eastAsia="sk-SK"/>
        </w:rPr>
      </w:pPr>
    </w:p>
    <w:p w:rsidR="00DC2FD9" w:rsidRDefault="00DC2FD9" w:rsidP="00944B63">
      <w:pPr>
        <w:spacing w:after="0" w:line="240" w:lineRule="auto"/>
        <w:jc w:val="center"/>
        <w:outlineLvl w:val="2"/>
        <w:rPr>
          <w:rFonts w:ascii="Times New Roman" w:eastAsia="Times New Roman" w:hAnsi="Times New Roman" w:cs="Times New Roman"/>
          <w:b/>
          <w:bCs/>
          <w:iCs/>
          <w:color w:val="333333"/>
          <w:sz w:val="24"/>
          <w:szCs w:val="24"/>
          <w:lang w:val="en" w:eastAsia="sk-SK"/>
        </w:rPr>
      </w:pPr>
    </w:p>
    <w:p w:rsidR="00DC2FD9" w:rsidRDefault="00DC2FD9" w:rsidP="00944B63">
      <w:pPr>
        <w:spacing w:after="0" w:line="240" w:lineRule="auto"/>
        <w:jc w:val="center"/>
        <w:outlineLvl w:val="2"/>
        <w:rPr>
          <w:rFonts w:ascii="Times New Roman" w:eastAsia="Times New Roman" w:hAnsi="Times New Roman" w:cs="Times New Roman"/>
          <w:b/>
          <w:bCs/>
          <w:iCs/>
          <w:color w:val="333333"/>
          <w:sz w:val="24"/>
          <w:szCs w:val="24"/>
          <w:lang w:val="en" w:eastAsia="sk-SK"/>
        </w:rPr>
      </w:pPr>
    </w:p>
    <w:p w:rsidR="00DC2FD9" w:rsidRDefault="00DC2FD9" w:rsidP="00944B63">
      <w:pPr>
        <w:spacing w:after="0" w:line="240" w:lineRule="auto"/>
        <w:jc w:val="center"/>
        <w:outlineLvl w:val="2"/>
        <w:rPr>
          <w:rFonts w:ascii="Times New Roman" w:eastAsia="Times New Roman" w:hAnsi="Times New Roman" w:cs="Times New Roman"/>
          <w:b/>
          <w:bCs/>
          <w:iCs/>
          <w:color w:val="333333"/>
          <w:sz w:val="24"/>
          <w:szCs w:val="24"/>
          <w:lang w:val="en" w:eastAsia="sk-SK"/>
        </w:rPr>
      </w:pPr>
    </w:p>
    <w:p w:rsidR="00DC2FD9" w:rsidRDefault="00DC2FD9" w:rsidP="00944B63">
      <w:pPr>
        <w:spacing w:after="0" w:line="240" w:lineRule="auto"/>
        <w:jc w:val="center"/>
        <w:outlineLvl w:val="2"/>
        <w:rPr>
          <w:rFonts w:ascii="Times New Roman" w:eastAsia="Times New Roman" w:hAnsi="Times New Roman" w:cs="Times New Roman"/>
          <w:b/>
          <w:bCs/>
          <w:iCs/>
          <w:color w:val="333333"/>
          <w:sz w:val="24"/>
          <w:szCs w:val="24"/>
          <w:lang w:val="en" w:eastAsia="sk-SK"/>
        </w:rPr>
      </w:pPr>
    </w:p>
    <w:p w:rsidR="00DC2FD9" w:rsidRDefault="00DC2FD9" w:rsidP="00944B63">
      <w:pPr>
        <w:spacing w:after="0" w:line="240" w:lineRule="auto"/>
        <w:jc w:val="center"/>
        <w:outlineLvl w:val="2"/>
        <w:rPr>
          <w:rFonts w:ascii="Times New Roman" w:eastAsia="Times New Roman" w:hAnsi="Times New Roman" w:cs="Times New Roman"/>
          <w:b/>
          <w:bCs/>
          <w:iCs/>
          <w:color w:val="333333"/>
          <w:sz w:val="24"/>
          <w:szCs w:val="24"/>
          <w:lang w:val="en" w:eastAsia="sk-SK"/>
        </w:rPr>
      </w:pPr>
    </w:p>
    <w:p w:rsidR="00DC2FD9" w:rsidRDefault="00DC2FD9" w:rsidP="00944B63">
      <w:pPr>
        <w:spacing w:after="0" w:line="240" w:lineRule="auto"/>
        <w:jc w:val="center"/>
        <w:outlineLvl w:val="2"/>
        <w:rPr>
          <w:rFonts w:ascii="Times New Roman" w:eastAsia="Times New Roman" w:hAnsi="Times New Roman" w:cs="Times New Roman"/>
          <w:b/>
          <w:bCs/>
          <w:iCs/>
          <w:color w:val="333333"/>
          <w:sz w:val="24"/>
          <w:szCs w:val="24"/>
          <w:lang w:val="en" w:eastAsia="sk-SK"/>
        </w:rPr>
      </w:pPr>
    </w:p>
    <w:p w:rsidR="00DC2FD9" w:rsidRDefault="00DC2FD9" w:rsidP="00944B63">
      <w:pPr>
        <w:spacing w:after="0" w:line="240" w:lineRule="auto"/>
        <w:jc w:val="center"/>
        <w:outlineLvl w:val="2"/>
        <w:rPr>
          <w:rFonts w:ascii="Times New Roman" w:eastAsia="Times New Roman" w:hAnsi="Times New Roman" w:cs="Times New Roman"/>
          <w:b/>
          <w:bCs/>
          <w:iCs/>
          <w:color w:val="333333"/>
          <w:sz w:val="24"/>
          <w:szCs w:val="24"/>
          <w:lang w:val="en" w:eastAsia="sk-SK"/>
        </w:rPr>
      </w:pPr>
    </w:p>
    <w:p w:rsidR="00DC2FD9" w:rsidRDefault="00DC2FD9" w:rsidP="00944B63">
      <w:pPr>
        <w:spacing w:after="0" w:line="240" w:lineRule="auto"/>
        <w:jc w:val="center"/>
        <w:outlineLvl w:val="2"/>
        <w:rPr>
          <w:rFonts w:ascii="Times New Roman" w:eastAsia="Times New Roman" w:hAnsi="Times New Roman" w:cs="Times New Roman"/>
          <w:b/>
          <w:bCs/>
          <w:iCs/>
          <w:color w:val="333333"/>
          <w:sz w:val="24"/>
          <w:szCs w:val="24"/>
          <w:lang w:val="en" w:eastAsia="sk-SK"/>
        </w:rPr>
      </w:pPr>
    </w:p>
    <w:p w:rsidR="00DC2FD9" w:rsidRDefault="00DC2FD9" w:rsidP="00944B63">
      <w:pPr>
        <w:spacing w:after="0" w:line="240" w:lineRule="auto"/>
        <w:jc w:val="center"/>
        <w:outlineLvl w:val="2"/>
        <w:rPr>
          <w:rFonts w:ascii="Times New Roman" w:eastAsia="Times New Roman" w:hAnsi="Times New Roman" w:cs="Times New Roman"/>
          <w:b/>
          <w:bCs/>
          <w:iCs/>
          <w:color w:val="333333"/>
          <w:sz w:val="24"/>
          <w:szCs w:val="24"/>
          <w:lang w:val="en" w:eastAsia="sk-SK"/>
        </w:rPr>
      </w:pPr>
    </w:p>
    <w:p w:rsidR="00DC2FD9" w:rsidRDefault="00DC2FD9" w:rsidP="00944B63">
      <w:pPr>
        <w:spacing w:after="0" w:line="240" w:lineRule="auto"/>
        <w:jc w:val="center"/>
        <w:outlineLvl w:val="2"/>
        <w:rPr>
          <w:rFonts w:ascii="Times New Roman" w:eastAsia="Times New Roman" w:hAnsi="Times New Roman" w:cs="Times New Roman"/>
          <w:b/>
          <w:bCs/>
          <w:iCs/>
          <w:color w:val="333333"/>
          <w:sz w:val="24"/>
          <w:szCs w:val="24"/>
          <w:lang w:val="en" w:eastAsia="sk-SK"/>
        </w:rPr>
      </w:pPr>
    </w:p>
    <w:p w:rsidR="00DC2FD9" w:rsidRDefault="00DC2FD9" w:rsidP="00944B63">
      <w:pPr>
        <w:spacing w:after="0" w:line="240" w:lineRule="auto"/>
        <w:jc w:val="center"/>
        <w:outlineLvl w:val="2"/>
        <w:rPr>
          <w:rFonts w:ascii="Times New Roman" w:eastAsia="Times New Roman" w:hAnsi="Times New Roman" w:cs="Times New Roman"/>
          <w:b/>
          <w:bCs/>
          <w:iCs/>
          <w:color w:val="333333"/>
          <w:sz w:val="24"/>
          <w:szCs w:val="24"/>
          <w:lang w:val="en" w:eastAsia="sk-SK"/>
        </w:rPr>
      </w:pPr>
    </w:p>
    <w:p w:rsidR="00DC2FD9" w:rsidRDefault="00DC2FD9" w:rsidP="00944B63">
      <w:pPr>
        <w:spacing w:after="0" w:line="240" w:lineRule="auto"/>
        <w:jc w:val="center"/>
        <w:outlineLvl w:val="2"/>
        <w:rPr>
          <w:rFonts w:ascii="Times New Roman" w:eastAsia="Times New Roman" w:hAnsi="Times New Roman" w:cs="Times New Roman"/>
          <w:b/>
          <w:bCs/>
          <w:iCs/>
          <w:color w:val="333333"/>
          <w:sz w:val="24"/>
          <w:szCs w:val="24"/>
          <w:lang w:val="en" w:eastAsia="sk-SK"/>
        </w:rPr>
      </w:pPr>
    </w:p>
    <w:p w:rsidR="00DC2FD9" w:rsidRDefault="00DC2FD9" w:rsidP="00944B63">
      <w:pPr>
        <w:spacing w:after="0" w:line="240" w:lineRule="auto"/>
        <w:jc w:val="center"/>
        <w:outlineLvl w:val="2"/>
        <w:rPr>
          <w:rFonts w:ascii="Times New Roman" w:eastAsia="Times New Roman" w:hAnsi="Times New Roman" w:cs="Times New Roman"/>
          <w:b/>
          <w:bCs/>
          <w:iCs/>
          <w:color w:val="333333"/>
          <w:sz w:val="24"/>
          <w:szCs w:val="24"/>
          <w:lang w:val="en" w:eastAsia="sk-SK"/>
        </w:rPr>
      </w:pPr>
    </w:p>
    <w:p w:rsidR="00DC2FD9" w:rsidRDefault="00DC2FD9" w:rsidP="00944B63">
      <w:pPr>
        <w:spacing w:after="0" w:line="240" w:lineRule="auto"/>
        <w:jc w:val="center"/>
        <w:outlineLvl w:val="2"/>
        <w:rPr>
          <w:rFonts w:ascii="Times New Roman" w:eastAsia="Times New Roman" w:hAnsi="Times New Roman" w:cs="Times New Roman"/>
          <w:b/>
          <w:bCs/>
          <w:iCs/>
          <w:color w:val="333333"/>
          <w:sz w:val="24"/>
          <w:szCs w:val="24"/>
          <w:lang w:val="en" w:eastAsia="sk-SK"/>
        </w:rPr>
      </w:pPr>
    </w:p>
    <w:p w:rsidR="00DC2FD9" w:rsidRDefault="00DC2FD9" w:rsidP="00944B63">
      <w:pPr>
        <w:spacing w:after="0" w:line="240" w:lineRule="auto"/>
        <w:jc w:val="center"/>
        <w:outlineLvl w:val="2"/>
        <w:rPr>
          <w:rFonts w:ascii="Times New Roman" w:eastAsia="Times New Roman" w:hAnsi="Times New Roman" w:cs="Times New Roman"/>
          <w:b/>
          <w:bCs/>
          <w:iCs/>
          <w:color w:val="333333"/>
          <w:sz w:val="24"/>
          <w:szCs w:val="24"/>
          <w:lang w:val="en" w:eastAsia="sk-SK"/>
        </w:rPr>
      </w:pPr>
    </w:p>
    <w:p w:rsidR="00944B63" w:rsidRPr="00944B63" w:rsidRDefault="00944B63" w:rsidP="00944B63">
      <w:pPr>
        <w:spacing w:after="0" w:line="240" w:lineRule="auto"/>
        <w:jc w:val="center"/>
        <w:outlineLvl w:val="2"/>
        <w:rPr>
          <w:rFonts w:ascii="Times New Roman" w:eastAsia="Times New Roman" w:hAnsi="Times New Roman" w:cs="Times New Roman"/>
          <w:b/>
          <w:bCs/>
          <w:iCs/>
          <w:color w:val="333333"/>
          <w:sz w:val="24"/>
          <w:szCs w:val="24"/>
          <w:lang w:val="en" w:eastAsia="sk-SK"/>
        </w:rPr>
      </w:pPr>
      <w:r w:rsidRPr="00944B63">
        <w:rPr>
          <w:rFonts w:ascii="Times New Roman" w:eastAsia="Times New Roman" w:hAnsi="Times New Roman" w:cs="Times New Roman"/>
          <w:b/>
          <w:bCs/>
          <w:iCs/>
          <w:color w:val="333333"/>
          <w:sz w:val="24"/>
          <w:szCs w:val="24"/>
          <w:lang w:val="en" w:eastAsia="sk-SK"/>
        </w:rPr>
        <w:lastRenderedPageBreak/>
        <w:t>Recommendation   202</w:t>
      </w:r>
    </w:p>
    <w:p w:rsidR="00944B63" w:rsidRPr="00944B63" w:rsidRDefault="00944B63" w:rsidP="00944B63">
      <w:pPr>
        <w:spacing w:after="0" w:line="240" w:lineRule="auto"/>
        <w:jc w:val="both"/>
        <w:outlineLvl w:val="2"/>
        <w:rPr>
          <w:rFonts w:ascii="Times New Roman" w:eastAsia="Times New Roman" w:hAnsi="Times New Roman" w:cs="Times New Roman"/>
          <w:b/>
          <w:bCs/>
          <w:iCs/>
          <w:color w:val="333333"/>
          <w:sz w:val="24"/>
          <w:szCs w:val="24"/>
          <w:lang w:val="en" w:eastAsia="sk-SK"/>
        </w:rPr>
      </w:pPr>
    </w:p>
    <w:p w:rsidR="00944B63" w:rsidRPr="00944B63" w:rsidRDefault="00944B63" w:rsidP="00944B63">
      <w:pPr>
        <w:spacing w:after="0" w:line="240" w:lineRule="auto"/>
        <w:jc w:val="center"/>
        <w:outlineLvl w:val="2"/>
        <w:rPr>
          <w:rFonts w:ascii="Times New Roman" w:eastAsia="Times New Roman" w:hAnsi="Times New Roman" w:cs="Times New Roman"/>
          <w:b/>
          <w:bCs/>
          <w:iCs/>
          <w:color w:val="333333"/>
          <w:sz w:val="24"/>
          <w:szCs w:val="24"/>
          <w:lang w:val="en" w:eastAsia="sk-SK"/>
        </w:rPr>
      </w:pPr>
      <w:r w:rsidRPr="00944B63">
        <w:rPr>
          <w:rFonts w:ascii="Times New Roman" w:eastAsia="Times New Roman" w:hAnsi="Times New Roman" w:cs="Times New Roman"/>
          <w:b/>
          <w:bCs/>
          <w:iCs/>
          <w:color w:val="333333"/>
          <w:sz w:val="24"/>
          <w:szCs w:val="24"/>
          <w:lang w:val="en" w:eastAsia="sk-SK"/>
        </w:rPr>
        <w:t xml:space="preserve">International </w:t>
      </w:r>
      <w:proofErr w:type="spellStart"/>
      <w:r w:rsidRPr="00944B63">
        <w:rPr>
          <w:rFonts w:ascii="Times New Roman" w:eastAsia="Times New Roman" w:hAnsi="Times New Roman" w:cs="Times New Roman"/>
          <w:b/>
          <w:bCs/>
          <w:iCs/>
          <w:color w:val="333333"/>
          <w:sz w:val="24"/>
          <w:szCs w:val="24"/>
          <w:lang w:val="en" w:eastAsia="sk-SK"/>
        </w:rPr>
        <w:t>Labour</w:t>
      </w:r>
      <w:proofErr w:type="spellEnd"/>
      <w:r w:rsidRPr="00944B63">
        <w:rPr>
          <w:rFonts w:ascii="Times New Roman" w:eastAsia="Times New Roman" w:hAnsi="Times New Roman" w:cs="Times New Roman"/>
          <w:b/>
          <w:bCs/>
          <w:iCs/>
          <w:color w:val="333333"/>
          <w:sz w:val="24"/>
          <w:szCs w:val="24"/>
          <w:lang w:val="en" w:eastAsia="sk-SK"/>
        </w:rPr>
        <w:t xml:space="preserve"> Organization Recommendation concerning National Floors of Social Protection No. 202 of the year 2012</w:t>
      </w:r>
    </w:p>
    <w:p w:rsidR="006C754B" w:rsidRDefault="006C754B" w:rsidP="00944B63">
      <w:pPr>
        <w:shd w:val="clear" w:color="auto" w:fill="FFFFFF"/>
        <w:spacing w:after="0" w:line="240" w:lineRule="auto"/>
        <w:jc w:val="both"/>
        <w:rPr>
          <w:rFonts w:ascii="Times New Roman" w:eastAsia="Times New Roman" w:hAnsi="Times New Roman" w:cs="Times New Roman"/>
          <w:color w:val="333333"/>
          <w:sz w:val="24"/>
          <w:szCs w:val="24"/>
          <w:lang w:val="en" w:eastAsia="sk-SK"/>
        </w:rPr>
      </w:pPr>
    </w:p>
    <w:p w:rsidR="00944B63" w:rsidRPr="00944B63" w:rsidRDefault="00944B63" w:rsidP="00944B63">
      <w:pPr>
        <w:shd w:val="clear" w:color="auto" w:fill="FFFFFF"/>
        <w:spacing w:after="0" w:line="240" w:lineRule="auto"/>
        <w:jc w:val="both"/>
        <w:rPr>
          <w:rFonts w:ascii="Times New Roman" w:eastAsia="Times New Roman" w:hAnsi="Times New Roman" w:cs="Times New Roman"/>
          <w:color w:val="333333"/>
          <w:sz w:val="24"/>
          <w:szCs w:val="24"/>
          <w:lang w:val="en" w:eastAsia="sk-SK"/>
        </w:rPr>
      </w:pPr>
      <w:r w:rsidRPr="00944B63">
        <w:rPr>
          <w:rFonts w:ascii="Times New Roman" w:eastAsia="Times New Roman" w:hAnsi="Times New Roman" w:cs="Times New Roman"/>
          <w:color w:val="333333"/>
          <w:sz w:val="24"/>
          <w:szCs w:val="24"/>
          <w:lang w:val="en"/>
        </w:rPr>
        <w:object w:dxaOrig="45" w:dyaOrig="46">
          <v:shape id="_x0000_i1110" type="#_x0000_t75" style="width:1in;height:18.15pt" o:ole="">
            <v:imagedata r:id="rId34" o:title=""/>
          </v:shape>
          <w:control r:id="rId35" w:name="DefaultOcxName" w:shapeid="_x0000_i1110"/>
        </w:object>
      </w:r>
      <w:r w:rsidRPr="00944B63">
        <w:rPr>
          <w:rFonts w:ascii="Times New Roman" w:eastAsia="Times New Roman" w:hAnsi="Times New Roman" w:cs="Times New Roman"/>
          <w:color w:val="333333"/>
          <w:sz w:val="24"/>
          <w:szCs w:val="24"/>
          <w:lang w:val="en"/>
        </w:rPr>
        <w:object w:dxaOrig="45" w:dyaOrig="46">
          <v:shape id="_x0000_i1113" type="#_x0000_t75" style="width:1in;height:18.15pt" o:ole="">
            <v:imagedata r:id="rId36" o:title=""/>
          </v:shape>
          <w:control r:id="rId37" w:name="DefaultOcxName1" w:shapeid="_x0000_i1113"/>
        </w:object>
      </w:r>
      <w:r w:rsidRPr="00944B63">
        <w:rPr>
          <w:rFonts w:ascii="Times New Roman" w:eastAsia="Times New Roman" w:hAnsi="Times New Roman" w:cs="Times New Roman"/>
          <w:color w:val="333333"/>
          <w:sz w:val="24"/>
          <w:szCs w:val="24"/>
          <w:lang w:val="en"/>
        </w:rPr>
        <w:object w:dxaOrig="45" w:dyaOrig="46">
          <v:shape id="_x0000_i1116" type="#_x0000_t75" style="width:1in;height:18.15pt" o:ole="">
            <v:imagedata r:id="rId38" o:title=""/>
          </v:shape>
          <w:control r:id="rId39" w:name="DefaultOcxName2" w:shapeid="_x0000_i1116"/>
        </w:object>
      </w:r>
      <w:r w:rsidRPr="00944B63">
        <w:rPr>
          <w:rFonts w:ascii="Times New Roman" w:eastAsia="Times New Roman" w:hAnsi="Times New Roman" w:cs="Times New Roman"/>
          <w:color w:val="333333"/>
          <w:sz w:val="24"/>
          <w:szCs w:val="24"/>
          <w:lang w:val="en"/>
        </w:rPr>
        <w:object w:dxaOrig="45" w:dyaOrig="46">
          <v:shape id="_x0000_i1119" type="#_x0000_t75" style="width:1in;height:18.15pt" o:ole="">
            <v:imagedata r:id="rId40" o:title=""/>
          </v:shape>
          <w:control r:id="rId41" w:name="DefaultOcxName3" w:shapeid="_x0000_i1119"/>
        </w:object>
      </w:r>
      <w:r w:rsidRPr="00944B63">
        <w:rPr>
          <w:rFonts w:ascii="Times New Roman" w:eastAsia="Times New Roman" w:hAnsi="Times New Roman" w:cs="Times New Roman"/>
          <w:color w:val="333333"/>
          <w:sz w:val="24"/>
          <w:szCs w:val="24"/>
          <w:lang w:val="en"/>
        </w:rPr>
        <w:object w:dxaOrig="45" w:dyaOrig="46">
          <v:shape id="_x0000_i1122" type="#_x0000_t75" style="width:1in;height:18.15pt" o:ole="">
            <v:imagedata r:id="rId42" o:title=""/>
          </v:shape>
          <w:control r:id="rId43" w:name="DefaultOcxName4" w:shapeid="_x0000_i1122"/>
        </w:object>
      </w:r>
      <w:r w:rsidRPr="00944B63">
        <w:rPr>
          <w:rFonts w:ascii="Times New Roman" w:eastAsia="Times New Roman" w:hAnsi="Times New Roman" w:cs="Times New Roman"/>
          <w:color w:val="333333"/>
          <w:sz w:val="24"/>
          <w:szCs w:val="24"/>
          <w:lang w:val="en"/>
        </w:rPr>
        <w:object w:dxaOrig="45" w:dyaOrig="46">
          <v:shape id="_x0000_i1125" type="#_x0000_t75" style="width:1in;height:18.15pt" o:ole="">
            <v:imagedata r:id="rId44" o:title=""/>
          </v:shape>
          <w:control r:id="rId45" w:name="DefaultOcxName5" w:shapeid="_x0000_i1125"/>
        </w:object>
      </w:r>
      <w:r w:rsidRPr="00944B63">
        <w:rPr>
          <w:rFonts w:ascii="Times New Roman" w:eastAsia="Times New Roman" w:hAnsi="Times New Roman" w:cs="Times New Roman"/>
          <w:color w:val="333333"/>
          <w:sz w:val="24"/>
          <w:szCs w:val="24"/>
          <w:lang w:val="en"/>
        </w:rPr>
        <w:object w:dxaOrig="45" w:dyaOrig="46">
          <v:shape id="_x0000_i1128" type="#_x0000_t75" style="width:1in;height:18.15pt" o:ole="">
            <v:imagedata r:id="rId46" o:title=""/>
          </v:shape>
          <w:control r:id="rId47" w:name="DefaultOcxName6" w:shapeid="_x0000_i1128"/>
        </w:object>
      </w:r>
      <w:r w:rsidRPr="00944B63">
        <w:rPr>
          <w:rFonts w:ascii="Times New Roman" w:eastAsia="Times New Roman" w:hAnsi="Times New Roman" w:cs="Times New Roman"/>
          <w:color w:val="333333"/>
          <w:sz w:val="24"/>
          <w:szCs w:val="24"/>
          <w:lang w:val="en"/>
        </w:rPr>
        <w:object w:dxaOrig="45" w:dyaOrig="46">
          <v:shape id="_x0000_i1131" type="#_x0000_t75" style="width:1in;height:18.15pt" o:ole="">
            <v:imagedata r:id="rId48" o:title=""/>
          </v:shape>
          <w:control r:id="rId49" w:name="DefaultOcxName7" w:shapeid="_x0000_i1131"/>
        </w:object>
      </w:r>
      <w:r w:rsidRPr="00944B63">
        <w:rPr>
          <w:rFonts w:ascii="Times New Roman" w:eastAsia="Times New Roman" w:hAnsi="Times New Roman" w:cs="Times New Roman"/>
          <w:color w:val="333333"/>
          <w:sz w:val="24"/>
          <w:szCs w:val="24"/>
          <w:lang w:val="en"/>
        </w:rPr>
        <w:object w:dxaOrig="45" w:dyaOrig="46">
          <v:shape id="_x0000_i1134" type="#_x0000_t75" style="width:1in;height:18.15pt" o:ole="">
            <v:imagedata r:id="rId50" o:title=""/>
          </v:shape>
          <w:control r:id="rId51" w:name="DefaultOcxName8" w:shapeid="_x0000_i1134"/>
        </w:object>
      </w:r>
      <w:r w:rsidRPr="00944B63">
        <w:rPr>
          <w:rFonts w:ascii="Times New Roman" w:eastAsia="Times New Roman" w:hAnsi="Times New Roman" w:cs="Times New Roman"/>
          <w:color w:val="333333"/>
          <w:sz w:val="24"/>
          <w:szCs w:val="24"/>
          <w:lang w:val="en"/>
        </w:rPr>
        <w:object w:dxaOrig="45" w:dyaOrig="46">
          <v:shape id="_x0000_i1137" type="#_x0000_t75" style="width:1in;height:18.15pt" o:ole="">
            <v:imagedata r:id="rId52" o:title=""/>
          </v:shape>
          <w:control r:id="rId53" w:name="DefaultOcxName9" w:shapeid="_x0000_i1137"/>
        </w:object>
      </w:r>
      <w:r w:rsidRPr="00944B63">
        <w:rPr>
          <w:rFonts w:ascii="Times New Roman" w:eastAsia="Times New Roman" w:hAnsi="Times New Roman" w:cs="Times New Roman"/>
          <w:color w:val="333333"/>
          <w:sz w:val="24"/>
          <w:szCs w:val="24"/>
          <w:lang w:val="en"/>
        </w:rPr>
        <w:object w:dxaOrig="45" w:dyaOrig="46">
          <v:shape id="_x0000_i1140" type="#_x0000_t75" style="width:1in;height:18.15pt" o:ole="">
            <v:imagedata r:id="rId54" o:title=""/>
          </v:shape>
          <w:control r:id="rId55" w:name="DefaultOcxName10" w:shapeid="_x0000_i1140"/>
        </w:object>
      </w:r>
      <w:r w:rsidRPr="00944B63">
        <w:rPr>
          <w:rFonts w:ascii="Times New Roman" w:eastAsia="Times New Roman" w:hAnsi="Times New Roman" w:cs="Times New Roman"/>
          <w:color w:val="333333"/>
          <w:sz w:val="24"/>
          <w:szCs w:val="24"/>
          <w:lang w:val="en"/>
        </w:rPr>
        <w:object w:dxaOrig="45" w:dyaOrig="46">
          <v:shape id="_x0000_i1143" type="#_x0000_t75" style="width:1in;height:18.15pt" o:ole="">
            <v:imagedata r:id="rId56" o:title=""/>
          </v:shape>
          <w:control r:id="rId57" w:name="DefaultOcxName11" w:shapeid="_x0000_i1143"/>
        </w:object>
      </w:r>
    </w:p>
    <w:p w:rsidR="00944B63" w:rsidRPr="00944B63" w:rsidRDefault="00944B63" w:rsidP="006C754B">
      <w:pPr>
        <w:spacing w:after="0" w:line="240" w:lineRule="auto"/>
        <w:jc w:val="both"/>
        <w:rPr>
          <w:rFonts w:ascii="Times New Roman" w:eastAsia="Times New Roman" w:hAnsi="Times New Roman" w:cs="Times New Roman"/>
          <w:color w:val="333333"/>
          <w:sz w:val="24"/>
          <w:szCs w:val="24"/>
          <w:lang w:val="en" w:eastAsia="sk-SK"/>
        </w:rPr>
      </w:pPr>
      <w:r w:rsidRPr="00944B63">
        <w:rPr>
          <w:rFonts w:ascii="Times New Roman" w:eastAsia="Times New Roman" w:hAnsi="Times New Roman" w:cs="Times New Roman"/>
          <w:color w:val="333333"/>
          <w:sz w:val="24"/>
          <w:szCs w:val="24"/>
          <w:lang w:val="en" w:eastAsia="sk-SK"/>
        </w:rPr>
        <w:t xml:space="preserve">The General Conference of the International </w:t>
      </w:r>
      <w:proofErr w:type="spellStart"/>
      <w:r w:rsidRPr="00944B63">
        <w:rPr>
          <w:rFonts w:ascii="Times New Roman" w:eastAsia="Times New Roman" w:hAnsi="Times New Roman" w:cs="Times New Roman"/>
          <w:color w:val="333333"/>
          <w:sz w:val="24"/>
          <w:szCs w:val="24"/>
          <w:lang w:val="en" w:eastAsia="sk-SK"/>
        </w:rPr>
        <w:t>Labour</w:t>
      </w:r>
      <w:proofErr w:type="spellEnd"/>
      <w:r w:rsidRPr="00944B63">
        <w:rPr>
          <w:rFonts w:ascii="Times New Roman" w:eastAsia="Times New Roman" w:hAnsi="Times New Roman" w:cs="Times New Roman"/>
          <w:color w:val="333333"/>
          <w:sz w:val="24"/>
          <w:szCs w:val="24"/>
          <w:lang w:val="en" w:eastAsia="sk-SK"/>
        </w:rPr>
        <w:t xml:space="preserve"> Organization,</w:t>
      </w:r>
    </w:p>
    <w:p w:rsidR="00CD462B" w:rsidRDefault="00CD462B" w:rsidP="006C754B">
      <w:pPr>
        <w:spacing w:after="0" w:line="240" w:lineRule="auto"/>
        <w:jc w:val="both"/>
        <w:rPr>
          <w:rFonts w:ascii="Times New Roman" w:eastAsia="Times New Roman" w:hAnsi="Times New Roman" w:cs="Times New Roman"/>
          <w:color w:val="333333"/>
          <w:sz w:val="24"/>
          <w:szCs w:val="24"/>
          <w:lang w:val="en" w:eastAsia="sk-SK"/>
        </w:rPr>
      </w:pPr>
    </w:p>
    <w:p w:rsidR="00944B63" w:rsidRPr="00944B63" w:rsidRDefault="00944B63" w:rsidP="006C754B">
      <w:pPr>
        <w:spacing w:after="0" w:line="240" w:lineRule="auto"/>
        <w:ind w:firstLine="708"/>
        <w:jc w:val="both"/>
        <w:rPr>
          <w:rFonts w:ascii="Times New Roman" w:eastAsia="Times New Roman" w:hAnsi="Times New Roman" w:cs="Times New Roman"/>
          <w:color w:val="333333"/>
          <w:sz w:val="24"/>
          <w:szCs w:val="24"/>
          <w:lang w:val="en" w:eastAsia="sk-SK"/>
        </w:rPr>
      </w:pPr>
      <w:r w:rsidRPr="00944B63">
        <w:rPr>
          <w:rFonts w:ascii="Times New Roman" w:eastAsia="Times New Roman" w:hAnsi="Times New Roman" w:cs="Times New Roman"/>
          <w:color w:val="333333"/>
          <w:sz w:val="24"/>
          <w:szCs w:val="24"/>
          <w:lang w:val="en" w:eastAsia="sk-SK"/>
        </w:rPr>
        <w:t xml:space="preserve">Having been convened at Geneva by the Governing Body of the International </w:t>
      </w:r>
      <w:proofErr w:type="spellStart"/>
      <w:r w:rsidRPr="00944B63">
        <w:rPr>
          <w:rFonts w:ascii="Times New Roman" w:eastAsia="Times New Roman" w:hAnsi="Times New Roman" w:cs="Times New Roman"/>
          <w:color w:val="333333"/>
          <w:sz w:val="24"/>
          <w:szCs w:val="24"/>
          <w:lang w:val="en" w:eastAsia="sk-SK"/>
        </w:rPr>
        <w:t>Labour</w:t>
      </w:r>
      <w:proofErr w:type="spellEnd"/>
      <w:r w:rsidRPr="00944B63">
        <w:rPr>
          <w:rFonts w:ascii="Times New Roman" w:eastAsia="Times New Roman" w:hAnsi="Times New Roman" w:cs="Times New Roman"/>
          <w:color w:val="333333"/>
          <w:sz w:val="24"/>
          <w:szCs w:val="24"/>
          <w:lang w:val="en" w:eastAsia="sk-SK"/>
        </w:rPr>
        <w:t xml:space="preserve"> Office, and having met in its 101st Session on 30 May 2012, and</w:t>
      </w:r>
    </w:p>
    <w:p w:rsidR="00CD462B" w:rsidRDefault="00CD462B" w:rsidP="006C754B">
      <w:pPr>
        <w:spacing w:after="0" w:line="240" w:lineRule="auto"/>
        <w:jc w:val="both"/>
        <w:rPr>
          <w:rFonts w:ascii="Times New Roman" w:eastAsia="Times New Roman" w:hAnsi="Times New Roman" w:cs="Times New Roman"/>
          <w:color w:val="333333"/>
          <w:sz w:val="24"/>
          <w:szCs w:val="24"/>
          <w:lang w:val="en" w:eastAsia="sk-SK"/>
        </w:rPr>
      </w:pPr>
    </w:p>
    <w:p w:rsidR="00944B63" w:rsidRPr="00944B63" w:rsidRDefault="00944B63" w:rsidP="006C754B">
      <w:pPr>
        <w:spacing w:after="0" w:line="240" w:lineRule="auto"/>
        <w:ind w:firstLine="708"/>
        <w:jc w:val="both"/>
        <w:rPr>
          <w:rFonts w:ascii="Times New Roman" w:eastAsia="Times New Roman" w:hAnsi="Times New Roman" w:cs="Times New Roman"/>
          <w:color w:val="333333"/>
          <w:sz w:val="24"/>
          <w:szCs w:val="24"/>
          <w:lang w:val="en" w:eastAsia="sk-SK"/>
        </w:rPr>
      </w:pPr>
      <w:r w:rsidRPr="00944B63">
        <w:rPr>
          <w:rFonts w:ascii="Times New Roman" w:eastAsia="Times New Roman" w:hAnsi="Times New Roman" w:cs="Times New Roman"/>
          <w:color w:val="333333"/>
          <w:sz w:val="24"/>
          <w:szCs w:val="24"/>
          <w:lang w:val="en" w:eastAsia="sk-SK"/>
        </w:rPr>
        <w:t>Reaffirming that the right to social security is a human right, and</w:t>
      </w:r>
    </w:p>
    <w:p w:rsidR="00CD462B" w:rsidRDefault="00CD462B" w:rsidP="006C754B">
      <w:pPr>
        <w:spacing w:after="0" w:line="240" w:lineRule="auto"/>
        <w:jc w:val="both"/>
        <w:rPr>
          <w:rFonts w:ascii="Times New Roman" w:eastAsia="Times New Roman" w:hAnsi="Times New Roman" w:cs="Times New Roman"/>
          <w:color w:val="333333"/>
          <w:sz w:val="24"/>
          <w:szCs w:val="24"/>
          <w:lang w:val="en" w:eastAsia="sk-SK"/>
        </w:rPr>
      </w:pPr>
    </w:p>
    <w:p w:rsidR="00944B63" w:rsidRPr="00944B63" w:rsidRDefault="00944B63" w:rsidP="006C754B">
      <w:pPr>
        <w:spacing w:after="0" w:line="240" w:lineRule="auto"/>
        <w:ind w:firstLine="708"/>
        <w:jc w:val="both"/>
        <w:rPr>
          <w:rFonts w:ascii="Times New Roman" w:eastAsia="Times New Roman" w:hAnsi="Times New Roman" w:cs="Times New Roman"/>
          <w:color w:val="333333"/>
          <w:sz w:val="24"/>
          <w:szCs w:val="24"/>
          <w:lang w:val="en" w:eastAsia="sk-SK"/>
        </w:rPr>
      </w:pPr>
      <w:r w:rsidRPr="00944B63">
        <w:rPr>
          <w:rFonts w:ascii="Times New Roman" w:eastAsia="Times New Roman" w:hAnsi="Times New Roman" w:cs="Times New Roman"/>
          <w:color w:val="333333"/>
          <w:sz w:val="24"/>
          <w:szCs w:val="24"/>
          <w:lang w:val="en" w:eastAsia="sk-SK"/>
        </w:rPr>
        <w:t>Acknowledging that the right to social security is, along with promoting employment, an economic and social necessity for development and progress, and</w:t>
      </w:r>
    </w:p>
    <w:p w:rsidR="00CD462B" w:rsidRDefault="00CD462B" w:rsidP="006C754B">
      <w:pPr>
        <w:spacing w:after="0" w:line="240" w:lineRule="auto"/>
        <w:jc w:val="both"/>
        <w:rPr>
          <w:rFonts w:ascii="Times New Roman" w:eastAsia="Times New Roman" w:hAnsi="Times New Roman" w:cs="Times New Roman"/>
          <w:color w:val="333333"/>
          <w:sz w:val="24"/>
          <w:szCs w:val="24"/>
          <w:lang w:val="en" w:eastAsia="sk-SK"/>
        </w:rPr>
      </w:pPr>
    </w:p>
    <w:p w:rsidR="00944B63" w:rsidRPr="00944B63" w:rsidRDefault="00944B63" w:rsidP="006C754B">
      <w:pPr>
        <w:spacing w:after="0" w:line="240" w:lineRule="auto"/>
        <w:ind w:firstLine="708"/>
        <w:jc w:val="both"/>
        <w:rPr>
          <w:rFonts w:ascii="Times New Roman" w:eastAsia="Times New Roman" w:hAnsi="Times New Roman" w:cs="Times New Roman"/>
          <w:color w:val="333333"/>
          <w:sz w:val="24"/>
          <w:szCs w:val="24"/>
          <w:lang w:val="en" w:eastAsia="sk-SK"/>
        </w:rPr>
      </w:pPr>
      <w:r w:rsidRPr="00944B63">
        <w:rPr>
          <w:rFonts w:ascii="Times New Roman" w:eastAsia="Times New Roman" w:hAnsi="Times New Roman" w:cs="Times New Roman"/>
          <w:color w:val="333333"/>
          <w:sz w:val="24"/>
          <w:szCs w:val="24"/>
          <w:lang w:val="en" w:eastAsia="sk-SK"/>
        </w:rPr>
        <w:t>Recognizing that social security is an important tool to prevent and reduce poverty, inequality, social exclusion and social insecurity, to promote equal opportunity and gender and racial equality, and to support the transition from informal to formal employment, and</w:t>
      </w:r>
    </w:p>
    <w:p w:rsidR="00CD462B" w:rsidRDefault="00CD462B" w:rsidP="006C754B">
      <w:pPr>
        <w:spacing w:after="0" w:line="240" w:lineRule="auto"/>
        <w:jc w:val="both"/>
        <w:rPr>
          <w:rFonts w:ascii="Times New Roman" w:eastAsia="Times New Roman" w:hAnsi="Times New Roman" w:cs="Times New Roman"/>
          <w:color w:val="333333"/>
          <w:sz w:val="24"/>
          <w:szCs w:val="24"/>
          <w:lang w:val="en" w:eastAsia="sk-SK"/>
        </w:rPr>
      </w:pPr>
    </w:p>
    <w:p w:rsidR="00944B63" w:rsidRPr="00944B63" w:rsidRDefault="00944B63" w:rsidP="006C754B">
      <w:pPr>
        <w:spacing w:after="0" w:line="240" w:lineRule="auto"/>
        <w:ind w:firstLine="708"/>
        <w:jc w:val="both"/>
        <w:rPr>
          <w:rFonts w:ascii="Times New Roman" w:eastAsia="Times New Roman" w:hAnsi="Times New Roman" w:cs="Times New Roman"/>
          <w:color w:val="333333"/>
          <w:sz w:val="24"/>
          <w:szCs w:val="24"/>
          <w:lang w:val="en" w:eastAsia="sk-SK"/>
        </w:rPr>
      </w:pPr>
      <w:r w:rsidRPr="00944B63">
        <w:rPr>
          <w:rFonts w:ascii="Times New Roman" w:eastAsia="Times New Roman" w:hAnsi="Times New Roman" w:cs="Times New Roman"/>
          <w:color w:val="333333"/>
          <w:sz w:val="24"/>
          <w:szCs w:val="24"/>
          <w:lang w:val="en" w:eastAsia="sk-SK"/>
        </w:rPr>
        <w:t xml:space="preserve">Considering that social security is an investment in people that empowers them to adjust to changes in the economy and in the </w:t>
      </w:r>
      <w:proofErr w:type="spellStart"/>
      <w:r w:rsidRPr="00944B63">
        <w:rPr>
          <w:rFonts w:ascii="Times New Roman" w:eastAsia="Times New Roman" w:hAnsi="Times New Roman" w:cs="Times New Roman"/>
          <w:color w:val="333333"/>
          <w:sz w:val="24"/>
          <w:szCs w:val="24"/>
          <w:lang w:val="en" w:eastAsia="sk-SK"/>
        </w:rPr>
        <w:t>labour</w:t>
      </w:r>
      <w:proofErr w:type="spellEnd"/>
      <w:r w:rsidRPr="00944B63">
        <w:rPr>
          <w:rFonts w:ascii="Times New Roman" w:eastAsia="Times New Roman" w:hAnsi="Times New Roman" w:cs="Times New Roman"/>
          <w:color w:val="333333"/>
          <w:sz w:val="24"/>
          <w:szCs w:val="24"/>
          <w:lang w:val="en" w:eastAsia="sk-SK"/>
        </w:rPr>
        <w:t xml:space="preserve"> market, and that social security systems act as automatic social and economic stabilizers, help stimulate aggregate demand in times of crisis and beyond, and help support a transition to a more sustainable economy, and</w:t>
      </w:r>
    </w:p>
    <w:p w:rsidR="00CD462B" w:rsidRDefault="00CD462B" w:rsidP="006C754B">
      <w:pPr>
        <w:spacing w:after="0" w:line="240" w:lineRule="auto"/>
        <w:jc w:val="both"/>
        <w:rPr>
          <w:rFonts w:ascii="Times New Roman" w:eastAsia="Times New Roman" w:hAnsi="Times New Roman" w:cs="Times New Roman"/>
          <w:color w:val="333333"/>
          <w:sz w:val="24"/>
          <w:szCs w:val="24"/>
          <w:lang w:val="en" w:eastAsia="sk-SK"/>
        </w:rPr>
      </w:pPr>
    </w:p>
    <w:p w:rsidR="00944B63" w:rsidRPr="00944B63" w:rsidRDefault="00944B63" w:rsidP="006C754B">
      <w:pPr>
        <w:spacing w:after="0" w:line="240" w:lineRule="auto"/>
        <w:ind w:firstLine="708"/>
        <w:jc w:val="both"/>
        <w:rPr>
          <w:rFonts w:ascii="Times New Roman" w:eastAsia="Times New Roman" w:hAnsi="Times New Roman" w:cs="Times New Roman"/>
          <w:color w:val="333333"/>
          <w:sz w:val="24"/>
          <w:szCs w:val="24"/>
          <w:lang w:val="en" w:eastAsia="sk-SK"/>
        </w:rPr>
      </w:pPr>
      <w:r w:rsidRPr="00944B63">
        <w:rPr>
          <w:rFonts w:ascii="Times New Roman" w:eastAsia="Times New Roman" w:hAnsi="Times New Roman" w:cs="Times New Roman"/>
          <w:color w:val="333333"/>
          <w:sz w:val="24"/>
          <w:szCs w:val="24"/>
          <w:lang w:val="en" w:eastAsia="sk-SK"/>
        </w:rPr>
        <w:t>Considering that the prioritization of policies aimed at sustainable long-term growth associated with social inclusion helps overcome extreme poverty and reduces social inequalities and differences within and among regions, and</w:t>
      </w:r>
    </w:p>
    <w:p w:rsidR="00CD462B" w:rsidRDefault="00CD462B" w:rsidP="006C754B">
      <w:pPr>
        <w:spacing w:after="0" w:line="240" w:lineRule="auto"/>
        <w:jc w:val="both"/>
        <w:rPr>
          <w:rFonts w:ascii="Times New Roman" w:eastAsia="Times New Roman" w:hAnsi="Times New Roman" w:cs="Times New Roman"/>
          <w:color w:val="333333"/>
          <w:sz w:val="24"/>
          <w:szCs w:val="24"/>
          <w:lang w:val="en" w:eastAsia="sk-SK"/>
        </w:rPr>
      </w:pPr>
    </w:p>
    <w:p w:rsidR="00944B63" w:rsidRPr="00944B63" w:rsidRDefault="00944B63" w:rsidP="006C754B">
      <w:pPr>
        <w:spacing w:after="0" w:line="240" w:lineRule="auto"/>
        <w:ind w:firstLine="708"/>
        <w:jc w:val="both"/>
        <w:rPr>
          <w:rFonts w:ascii="Times New Roman" w:eastAsia="Times New Roman" w:hAnsi="Times New Roman" w:cs="Times New Roman"/>
          <w:color w:val="333333"/>
          <w:sz w:val="24"/>
          <w:szCs w:val="24"/>
          <w:lang w:val="en" w:eastAsia="sk-SK"/>
        </w:rPr>
      </w:pPr>
      <w:r w:rsidRPr="00944B63">
        <w:rPr>
          <w:rFonts w:ascii="Times New Roman" w:eastAsia="Times New Roman" w:hAnsi="Times New Roman" w:cs="Times New Roman"/>
          <w:color w:val="333333"/>
          <w:sz w:val="24"/>
          <w:szCs w:val="24"/>
          <w:lang w:val="en" w:eastAsia="sk-SK"/>
        </w:rPr>
        <w:t>Recognizing that the transition to formal employment and the establishment of sustainable social security systems are mutually supportive, and</w:t>
      </w:r>
    </w:p>
    <w:p w:rsidR="00CD462B" w:rsidRDefault="00CD462B" w:rsidP="006C754B">
      <w:pPr>
        <w:spacing w:after="0" w:line="240" w:lineRule="auto"/>
        <w:jc w:val="both"/>
        <w:rPr>
          <w:rFonts w:ascii="Times New Roman" w:eastAsia="Times New Roman" w:hAnsi="Times New Roman" w:cs="Times New Roman"/>
          <w:color w:val="333333"/>
          <w:sz w:val="24"/>
          <w:szCs w:val="24"/>
          <w:lang w:val="en" w:eastAsia="sk-SK"/>
        </w:rPr>
      </w:pPr>
    </w:p>
    <w:p w:rsidR="00944B63" w:rsidRPr="00944B63" w:rsidRDefault="00944B63" w:rsidP="006C754B">
      <w:pPr>
        <w:spacing w:after="0" w:line="240" w:lineRule="auto"/>
        <w:ind w:firstLine="708"/>
        <w:jc w:val="both"/>
        <w:rPr>
          <w:rFonts w:ascii="Times New Roman" w:eastAsia="Times New Roman" w:hAnsi="Times New Roman" w:cs="Times New Roman"/>
          <w:color w:val="333333"/>
          <w:sz w:val="24"/>
          <w:szCs w:val="24"/>
          <w:lang w:val="en" w:eastAsia="sk-SK"/>
        </w:rPr>
      </w:pPr>
      <w:r w:rsidRPr="00944B63">
        <w:rPr>
          <w:rFonts w:ascii="Times New Roman" w:eastAsia="Times New Roman" w:hAnsi="Times New Roman" w:cs="Times New Roman"/>
          <w:color w:val="333333"/>
          <w:sz w:val="24"/>
          <w:szCs w:val="24"/>
          <w:lang w:val="en" w:eastAsia="sk-SK"/>
        </w:rPr>
        <w:t xml:space="preserve">Recalling that the Declaration of Philadelphia recognizes the solemn obligation of the International </w:t>
      </w:r>
      <w:proofErr w:type="spellStart"/>
      <w:r w:rsidRPr="00944B63">
        <w:rPr>
          <w:rFonts w:ascii="Times New Roman" w:eastAsia="Times New Roman" w:hAnsi="Times New Roman" w:cs="Times New Roman"/>
          <w:color w:val="333333"/>
          <w:sz w:val="24"/>
          <w:szCs w:val="24"/>
          <w:lang w:val="en" w:eastAsia="sk-SK"/>
        </w:rPr>
        <w:t>Labour</w:t>
      </w:r>
      <w:proofErr w:type="spellEnd"/>
      <w:r w:rsidRPr="00944B63">
        <w:rPr>
          <w:rFonts w:ascii="Times New Roman" w:eastAsia="Times New Roman" w:hAnsi="Times New Roman" w:cs="Times New Roman"/>
          <w:color w:val="333333"/>
          <w:sz w:val="24"/>
          <w:szCs w:val="24"/>
          <w:lang w:val="en" w:eastAsia="sk-SK"/>
        </w:rPr>
        <w:t xml:space="preserve"> Organization to contribute to "</w:t>
      </w:r>
      <w:proofErr w:type="spellStart"/>
      <w:r w:rsidRPr="00944B63">
        <w:rPr>
          <w:rFonts w:ascii="Times New Roman" w:eastAsia="Times New Roman" w:hAnsi="Times New Roman" w:cs="Times New Roman"/>
          <w:color w:val="333333"/>
          <w:sz w:val="24"/>
          <w:szCs w:val="24"/>
          <w:lang w:val="en" w:eastAsia="sk-SK"/>
        </w:rPr>
        <w:t>achiev</w:t>
      </w:r>
      <w:proofErr w:type="spellEnd"/>
      <w:r w:rsidRPr="00944B63">
        <w:rPr>
          <w:rFonts w:ascii="Times New Roman" w:eastAsia="Times New Roman" w:hAnsi="Times New Roman" w:cs="Times New Roman"/>
          <w:color w:val="333333"/>
          <w:sz w:val="24"/>
          <w:szCs w:val="24"/>
          <w:lang w:val="en" w:eastAsia="sk-SK"/>
        </w:rPr>
        <w:t>[</w:t>
      </w:r>
      <w:proofErr w:type="spellStart"/>
      <w:r w:rsidRPr="00944B63">
        <w:rPr>
          <w:rFonts w:ascii="Times New Roman" w:eastAsia="Times New Roman" w:hAnsi="Times New Roman" w:cs="Times New Roman"/>
          <w:color w:val="333333"/>
          <w:sz w:val="24"/>
          <w:szCs w:val="24"/>
          <w:lang w:val="en" w:eastAsia="sk-SK"/>
        </w:rPr>
        <w:t>ing</w:t>
      </w:r>
      <w:proofErr w:type="spellEnd"/>
      <w:r w:rsidRPr="00944B63">
        <w:rPr>
          <w:rFonts w:ascii="Times New Roman" w:eastAsia="Times New Roman" w:hAnsi="Times New Roman" w:cs="Times New Roman"/>
          <w:color w:val="333333"/>
          <w:sz w:val="24"/>
          <w:szCs w:val="24"/>
          <w:lang w:val="en" w:eastAsia="sk-SK"/>
        </w:rPr>
        <w:t>] ... the extension of social security measures to provide a basic income to all in need of such protection and comprehensive medical care", and</w:t>
      </w:r>
    </w:p>
    <w:p w:rsidR="00CD462B" w:rsidRDefault="00CD462B" w:rsidP="006C754B">
      <w:pPr>
        <w:spacing w:after="0" w:line="240" w:lineRule="auto"/>
        <w:jc w:val="both"/>
        <w:rPr>
          <w:rFonts w:ascii="Times New Roman" w:eastAsia="Times New Roman" w:hAnsi="Times New Roman" w:cs="Times New Roman"/>
          <w:color w:val="333333"/>
          <w:sz w:val="24"/>
          <w:szCs w:val="24"/>
          <w:lang w:val="en" w:eastAsia="sk-SK"/>
        </w:rPr>
      </w:pPr>
    </w:p>
    <w:p w:rsidR="00944B63" w:rsidRPr="00944B63" w:rsidRDefault="00944B63" w:rsidP="006C754B">
      <w:pPr>
        <w:spacing w:after="0" w:line="240" w:lineRule="auto"/>
        <w:ind w:firstLine="708"/>
        <w:jc w:val="both"/>
        <w:rPr>
          <w:rFonts w:ascii="Times New Roman" w:eastAsia="Times New Roman" w:hAnsi="Times New Roman" w:cs="Times New Roman"/>
          <w:color w:val="333333"/>
          <w:sz w:val="24"/>
          <w:szCs w:val="24"/>
          <w:lang w:val="en" w:eastAsia="sk-SK"/>
        </w:rPr>
      </w:pPr>
      <w:r w:rsidRPr="00944B63">
        <w:rPr>
          <w:rFonts w:ascii="Times New Roman" w:eastAsia="Times New Roman" w:hAnsi="Times New Roman" w:cs="Times New Roman"/>
          <w:color w:val="333333"/>
          <w:sz w:val="24"/>
          <w:szCs w:val="24"/>
          <w:lang w:val="en" w:eastAsia="sk-SK"/>
        </w:rPr>
        <w:t>Considering the Universal Declaration of Human Rights, in particular Articles 22 and 25, and the International Covenant on Economic, Social and Cultural Rights, in particular Articles 9, 11 and 12, and</w:t>
      </w:r>
    </w:p>
    <w:p w:rsidR="00CD462B" w:rsidRDefault="00CD462B" w:rsidP="006C754B">
      <w:pPr>
        <w:spacing w:after="0" w:line="240" w:lineRule="auto"/>
        <w:jc w:val="both"/>
        <w:rPr>
          <w:rFonts w:ascii="Times New Roman" w:eastAsia="Times New Roman" w:hAnsi="Times New Roman" w:cs="Times New Roman"/>
          <w:color w:val="333333"/>
          <w:sz w:val="24"/>
          <w:szCs w:val="24"/>
          <w:lang w:val="en" w:eastAsia="sk-SK"/>
        </w:rPr>
      </w:pPr>
    </w:p>
    <w:p w:rsidR="00944B63" w:rsidRPr="00944B63" w:rsidRDefault="00944B63" w:rsidP="006C754B">
      <w:pPr>
        <w:spacing w:after="0" w:line="240" w:lineRule="auto"/>
        <w:ind w:firstLine="708"/>
        <w:jc w:val="both"/>
        <w:rPr>
          <w:rFonts w:ascii="Times New Roman" w:eastAsia="Times New Roman" w:hAnsi="Times New Roman" w:cs="Times New Roman"/>
          <w:color w:val="333333"/>
          <w:sz w:val="24"/>
          <w:szCs w:val="24"/>
          <w:lang w:val="en" w:eastAsia="sk-SK"/>
        </w:rPr>
      </w:pPr>
      <w:r w:rsidRPr="00944B63">
        <w:rPr>
          <w:rFonts w:ascii="Times New Roman" w:eastAsia="Times New Roman" w:hAnsi="Times New Roman" w:cs="Times New Roman"/>
          <w:color w:val="333333"/>
          <w:sz w:val="24"/>
          <w:szCs w:val="24"/>
          <w:lang w:val="en" w:eastAsia="sk-SK"/>
        </w:rPr>
        <w:t>Considering also ILO social security standards, in particular the Social Security (Minimum Standards) Convention, 1952 (No. 102), the Income Security Recommendation, 1944 (No. 67), and the Medical Care Recommendation, 1944 (No. 69), and noting that these standards are of continuing relevance and continue to be important references for social security systems, and</w:t>
      </w:r>
    </w:p>
    <w:p w:rsidR="006C754B" w:rsidRDefault="006C754B" w:rsidP="006C754B">
      <w:pPr>
        <w:spacing w:after="0" w:line="240" w:lineRule="auto"/>
        <w:jc w:val="both"/>
        <w:rPr>
          <w:rFonts w:ascii="Times New Roman" w:eastAsia="Times New Roman" w:hAnsi="Times New Roman" w:cs="Times New Roman"/>
          <w:color w:val="333333"/>
          <w:sz w:val="24"/>
          <w:szCs w:val="24"/>
          <w:lang w:val="en" w:eastAsia="sk-SK"/>
        </w:rPr>
      </w:pPr>
    </w:p>
    <w:p w:rsidR="00944B63" w:rsidRPr="00944B63" w:rsidRDefault="00944B63" w:rsidP="006C754B">
      <w:pPr>
        <w:spacing w:after="0" w:line="240" w:lineRule="auto"/>
        <w:ind w:firstLine="708"/>
        <w:jc w:val="both"/>
        <w:rPr>
          <w:rFonts w:ascii="Times New Roman" w:eastAsia="Times New Roman" w:hAnsi="Times New Roman" w:cs="Times New Roman"/>
          <w:color w:val="333333"/>
          <w:sz w:val="24"/>
          <w:szCs w:val="24"/>
          <w:lang w:val="en" w:eastAsia="sk-SK"/>
        </w:rPr>
      </w:pPr>
      <w:r w:rsidRPr="00944B63">
        <w:rPr>
          <w:rFonts w:ascii="Times New Roman" w:eastAsia="Times New Roman" w:hAnsi="Times New Roman" w:cs="Times New Roman"/>
          <w:color w:val="333333"/>
          <w:sz w:val="24"/>
          <w:szCs w:val="24"/>
          <w:lang w:val="en" w:eastAsia="sk-SK"/>
        </w:rPr>
        <w:t xml:space="preserve">Recalling that the ILO Declaration on Social Justice for a Fair Globalization recognizes that "the commitments and efforts of Members and the Organization to implement the ILO's constitutional mandate, including through international </w:t>
      </w:r>
      <w:proofErr w:type="spellStart"/>
      <w:r w:rsidRPr="00944B63">
        <w:rPr>
          <w:rFonts w:ascii="Times New Roman" w:eastAsia="Times New Roman" w:hAnsi="Times New Roman" w:cs="Times New Roman"/>
          <w:color w:val="333333"/>
          <w:sz w:val="24"/>
          <w:szCs w:val="24"/>
          <w:lang w:val="en" w:eastAsia="sk-SK"/>
        </w:rPr>
        <w:t>labour</w:t>
      </w:r>
      <w:proofErr w:type="spellEnd"/>
      <w:r w:rsidRPr="00944B63">
        <w:rPr>
          <w:rFonts w:ascii="Times New Roman" w:eastAsia="Times New Roman" w:hAnsi="Times New Roman" w:cs="Times New Roman"/>
          <w:color w:val="333333"/>
          <w:sz w:val="24"/>
          <w:szCs w:val="24"/>
          <w:lang w:val="en" w:eastAsia="sk-SK"/>
        </w:rPr>
        <w:t xml:space="preserve"> standards, and to </w:t>
      </w:r>
      <w:r w:rsidRPr="00944B63">
        <w:rPr>
          <w:rFonts w:ascii="Times New Roman" w:eastAsia="Times New Roman" w:hAnsi="Times New Roman" w:cs="Times New Roman"/>
          <w:color w:val="333333"/>
          <w:sz w:val="24"/>
          <w:szCs w:val="24"/>
          <w:lang w:val="en" w:eastAsia="sk-SK"/>
        </w:rPr>
        <w:lastRenderedPageBreak/>
        <w:t xml:space="preserve">place full and productive employment and decent work at the </w:t>
      </w:r>
      <w:proofErr w:type="spellStart"/>
      <w:r w:rsidRPr="00944B63">
        <w:rPr>
          <w:rFonts w:ascii="Times New Roman" w:eastAsia="Times New Roman" w:hAnsi="Times New Roman" w:cs="Times New Roman"/>
          <w:color w:val="333333"/>
          <w:sz w:val="24"/>
          <w:szCs w:val="24"/>
          <w:lang w:val="en" w:eastAsia="sk-SK"/>
        </w:rPr>
        <w:t>centre</w:t>
      </w:r>
      <w:proofErr w:type="spellEnd"/>
      <w:r w:rsidRPr="00944B63">
        <w:rPr>
          <w:rFonts w:ascii="Times New Roman" w:eastAsia="Times New Roman" w:hAnsi="Times New Roman" w:cs="Times New Roman"/>
          <w:color w:val="333333"/>
          <w:sz w:val="24"/>
          <w:szCs w:val="24"/>
          <w:lang w:val="en" w:eastAsia="sk-SK"/>
        </w:rPr>
        <w:t xml:space="preserve"> of economic and social policies, should be based on ... (ii) developing and enhancing measures of social protection ... which are sustainable and adapted to national circumstances, including ... the extension of social security to all", and</w:t>
      </w:r>
    </w:p>
    <w:p w:rsidR="006C754B" w:rsidRDefault="006C754B" w:rsidP="006C754B">
      <w:pPr>
        <w:spacing w:after="0" w:line="240" w:lineRule="auto"/>
        <w:jc w:val="both"/>
        <w:rPr>
          <w:rFonts w:ascii="Times New Roman" w:eastAsia="Times New Roman" w:hAnsi="Times New Roman" w:cs="Times New Roman"/>
          <w:color w:val="333333"/>
          <w:sz w:val="24"/>
          <w:szCs w:val="24"/>
          <w:lang w:val="en" w:eastAsia="sk-SK"/>
        </w:rPr>
      </w:pPr>
    </w:p>
    <w:p w:rsidR="00944B63" w:rsidRPr="00944B63" w:rsidRDefault="00944B63" w:rsidP="006C754B">
      <w:pPr>
        <w:spacing w:after="0" w:line="240" w:lineRule="auto"/>
        <w:ind w:firstLine="708"/>
        <w:jc w:val="both"/>
        <w:rPr>
          <w:rFonts w:ascii="Times New Roman" w:eastAsia="Times New Roman" w:hAnsi="Times New Roman" w:cs="Times New Roman"/>
          <w:color w:val="333333"/>
          <w:sz w:val="24"/>
          <w:szCs w:val="24"/>
          <w:lang w:val="en" w:eastAsia="sk-SK"/>
        </w:rPr>
      </w:pPr>
      <w:r w:rsidRPr="00944B63">
        <w:rPr>
          <w:rFonts w:ascii="Times New Roman" w:eastAsia="Times New Roman" w:hAnsi="Times New Roman" w:cs="Times New Roman"/>
          <w:color w:val="333333"/>
          <w:sz w:val="24"/>
          <w:szCs w:val="24"/>
          <w:lang w:val="en" w:eastAsia="sk-SK"/>
        </w:rPr>
        <w:t xml:space="preserve">Considering the resolution and Conclusions concerning the recurrent discussion on social protection (social security) adopted by the International </w:t>
      </w:r>
      <w:proofErr w:type="spellStart"/>
      <w:r w:rsidRPr="00944B63">
        <w:rPr>
          <w:rFonts w:ascii="Times New Roman" w:eastAsia="Times New Roman" w:hAnsi="Times New Roman" w:cs="Times New Roman"/>
          <w:color w:val="333333"/>
          <w:sz w:val="24"/>
          <w:szCs w:val="24"/>
          <w:lang w:val="en" w:eastAsia="sk-SK"/>
        </w:rPr>
        <w:t>Labour</w:t>
      </w:r>
      <w:proofErr w:type="spellEnd"/>
      <w:r w:rsidRPr="00944B63">
        <w:rPr>
          <w:rFonts w:ascii="Times New Roman" w:eastAsia="Times New Roman" w:hAnsi="Times New Roman" w:cs="Times New Roman"/>
          <w:color w:val="333333"/>
          <w:sz w:val="24"/>
          <w:szCs w:val="24"/>
          <w:lang w:val="en" w:eastAsia="sk-SK"/>
        </w:rPr>
        <w:t xml:space="preserve"> Conference at its 100th Session (2011), which recognize the need for a Recommendation complementing existing ILO social security standards and providing guidance to Members in building social protection floors tailored to national circumstances and levels of development, as part of comprehensive social security systems, and</w:t>
      </w:r>
    </w:p>
    <w:p w:rsidR="006C754B" w:rsidRDefault="006C754B" w:rsidP="006C754B">
      <w:pPr>
        <w:spacing w:after="0" w:line="240" w:lineRule="auto"/>
        <w:jc w:val="both"/>
        <w:rPr>
          <w:rFonts w:ascii="Times New Roman" w:eastAsia="Times New Roman" w:hAnsi="Times New Roman" w:cs="Times New Roman"/>
          <w:color w:val="333333"/>
          <w:sz w:val="24"/>
          <w:szCs w:val="24"/>
          <w:lang w:val="en" w:eastAsia="sk-SK"/>
        </w:rPr>
      </w:pPr>
    </w:p>
    <w:p w:rsidR="00944B63" w:rsidRPr="00944B63" w:rsidRDefault="00944B63" w:rsidP="006C754B">
      <w:pPr>
        <w:spacing w:after="0" w:line="240" w:lineRule="auto"/>
        <w:ind w:firstLine="708"/>
        <w:jc w:val="both"/>
        <w:rPr>
          <w:rFonts w:ascii="Times New Roman" w:eastAsia="Times New Roman" w:hAnsi="Times New Roman" w:cs="Times New Roman"/>
          <w:color w:val="333333"/>
          <w:sz w:val="24"/>
          <w:szCs w:val="24"/>
          <w:lang w:val="en" w:eastAsia="sk-SK"/>
        </w:rPr>
      </w:pPr>
      <w:r w:rsidRPr="00944B63">
        <w:rPr>
          <w:rFonts w:ascii="Times New Roman" w:eastAsia="Times New Roman" w:hAnsi="Times New Roman" w:cs="Times New Roman"/>
          <w:color w:val="333333"/>
          <w:sz w:val="24"/>
          <w:szCs w:val="24"/>
          <w:lang w:val="en" w:eastAsia="sk-SK"/>
        </w:rPr>
        <w:t>Having decided upon the adoption of certain proposals with regard to social protection floors, which are the subject of the fourth item on the agenda of the session, and</w:t>
      </w:r>
    </w:p>
    <w:p w:rsidR="006C754B" w:rsidRDefault="006C754B" w:rsidP="006C754B">
      <w:pPr>
        <w:spacing w:after="0" w:line="240" w:lineRule="auto"/>
        <w:jc w:val="both"/>
        <w:rPr>
          <w:rFonts w:ascii="Times New Roman" w:eastAsia="Times New Roman" w:hAnsi="Times New Roman" w:cs="Times New Roman"/>
          <w:color w:val="333333"/>
          <w:sz w:val="24"/>
          <w:szCs w:val="24"/>
          <w:lang w:val="en" w:eastAsia="sk-SK"/>
        </w:rPr>
      </w:pPr>
    </w:p>
    <w:p w:rsidR="00944B63" w:rsidRPr="00944B63" w:rsidRDefault="00944B63" w:rsidP="006C754B">
      <w:pPr>
        <w:spacing w:after="0" w:line="240" w:lineRule="auto"/>
        <w:ind w:firstLine="708"/>
        <w:jc w:val="both"/>
        <w:rPr>
          <w:rFonts w:ascii="Times New Roman" w:eastAsia="Times New Roman" w:hAnsi="Times New Roman" w:cs="Times New Roman"/>
          <w:color w:val="333333"/>
          <w:sz w:val="24"/>
          <w:szCs w:val="24"/>
          <w:lang w:val="en" w:eastAsia="sk-SK"/>
        </w:rPr>
      </w:pPr>
      <w:r w:rsidRPr="00944B63">
        <w:rPr>
          <w:rFonts w:ascii="Times New Roman" w:eastAsia="Times New Roman" w:hAnsi="Times New Roman" w:cs="Times New Roman"/>
          <w:color w:val="333333"/>
          <w:sz w:val="24"/>
          <w:szCs w:val="24"/>
          <w:lang w:val="en" w:eastAsia="sk-SK"/>
        </w:rPr>
        <w:t>Having determined that these proposals shall take the form of a Recommendation;</w:t>
      </w:r>
    </w:p>
    <w:p w:rsidR="006C754B" w:rsidRDefault="006C754B" w:rsidP="006C754B">
      <w:pPr>
        <w:spacing w:after="0" w:line="240" w:lineRule="auto"/>
        <w:jc w:val="both"/>
        <w:rPr>
          <w:rFonts w:ascii="Times New Roman" w:eastAsia="Times New Roman" w:hAnsi="Times New Roman" w:cs="Times New Roman"/>
          <w:color w:val="333333"/>
          <w:sz w:val="24"/>
          <w:szCs w:val="24"/>
          <w:lang w:val="en" w:eastAsia="sk-SK"/>
        </w:rPr>
      </w:pPr>
    </w:p>
    <w:p w:rsidR="00E12159" w:rsidRDefault="00944B63" w:rsidP="00E12159">
      <w:pPr>
        <w:spacing w:after="0" w:line="240" w:lineRule="auto"/>
        <w:jc w:val="both"/>
        <w:rPr>
          <w:rFonts w:ascii="Times New Roman" w:eastAsia="Times New Roman" w:hAnsi="Times New Roman" w:cs="Times New Roman"/>
          <w:color w:val="333333"/>
          <w:sz w:val="24"/>
          <w:szCs w:val="24"/>
          <w:lang w:val="en" w:eastAsia="sk-SK"/>
        </w:rPr>
      </w:pPr>
      <w:proofErr w:type="gramStart"/>
      <w:r w:rsidRPr="00944B63">
        <w:rPr>
          <w:rFonts w:ascii="Times New Roman" w:eastAsia="Times New Roman" w:hAnsi="Times New Roman" w:cs="Times New Roman"/>
          <w:color w:val="333333"/>
          <w:sz w:val="24"/>
          <w:szCs w:val="24"/>
          <w:lang w:val="en" w:eastAsia="sk-SK"/>
        </w:rPr>
        <w:t>adopts</w:t>
      </w:r>
      <w:proofErr w:type="gramEnd"/>
      <w:r w:rsidRPr="00944B63">
        <w:rPr>
          <w:rFonts w:ascii="Times New Roman" w:eastAsia="Times New Roman" w:hAnsi="Times New Roman" w:cs="Times New Roman"/>
          <w:color w:val="333333"/>
          <w:sz w:val="24"/>
          <w:szCs w:val="24"/>
          <w:lang w:val="en" w:eastAsia="sk-SK"/>
        </w:rPr>
        <w:t xml:space="preserve"> this fourteenth day of June of the year two thousand and twelve the following Recommendation, which may be cited as the Social Protection Floors Recommendation, 2012.</w:t>
      </w:r>
    </w:p>
    <w:p w:rsidR="00E12159" w:rsidRDefault="00E12159" w:rsidP="00E12159">
      <w:pPr>
        <w:spacing w:after="0" w:line="240" w:lineRule="auto"/>
        <w:jc w:val="both"/>
        <w:rPr>
          <w:rFonts w:ascii="Times New Roman" w:eastAsia="Times New Roman" w:hAnsi="Times New Roman" w:cs="Times New Roman"/>
          <w:color w:val="333333"/>
          <w:sz w:val="24"/>
          <w:szCs w:val="24"/>
          <w:lang w:val="en" w:eastAsia="sk-SK"/>
        </w:rPr>
      </w:pPr>
    </w:p>
    <w:p w:rsidR="00944B63" w:rsidRDefault="00944B63" w:rsidP="00E12159">
      <w:pPr>
        <w:spacing w:after="0" w:line="240" w:lineRule="auto"/>
        <w:jc w:val="center"/>
        <w:rPr>
          <w:rFonts w:ascii="Times New Roman" w:eastAsia="Times New Roman" w:hAnsi="Times New Roman" w:cs="Times New Roman"/>
          <w:b/>
          <w:bCs/>
          <w:sz w:val="24"/>
          <w:szCs w:val="24"/>
          <w:lang w:val="en" w:eastAsia="sk-SK"/>
        </w:rPr>
      </w:pPr>
      <w:r w:rsidRPr="006C754B">
        <w:rPr>
          <w:rFonts w:ascii="Times New Roman" w:eastAsia="Times New Roman" w:hAnsi="Times New Roman" w:cs="Times New Roman"/>
          <w:b/>
          <w:bCs/>
          <w:sz w:val="24"/>
          <w:szCs w:val="24"/>
          <w:lang w:val="en" w:eastAsia="sk-SK"/>
        </w:rPr>
        <w:t>I. OBJECTIVES, SCOPE AND PRINCIPLES</w:t>
      </w:r>
    </w:p>
    <w:p w:rsidR="00E12159" w:rsidRPr="006C754B" w:rsidRDefault="00E12159" w:rsidP="00E12159">
      <w:pPr>
        <w:spacing w:after="0" w:line="240" w:lineRule="auto"/>
        <w:jc w:val="center"/>
        <w:rPr>
          <w:rFonts w:ascii="Times New Roman" w:eastAsia="Times New Roman" w:hAnsi="Times New Roman" w:cs="Times New Roman"/>
          <w:b/>
          <w:bCs/>
          <w:sz w:val="24"/>
          <w:szCs w:val="24"/>
          <w:lang w:val="en" w:eastAsia="sk-SK"/>
        </w:rPr>
      </w:pPr>
    </w:p>
    <w:p w:rsidR="00944B63" w:rsidRPr="00944B63" w:rsidRDefault="00944B63" w:rsidP="00E12159">
      <w:pPr>
        <w:shd w:val="clear" w:color="auto" w:fill="FFFFFF"/>
        <w:spacing w:after="0" w:line="240" w:lineRule="auto"/>
        <w:ind w:left="360"/>
        <w:jc w:val="both"/>
        <w:rPr>
          <w:rFonts w:ascii="Times New Roman" w:eastAsia="Times New Roman" w:hAnsi="Times New Roman" w:cs="Times New Roman"/>
          <w:color w:val="333333"/>
          <w:sz w:val="24"/>
          <w:szCs w:val="24"/>
          <w:lang w:val="en" w:eastAsia="sk-SK"/>
        </w:rPr>
      </w:pPr>
      <w:bookmarkStart w:id="1" w:name="AP1"/>
      <w:bookmarkEnd w:id="1"/>
      <w:r w:rsidRPr="00944B63">
        <w:rPr>
          <w:rFonts w:ascii="Times New Roman" w:eastAsia="Times New Roman" w:hAnsi="Times New Roman" w:cs="Times New Roman"/>
          <w:color w:val="333333"/>
          <w:sz w:val="24"/>
          <w:szCs w:val="24"/>
          <w:lang w:val="en" w:eastAsia="sk-SK"/>
        </w:rPr>
        <w:t xml:space="preserve">1. This Recommendation provides guidance to Members to: </w:t>
      </w:r>
    </w:p>
    <w:p w:rsidR="00E12159" w:rsidRDefault="00E12159" w:rsidP="00E12159">
      <w:pPr>
        <w:shd w:val="clear" w:color="auto" w:fill="FFFFFF"/>
        <w:spacing w:after="0" w:line="240" w:lineRule="auto"/>
        <w:ind w:left="1080"/>
        <w:jc w:val="both"/>
        <w:rPr>
          <w:rFonts w:ascii="Times New Roman" w:eastAsia="Times New Roman" w:hAnsi="Times New Roman" w:cs="Times New Roman"/>
          <w:color w:val="333333"/>
          <w:sz w:val="24"/>
          <w:szCs w:val="24"/>
          <w:lang w:val="en" w:eastAsia="sk-SK"/>
        </w:rPr>
      </w:pPr>
    </w:p>
    <w:p w:rsidR="00944B63" w:rsidRPr="00944B63" w:rsidRDefault="00944B63" w:rsidP="00E12159">
      <w:pPr>
        <w:shd w:val="clear" w:color="auto" w:fill="FFFFFF"/>
        <w:spacing w:after="0" w:line="240" w:lineRule="auto"/>
        <w:ind w:left="1080"/>
        <w:jc w:val="both"/>
        <w:rPr>
          <w:rFonts w:ascii="Times New Roman" w:eastAsia="Times New Roman" w:hAnsi="Times New Roman" w:cs="Times New Roman"/>
          <w:color w:val="333333"/>
          <w:sz w:val="24"/>
          <w:szCs w:val="24"/>
          <w:lang w:val="en" w:eastAsia="sk-SK"/>
        </w:rPr>
      </w:pPr>
      <w:r w:rsidRPr="00944B63">
        <w:rPr>
          <w:rFonts w:ascii="Times New Roman" w:eastAsia="Times New Roman" w:hAnsi="Times New Roman" w:cs="Times New Roman"/>
          <w:color w:val="333333"/>
          <w:sz w:val="24"/>
          <w:szCs w:val="24"/>
          <w:lang w:val="en" w:eastAsia="sk-SK"/>
        </w:rPr>
        <w:t xml:space="preserve">(a) </w:t>
      </w:r>
      <w:proofErr w:type="gramStart"/>
      <w:r w:rsidRPr="00944B63">
        <w:rPr>
          <w:rFonts w:ascii="Times New Roman" w:eastAsia="Times New Roman" w:hAnsi="Times New Roman" w:cs="Times New Roman"/>
          <w:color w:val="333333"/>
          <w:sz w:val="24"/>
          <w:szCs w:val="24"/>
          <w:lang w:val="en" w:eastAsia="sk-SK"/>
        </w:rPr>
        <w:t>establish</w:t>
      </w:r>
      <w:proofErr w:type="gramEnd"/>
      <w:r w:rsidRPr="00944B63">
        <w:rPr>
          <w:rFonts w:ascii="Times New Roman" w:eastAsia="Times New Roman" w:hAnsi="Times New Roman" w:cs="Times New Roman"/>
          <w:color w:val="333333"/>
          <w:sz w:val="24"/>
          <w:szCs w:val="24"/>
          <w:lang w:val="en" w:eastAsia="sk-SK"/>
        </w:rPr>
        <w:t xml:space="preserve"> and maintain, as applicable, social protection floors as a fundamental element of their national social security systems; and </w:t>
      </w:r>
    </w:p>
    <w:p w:rsidR="00E12159" w:rsidRDefault="00E12159" w:rsidP="00E12159">
      <w:pPr>
        <w:shd w:val="clear" w:color="auto" w:fill="FFFFFF"/>
        <w:spacing w:after="0" w:line="240" w:lineRule="auto"/>
        <w:ind w:left="1080"/>
        <w:jc w:val="both"/>
        <w:rPr>
          <w:rFonts w:ascii="Times New Roman" w:eastAsia="Times New Roman" w:hAnsi="Times New Roman" w:cs="Times New Roman"/>
          <w:color w:val="333333"/>
          <w:sz w:val="24"/>
          <w:szCs w:val="24"/>
          <w:lang w:val="en" w:eastAsia="sk-SK"/>
        </w:rPr>
      </w:pPr>
    </w:p>
    <w:p w:rsidR="00944B63" w:rsidRPr="00944B63" w:rsidRDefault="00944B63" w:rsidP="00E12159">
      <w:pPr>
        <w:shd w:val="clear" w:color="auto" w:fill="FFFFFF"/>
        <w:spacing w:after="0" w:line="240" w:lineRule="auto"/>
        <w:ind w:left="1080"/>
        <w:jc w:val="both"/>
        <w:rPr>
          <w:rFonts w:ascii="Times New Roman" w:eastAsia="Times New Roman" w:hAnsi="Times New Roman" w:cs="Times New Roman"/>
          <w:color w:val="333333"/>
          <w:sz w:val="24"/>
          <w:szCs w:val="24"/>
          <w:lang w:val="en" w:eastAsia="sk-SK"/>
        </w:rPr>
      </w:pPr>
      <w:r w:rsidRPr="00944B63">
        <w:rPr>
          <w:rFonts w:ascii="Times New Roman" w:eastAsia="Times New Roman" w:hAnsi="Times New Roman" w:cs="Times New Roman"/>
          <w:color w:val="333333"/>
          <w:sz w:val="24"/>
          <w:szCs w:val="24"/>
          <w:lang w:val="en" w:eastAsia="sk-SK"/>
        </w:rPr>
        <w:t>(b) implement social protection floors within strategies for the extension of social security that progressively ensure higher levels of social security to as many people as possible, guided by ILO social security standards.</w:t>
      </w:r>
    </w:p>
    <w:p w:rsidR="00E12159" w:rsidRDefault="00E12159" w:rsidP="00E12159">
      <w:pPr>
        <w:shd w:val="clear" w:color="auto" w:fill="FFFFFF"/>
        <w:spacing w:after="0" w:line="240" w:lineRule="auto"/>
        <w:ind w:left="360"/>
        <w:jc w:val="both"/>
        <w:rPr>
          <w:rFonts w:ascii="Times New Roman" w:eastAsia="Times New Roman" w:hAnsi="Times New Roman" w:cs="Times New Roman"/>
          <w:color w:val="333333"/>
          <w:sz w:val="24"/>
          <w:szCs w:val="24"/>
          <w:lang w:val="en" w:eastAsia="sk-SK"/>
        </w:rPr>
      </w:pPr>
      <w:bookmarkStart w:id="2" w:name="AP2"/>
      <w:bookmarkEnd w:id="2"/>
    </w:p>
    <w:p w:rsidR="00944B63" w:rsidRPr="00944B63" w:rsidRDefault="00944B63" w:rsidP="00E12159">
      <w:pPr>
        <w:shd w:val="clear" w:color="auto" w:fill="FFFFFF"/>
        <w:spacing w:after="0" w:line="240" w:lineRule="auto"/>
        <w:ind w:left="360"/>
        <w:jc w:val="both"/>
        <w:rPr>
          <w:rFonts w:ascii="Times New Roman" w:eastAsia="Times New Roman" w:hAnsi="Times New Roman" w:cs="Times New Roman"/>
          <w:color w:val="333333"/>
          <w:sz w:val="24"/>
          <w:szCs w:val="24"/>
          <w:lang w:val="en" w:eastAsia="sk-SK"/>
        </w:rPr>
      </w:pPr>
      <w:r w:rsidRPr="00944B63">
        <w:rPr>
          <w:rFonts w:ascii="Times New Roman" w:eastAsia="Times New Roman" w:hAnsi="Times New Roman" w:cs="Times New Roman"/>
          <w:color w:val="333333"/>
          <w:sz w:val="24"/>
          <w:szCs w:val="24"/>
          <w:lang w:val="en" w:eastAsia="sk-SK"/>
        </w:rPr>
        <w:t>2. For the purpose of this Recommendation, social protection floors are nationally defined sets of basic social security guarantees which secure protection aimed at preventing or alleviating poverty, vulnerability and social exclusion.</w:t>
      </w:r>
    </w:p>
    <w:p w:rsidR="00E12159" w:rsidRDefault="00E12159" w:rsidP="00E12159">
      <w:pPr>
        <w:shd w:val="clear" w:color="auto" w:fill="FFFFFF"/>
        <w:spacing w:after="0" w:line="240" w:lineRule="auto"/>
        <w:ind w:left="360"/>
        <w:jc w:val="both"/>
        <w:rPr>
          <w:rFonts w:ascii="Times New Roman" w:eastAsia="Times New Roman" w:hAnsi="Times New Roman" w:cs="Times New Roman"/>
          <w:color w:val="333333"/>
          <w:sz w:val="24"/>
          <w:szCs w:val="24"/>
          <w:lang w:val="en" w:eastAsia="sk-SK"/>
        </w:rPr>
      </w:pPr>
      <w:bookmarkStart w:id="3" w:name="AP3"/>
      <w:bookmarkEnd w:id="3"/>
    </w:p>
    <w:p w:rsidR="00944B63" w:rsidRPr="00944B63" w:rsidRDefault="00944B63" w:rsidP="00E12159">
      <w:pPr>
        <w:shd w:val="clear" w:color="auto" w:fill="FFFFFF"/>
        <w:spacing w:after="0" w:line="240" w:lineRule="auto"/>
        <w:ind w:left="360"/>
        <w:jc w:val="both"/>
        <w:rPr>
          <w:rFonts w:ascii="Times New Roman" w:eastAsia="Times New Roman" w:hAnsi="Times New Roman" w:cs="Times New Roman"/>
          <w:color w:val="333333"/>
          <w:sz w:val="24"/>
          <w:szCs w:val="24"/>
          <w:lang w:val="en" w:eastAsia="sk-SK"/>
        </w:rPr>
      </w:pPr>
      <w:r w:rsidRPr="00944B63">
        <w:rPr>
          <w:rFonts w:ascii="Times New Roman" w:eastAsia="Times New Roman" w:hAnsi="Times New Roman" w:cs="Times New Roman"/>
          <w:color w:val="333333"/>
          <w:sz w:val="24"/>
          <w:szCs w:val="24"/>
          <w:lang w:val="en" w:eastAsia="sk-SK"/>
        </w:rPr>
        <w:t xml:space="preserve">3. Recognizing the overall and primary responsibility of the State in giving effect to this Recommendation, Members should apply the following principles: </w:t>
      </w:r>
    </w:p>
    <w:p w:rsidR="00E12159" w:rsidRDefault="00E12159" w:rsidP="00E12159">
      <w:pPr>
        <w:shd w:val="clear" w:color="auto" w:fill="FFFFFF"/>
        <w:spacing w:after="0" w:line="240" w:lineRule="auto"/>
        <w:ind w:left="1080"/>
        <w:jc w:val="both"/>
        <w:rPr>
          <w:rFonts w:ascii="Times New Roman" w:eastAsia="Times New Roman" w:hAnsi="Times New Roman" w:cs="Times New Roman"/>
          <w:color w:val="333333"/>
          <w:sz w:val="24"/>
          <w:szCs w:val="24"/>
          <w:lang w:val="en" w:eastAsia="sk-SK"/>
        </w:rPr>
      </w:pPr>
    </w:p>
    <w:p w:rsidR="00944B63" w:rsidRPr="00944B63" w:rsidRDefault="00944B63" w:rsidP="00E12159">
      <w:pPr>
        <w:shd w:val="clear" w:color="auto" w:fill="FFFFFF"/>
        <w:spacing w:after="0" w:line="240" w:lineRule="auto"/>
        <w:ind w:left="1080"/>
        <w:jc w:val="both"/>
        <w:rPr>
          <w:rFonts w:ascii="Times New Roman" w:eastAsia="Times New Roman" w:hAnsi="Times New Roman" w:cs="Times New Roman"/>
          <w:color w:val="333333"/>
          <w:sz w:val="24"/>
          <w:szCs w:val="24"/>
          <w:lang w:val="en" w:eastAsia="sk-SK"/>
        </w:rPr>
      </w:pPr>
      <w:r w:rsidRPr="00944B63">
        <w:rPr>
          <w:rFonts w:ascii="Times New Roman" w:eastAsia="Times New Roman" w:hAnsi="Times New Roman" w:cs="Times New Roman"/>
          <w:color w:val="333333"/>
          <w:sz w:val="24"/>
          <w:szCs w:val="24"/>
          <w:lang w:val="en" w:eastAsia="sk-SK"/>
        </w:rPr>
        <w:t xml:space="preserve">(a) </w:t>
      </w:r>
      <w:proofErr w:type="gramStart"/>
      <w:r w:rsidRPr="00944B63">
        <w:rPr>
          <w:rFonts w:ascii="Times New Roman" w:eastAsia="Times New Roman" w:hAnsi="Times New Roman" w:cs="Times New Roman"/>
          <w:color w:val="333333"/>
          <w:sz w:val="24"/>
          <w:szCs w:val="24"/>
          <w:lang w:val="en" w:eastAsia="sk-SK"/>
        </w:rPr>
        <w:t>universality</w:t>
      </w:r>
      <w:proofErr w:type="gramEnd"/>
      <w:r w:rsidRPr="00944B63">
        <w:rPr>
          <w:rFonts w:ascii="Times New Roman" w:eastAsia="Times New Roman" w:hAnsi="Times New Roman" w:cs="Times New Roman"/>
          <w:color w:val="333333"/>
          <w:sz w:val="24"/>
          <w:szCs w:val="24"/>
          <w:lang w:val="en" w:eastAsia="sk-SK"/>
        </w:rPr>
        <w:t xml:space="preserve"> of protection, based on social solidarity;</w:t>
      </w:r>
    </w:p>
    <w:p w:rsidR="00E12159" w:rsidRDefault="00E12159" w:rsidP="00E12159">
      <w:pPr>
        <w:shd w:val="clear" w:color="auto" w:fill="FFFFFF"/>
        <w:spacing w:after="0" w:line="240" w:lineRule="auto"/>
        <w:ind w:left="1080"/>
        <w:jc w:val="both"/>
        <w:rPr>
          <w:rFonts w:ascii="Times New Roman" w:eastAsia="Times New Roman" w:hAnsi="Times New Roman" w:cs="Times New Roman"/>
          <w:color w:val="333333"/>
          <w:sz w:val="24"/>
          <w:szCs w:val="24"/>
          <w:lang w:val="en" w:eastAsia="sk-SK"/>
        </w:rPr>
      </w:pPr>
    </w:p>
    <w:p w:rsidR="00944B63" w:rsidRPr="00944B63" w:rsidRDefault="00944B63" w:rsidP="00E12159">
      <w:pPr>
        <w:shd w:val="clear" w:color="auto" w:fill="FFFFFF"/>
        <w:spacing w:after="0" w:line="240" w:lineRule="auto"/>
        <w:ind w:left="1080"/>
        <w:jc w:val="both"/>
        <w:rPr>
          <w:rFonts w:ascii="Times New Roman" w:eastAsia="Times New Roman" w:hAnsi="Times New Roman" w:cs="Times New Roman"/>
          <w:color w:val="333333"/>
          <w:sz w:val="24"/>
          <w:szCs w:val="24"/>
          <w:lang w:val="en" w:eastAsia="sk-SK"/>
        </w:rPr>
      </w:pPr>
      <w:r w:rsidRPr="00944B63">
        <w:rPr>
          <w:rFonts w:ascii="Times New Roman" w:eastAsia="Times New Roman" w:hAnsi="Times New Roman" w:cs="Times New Roman"/>
          <w:color w:val="333333"/>
          <w:sz w:val="24"/>
          <w:szCs w:val="24"/>
          <w:lang w:val="en" w:eastAsia="sk-SK"/>
        </w:rPr>
        <w:t xml:space="preserve">(b) </w:t>
      </w:r>
      <w:proofErr w:type="gramStart"/>
      <w:r w:rsidRPr="00944B63">
        <w:rPr>
          <w:rFonts w:ascii="Times New Roman" w:eastAsia="Times New Roman" w:hAnsi="Times New Roman" w:cs="Times New Roman"/>
          <w:color w:val="333333"/>
          <w:sz w:val="24"/>
          <w:szCs w:val="24"/>
          <w:lang w:val="en" w:eastAsia="sk-SK"/>
        </w:rPr>
        <w:t>entitlement</w:t>
      </w:r>
      <w:proofErr w:type="gramEnd"/>
      <w:r w:rsidRPr="00944B63">
        <w:rPr>
          <w:rFonts w:ascii="Times New Roman" w:eastAsia="Times New Roman" w:hAnsi="Times New Roman" w:cs="Times New Roman"/>
          <w:color w:val="333333"/>
          <w:sz w:val="24"/>
          <w:szCs w:val="24"/>
          <w:lang w:val="en" w:eastAsia="sk-SK"/>
        </w:rPr>
        <w:t xml:space="preserve"> to benefits prescribed by national law;</w:t>
      </w:r>
    </w:p>
    <w:p w:rsidR="00E12159" w:rsidRDefault="00E12159" w:rsidP="00E12159">
      <w:pPr>
        <w:shd w:val="clear" w:color="auto" w:fill="FFFFFF"/>
        <w:spacing w:after="0" w:line="240" w:lineRule="auto"/>
        <w:ind w:left="1080"/>
        <w:jc w:val="both"/>
        <w:rPr>
          <w:rFonts w:ascii="Times New Roman" w:eastAsia="Times New Roman" w:hAnsi="Times New Roman" w:cs="Times New Roman"/>
          <w:color w:val="333333"/>
          <w:sz w:val="24"/>
          <w:szCs w:val="24"/>
          <w:lang w:val="en" w:eastAsia="sk-SK"/>
        </w:rPr>
      </w:pPr>
    </w:p>
    <w:p w:rsidR="00944B63" w:rsidRPr="00944B63" w:rsidRDefault="00944B63" w:rsidP="00E12159">
      <w:pPr>
        <w:shd w:val="clear" w:color="auto" w:fill="FFFFFF"/>
        <w:spacing w:after="0" w:line="240" w:lineRule="auto"/>
        <w:ind w:left="1080"/>
        <w:jc w:val="both"/>
        <w:rPr>
          <w:rFonts w:ascii="Times New Roman" w:eastAsia="Times New Roman" w:hAnsi="Times New Roman" w:cs="Times New Roman"/>
          <w:color w:val="333333"/>
          <w:sz w:val="24"/>
          <w:szCs w:val="24"/>
          <w:lang w:val="en" w:eastAsia="sk-SK"/>
        </w:rPr>
      </w:pPr>
      <w:r w:rsidRPr="00944B63">
        <w:rPr>
          <w:rFonts w:ascii="Times New Roman" w:eastAsia="Times New Roman" w:hAnsi="Times New Roman" w:cs="Times New Roman"/>
          <w:color w:val="333333"/>
          <w:sz w:val="24"/>
          <w:szCs w:val="24"/>
          <w:lang w:val="en" w:eastAsia="sk-SK"/>
        </w:rPr>
        <w:t xml:space="preserve">(c) </w:t>
      </w:r>
      <w:proofErr w:type="gramStart"/>
      <w:r w:rsidRPr="00944B63">
        <w:rPr>
          <w:rFonts w:ascii="Times New Roman" w:eastAsia="Times New Roman" w:hAnsi="Times New Roman" w:cs="Times New Roman"/>
          <w:color w:val="333333"/>
          <w:sz w:val="24"/>
          <w:szCs w:val="24"/>
          <w:lang w:val="en" w:eastAsia="sk-SK"/>
        </w:rPr>
        <w:t>adequacy</w:t>
      </w:r>
      <w:proofErr w:type="gramEnd"/>
      <w:r w:rsidRPr="00944B63">
        <w:rPr>
          <w:rFonts w:ascii="Times New Roman" w:eastAsia="Times New Roman" w:hAnsi="Times New Roman" w:cs="Times New Roman"/>
          <w:color w:val="333333"/>
          <w:sz w:val="24"/>
          <w:szCs w:val="24"/>
          <w:lang w:val="en" w:eastAsia="sk-SK"/>
        </w:rPr>
        <w:t xml:space="preserve"> and predictability of benefits;</w:t>
      </w:r>
    </w:p>
    <w:p w:rsidR="00E12159" w:rsidRDefault="00E12159" w:rsidP="00E12159">
      <w:pPr>
        <w:shd w:val="clear" w:color="auto" w:fill="FFFFFF"/>
        <w:spacing w:after="0" w:line="240" w:lineRule="auto"/>
        <w:ind w:left="1080"/>
        <w:jc w:val="both"/>
        <w:rPr>
          <w:rFonts w:ascii="Times New Roman" w:eastAsia="Times New Roman" w:hAnsi="Times New Roman" w:cs="Times New Roman"/>
          <w:color w:val="333333"/>
          <w:sz w:val="24"/>
          <w:szCs w:val="24"/>
          <w:lang w:val="en" w:eastAsia="sk-SK"/>
        </w:rPr>
      </w:pPr>
    </w:p>
    <w:p w:rsidR="00944B63" w:rsidRPr="00944B63" w:rsidRDefault="00944B63" w:rsidP="00E12159">
      <w:pPr>
        <w:shd w:val="clear" w:color="auto" w:fill="FFFFFF"/>
        <w:spacing w:after="0" w:line="240" w:lineRule="auto"/>
        <w:ind w:left="1080"/>
        <w:jc w:val="both"/>
        <w:rPr>
          <w:rFonts w:ascii="Times New Roman" w:eastAsia="Times New Roman" w:hAnsi="Times New Roman" w:cs="Times New Roman"/>
          <w:color w:val="333333"/>
          <w:sz w:val="24"/>
          <w:szCs w:val="24"/>
          <w:lang w:val="en" w:eastAsia="sk-SK"/>
        </w:rPr>
      </w:pPr>
      <w:r w:rsidRPr="00944B63">
        <w:rPr>
          <w:rFonts w:ascii="Times New Roman" w:eastAsia="Times New Roman" w:hAnsi="Times New Roman" w:cs="Times New Roman"/>
          <w:color w:val="333333"/>
          <w:sz w:val="24"/>
          <w:szCs w:val="24"/>
          <w:lang w:val="en" w:eastAsia="sk-SK"/>
        </w:rPr>
        <w:t xml:space="preserve">(d) </w:t>
      </w:r>
      <w:proofErr w:type="gramStart"/>
      <w:r w:rsidRPr="00944B63">
        <w:rPr>
          <w:rFonts w:ascii="Times New Roman" w:eastAsia="Times New Roman" w:hAnsi="Times New Roman" w:cs="Times New Roman"/>
          <w:color w:val="333333"/>
          <w:sz w:val="24"/>
          <w:szCs w:val="24"/>
          <w:lang w:val="en" w:eastAsia="sk-SK"/>
        </w:rPr>
        <w:t>non-discrimination</w:t>
      </w:r>
      <w:proofErr w:type="gramEnd"/>
      <w:r w:rsidRPr="00944B63">
        <w:rPr>
          <w:rFonts w:ascii="Times New Roman" w:eastAsia="Times New Roman" w:hAnsi="Times New Roman" w:cs="Times New Roman"/>
          <w:color w:val="333333"/>
          <w:sz w:val="24"/>
          <w:szCs w:val="24"/>
          <w:lang w:val="en" w:eastAsia="sk-SK"/>
        </w:rPr>
        <w:t>, gender equality and responsiveness to special needs;</w:t>
      </w:r>
    </w:p>
    <w:p w:rsidR="00E12159" w:rsidRDefault="00E12159" w:rsidP="00E12159">
      <w:pPr>
        <w:shd w:val="clear" w:color="auto" w:fill="FFFFFF"/>
        <w:spacing w:after="0" w:line="240" w:lineRule="auto"/>
        <w:ind w:left="1080"/>
        <w:jc w:val="both"/>
        <w:rPr>
          <w:rFonts w:ascii="Times New Roman" w:eastAsia="Times New Roman" w:hAnsi="Times New Roman" w:cs="Times New Roman"/>
          <w:color w:val="333333"/>
          <w:sz w:val="24"/>
          <w:szCs w:val="24"/>
          <w:lang w:val="en" w:eastAsia="sk-SK"/>
        </w:rPr>
      </w:pPr>
    </w:p>
    <w:p w:rsidR="00944B63" w:rsidRPr="00944B63" w:rsidRDefault="00944B63" w:rsidP="00E12159">
      <w:pPr>
        <w:shd w:val="clear" w:color="auto" w:fill="FFFFFF"/>
        <w:spacing w:after="0" w:line="240" w:lineRule="auto"/>
        <w:ind w:left="1080"/>
        <w:jc w:val="both"/>
        <w:rPr>
          <w:rFonts w:ascii="Times New Roman" w:eastAsia="Times New Roman" w:hAnsi="Times New Roman" w:cs="Times New Roman"/>
          <w:color w:val="333333"/>
          <w:sz w:val="24"/>
          <w:szCs w:val="24"/>
          <w:lang w:val="en" w:eastAsia="sk-SK"/>
        </w:rPr>
      </w:pPr>
      <w:r w:rsidRPr="00944B63">
        <w:rPr>
          <w:rFonts w:ascii="Times New Roman" w:eastAsia="Times New Roman" w:hAnsi="Times New Roman" w:cs="Times New Roman"/>
          <w:color w:val="333333"/>
          <w:sz w:val="24"/>
          <w:szCs w:val="24"/>
          <w:lang w:val="en" w:eastAsia="sk-SK"/>
        </w:rPr>
        <w:t xml:space="preserve">(e) </w:t>
      </w:r>
      <w:proofErr w:type="gramStart"/>
      <w:r w:rsidRPr="00944B63">
        <w:rPr>
          <w:rFonts w:ascii="Times New Roman" w:eastAsia="Times New Roman" w:hAnsi="Times New Roman" w:cs="Times New Roman"/>
          <w:color w:val="333333"/>
          <w:sz w:val="24"/>
          <w:szCs w:val="24"/>
          <w:lang w:val="en" w:eastAsia="sk-SK"/>
        </w:rPr>
        <w:t>social</w:t>
      </w:r>
      <w:proofErr w:type="gramEnd"/>
      <w:r w:rsidRPr="00944B63">
        <w:rPr>
          <w:rFonts w:ascii="Times New Roman" w:eastAsia="Times New Roman" w:hAnsi="Times New Roman" w:cs="Times New Roman"/>
          <w:color w:val="333333"/>
          <w:sz w:val="24"/>
          <w:szCs w:val="24"/>
          <w:lang w:val="en" w:eastAsia="sk-SK"/>
        </w:rPr>
        <w:t xml:space="preserve"> inclusion, including of persons in the informal economy;</w:t>
      </w:r>
    </w:p>
    <w:p w:rsidR="00E12159" w:rsidRDefault="00E12159" w:rsidP="00E12159">
      <w:pPr>
        <w:shd w:val="clear" w:color="auto" w:fill="FFFFFF"/>
        <w:spacing w:after="0" w:line="240" w:lineRule="auto"/>
        <w:ind w:left="1080"/>
        <w:jc w:val="both"/>
        <w:rPr>
          <w:rFonts w:ascii="Times New Roman" w:eastAsia="Times New Roman" w:hAnsi="Times New Roman" w:cs="Times New Roman"/>
          <w:color w:val="333333"/>
          <w:sz w:val="24"/>
          <w:szCs w:val="24"/>
          <w:lang w:val="en" w:eastAsia="sk-SK"/>
        </w:rPr>
      </w:pPr>
    </w:p>
    <w:p w:rsidR="00944B63" w:rsidRPr="00944B63" w:rsidRDefault="00944B63" w:rsidP="00E12159">
      <w:pPr>
        <w:shd w:val="clear" w:color="auto" w:fill="FFFFFF"/>
        <w:spacing w:after="0" w:line="240" w:lineRule="auto"/>
        <w:ind w:left="1080"/>
        <w:jc w:val="both"/>
        <w:rPr>
          <w:rFonts w:ascii="Times New Roman" w:eastAsia="Times New Roman" w:hAnsi="Times New Roman" w:cs="Times New Roman"/>
          <w:color w:val="333333"/>
          <w:sz w:val="24"/>
          <w:szCs w:val="24"/>
          <w:lang w:val="en" w:eastAsia="sk-SK"/>
        </w:rPr>
      </w:pPr>
      <w:r w:rsidRPr="00944B63">
        <w:rPr>
          <w:rFonts w:ascii="Times New Roman" w:eastAsia="Times New Roman" w:hAnsi="Times New Roman" w:cs="Times New Roman"/>
          <w:color w:val="333333"/>
          <w:sz w:val="24"/>
          <w:szCs w:val="24"/>
          <w:lang w:val="en" w:eastAsia="sk-SK"/>
        </w:rPr>
        <w:lastRenderedPageBreak/>
        <w:t xml:space="preserve">(f) </w:t>
      </w:r>
      <w:proofErr w:type="gramStart"/>
      <w:r w:rsidRPr="00944B63">
        <w:rPr>
          <w:rFonts w:ascii="Times New Roman" w:eastAsia="Times New Roman" w:hAnsi="Times New Roman" w:cs="Times New Roman"/>
          <w:color w:val="333333"/>
          <w:sz w:val="24"/>
          <w:szCs w:val="24"/>
          <w:lang w:val="en" w:eastAsia="sk-SK"/>
        </w:rPr>
        <w:t>respect</w:t>
      </w:r>
      <w:proofErr w:type="gramEnd"/>
      <w:r w:rsidRPr="00944B63">
        <w:rPr>
          <w:rFonts w:ascii="Times New Roman" w:eastAsia="Times New Roman" w:hAnsi="Times New Roman" w:cs="Times New Roman"/>
          <w:color w:val="333333"/>
          <w:sz w:val="24"/>
          <w:szCs w:val="24"/>
          <w:lang w:val="en" w:eastAsia="sk-SK"/>
        </w:rPr>
        <w:t xml:space="preserve"> for the rights and dignity of people covered by the social security guarantees;</w:t>
      </w:r>
    </w:p>
    <w:p w:rsidR="00E12159" w:rsidRDefault="00E12159" w:rsidP="00E12159">
      <w:pPr>
        <w:shd w:val="clear" w:color="auto" w:fill="FFFFFF"/>
        <w:spacing w:after="0" w:line="240" w:lineRule="auto"/>
        <w:ind w:left="1080"/>
        <w:jc w:val="both"/>
        <w:rPr>
          <w:rFonts w:ascii="Times New Roman" w:eastAsia="Times New Roman" w:hAnsi="Times New Roman" w:cs="Times New Roman"/>
          <w:color w:val="333333"/>
          <w:sz w:val="24"/>
          <w:szCs w:val="24"/>
          <w:lang w:val="en" w:eastAsia="sk-SK"/>
        </w:rPr>
      </w:pPr>
    </w:p>
    <w:p w:rsidR="00944B63" w:rsidRPr="00944B63" w:rsidRDefault="00944B63" w:rsidP="00E12159">
      <w:pPr>
        <w:shd w:val="clear" w:color="auto" w:fill="FFFFFF"/>
        <w:spacing w:after="0" w:line="240" w:lineRule="auto"/>
        <w:ind w:left="1080"/>
        <w:jc w:val="both"/>
        <w:rPr>
          <w:rFonts w:ascii="Times New Roman" w:eastAsia="Times New Roman" w:hAnsi="Times New Roman" w:cs="Times New Roman"/>
          <w:color w:val="333333"/>
          <w:sz w:val="24"/>
          <w:szCs w:val="24"/>
          <w:lang w:val="en" w:eastAsia="sk-SK"/>
        </w:rPr>
      </w:pPr>
      <w:r w:rsidRPr="00944B63">
        <w:rPr>
          <w:rFonts w:ascii="Times New Roman" w:eastAsia="Times New Roman" w:hAnsi="Times New Roman" w:cs="Times New Roman"/>
          <w:color w:val="333333"/>
          <w:sz w:val="24"/>
          <w:szCs w:val="24"/>
          <w:lang w:val="en" w:eastAsia="sk-SK"/>
        </w:rPr>
        <w:t xml:space="preserve">(g) </w:t>
      </w:r>
      <w:proofErr w:type="gramStart"/>
      <w:r w:rsidRPr="00944B63">
        <w:rPr>
          <w:rFonts w:ascii="Times New Roman" w:eastAsia="Times New Roman" w:hAnsi="Times New Roman" w:cs="Times New Roman"/>
          <w:color w:val="333333"/>
          <w:sz w:val="24"/>
          <w:szCs w:val="24"/>
          <w:lang w:val="en" w:eastAsia="sk-SK"/>
        </w:rPr>
        <w:t>progressive</w:t>
      </w:r>
      <w:proofErr w:type="gramEnd"/>
      <w:r w:rsidRPr="00944B63">
        <w:rPr>
          <w:rFonts w:ascii="Times New Roman" w:eastAsia="Times New Roman" w:hAnsi="Times New Roman" w:cs="Times New Roman"/>
          <w:color w:val="333333"/>
          <w:sz w:val="24"/>
          <w:szCs w:val="24"/>
          <w:lang w:val="en" w:eastAsia="sk-SK"/>
        </w:rPr>
        <w:t xml:space="preserve"> realization, including by setting targets and time frames;</w:t>
      </w:r>
    </w:p>
    <w:p w:rsidR="00E12159" w:rsidRDefault="00E12159" w:rsidP="00E12159">
      <w:pPr>
        <w:shd w:val="clear" w:color="auto" w:fill="FFFFFF"/>
        <w:spacing w:after="0" w:line="240" w:lineRule="auto"/>
        <w:ind w:left="1080"/>
        <w:jc w:val="both"/>
        <w:rPr>
          <w:rFonts w:ascii="Times New Roman" w:eastAsia="Times New Roman" w:hAnsi="Times New Roman" w:cs="Times New Roman"/>
          <w:color w:val="333333"/>
          <w:sz w:val="24"/>
          <w:szCs w:val="24"/>
          <w:lang w:val="en" w:eastAsia="sk-SK"/>
        </w:rPr>
      </w:pPr>
    </w:p>
    <w:p w:rsidR="00944B63" w:rsidRPr="00944B63" w:rsidRDefault="00944B63" w:rsidP="00E12159">
      <w:pPr>
        <w:shd w:val="clear" w:color="auto" w:fill="FFFFFF"/>
        <w:spacing w:after="0" w:line="240" w:lineRule="auto"/>
        <w:ind w:left="1080"/>
        <w:jc w:val="both"/>
        <w:rPr>
          <w:rFonts w:ascii="Times New Roman" w:eastAsia="Times New Roman" w:hAnsi="Times New Roman" w:cs="Times New Roman"/>
          <w:color w:val="333333"/>
          <w:sz w:val="24"/>
          <w:szCs w:val="24"/>
          <w:lang w:val="en" w:eastAsia="sk-SK"/>
        </w:rPr>
      </w:pPr>
      <w:r w:rsidRPr="00944B63">
        <w:rPr>
          <w:rFonts w:ascii="Times New Roman" w:eastAsia="Times New Roman" w:hAnsi="Times New Roman" w:cs="Times New Roman"/>
          <w:color w:val="333333"/>
          <w:sz w:val="24"/>
          <w:szCs w:val="24"/>
          <w:lang w:val="en" w:eastAsia="sk-SK"/>
        </w:rPr>
        <w:t xml:space="preserve">(h) </w:t>
      </w:r>
      <w:proofErr w:type="gramStart"/>
      <w:r w:rsidRPr="00944B63">
        <w:rPr>
          <w:rFonts w:ascii="Times New Roman" w:eastAsia="Times New Roman" w:hAnsi="Times New Roman" w:cs="Times New Roman"/>
          <w:color w:val="333333"/>
          <w:sz w:val="24"/>
          <w:szCs w:val="24"/>
          <w:lang w:val="en" w:eastAsia="sk-SK"/>
        </w:rPr>
        <w:t>solidarity</w:t>
      </w:r>
      <w:proofErr w:type="gramEnd"/>
      <w:r w:rsidRPr="00944B63">
        <w:rPr>
          <w:rFonts w:ascii="Times New Roman" w:eastAsia="Times New Roman" w:hAnsi="Times New Roman" w:cs="Times New Roman"/>
          <w:color w:val="333333"/>
          <w:sz w:val="24"/>
          <w:szCs w:val="24"/>
          <w:lang w:val="en" w:eastAsia="sk-SK"/>
        </w:rPr>
        <w:t xml:space="preserve"> in financing while seeking to achieve an optimal balance between the responsibilities and interests among those who finance and benefit from social security schemes; </w:t>
      </w:r>
    </w:p>
    <w:p w:rsidR="00E12159" w:rsidRDefault="00E12159" w:rsidP="00E12159">
      <w:pPr>
        <w:shd w:val="clear" w:color="auto" w:fill="FFFFFF"/>
        <w:spacing w:after="0" w:line="240" w:lineRule="auto"/>
        <w:ind w:left="1080"/>
        <w:jc w:val="both"/>
        <w:rPr>
          <w:rFonts w:ascii="Times New Roman" w:eastAsia="Times New Roman" w:hAnsi="Times New Roman" w:cs="Times New Roman"/>
          <w:color w:val="333333"/>
          <w:sz w:val="24"/>
          <w:szCs w:val="24"/>
          <w:lang w:val="en" w:eastAsia="sk-SK"/>
        </w:rPr>
      </w:pPr>
    </w:p>
    <w:p w:rsidR="00944B63" w:rsidRPr="00944B63" w:rsidRDefault="00944B63" w:rsidP="00E12159">
      <w:pPr>
        <w:shd w:val="clear" w:color="auto" w:fill="FFFFFF"/>
        <w:spacing w:after="0" w:line="240" w:lineRule="auto"/>
        <w:ind w:left="1080"/>
        <w:jc w:val="both"/>
        <w:rPr>
          <w:rFonts w:ascii="Times New Roman" w:eastAsia="Times New Roman" w:hAnsi="Times New Roman" w:cs="Times New Roman"/>
          <w:color w:val="333333"/>
          <w:sz w:val="24"/>
          <w:szCs w:val="24"/>
          <w:lang w:val="en" w:eastAsia="sk-SK"/>
        </w:rPr>
      </w:pPr>
      <w:r w:rsidRPr="00944B63">
        <w:rPr>
          <w:rFonts w:ascii="Times New Roman" w:eastAsia="Times New Roman" w:hAnsi="Times New Roman" w:cs="Times New Roman"/>
          <w:color w:val="333333"/>
          <w:sz w:val="24"/>
          <w:szCs w:val="24"/>
          <w:lang w:val="en" w:eastAsia="sk-SK"/>
        </w:rPr>
        <w:t xml:space="preserve">(i) </w:t>
      </w:r>
      <w:proofErr w:type="gramStart"/>
      <w:r w:rsidRPr="00944B63">
        <w:rPr>
          <w:rFonts w:ascii="Times New Roman" w:eastAsia="Times New Roman" w:hAnsi="Times New Roman" w:cs="Times New Roman"/>
          <w:color w:val="333333"/>
          <w:sz w:val="24"/>
          <w:szCs w:val="24"/>
          <w:lang w:val="en" w:eastAsia="sk-SK"/>
        </w:rPr>
        <w:t>consideration</w:t>
      </w:r>
      <w:proofErr w:type="gramEnd"/>
      <w:r w:rsidRPr="00944B63">
        <w:rPr>
          <w:rFonts w:ascii="Times New Roman" w:eastAsia="Times New Roman" w:hAnsi="Times New Roman" w:cs="Times New Roman"/>
          <w:color w:val="333333"/>
          <w:sz w:val="24"/>
          <w:szCs w:val="24"/>
          <w:lang w:val="en" w:eastAsia="sk-SK"/>
        </w:rPr>
        <w:t xml:space="preserve"> of diversity of methods and approaches, including of financing mechanisms and delivery systems; </w:t>
      </w:r>
    </w:p>
    <w:p w:rsidR="0011096E" w:rsidRDefault="0011096E" w:rsidP="0011096E">
      <w:pPr>
        <w:shd w:val="clear" w:color="auto" w:fill="FFFFFF"/>
        <w:spacing w:after="0" w:line="240" w:lineRule="auto"/>
        <w:ind w:left="1080"/>
        <w:jc w:val="both"/>
        <w:rPr>
          <w:rFonts w:ascii="Times New Roman" w:eastAsia="Times New Roman" w:hAnsi="Times New Roman" w:cs="Times New Roman"/>
          <w:color w:val="333333"/>
          <w:sz w:val="24"/>
          <w:szCs w:val="24"/>
          <w:lang w:val="en" w:eastAsia="sk-SK"/>
        </w:rPr>
      </w:pPr>
    </w:p>
    <w:p w:rsidR="00944B63" w:rsidRPr="00944B63" w:rsidRDefault="00944B63" w:rsidP="0011096E">
      <w:pPr>
        <w:shd w:val="clear" w:color="auto" w:fill="FFFFFF"/>
        <w:spacing w:after="0" w:line="240" w:lineRule="auto"/>
        <w:ind w:left="1080"/>
        <w:jc w:val="both"/>
        <w:rPr>
          <w:rFonts w:ascii="Times New Roman" w:eastAsia="Times New Roman" w:hAnsi="Times New Roman" w:cs="Times New Roman"/>
          <w:color w:val="333333"/>
          <w:sz w:val="24"/>
          <w:szCs w:val="24"/>
          <w:lang w:val="en" w:eastAsia="sk-SK"/>
        </w:rPr>
      </w:pPr>
      <w:r w:rsidRPr="00944B63">
        <w:rPr>
          <w:rFonts w:ascii="Times New Roman" w:eastAsia="Times New Roman" w:hAnsi="Times New Roman" w:cs="Times New Roman"/>
          <w:color w:val="333333"/>
          <w:sz w:val="24"/>
          <w:szCs w:val="24"/>
          <w:lang w:val="en" w:eastAsia="sk-SK"/>
        </w:rPr>
        <w:t xml:space="preserve">(j) </w:t>
      </w:r>
      <w:proofErr w:type="gramStart"/>
      <w:r w:rsidRPr="00944B63">
        <w:rPr>
          <w:rFonts w:ascii="Times New Roman" w:eastAsia="Times New Roman" w:hAnsi="Times New Roman" w:cs="Times New Roman"/>
          <w:color w:val="333333"/>
          <w:sz w:val="24"/>
          <w:szCs w:val="24"/>
          <w:lang w:val="en" w:eastAsia="sk-SK"/>
        </w:rPr>
        <w:t>transparent</w:t>
      </w:r>
      <w:proofErr w:type="gramEnd"/>
      <w:r w:rsidRPr="00944B63">
        <w:rPr>
          <w:rFonts w:ascii="Times New Roman" w:eastAsia="Times New Roman" w:hAnsi="Times New Roman" w:cs="Times New Roman"/>
          <w:color w:val="333333"/>
          <w:sz w:val="24"/>
          <w:szCs w:val="24"/>
          <w:lang w:val="en" w:eastAsia="sk-SK"/>
        </w:rPr>
        <w:t>, accountable and sound financial management and administration;</w:t>
      </w:r>
    </w:p>
    <w:p w:rsidR="0011096E" w:rsidRDefault="0011096E" w:rsidP="0011096E">
      <w:pPr>
        <w:shd w:val="clear" w:color="auto" w:fill="FFFFFF"/>
        <w:spacing w:after="0" w:line="240" w:lineRule="auto"/>
        <w:ind w:left="1080"/>
        <w:jc w:val="both"/>
        <w:rPr>
          <w:rFonts w:ascii="Times New Roman" w:eastAsia="Times New Roman" w:hAnsi="Times New Roman" w:cs="Times New Roman"/>
          <w:color w:val="333333"/>
          <w:sz w:val="24"/>
          <w:szCs w:val="24"/>
          <w:lang w:val="en" w:eastAsia="sk-SK"/>
        </w:rPr>
      </w:pPr>
    </w:p>
    <w:p w:rsidR="00944B63" w:rsidRPr="00944B63" w:rsidRDefault="00944B63" w:rsidP="0011096E">
      <w:pPr>
        <w:shd w:val="clear" w:color="auto" w:fill="FFFFFF"/>
        <w:spacing w:after="0" w:line="240" w:lineRule="auto"/>
        <w:ind w:left="1080"/>
        <w:jc w:val="both"/>
        <w:rPr>
          <w:rFonts w:ascii="Times New Roman" w:eastAsia="Times New Roman" w:hAnsi="Times New Roman" w:cs="Times New Roman"/>
          <w:color w:val="333333"/>
          <w:sz w:val="24"/>
          <w:szCs w:val="24"/>
          <w:lang w:val="en" w:eastAsia="sk-SK"/>
        </w:rPr>
      </w:pPr>
      <w:r w:rsidRPr="00944B63">
        <w:rPr>
          <w:rFonts w:ascii="Times New Roman" w:eastAsia="Times New Roman" w:hAnsi="Times New Roman" w:cs="Times New Roman"/>
          <w:color w:val="333333"/>
          <w:sz w:val="24"/>
          <w:szCs w:val="24"/>
          <w:lang w:val="en" w:eastAsia="sk-SK"/>
        </w:rPr>
        <w:t xml:space="preserve">(k) </w:t>
      </w:r>
      <w:proofErr w:type="gramStart"/>
      <w:r w:rsidRPr="00944B63">
        <w:rPr>
          <w:rFonts w:ascii="Times New Roman" w:eastAsia="Times New Roman" w:hAnsi="Times New Roman" w:cs="Times New Roman"/>
          <w:color w:val="333333"/>
          <w:sz w:val="24"/>
          <w:szCs w:val="24"/>
          <w:lang w:val="en" w:eastAsia="sk-SK"/>
        </w:rPr>
        <w:t>financial</w:t>
      </w:r>
      <w:proofErr w:type="gramEnd"/>
      <w:r w:rsidRPr="00944B63">
        <w:rPr>
          <w:rFonts w:ascii="Times New Roman" w:eastAsia="Times New Roman" w:hAnsi="Times New Roman" w:cs="Times New Roman"/>
          <w:color w:val="333333"/>
          <w:sz w:val="24"/>
          <w:szCs w:val="24"/>
          <w:lang w:val="en" w:eastAsia="sk-SK"/>
        </w:rPr>
        <w:t xml:space="preserve">, fiscal and economic sustainability with due regard to social justice and equity; </w:t>
      </w:r>
    </w:p>
    <w:p w:rsidR="0011096E" w:rsidRDefault="0011096E" w:rsidP="0011096E">
      <w:pPr>
        <w:shd w:val="clear" w:color="auto" w:fill="FFFFFF"/>
        <w:spacing w:after="0" w:line="240" w:lineRule="auto"/>
        <w:ind w:left="1080"/>
        <w:jc w:val="both"/>
        <w:rPr>
          <w:rFonts w:ascii="Times New Roman" w:eastAsia="Times New Roman" w:hAnsi="Times New Roman" w:cs="Times New Roman"/>
          <w:color w:val="333333"/>
          <w:sz w:val="24"/>
          <w:szCs w:val="24"/>
          <w:lang w:val="en" w:eastAsia="sk-SK"/>
        </w:rPr>
      </w:pPr>
    </w:p>
    <w:p w:rsidR="00944B63" w:rsidRPr="00944B63" w:rsidRDefault="00944B63" w:rsidP="0011096E">
      <w:pPr>
        <w:shd w:val="clear" w:color="auto" w:fill="FFFFFF"/>
        <w:spacing w:after="0" w:line="240" w:lineRule="auto"/>
        <w:ind w:left="1080"/>
        <w:jc w:val="both"/>
        <w:rPr>
          <w:rFonts w:ascii="Times New Roman" w:eastAsia="Times New Roman" w:hAnsi="Times New Roman" w:cs="Times New Roman"/>
          <w:color w:val="333333"/>
          <w:sz w:val="24"/>
          <w:szCs w:val="24"/>
          <w:lang w:val="en" w:eastAsia="sk-SK"/>
        </w:rPr>
      </w:pPr>
      <w:r w:rsidRPr="00944B63">
        <w:rPr>
          <w:rFonts w:ascii="Times New Roman" w:eastAsia="Times New Roman" w:hAnsi="Times New Roman" w:cs="Times New Roman"/>
          <w:color w:val="333333"/>
          <w:sz w:val="24"/>
          <w:szCs w:val="24"/>
          <w:lang w:val="en" w:eastAsia="sk-SK"/>
        </w:rPr>
        <w:t xml:space="preserve">(l) </w:t>
      </w:r>
      <w:proofErr w:type="gramStart"/>
      <w:r w:rsidRPr="00944B63">
        <w:rPr>
          <w:rFonts w:ascii="Times New Roman" w:eastAsia="Times New Roman" w:hAnsi="Times New Roman" w:cs="Times New Roman"/>
          <w:color w:val="333333"/>
          <w:sz w:val="24"/>
          <w:szCs w:val="24"/>
          <w:lang w:val="en" w:eastAsia="sk-SK"/>
        </w:rPr>
        <w:t>coherence</w:t>
      </w:r>
      <w:proofErr w:type="gramEnd"/>
      <w:r w:rsidRPr="00944B63">
        <w:rPr>
          <w:rFonts w:ascii="Times New Roman" w:eastAsia="Times New Roman" w:hAnsi="Times New Roman" w:cs="Times New Roman"/>
          <w:color w:val="333333"/>
          <w:sz w:val="24"/>
          <w:szCs w:val="24"/>
          <w:lang w:val="en" w:eastAsia="sk-SK"/>
        </w:rPr>
        <w:t xml:space="preserve"> with social, economic and employment policies; </w:t>
      </w:r>
    </w:p>
    <w:p w:rsidR="0011096E" w:rsidRDefault="0011096E" w:rsidP="0011096E">
      <w:pPr>
        <w:shd w:val="clear" w:color="auto" w:fill="FFFFFF"/>
        <w:spacing w:after="0" w:line="240" w:lineRule="auto"/>
        <w:ind w:left="1080"/>
        <w:jc w:val="both"/>
        <w:rPr>
          <w:rFonts w:ascii="Times New Roman" w:eastAsia="Times New Roman" w:hAnsi="Times New Roman" w:cs="Times New Roman"/>
          <w:color w:val="333333"/>
          <w:sz w:val="24"/>
          <w:szCs w:val="24"/>
          <w:lang w:val="en" w:eastAsia="sk-SK"/>
        </w:rPr>
      </w:pPr>
    </w:p>
    <w:p w:rsidR="00944B63" w:rsidRPr="00944B63" w:rsidRDefault="00944B63" w:rsidP="0011096E">
      <w:pPr>
        <w:shd w:val="clear" w:color="auto" w:fill="FFFFFF"/>
        <w:spacing w:after="0" w:line="240" w:lineRule="auto"/>
        <w:ind w:left="1080"/>
        <w:jc w:val="both"/>
        <w:rPr>
          <w:rFonts w:ascii="Times New Roman" w:eastAsia="Times New Roman" w:hAnsi="Times New Roman" w:cs="Times New Roman"/>
          <w:color w:val="333333"/>
          <w:sz w:val="24"/>
          <w:szCs w:val="24"/>
          <w:lang w:val="en" w:eastAsia="sk-SK"/>
        </w:rPr>
      </w:pPr>
      <w:r w:rsidRPr="00944B63">
        <w:rPr>
          <w:rFonts w:ascii="Times New Roman" w:eastAsia="Times New Roman" w:hAnsi="Times New Roman" w:cs="Times New Roman"/>
          <w:color w:val="333333"/>
          <w:sz w:val="24"/>
          <w:szCs w:val="24"/>
          <w:lang w:val="en" w:eastAsia="sk-SK"/>
        </w:rPr>
        <w:t xml:space="preserve">(m) </w:t>
      </w:r>
      <w:proofErr w:type="gramStart"/>
      <w:r w:rsidRPr="00944B63">
        <w:rPr>
          <w:rFonts w:ascii="Times New Roman" w:eastAsia="Times New Roman" w:hAnsi="Times New Roman" w:cs="Times New Roman"/>
          <w:color w:val="333333"/>
          <w:sz w:val="24"/>
          <w:szCs w:val="24"/>
          <w:lang w:val="en" w:eastAsia="sk-SK"/>
        </w:rPr>
        <w:t>coherence</w:t>
      </w:r>
      <w:proofErr w:type="gramEnd"/>
      <w:r w:rsidRPr="00944B63">
        <w:rPr>
          <w:rFonts w:ascii="Times New Roman" w:eastAsia="Times New Roman" w:hAnsi="Times New Roman" w:cs="Times New Roman"/>
          <w:color w:val="333333"/>
          <w:sz w:val="24"/>
          <w:szCs w:val="24"/>
          <w:lang w:val="en" w:eastAsia="sk-SK"/>
        </w:rPr>
        <w:t xml:space="preserve"> across institutions responsible for delivery of social protection;</w:t>
      </w:r>
    </w:p>
    <w:p w:rsidR="0011096E" w:rsidRDefault="0011096E" w:rsidP="0011096E">
      <w:pPr>
        <w:shd w:val="clear" w:color="auto" w:fill="FFFFFF"/>
        <w:spacing w:after="0" w:line="240" w:lineRule="auto"/>
        <w:ind w:left="1080"/>
        <w:jc w:val="both"/>
        <w:rPr>
          <w:rFonts w:ascii="Times New Roman" w:eastAsia="Times New Roman" w:hAnsi="Times New Roman" w:cs="Times New Roman"/>
          <w:color w:val="333333"/>
          <w:sz w:val="24"/>
          <w:szCs w:val="24"/>
          <w:lang w:val="en" w:eastAsia="sk-SK"/>
        </w:rPr>
      </w:pPr>
    </w:p>
    <w:p w:rsidR="00944B63" w:rsidRPr="00944B63" w:rsidRDefault="00944B63" w:rsidP="0011096E">
      <w:pPr>
        <w:shd w:val="clear" w:color="auto" w:fill="FFFFFF"/>
        <w:spacing w:after="0" w:line="240" w:lineRule="auto"/>
        <w:ind w:left="1080"/>
        <w:jc w:val="both"/>
        <w:rPr>
          <w:rFonts w:ascii="Times New Roman" w:eastAsia="Times New Roman" w:hAnsi="Times New Roman" w:cs="Times New Roman"/>
          <w:color w:val="333333"/>
          <w:sz w:val="24"/>
          <w:szCs w:val="24"/>
          <w:lang w:val="en" w:eastAsia="sk-SK"/>
        </w:rPr>
      </w:pPr>
      <w:r w:rsidRPr="00944B63">
        <w:rPr>
          <w:rFonts w:ascii="Times New Roman" w:eastAsia="Times New Roman" w:hAnsi="Times New Roman" w:cs="Times New Roman"/>
          <w:color w:val="333333"/>
          <w:sz w:val="24"/>
          <w:szCs w:val="24"/>
          <w:lang w:val="en" w:eastAsia="sk-SK"/>
        </w:rPr>
        <w:t>(n) high-quality public services that enhance the delivery of social security systems;</w:t>
      </w:r>
    </w:p>
    <w:p w:rsidR="0011096E" w:rsidRDefault="0011096E" w:rsidP="0011096E">
      <w:pPr>
        <w:shd w:val="clear" w:color="auto" w:fill="FFFFFF"/>
        <w:spacing w:after="0" w:line="240" w:lineRule="auto"/>
        <w:ind w:left="1080"/>
        <w:jc w:val="both"/>
        <w:rPr>
          <w:rFonts w:ascii="Times New Roman" w:eastAsia="Times New Roman" w:hAnsi="Times New Roman" w:cs="Times New Roman"/>
          <w:color w:val="333333"/>
          <w:sz w:val="24"/>
          <w:szCs w:val="24"/>
          <w:lang w:val="en" w:eastAsia="sk-SK"/>
        </w:rPr>
      </w:pPr>
    </w:p>
    <w:p w:rsidR="00944B63" w:rsidRPr="00944B63" w:rsidRDefault="00944B63" w:rsidP="0011096E">
      <w:pPr>
        <w:shd w:val="clear" w:color="auto" w:fill="FFFFFF"/>
        <w:spacing w:after="0" w:line="240" w:lineRule="auto"/>
        <w:ind w:left="1080"/>
        <w:jc w:val="both"/>
        <w:rPr>
          <w:rFonts w:ascii="Times New Roman" w:eastAsia="Times New Roman" w:hAnsi="Times New Roman" w:cs="Times New Roman"/>
          <w:color w:val="333333"/>
          <w:sz w:val="24"/>
          <w:szCs w:val="24"/>
          <w:lang w:val="en" w:eastAsia="sk-SK"/>
        </w:rPr>
      </w:pPr>
      <w:r w:rsidRPr="00944B63">
        <w:rPr>
          <w:rFonts w:ascii="Times New Roman" w:eastAsia="Times New Roman" w:hAnsi="Times New Roman" w:cs="Times New Roman"/>
          <w:color w:val="333333"/>
          <w:sz w:val="24"/>
          <w:szCs w:val="24"/>
          <w:lang w:val="en" w:eastAsia="sk-SK"/>
        </w:rPr>
        <w:t xml:space="preserve">(o) </w:t>
      </w:r>
      <w:proofErr w:type="gramStart"/>
      <w:r w:rsidRPr="00944B63">
        <w:rPr>
          <w:rFonts w:ascii="Times New Roman" w:eastAsia="Times New Roman" w:hAnsi="Times New Roman" w:cs="Times New Roman"/>
          <w:color w:val="333333"/>
          <w:sz w:val="24"/>
          <w:szCs w:val="24"/>
          <w:lang w:val="en" w:eastAsia="sk-SK"/>
        </w:rPr>
        <w:t>efficiency</w:t>
      </w:r>
      <w:proofErr w:type="gramEnd"/>
      <w:r w:rsidRPr="00944B63">
        <w:rPr>
          <w:rFonts w:ascii="Times New Roman" w:eastAsia="Times New Roman" w:hAnsi="Times New Roman" w:cs="Times New Roman"/>
          <w:color w:val="333333"/>
          <w:sz w:val="24"/>
          <w:szCs w:val="24"/>
          <w:lang w:val="en" w:eastAsia="sk-SK"/>
        </w:rPr>
        <w:t xml:space="preserve"> and accessibility of complaint and appeal procedures;</w:t>
      </w:r>
    </w:p>
    <w:p w:rsidR="0011096E" w:rsidRDefault="0011096E" w:rsidP="0011096E">
      <w:pPr>
        <w:shd w:val="clear" w:color="auto" w:fill="FFFFFF"/>
        <w:spacing w:after="0" w:line="240" w:lineRule="auto"/>
        <w:ind w:left="1080"/>
        <w:jc w:val="both"/>
        <w:rPr>
          <w:rFonts w:ascii="Times New Roman" w:eastAsia="Times New Roman" w:hAnsi="Times New Roman" w:cs="Times New Roman"/>
          <w:color w:val="333333"/>
          <w:sz w:val="24"/>
          <w:szCs w:val="24"/>
          <w:lang w:val="en" w:eastAsia="sk-SK"/>
        </w:rPr>
      </w:pPr>
    </w:p>
    <w:p w:rsidR="00944B63" w:rsidRPr="00944B63" w:rsidRDefault="00944B63" w:rsidP="0011096E">
      <w:pPr>
        <w:shd w:val="clear" w:color="auto" w:fill="FFFFFF"/>
        <w:spacing w:after="0" w:line="240" w:lineRule="auto"/>
        <w:ind w:left="1080"/>
        <w:jc w:val="both"/>
        <w:rPr>
          <w:rFonts w:ascii="Times New Roman" w:eastAsia="Times New Roman" w:hAnsi="Times New Roman" w:cs="Times New Roman"/>
          <w:color w:val="333333"/>
          <w:sz w:val="24"/>
          <w:szCs w:val="24"/>
          <w:lang w:val="en" w:eastAsia="sk-SK"/>
        </w:rPr>
      </w:pPr>
      <w:r w:rsidRPr="00944B63">
        <w:rPr>
          <w:rFonts w:ascii="Times New Roman" w:eastAsia="Times New Roman" w:hAnsi="Times New Roman" w:cs="Times New Roman"/>
          <w:color w:val="333333"/>
          <w:sz w:val="24"/>
          <w:szCs w:val="24"/>
          <w:lang w:val="en" w:eastAsia="sk-SK"/>
        </w:rPr>
        <w:t xml:space="preserve">(p) </w:t>
      </w:r>
      <w:proofErr w:type="gramStart"/>
      <w:r w:rsidRPr="00944B63">
        <w:rPr>
          <w:rFonts w:ascii="Times New Roman" w:eastAsia="Times New Roman" w:hAnsi="Times New Roman" w:cs="Times New Roman"/>
          <w:color w:val="333333"/>
          <w:sz w:val="24"/>
          <w:szCs w:val="24"/>
          <w:lang w:val="en" w:eastAsia="sk-SK"/>
        </w:rPr>
        <w:t>regular</w:t>
      </w:r>
      <w:proofErr w:type="gramEnd"/>
      <w:r w:rsidRPr="00944B63">
        <w:rPr>
          <w:rFonts w:ascii="Times New Roman" w:eastAsia="Times New Roman" w:hAnsi="Times New Roman" w:cs="Times New Roman"/>
          <w:color w:val="333333"/>
          <w:sz w:val="24"/>
          <w:szCs w:val="24"/>
          <w:lang w:val="en" w:eastAsia="sk-SK"/>
        </w:rPr>
        <w:t xml:space="preserve"> monitoring of implementation, and periodic evaluation;</w:t>
      </w:r>
    </w:p>
    <w:p w:rsidR="0011096E" w:rsidRDefault="0011096E" w:rsidP="0011096E">
      <w:pPr>
        <w:shd w:val="clear" w:color="auto" w:fill="FFFFFF"/>
        <w:spacing w:after="0" w:line="240" w:lineRule="auto"/>
        <w:ind w:left="1080"/>
        <w:jc w:val="both"/>
        <w:rPr>
          <w:rFonts w:ascii="Times New Roman" w:eastAsia="Times New Roman" w:hAnsi="Times New Roman" w:cs="Times New Roman"/>
          <w:color w:val="333333"/>
          <w:sz w:val="24"/>
          <w:szCs w:val="24"/>
          <w:lang w:val="en" w:eastAsia="sk-SK"/>
        </w:rPr>
      </w:pPr>
    </w:p>
    <w:p w:rsidR="00944B63" w:rsidRPr="00944B63" w:rsidRDefault="00944B63" w:rsidP="0011096E">
      <w:pPr>
        <w:shd w:val="clear" w:color="auto" w:fill="FFFFFF"/>
        <w:spacing w:after="0" w:line="240" w:lineRule="auto"/>
        <w:ind w:left="1080"/>
        <w:jc w:val="both"/>
        <w:rPr>
          <w:rFonts w:ascii="Times New Roman" w:eastAsia="Times New Roman" w:hAnsi="Times New Roman" w:cs="Times New Roman"/>
          <w:color w:val="333333"/>
          <w:sz w:val="24"/>
          <w:szCs w:val="24"/>
          <w:lang w:val="en" w:eastAsia="sk-SK"/>
        </w:rPr>
      </w:pPr>
      <w:r w:rsidRPr="00944B63">
        <w:rPr>
          <w:rFonts w:ascii="Times New Roman" w:eastAsia="Times New Roman" w:hAnsi="Times New Roman" w:cs="Times New Roman"/>
          <w:color w:val="333333"/>
          <w:sz w:val="24"/>
          <w:szCs w:val="24"/>
          <w:lang w:val="en" w:eastAsia="sk-SK"/>
        </w:rPr>
        <w:t xml:space="preserve">(q) </w:t>
      </w:r>
      <w:proofErr w:type="gramStart"/>
      <w:r w:rsidRPr="00944B63">
        <w:rPr>
          <w:rFonts w:ascii="Times New Roman" w:eastAsia="Times New Roman" w:hAnsi="Times New Roman" w:cs="Times New Roman"/>
          <w:color w:val="333333"/>
          <w:sz w:val="24"/>
          <w:szCs w:val="24"/>
          <w:lang w:val="en" w:eastAsia="sk-SK"/>
        </w:rPr>
        <w:t>full</w:t>
      </w:r>
      <w:proofErr w:type="gramEnd"/>
      <w:r w:rsidRPr="00944B63">
        <w:rPr>
          <w:rFonts w:ascii="Times New Roman" w:eastAsia="Times New Roman" w:hAnsi="Times New Roman" w:cs="Times New Roman"/>
          <w:color w:val="333333"/>
          <w:sz w:val="24"/>
          <w:szCs w:val="24"/>
          <w:lang w:val="en" w:eastAsia="sk-SK"/>
        </w:rPr>
        <w:t xml:space="preserve"> respect for collective bargaining and freedom of association for all workers; and</w:t>
      </w:r>
    </w:p>
    <w:p w:rsidR="0011096E" w:rsidRDefault="0011096E" w:rsidP="0011096E">
      <w:pPr>
        <w:shd w:val="clear" w:color="auto" w:fill="FFFFFF"/>
        <w:spacing w:after="0" w:line="240" w:lineRule="auto"/>
        <w:ind w:left="1080"/>
        <w:jc w:val="both"/>
        <w:rPr>
          <w:rFonts w:ascii="Times New Roman" w:eastAsia="Times New Roman" w:hAnsi="Times New Roman" w:cs="Times New Roman"/>
          <w:color w:val="333333"/>
          <w:sz w:val="24"/>
          <w:szCs w:val="24"/>
          <w:lang w:val="en" w:eastAsia="sk-SK"/>
        </w:rPr>
      </w:pPr>
    </w:p>
    <w:p w:rsidR="0011096E" w:rsidRDefault="00944B63" w:rsidP="0011096E">
      <w:pPr>
        <w:shd w:val="clear" w:color="auto" w:fill="FFFFFF"/>
        <w:spacing w:after="0" w:line="240" w:lineRule="auto"/>
        <w:ind w:left="1080"/>
        <w:jc w:val="both"/>
        <w:rPr>
          <w:rFonts w:ascii="Times New Roman" w:eastAsia="Times New Roman" w:hAnsi="Times New Roman" w:cs="Times New Roman"/>
          <w:color w:val="333333"/>
          <w:sz w:val="24"/>
          <w:szCs w:val="24"/>
          <w:lang w:val="en" w:eastAsia="sk-SK"/>
        </w:rPr>
      </w:pPr>
      <w:r w:rsidRPr="00944B63">
        <w:rPr>
          <w:rFonts w:ascii="Times New Roman" w:eastAsia="Times New Roman" w:hAnsi="Times New Roman" w:cs="Times New Roman"/>
          <w:color w:val="333333"/>
          <w:sz w:val="24"/>
          <w:szCs w:val="24"/>
          <w:lang w:val="en" w:eastAsia="sk-SK"/>
        </w:rPr>
        <w:t xml:space="preserve">(r) </w:t>
      </w:r>
      <w:proofErr w:type="gramStart"/>
      <w:r w:rsidRPr="00944B63">
        <w:rPr>
          <w:rFonts w:ascii="Times New Roman" w:eastAsia="Times New Roman" w:hAnsi="Times New Roman" w:cs="Times New Roman"/>
          <w:color w:val="333333"/>
          <w:sz w:val="24"/>
          <w:szCs w:val="24"/>
          <w:lang w:val="en" w:eastAsia="sk-SK"/>
        </w:rPr>
        <w:t>tripartite</w:t>
      </w:r>
      <w:proofErr w:type="gramEnd"/>
      <w:r w:rsidRPr="00944B63">
        <w:rPr>
          <w:rFonts w:ascii="Times New Roman" w:eastAsia="Times New Roman" w:hAnsi="Times New Roman" w:cs="Times New Roman"/>
          <w:color w:val="333333"/>
          <w:sz w:val="24"/>
          <w:szCs w:val="24"/>
          <w:lang w:val="en" w:eastAsia="sk-SK"/>
        </w:rPr>
        <w:t xml:space="preserve"> participation with representative organizations of employers and workers, as well as consultation with other relevant and representative organizations of persons concerned.</w:t>
      </w:r>
    </w:p>
    <w:p w:rsidR="0011096E" w:rsidRDefault="0011096E" w:rsidP="0011096E">
      <w:pPr>
        <w:shd w:val="clear" w:color="auto" w:fill="FFFFFF"/>
        <w:spacing w:after="0" w:line="240" w:lineRule="auto"/>
        <w:ind w:left="1080"/>
        <w:jc w:val="both"/>
        <w:rPr>
          <w:rFonts w:ascii="Times New Roman" w:eastAsia="Times New Roman" w:hAnsi="Times New Roman" w:cs="Times New Roman"/>
          <w:color w:val="333333"/>
          <w:sz w:val="24"/>
          <w:szCs w:val="24"/>
          <w:lang w:val="en" w:eastAsia="sk-SK"/>
        </w:rPr>
      </w:pPr>
    </w:p>
    <w:p w:rsidR="00944B63" w:rsidRDefault="00944B63" w:rsidP="0011096E">
      <w:pPr>
        <w:shd w:val="clear" w:color="auto" w:fill="FFFFFF"/>
        <w:spacing w:after="0" w:line="240" w:lineRule="auto"/>
        <w:ind w:left="1080"/>
        <w:jc w:val="center"/>
        <w:rPr>
          <w:rFonts w:ascii="Times New Roman" w:eastAsia="Times New Roman" w:hAnsi="Times New Roman" w:cs="Times New Roman"/>
          <w:b/>
          <w:bCs/>
          <w:sz w:val="24"/>
          <w:szCs w:val="24"/>
          <w:lang w:val="en" w:eastAsia="sk-SK"/>
        </w:rPr>
      </w:pPr>
      <w:r w:rsidRPr="0011096E">
        <w:rPr>
          <w:rFonts w:ascii="Times New Roman" w:eastAsia="Times New Roman" w:hAnsi="Times New Roman" w:cs="Times New Roman"/>
          <w:b/>
          <w:bCs/>
          <w:sz w:val="24"/>
          <w:szCs w:val="24"/>
          <w:lang w:val="en" w:eastAsia="sk-SK"/>
        </w:rPr>
        <w:t>II. NATIONAL SOCIAL PROTECTION FLOORS</w:t>
      </w:r>
    </w:p>
    <w:p w:rsidR="0011096E" w:rsidRPr="0011096E" w:rsidRDefault="0011096E" w:rsidP="0011096E">
      <w:pPr>
        <w:shd w:val="clear" w:color="auto" w:fill="FFFFFF"/>
        <w:spacing w:after="0" w:line="240" w:lineRule="auto"/>
        <w:ind w:left="1080"/>
        <w:jc w:val="both"/>
        <w:rPr>
          <w:rFonts w:ascii="Times New Roman" w:eastAsia="Times New Roman" w:hAnsi="Times New Roman" w:cs="Times New Roman"/>
          <w:b/>
          <w:bCs/>
          <w:sz w:val="24"/>
          <w:szCs w:val="24"/>
          <w:lang w:val="en" w:eastAsia="sk-SK"/>
        </w:rPr>
      </w:pPr>
    </w:p>
    <w:p w:rsidR="00944B63" w:rsidRPr="00944B63" w:rsidRDefault="00944B63" w:rsidP="0011096E">
      <w:pPr>
        <w:shd w:val="clear" w:color="auto" w:fill="FFFFFF"/>
        <w:spacing w:after="0" w:line="240" w:lineRule="auto"/>
        <w:ind w:left="360"/>
        <w:jc w:val="both"/>
        <w:rPr>
          <w:rFonts w:ascii="Times New Roman" w:eastAsia="Times New Roman" w:hAnsi="Times New Roman" w:cs="Times New Roman"/>
          <w:color w:val="333333"/>
          <w:sz w:val="24"/>
          <w:szCs w:val="24"/>
          <w:lang w:val="en" w:eastAsia="sk-SK"/>
        </w:rPr>
      </w:pPr>
      <w:bookmarkStart w:id="4" w:name="AP4"/>
      <w:bookmarkEnd w:id="4"/>
      <w:r w:rsidRPr="00944B63">
        <w:rPr>
          <w:rFonts w:ascii="Times New Roman" w:eastAsia="Times New Roman" w:hAnsi="Times New Roman" w:cs="Times New Roman"/>
          <w:color w:val="333333"/>
          <w:sz w:val="24"/>
          <w:szCs w:val="24"/>
          <w:lang w:val="en" w:eastAsia="sk-SK"/>
        </w:rPr>
        <w:t>4. Members should, in accordance with national circumstances, establish as quickly as possible and maintain their social protection floors comprising basic social security guarantees. The guarantees should ensure at a minimum that, over the life cycle, all in need have access to essential health care and to basic income security which together secure effective access to goods and services defined as necessary at the national level.</w:t>
      </w:r>
    </w:p>
    <w:p w:rsidR="0011096E" w:rsidRDefault="0011096E" w:rsidP="0011096E">
      <w:pPr>
        <w:shd w:val="clear" w:color="auto" w:fill="FFFFFF"/>
        <w:spacing w:after="0" w:line="240" w:lineRule="auto"/>
        <w:ind w:left="360"/>
        <w:jc w:val="both"/>
        <w:rPr>
          <w:rFonts w:ascii="Times New Roman" w:eastAsia="Times New Roman" w:hAnsi="Times New Roman" w:cs="Times New Roman"/>
          <w:color w:val="333333"/>
          <w:sz w:val="24"/>
          <w:szCs w:val="24"/>
          <w:lang w:val="en" w:eastAsia="sk-SK"/>
        </w:rPr>
      </w:pPr>
      <w:bookmarkStart w:id="5" w:name="AP5"/>
      <w:bookmarkEnd w:id="5"/>
    </w:p>
    <w:p w:rsidR="00944B63" w:rsidRPr="00944B63" w:rsidRDefault="00944B63" w:rsidP="0011096E">
      <w:pPr>
        <w:shd w:val="clear" w:color="auto" w:fill="FFFFFF"/>
        <w:spacing w:after="0" w:line="240" w:lineRule="auto"/>
        <w:ind w:left="360"/>
        <w:jc w:val="both"/>
        <w:rPr>
          <w:rFonts w:ascii="Times New Roman" w:eastAsia="Times New Roman" w:hAnsi="Times New Roman" w:cs="Times New Roman"/>
          <w:color w:val="333333"/>
          <w:sz w:val="24"/>
          <w:szCs w:val="24"/>
          <w:lang w:val="en" w:eastAsia="sk-SK"/>
        </w:rPr>
      </w:pPr>
      <w:r w:rsidRPr="00944B63">
        <w:rPr>
          <w:rFonts w:ascii="Times New Roman" w:eastAsia="Times New Roman" w:hAnsi="Times New Roman" w:cs="Times New Roman"/>
          <w:color w:val="333333"/>
          <w:sz w:val="24"/>
          <w:szCs w:val="24"/>
          <w:lang w:val="en" w:eastAsia="sk-SK"/>
        </w:rPr>
        <w:t xml:space="preserve">5. The social protection floors referred to in Paragraph 4 should comprise at least the following basic social security guarantees: </w:t>
      </w:r>
    </w:p>
    <w:p w:rsidR="0011096E" w:rsidRDefault="0011096E" w:rsidP="0011096E">
      <w:pPr>
        <w:shd w:val="clear" w:color="auto" w:fill="FFFFFF"/>
        <w:spacing w:after="0" w:line="240" w:lineRule="auto"/>
        <w:ind w:left="1080"/>
        <w:jc w:val="both"/>
        <w:rPr>
          <w:rFonts w:ascii="Times New Roman" w:eastAsia="Times New Roman" w:hAnsi="Times New Roman" w:cs="Times New Roman"/>
          <w:color w:val="333333"/>
          <w:sz w:val="24"/>
          <w:szCs w:val="24"/>
          <w:lang w:val="en" w:eastAsia="sk-SK"/>
        </w:rPr>
      </w:pPr>
    </w:p>
    <w:p w:rsidR="00944B63" w:rsidRPr="00944B63" w:rsidRDefault="00944B63" w:rsidP="0011096E">
      <w:pPr>
        <w:shd w:val="clear" w:color="auto" w:fill="FFFFFF"/>
        <w:spacing w:after="0" w:line="240" w:lineRule="auto"/>
        <w:ind w:left="1080"/>
        <w:jc w:val="both"/>
        <w:rPr>
          <w:rFonts w:ascii="Times New Roman" w:eastAsia="Times New Roman" w:hAnsi="Times New Roman" w:cs="Times New Roman"/>
          <w:color w:val="333333"/>
          <w:sz w:val="24"/>
          <w:szCs w:val="24"/>
          <w:lang w:val="en" w:eastAsia="sk-SK"/>
        </w:rPr>
      </w:pPr>
      <w:r w:rsidRPr="00944B63">
        <w:rPr>
          <w:rFonts w:ascii="Times New Roman" w:eastAsia="Times New Roman" w:hAnsi="Times New Roman" w:cs="Times New Roman"/>
          <w:color w:val="333333"/>
          <w:sz w:val="24"/>
          <w:szCs w:val="24"/>
          <w:lang w:val="en" w:eastAsia="sk-SK"/>
        </w:rPr>
        <w:t>(a) access to a nationally defined set of goods and services, constituting essential health care, including maternity care, that meets the criteria of availability, accessibility, acceptability and quality;</w:t>
      </w:r>
    </w:p>
    <w:p w:rsidR="00944B63" w:rsidRPr="00944B63" w:rsidRDefault="00944B63" w:rsidP="0011096E">
      <w:pPr>
        <w:shd w:val="clear" w:color="auto" w:fill="FFFFFF"/>
        <w:spacing w:after="0" w:line="240" w:lineRule="auto"/>
        <w:ind w:left="1080"/>
        <w:jc w:val="both"/>
        <w:rPr>
          <w:rFonts w:ascii="Times New Roman" w:eastAsia="Times New Roman" w:hAnsi="Times New Roman" w:cs="Times New Roman"/>
          <w:color w:val="333333"/>
          <w:sz w:val="24"/>
          <w:szCs w:val="24"/>
          <w:lang w:val="en" w:eastAsia="sk-SK"/>
        </w:rPr>
      </w:pPr>
      <w:r w:rsidRPr="00944B63">
        <w:rPr>
          <w:rFonts w:ascii="Times New Roman" w:eastAsia="Times New Roman" w:hAnsi="Times New Roman" w:cs="Times New Roman"/>
          <w:color w:val="333333"/>
          <w:sz w:val="24"/>
          <w:szCs w:val="24"/>
          <w:lang w:val="en" w:eastAsia="sk-SK"/>
        </w:rPr>
        <w:lastRenderedPageBreak/>
        <w:t>(b) basic income security for children, at least at a nationally defined minimum level, providing access to nutrition, education, care and any other necessary goods and services;</w:t>
      </w:r>
    </w:p>
    <w:p w:rsidR="0011096E" w:rsidRDefault="0011096E" w:rsidP="0011096E">
      <w:pPr>
        <w:shd w:val="clear" w:color="auto" w:fill="FFFFFF"/>
        <w:spacing w:after="0" w:line="240" w:lineRule="auto"/>
        <w:ind w:left="1080"/>
        <w:jc w:val="both"/>
        <w:rPr>
          <w:rFonts w:ascii="Times New Roman" w:eastAsia="Times New Roman" w:hAnsi="Times New Roman" w:cs="Times New Roman"/>
          <w:color w:val="333333"/>
          <w:sz w:val="24"/>
          <w:szCs w:val="24"/>
          <w:lang w:val="en" w:eastAsia="sk-SK"/>
        </w:rPr>
      </w:pPr>
    </w:p>
    <w:p w:rsidR="00944B63" w:rsidRPr="00944B63" w:rsidRDefault="00944B63" w:rsidP="0011096E">
      <w:pPr>
        <w:shd w:val="clear" w:color="auto" w:fill="FFFFFF"/>
        <w:spacing w:after="0" w:line="240" w:lineRule="auto"/>
        <w:ind w:left="1080"/>
        <w:jc w:val="both"/>
        <w:rPr>
          <w:rFonts w:ascii="Times New Roman" w:eastAsia="Times New Roman" w:hAnsi="Times New Roman" w:cs="Times New Roman"/>
          <w:color w:val="333333"/>
          <w:sz w:val="24"/>
          <w:szCs w:val="24"/>
          <w:lang w:val="en" w:eastAsia="sk-SK"/>
        </w:rPr>
      </w:pPr>
      <w:r w:rsidRPr="00944B63">
        <w:rPr>
          <w:rFonts w:ascii="Times New Roman" w:eastAsia="Times New Roman" w:hAnsi="Times New Roman" w:cs="Times New Roman"/>
          <w:color w:val="333333"/>
          <w:sz w:val="24"/>
          <w:szCs w:val="24"/>
          <w:lang w:val="en" w:eastAsia="sk-SK"/>
        </w:rPr>
        <w:t>(c) basic income security, at least at a nationally defined minimum level, for persons in active age who are unable to earn sufficient income, in particular in cases of sickness, unemployment, maternity and disability; and</w:t>
      </w:r>
    </w:p>
    <w:p w:rsidR="0011096E" w:rsidRDefault="0011096E" w:rsidP="0011096E">
      <w:pPr>
        <w:shd w:val="clear" w:color="auto" w:fill="FFFFFF"/>
        <w:spacing w:after="0" w:line="240" w:lineRule="auto"/>
        <w:ind w:left="1080"/>
        <w:jc w:val="both"/>
        <w:rPr>
          <w:rFonts w:ascii="Times New Roman" w:eastAsia="Times New Roman" w:hAnsi="Times New Roman" w:cs="Times New Roman"/>
          <w:color w:val="333333"/>
          <w:sz w:val="24"/>
          <w:szCs w:val="24"/>
          <w:lang w:val="en" w:eastAsia="sk-SK"/>
        </w:rPr>
      </w:pPr>
    </w:p>
    <w:p w:rsidR="00944B63" w:rsidRPr="00944B63" w:rsidRDefault="00944B63" w:rsidP="0011096E">
      <w:pPr>
        <w:shd w:val="clear" w:color="auto" w:fill="FFFFFF"/>
        <w:spacing w:after="0" w:line="240" w:lineRule="auto"/>
        <w:ind w:left="1080"/>
        <w:jc w:val="both"/>
        <w:rPr>
          <w:rFonts w:ascii="Times New Roman" w:eastAsia="Times New Roman" w:hAnsi="Times New Roman" w:cs="Times New Roman"/>
          <w:color w:val="333333"/>
          <w:sz w:val="24"/>
          <w:szCs w:val="24"/>
          <w:lang w:val="en" w:eastAsia="sk-SK"/>
        </w:rPr>
      </w:pPr>
      <w:r w:rsidRPr="00944B63">
        <w:rPr>
          <w:rFonts w:ascii="Times New Roman" w:eastAsia="Times New Roman" w:hAnsi="Times New Roman" w:cs="Times New Roman"/>
          <w:color w:val="333333"/>
          <w:sz w:val="24"/>
          <w:szCs w:val="24"/>
          <w:lang w:val="en" w:eastAsia="sk-SK"/>
        </w:rPr>
        <w:t xml:space="preserve">(d) </w:t>
      </w:r>
      <w:proofErr w:type="gramStart"/>
      <w:r w:rsidRPr="00944B63">
        <w:rPr>
          <w:rFonts w:ascii="Times New Roman" w:eastAsia="Times New Roman" w:hAnsi="Times New Roman" w:cs="Times New Roman"/>
          <w:color w:val="333333"/>
          <w:sz w:val="24"/>
          <w:szCs w:val="24"/>
          <w:lang w:val="en" w:eastAsia="sk-SK"/>
        </w:rPr>
        <w:t>basic</w:t>
      </w:r>
      <w:proofErr w:type="gramEnd"/>
      <w:r w:rsidRPr="00944B63">
        <w:rPr>
          <w:rFonts w:ascii="Times New Roman" w:eastAsia="Times New Roman" w:hAnsi="Times New Roman" w:cs="Times New Roman"/>
          <w:color w:val="333333"/>
          <w:sz w:val="24"/>
          <w:szCs w:val="24"/>
          <w:lang w:val="en" w:eastAsia="sk-SK"/>
        </w:rPr>
        <w:t xml:space="preserve"> income security, at least at a nationally defined minimum level, for older persons.</w:t>
      </w:r>
    </w:p>
    <w:p w:rsidR="0011096E" w:rsidRDefault="0011096E" w:rsidP="0011096E">
      <w:pPr>
        <w:shd w:val="clear" w:color="auto" w:fill="FFFFFF"/>
        <w:spacing w:after="0" w:line="240" w:lineRule="auto"/>
        <w:ind w:left="360"/>
        <w:jc w:val="both"/>
        <w:rPr>
          <w:rFonts w:ascii="Times New Roman" w:eastAsia="Times New Roman" w:hAnsi="Times New Roman" w:cs="Times New Roman"/>
          <w:color w:val="333333"/>
          <w:sz w:val="24"/>
          <w:szCs w:val="24"/>
          <w:lang w:val="en" w:eastAsia="sk-SK"/>
        </w:rPr>
      </w:pPr>
      <w:bookmarkStart w:id="6" w:name="AP6"/>
      <w:bookmarkEnd w:id="6"/>
    </w:p>
    <w:p w:rsidR="00944B63" w:rsidRPr="00944B63" w:rsidRDefault="00944B63" w:rsidP="0011096E">
      <w:pPr>
        <w:shd w:val="clear" w:color="auto" w:fill="FFFFFF"/>
        <w:spacing w:after="0" w:line="240" w:lineRule="auto"/>
        <w:ind w:left="360"/>
        <w:jc w:val="both"/>
        <w:rPr>
          <w:rFonts w:ascii="Times New Roman" w:eastAsia="Times New Roman" w:hAnsi="Times New Roman" w:cs="Times New Roman"/>
          <w:color w:val="333333"/>
          <w:sz w:val="24"/>
          <w:szCs w:val="24"/>
          <w:lang w:val="en" w:eastAsia="sk-SK"/>
        </w:rPr>
      </w:pPr>
      <w:r w:rsidRPr="00944B63">
        <w:rPr>
          <w:rFonts w:ascii="Times New Roman" w:eastAsia="Times New Roman" w:hAnsi="Times New Roman" w:cs="Times New Roman"/>
          <w:color w:val="333333"/>
          <w:sz w:val="24"/>
          <w:szCs w:val="24"/>
          <w:lang w:val="en" w:eastAsia="sk-SK"/>
        </w:rPr>
        <w:t>6. Subject to their existing international obligations, Members should provide the basic social security guarantees referred to in this Recommendation to at least all residents and children, as defined in national laws and regulations.</w:t>
      </w:r>
    </w:p>
    <w:p w:rsidR="00425083" w:rsidRDefault="00425083" w:rsidP="00425083">
      <w:pPr>
        <w:shd w:val="clear" w:color="auto" w:fill="FFFFFF"/>
        <w:spacing w:after="0" w:line="240" w:lineRule="auto"/>
        <w:ind w:left="360"/>
        <w:jc w:val="both"/>
        <w:rPr>
          <w:rFonts w:ascii="Times New Roman" w:eastAsia="Times New Roman" w:hAnsi="Times New Roman" w:cs="Times New Roman"/>
          <w:color w:val="333333"/>
          <w:sz w:val="24"/>
          <w:szCs w:val="24"/>
          <w:lang w:val="en" w:eastAsia="sk-SK"/>
        </w:rPr>
      </w:pPr>
      <w:bookmarkStart w:id="7" w:name="AP7"/>
      <w:bookmarkEnd w:id="7"/>
    </w:p>
    <w:p w:rsidR="00944B63" w:rsidRPr="00944B63" w:rsidRDefault="00944B63" w:rsidP="00425083">
      <w:pPr>
        <w:shd w:val="clear" w:color="auto" w:fill="FFFFFF"/>
        <w:spacing w:after="0" w:line="240" w:lineRule="auto"/>
        <w:ind w:left="360"/>
        <w:jc w:val="both"/>
        <w:rPr>
          <w:rFonts w:ascii="Times New Roman" w:eastAsia="Times New Roman" w:hAnsi="Times New Roman" w:cs="Times New Roman"/>
          <w:color w:val="333333"/>
          <w:sz w:val="24"/>
          <w:szCs w:val="24"/>
          <w:lang w:val="en" w:eastAsia="sk-SK"/>
        </w:rPr>
      </w:pPr>
      <w:r w:rsidRPr="00944B63">
        <w:rPr>
          <w:rFonts w:ascii="Times New Roman" w:eastAsia="Times New Roman" w:hAnsi="Times New Roman" w:cs="Times New Roman"/>
          <w:color w:val="333333"/>
          <w:sz w:val="24"/>
          <w:szCs w:val="24"/>
          <w:lang w:val="en" w:eastAsia="sk-SK"/>
        </w:rPr>
        <w:t xml:space="preserve">7. Basic social security guarantees should be established by law. National laws and regulations should specify the range, qualifying conditions and levels of the benefits giving effect to these guarantees. Impartial, transparent, effective, simple, rapid, accessible and inexpensive complaint and appeal procedures should also be specified. Access to complaint and appeal procedures should be free of charge to the applicant. Systems should be in </w:t>
      </w:r>
      <w:proofErr w:type="gramStart"/>
      <w:r w:rsidRPr="00944B63">
        <w:rPr>
          <w:rFonts w:ascii="Times New Roman" w:eastAsia="Times New Roman" w:hAnsi="Times New Roman" w:cs="Times New Roman"/>
          <w:color w:val="333333"/>
          <w:sz w:val="24"/>
          <w:szCs w:val="24"/>
          <w:lang w:val="en" w:eastAsia="sk-SK"/>
        </w:rPr>
        <w:t>place that enhance</w:t>
      </w:r>
      <w:proofErr w:type="gramEnd"/>
      <w:r w:rsidRPr="00944B63">
        <w:rPr>
          <w:rFonts w:ascii="Times New Roman" w:eastAsia="Times New Roman" w:hAnsi="Times New Roman" w:cs="Times New Roman"/>
          <w:color w:val="333333"/>
          <w:sz w:val="24"/>
          <w:szCs w:val="24"/>
          <w:lang w:val="en" w:eastAsia="sk-SK"/>
        </w:rPr>
        <w:t xml:space="preserve"> compliance with national legal frameworks.</w:t>
      </w:r>
    </w:p>
    <w:p w:rsidR="00425083" w:rsidRDefault="00425083" w:rsidP="00425083">
      <w:pPr>
        <w:shd w:val="clear" w:color="auto" w:fill="FFFFFF"/>
        <w:spacing w:after="0" w:line="240" w:lineRule="auto"/>
        <w:ind w:left="360"/>
        <w:jc w:val="both"/>
        <w:rPr>
          <w:rFonts w:ascii="Times New Roman" w:eastAsia="Times New Roman" w:hAnsi="Times New Roman" w:cs="Times New Roman"/>
          <w:color w:val="333333"/>
          <w:sz w:val="24"/>
          <w:szCs w:val="24"/>
          <w:lang w:val="en" w:eastAsia="sk-SK"/>
        </w:rPr>
      </w:pPr>
      <w:bookmarkStart w:id="8" w:name="AP8"/>
      <w:bookmarkEnd w:id="8"/>
    </w:p>
    <w:p w:rsidR="00944B63" w:rsidRPr="00944B63" w:rsidRDefault="00944B63" w:rsidP="00425083">
      <w:pPr>
        <w:shd w:val="clear" w:color="auto" w:fill="FFFFFF"/>
        <w:spacing w:after="0" w:line="240" w:lineRule="auto"/>
        <w:ind w:left="360"/>
        <w:jc w:val="both"/>
        <w:rPr>
          <w:rFonts w:ascii="Times New Roman" w:eastAsia="Times New Roman" w:hAnsi="Times New Roman" w:cs="Times New Roman"/>
          <w:color w:val="333333"/>
          <w:sz w:val="24"/>
          <w:szCs w:val="24"/>
          <w:lang w:val="en" w:eastAsia="sk-SK"/>
        </w:rPr>
      </w:pPr>
      <w:r w:rsidRPr="00944B63">
        <w:rPr>
          <w:rFonts w:ascii="Times New Roman" w:eastAsia="Times New Roman" w:hAnsi="Times New Roman" w:cs="Times New Roman"/>
          <w:color w:val="333333"/>
          <w:sz w:val="24"/>
          <w:szCs w:val="24"/>
          <w:lang w:val="en" w:eastAsia="sk-SK"/>
        </w:rPr>
        <w:t xml:space="preserve">8. When defining the basic social security guarantees, Members should give due consideration to the following: </w:t>
      </w:r>
    </w:p>
    <w:p w:rsidR="00425083" w:rsidRDefault="00425083" w:rsidP="00425083">
      <w:pPr>
        <w:shd w:val="clear" w:color="auto" w:fill="FFFFFF"/>
        <w:spacing w:after="0" w:line="240" w:lineRule="auto"/>
        <w:ind w:left="1080"/>
        <w:jc w:val="both"/>
        <w:rPr>
          <w:rFonts w:ascii="Times New Roman" w:eastAsia="Times New Roman" w:hAnsi="Times New Roman" w:cs="Times New Roman"/>
          <w:color w:val="333333"/>
          <w:sz w:val="24"/>
          <w:szCs w:val="24"/>
          <w:lang w:val="en" w:eastAsia="sk-SK"/>
        </w:rPr>
      </w:pPr>
    </w:p>
    <w:p w:rsidR="00944B63" w:rsidRPr="00944B63" w:rsidRDefault="00944B63" w:rsidP="00425083">
      <w:pPr>
        <w:shd w:val="clear" w:color="auto" w:fill="FFFFFF"/>
        <w:spacing w:after="0" w:line="240" w:lineRule="auto"/>
        <w:ind w:left="1080"/>
        <w:jc w:val="both"/>
        <w:rPr>
          <w:rFonts w:ascii="Times New Roman" w:eastAsia="Times New Roman" w:hAnsi="Times New Roman" w:cs="Times New Roman"/>
          <w:color w:val="333333"/>
          <w:sz w:val="24"/>
          <w:szCs w:val="24"/>
          <w:lang w:val="en" w:eastAsia="sk-SK"/>
        </w:rPr>
      </w:pPr>
      <w:r w:rsidRPr="00944B63">
        <w:rPr>
          <w:rFonts w:ascii="Times New Roman" w:eastAsia="Times New Roman" w:hAnsi="Times New Roman" w:cs="Times New Roman"/>
          <w:color w:val="333333"/>
          <w:sz w:val="24"/>
          <w:szCs w:val="24"/>
          <w:lang w:val="en" w:eastAsia="sk-SK"/>
        </w:rPr>
        <w:t xml:space="preserve">(a) </w:t>
      </w:r>
      <w:proofErr w:type="gramStart"/>
      <w:r w:rsidRPr="00944B63">
        <w:rPr>
          <w:rFonts w:ascii="Times New Roman" w:eastAsia="Times New Roman" w:hAnsi="Times New Roman" w:cs="Times New Roman"/>
          <w:color w:val="333333"/>
          <w:sz w:val="24"/>
          <w:szCs w:val="24"/>
          <w:lang w:val="en" w:eastAsia="sk-SK"/>
        </w:rPr>
        <w:t>persons</w:t>
      </w:r>
      <w:proofErr w:type="gramEnd"/>
      <w:r w:rsidRPr="00944B63">
        <w:rPr>
          <w:rFonts w:ascii="Times New Roman" w:eastAsia="Times New Roman" w:hAnsi="Times New Roman" w:cs="Times New Roman"/>
          <w:color w:val="333333"/>
          <w:sz w:val="24"/>
          <w:szCs w:val="24"/>
          <w:lang w:val="en" w:eastAsia="sk-SK"/>
        </w:rPr>
        <w:t xml:space="preserve"> in need of health care should not face hardship and an increased risk of poverty due to the financial consequences of accessing essential health care. Free prenatal and postnatal medical care for the most vulnerable should also be considered;</w:t>
      </w:r>
    </w:p>
    <w:p w:rsidR="00425083" w:rsidRDefault="00425083" w:rsidP="00425083">
      <w:pPr>
        <w:shd w:val="clear" w:color="auto" w:fill="FFFFFF"/>
        <w:spacing w:after="0" w:line="240" w:lineRule="auto"/>
        <w:ind w:left="1080"/>
        <w:jc w:val="both"/>
        <w:rPr>
          <w:rFonts w:ascii="Times New Roman" w:eastAsia="Times New Roman" w:hAnsi="Times New Roman" w:cs="Times New Roman"/>
          <w:color w:val="333333"/>
          <w:sz w:val="24"/>
          <w:szCs w:val="24"/>
          <w:lang w:val="en" w:eastAsia="sk-SK"/>
        </w:rPr>
      </w:pPr>
    </w:p>
    <w:p w:rsidR="00944B63" w:rsidRPr="00944B63" w:rsidRDefault="00944B63" w:rsidP="00425083">
      <w:pPr>
        <w:shd w:val="clear" w:color="auto" w:fill="FFFFFF"/>
        <w:spacing w:after="0" w:line="240" w:lineRule="auto"/>
        <w:ind w:left="1080"/>
        <w:jc w:val="both"/>
        <w:rPr>
          <w:rFonts w:ascii="Times New Roman" w:eastAsia="Times New Roman" w:hAnsi="Times New Roman" w:cs="Times New Roman"/>
          <w:color w:val="333333"/>
          <w:sz w:val="24"/>
          <w:szCs w:val="24"/>
          <w:lang w:val="en" w:eastAsia="sk-SK"/>
        </w:rPr>
      </w:pPr>
      <w:r w:rsidRPr="00944B63">
        <w:rPr>
          <w:rFonts w:ascii="Times New Roman" w:eastAsia="Times New Roman" w:hAnsi="Times New Roman" w:cs="Times New Roman"/>
          <w:color w:val="333333"/>
          <w:sz w:val="24"/>
          <w:szCs w:val="24"/>
          <w:lang w:val="en" w:eastAsia="sk-SK"/>
        </w:rPr>
        <w:t xml:space="preserve">(b) </w:t>
      </w:r>
      <w:proofErr w:type="gramStart"/>
      <w:r w:rsidRPr="00944B63">
        <w:rPr>
          <w:rFonts w:ascii="Times New Roman" w:eastAsia="Times New Roman" w:hAnsi="Times New Roman" w:cs="Times New Roman"/>
          <w:color w:val="333333"/>
          <w:sz w:val="24"/>
          <w:szCs w:val="24"/>
          <w:lang w:val="en" w:eastAsia="sk-SK"/>
        </w:rPr>
        <w:t>basic</w:t>
      </w:r>
      <w:proofErr w:type="gramEnd"/>
      <w:r w:rsidRPr="00944B63">
        <w:rPr>
          <w:rFonts w:ascii="Times New Roman" w:eastAsia="Times New Roman" w:hAnsi="Times New Roman" w:cs="Times New Roman"/>
          <w:color w:val="333333"/>
          <w:sz w:val="24"/>
          <w:szCs w:val="24"/>
          <w:lang w:val="en" w:eastAsia="sk-SK"/>
        </w:rPr>
        <w:t xml:space="preserve"> income security should allow life in dignity. Nationally defined minimum levels of income may correspond to the monetary value of a set of necessary goods and services, national poverty lines, income thresholds for social assistance or other comparable thresholds established by national law or practice, and may take into account regional differences; </w:t>
      </w:r>
    </w:p>
    <w:p w:rsidR="00425083" w:rsidRDefault="00425083" w:rsidP="00425083">
      <w:pPr>
        <w:shd w:val="clear" w:color="auto" w:fill="FFFFFF"/>
        <w:spacing w:after="0" w:line="240" w:lineRule="auto"/>
        <w:ind w:left="1080"/>
        <w:jc w:val="both"/>
        <w:rPr>
          <w:rFonts w:ascii="Times New Roman" w:eastAsia="Times New Roman" w:hAnsi="Times New Roman" w:cs="Times New Roman"/>
          <w:color w:val="333333"/>
          <w:sz w:val="24"/>
          <w:szCs w:val="24"/>
          <w:lang w:val="en" w:eastAsia="sk-SK"/>
        </w:rPr>
      </w:pPr>
    </w:p>
    <w:p w:rsidR="00944B63" w:rsidRPr="00944B63" w:rsidRDefault="00944B63" w:rsidP="00425083">
      <w:pPr>
        <w:shd w:val="clear" w:color="auto" w:fill="FFFFFF"/>
        <w:spacing w:after="0" w:line="240" w:lineRule="auto"/>
        <w:ind w:left="1080"/>
        <w:jc w:val="both"/>
        <w:rPr>
          <w:rFonts w:ascii="Times New Roman" w:eastAsia="Times New Roman" w:hAnsi="Times New Roman" w:cs="Times New Roman"/>
          <w:color w:val="333333"/>
          <w:sz w:val="24"/>
          <w:szCs w:val="24"/>
          <w:lang w:val="en" w:eastAsia="sk-SK"/>
        </w:rPr>
      </w:pPr>
      <w:r w:rsidRPr="00944B63">
        <w:rPr>
          <w:rFonts w:ascii="Times New Roman" w:eastAsia="Times New Roman" w:hAnsi="Times New Roman" w:cs="Times New Roman"/>
          <w:color w:val="333333"/>
          <w:sz w:val="24"/>
          <w:szCs w:val="24"/>
          <w:lang w:val="en" w:eastAsia="sk-SK"/>
        </w:rPr>
        <w:t>(c) the levels of basic social security guarantees should be regularly reviewed through a transparent procedure that is established by national laws, regulations or practice, as appropriate; and</w:t>
      </w:r>
    </w:p>
    <w:p w:rsidR="00425083" w:rsidRDefault="00425083" w:rsidP="00425083">
      <w:pPr>
        <w:shd w:val="clear" w:color="auto" w:fill="FFFFFF"/>
        <w:spacing w:after="0" w:line="240" w:lineRule="auto"/>
        <w:ind w:left="1080"/>
        <w:jc w:val="both"/>
        <w:rPr>
          <w:rFonts w:ascii="Times New Roman" w:eastAsia="Times New Roman" w:hAnsi="Times New Roman" w:cs="Times New Roman"/>
          <w:color w:val="333333"/>
          <w:sz w:val="24"/>
          <w:szCs w:val="24"/>
          <w:lang w:val="en" w:eastAsia="sk-SK"/>
        </w:rPr>
      </w:pPr>
    </w:p>
    <w:p w:rsidR="00944B63" w:rsidRPr="00944B63" w:rsidRDefault="00944B63" w:rsidP="00425083">
      <w:pPr>
        <w:shd w:val="clear" w:color="auto" w:fill="FFFFFF"/>
        <w:spacing w:after="0" w:line="240" w:lineRule="auto"/>
        <w:ind w:left="1080"/>
        <w:jc w:val="both"/>
        <w:rPr>
          <w:rFonts w:ascii="Times New Roman" w:eastAsia="Times New Roman" w:hAnsi="Times New Roman" w:cs="Times New Roman"/>
          <w:color w:val="333333"/>
          <w:sz w:val="24"/>
          <w:szCs w:val="24"/>
          <w:lang w:val="en" w:eastAsia="sk-SK"/>
        </w:rPr>
      </w:pPr>
      <w:r w:rsidRPr="00944B63">
        <w:rPr>
          <w:rFonts w:ascii="Times New Roman" w:eastAsia="Times New Roman" w:hAnsi="Times New Roman" w:cs="Times New Roman"/>
          <w:color w:val="333333"/>
          <w:sz w:val="24"/>
          <w:szCs w:val="24"/>
          <w:lang w:val="en" w:eastAsia="sk-SK"/>
        </w:rPr>
        <w:t xml:space="preserve">(d) </w:t>
      </w:r>
      <w:proofErr w:type="gramStart"/>
      <w:r w:rsidRPr="00944B63">
        <w:rPr>
          <w:rFonts w:ascii="Times New Roman" w:eastAsia="Times New Roman" w:hAnsi="Times New Roman" w:cs="Times New Roman"/>
          <w:color w:val="333333"/>
          <w:sz w:val="24"/>
          <w:szCs w:val="24"/>
          <w:lang w:val="en" w:eastAsia="sk-SK"/>
        </w:rPr>
        <w:t>in</w:t>
      </w:r>
      <w:proofErr w:type="gramEnd"/>
      <w:r w:rsidRPr="00944B63">
        <w:rPr>
          <w:rFonts w:ascii="Times New Roman" w:eastAsia="Times New Roman" w:hAnsi="Times New Roman" w:cs="Times New Roman"/>
          <w:color w:val="333333"/>
          <w:sz w:val="24"/>
          <w:szCs w:val="24"/>
          <w:lang w:val="en" w:eastAsia="sk-SK"/>
        </w:rPr>
        <w:t xml:space="preserve"> regard to the establishment and review of the levels of these guarantees, tripartite participation with representative organizations of employers and workers, as well as consultation with other relevant and representative organizations of persons concerned, should be ensured.</w:t>
      </w:r>
    </w:p>
    <w:p w:rsidR="00425083" w:rsidRDefault="00425083" w:rsidP="00425083">
      <w:pPr>
        <w:shd w:val="clear" w:color="auto" w:fill="FFFFFF"/>
        <w:spacing w:after="0" w:line="240" w:lineRule="auto"/>
        <w:ind w:left="360"/>
        <w:jc w:val="both"/>
        <w:rPr>
          <w:rFonts w:ascii="Times New Roman" w:eastAsia="Times New Roman" w:hAnsi="Times New Roman" w:cs="Times New Roman"/>
          <w:color w:val="333333"/>
          <w:sz w:val="24"/>
          <w:szCs w:val="24"/>
          <w:lang w:val="en" w:eastAsia="sk-SK"/>
        </w:rPr>
      </w:pPr>
      <w:bookmarkStart w:id="9" w:name="AP9"/>
      <w:bookmarkEnd w:id="9"/>
    </w:p>
    <w:p w:rsidR="00944B63" w:rsidRPr="00944B63" w:rsidRDefault="00944B63" w:rsidP="00425083">
      <w:pPr>
        <w:shd w:val="clear" w:color="auto" w:fill="FFFFFF"/>
        <w:spacing w:after="0" w:line="240" w:lineRule="auto"/>
        <w:ind w:left="360"/>
        <w:jc w:val="both"/>
        <w:rPr>
          <w:rFonts w:ascii="Times New Roman" w:eastAsia="Times New Roman" w:hAnsi="Times New Roman" w:cs="Times New Roman"/>
          <w:color w:val="333333"/>
          <w:sz w:val="24"/>
          <w:szCs w:val="24"/>
          <w:lang w:val="en" w:eastAsia="sk-SK"/>
        </w:rPr>
      </w:pPr>
      <w:r w:rsidRPr="00944B63">
        <w:rPr>
          <w:rFonts w:ascii="Times New Roman" w:eastAsia="Times New Roman" w:hAnsi="Times New Roman" w:cs="Times New Roman"/>
          <w:color w:val="333333"/>
          <w:sz w:val="24"/>
          <w:szCs w:val="24"/>
          <w:lang w:val="en" w:eastAsia="sk-SK"/>
        </w:rPr>
        <w:t xml:space="preserve">9. </w:t>
      </w:r>
      <w:r w:rsidR="00425083">
        <w:rPr>
          <w:rFonts w:ascii="Times New Roman" w:eastAsia="Times New Roman" w:hAnsi="Times New Roman" w:cs="Times New Roman"/>
          <w:color w:val="333333"/>
          <w:sz w:val="24"/>
          <w:szCs w:val="24"/>
          <w:lang w:val="en" w:eastAsia="sk-SK"/>
        </w:rPr>
        <w:tab/>
      </w:r>
      <w:r w:rsidRPr="00944B63">
        <w:rPr>
          <w:rFonts w:ascii="Times New Roman" w:eastAsia="Times New Roman" w:hAnsi="Times New Roman" w:cs="Times New Roman"/>
          <w:color w:val="333333"/>
          <w:sz w:val="24"/>
          <w:szCs w:val="24"/>
          <w:lang w:val="en" w:eastAsia="sk-SK"/>
        </w:rPr>
        <w:t>(1) In providing the basic social security guarantees, Members should consider different approaches with a view to implementing the most effective and efficient combination of benefits and schemes in the national context.</w:t>
      </w:r>
    </w:p>
    <w:p w:rsidR="00425083" w:rsidRDefault="00425083" w:rsidP="00425083">
      <w:pPr>
        <w:shd w:val="clear" w:color="auto" w:fill="FFFFFF"/>
        <w:spacing w:after="0" w:line="240" w:lineRule="auto"/>
        <w:ind w:left="1080"/>
        <w:jc w:val="both"/>
        <w:rPr>
          <w:rFonts w:ascii="Times New Roman" w:eastAsia="Times New Roman" w:hAnsi="Times New Roman" w:cs="Times New Roman"/>
          <w:color w:val="333333"/>
          <w:sz w:val="24"/>
          <w:szCs w:val="24"/>
          <w:lang w:val="en" w:eastAsia="sk-SK"/>
        </w:rPr>
      </w:pPr>
    </w:p>
    <w:p w:rsidR="00944B63" w:rsidRPr="00944B63" w:rsidRDefault="00944B63" w:rsidP="00425083">
      <w:pPr>
        <w:shd w:val="clear" w:color="auto" w:fill="FFFFFF"/>
        <w:spacing w:after="0" w:line="240" w:lineRule="auto"/>
        <w:ind w:left="-57" w:firstLine="417"/>
        <w:jc w:val="both"/>
        <w:rPr>
          <w:rFonts w:ascii="Times New Roman" w:eastAsia="Times New Roman" w:hAnsi="Times New Roman" w:cs="Times New Roman"/>
          <w:color w:val="333333"/>
          <w:sz w:val="24"/>
          <w:szCs w:val="24"/>
          <w:lang w:val="en" w:eastAsia="sk-SK"/>
        </w:rPr>
      </w:pPr>
      <w:r w:rsidRPr="00944B63">
        <w:rPr>
          <w:rFonts w:ascii="Times New Roman" w:eastAsia="Times New Roman" w:hAnsi="Times New Roman" w:cs="Times New Roman"/>
          <w:color w:val="333333"/>
          <w:sz w:val="24"/>
          <w:szCs w:val="24"/>
          <w:lang w:val="en" w:eastAsia="sk-SK"/>
        </w:rPr>
        <w:lastRenderedPageBreak/>
        <w:t>(2) Benefits may include child and family benefits, sickness and health-care benefits, maternity benefits, disability benefits, old-age benefits, survivors' benefits, unemployment benefits and employment guarantees, and employment injury benefits as well as any other social benefits in cash or in kind.</w:t>
      </w:r>
    </w:p>
    <w:p w:rsidR="00425083" w:rsidRDefault="00425083" w:rsidP="00425083">
      <w:pPr>
        <w:shd w:val="clear" w:color="auto" w:fill="FFFFFF"/>
        <w:spacing w:after="0" w:line="240" w:lineRule="auto"/>
        <w:ind w:firstLine="360"/>
        <w:jc w:val="both"/>
        <w:rPr>
          <w:rFonts w:ascii="Times New Roman" w:eastAsia="Times New Roman" w:hAnsi="Times New Roman" w:cs="Times New Roman"/>
          <w:color w:val="333333"/>
          <w:sz w:val="24"/>
          <w:szCs w:val="24"/>
          <w:lang w:val="en" w:eastAsia="sk-SK"/>
        </w:rPr>
      </w:pPr>
    </w:p>
    <w:p w:rsidR="00944B63" w:rsidRPr="00944B63" w:rsidRDefault="00944B63" w:rsidP="00425083">
      <w:pPr>
        <w:shd w:val="clear" w:color="auto" w:fill="FFFFFF"/>
        <w:spacing w:after="0" w:line="240" w:lineRule="auto"/>
        <w:ind w:firstLine="360"/>
        <w:jc w:val="both"/>
        <w:rPr>
          <w:rFonts w:ascii="Times New Roman" w:eastAsia="Times New Roman" w:hAnsi="Times New Roman" w:cs="Times New Roman"/>
          <w:color w:val="333333"/>
          <w:sz w:val="24"/>
          <w:szCs w:val="24"/>
          <w:lang w:val="en" w:eastAsia="sk-SK"/>
        </w:rPr>
      </w:pPr>
      <w:r w:rsidRPr="00944B63">
        <w:rPr>
          <w:rFonts w:ascii="Times New Roman" w:eastAsia="Times New Roman" w:hAnsi="Times New Roman" w:cs="Times New Roman"/>
          <w:color w:val="333333"/>
          <w:sz w:val="24"/>
          <w:szCs w:val="24"/>
          <w:lang w:val="en" w:eastAsia="sk-SK"/>
        </w:rPr>
        <w:t>(3) Schemes providing such benefits may include universal benefit schemes, social insurance schemes, social assistance schemes, negative income tax schemes, public employment schemes and employment support schemes.</w:t>
      </w:r>
    </w:p>
    <w:p w:rsidR="00425083" w:rsidRDefault="00425083" w:rsidP="00425083">
      <w:pPr>
        <w:shd w:val="clear" w:color="auto" w:fill="FFFFFF"/>
        <w:spacing w:after="0" w:line="240" w:lineRule="auto"/>
        <w:ind w:left="360"/>
        <w:jc w:val="both"/>
        <w:rPr>
          <w:rFonts w:ascii="Times New Roman" w:eastAsia="Times New Roman" w:hAnsi="Times New Roman" w:cs="Times New Roman"/>
          <w:color w:val="333333"/>
          <w:sz w:val="24"/>
          <w:szCs w:val="24"/>
          <w:lang w:val="en" w:eastAsia="sk-SK"/>
        </w:rPr>
      </w:pPr>
      <w:bookmarkStart w:id="10" w:name="AP10"/>
      <w:bookmarkEnd w:id="10"/>
    </w:p>
    <w:p w:rsidR="00944B63" w:rsidRPr="00944B63" w:rsidRDefault="00944B63" w:rsidP="00425083">
      <w:pPr>
        <w:shd w:val="clear" w:color="auto" w:fill="FFFFFF"/>
        <w:spacing w:after="0" w:line="240" w:lineRule="auto"/>
        <w:ind w:left="360"/>
        <w:jc w:val="both"/>
        <w:rPr>
          <w:rFonts w:ascii="Times New Roman" w:eastAsia="Times New Roman" w:hAnsi="Times New Roman" w:cs="Times New Roman"/>
          <w:color w:val="333333"/>
          <w:sz w:val="24"/>
          <w:szCs w:val="24"/>
          <w:lang w:val="en" w:eastAsia="sk-SK"/>
        </w:rPr>
      </w:pPr>
      <w:r w:rsidRPr="00944B63">
        <w:rPr>
          <w:rFonts w:ascii="Times New Roman" w:eastAsia="Times New Roman" w:hAnsi="Times New Roman" w:cs="Times New Roman"/>
          <w:color w:val="333333"/>
          <w:sz w:val="24"/>
          <w:szCs w:val="24"/>
          <w:lang w:val="en" w:eastAsia="sk-SK"/>
        </w:rPr>
        <w:t xml:space="preserve">10. In designing and implementing national social protection floors, Members should: </w:t>
      </w:r>
    </w:p>
    <w:p w:rsidR="00425083" w:rsidRDefault="00425083" w:rsidP="00425083">
      <w:pPr>
        <w:shd w:val="clear" w:color="auto" w:fill="FFFFFF"/>
        <w:spacing w:after="0" w:line="240" w:lineRule="auto"/>
        <w:ind w:left="1080"/>
        <w:jc w:val="both"/>
        <w:rPr>
          <w:rFonts w:ascii="Times New Roman" w:eastAsia="Times New Roman" w:hAnsi="Times New Roman" w:cs="Times New Roman"/>
          <w:color w:val="333333"/>
          <w:sz w:val="24"/>
          <w:szCs w:val="24"/>
          <w:lang w:val="en" w:eastAsia="sk-SK"/>
        </w:rPr>
      </w:pPr>
    </w:p>
    <w:p w:rsidR="00944B63" w:rsidRPr="00944B63" w:rsidRDefault="00944B63" w:rsidP="00425083">
      <w:pPr>
        <w:shd w:val="clear" w:color="auto" w:fill="FFFFFF"/>
        <w:spacing w:after="0" w:line="240" w:lineRule="auto"/>
        <w:ind w:left="1080"/>
        <w:jc w:val="both"/>
        <w:rPr>
          <w:rFonts w:ascii="Times New Roman" w:eastAsia="Times New Roman" w:hAnsi="Times New Roman" w:cs="Times New Roman"/>
          <w:color w:val="333333"/>
          <w:sz w:val="24"/>
          <w:szCs w:val="24"/>
          <w:lang w:val="en" w:eastAsia="sk-SK"/>
        </w:rPr>
      </w:pPr>
      <w:r w:rsidRPr="00944B63">
        <w:rPr>
          <w:rFonts w:ascii="Times New Roman" w:eastAsia="Times New Roman" w:hAnsi="Times New Roman" w:cs="Times New Roman"/>
          <w:color w:val="333333"/>
          <w:sz w:val="24"/>
          <w:szCs w:val="24"/>
          <w:lang w:val="en" w:eastAsia="sk-SK"/>
        </w:rPr>
        <w:t xml:space="preserve">(a) </w:t>
      </w:r>
      <w:proofErr w:type="gramStart"/>
      <w:r w:rsidRPr="00944B63">
        <w:rPr>
          <w:rFonts w:ascii="Times New Roman" w:eastAsia="Times New Roman" w:hAnsi="Times New Roman" w:cs="Times New Roman"/>
          <w:color w:val="333333"/>
          <w:sz w:val="24"/>
          <w:szCs w:val="24"/>
          <w:lang w:val="en" w:eastAsia="sk-SK"/>
        </w:rPr>
        <w:t>combine</w:t>
      </w:r>
      <w:proofErr w:type="gramEnd"/>
      <w:r w:rsidRPr="00944B63">
        <w:rPr>
          <w:rFonts w:ascii="Times New Roman" w:eastAsia="Times New Roman" w:hAnsi="Times New Roman" w:cs="Times New Roman"/>
          <w:color w:val="333333"/>
          <w:sz w:val="24"/>
          <w:szCs w:val="24"/>
          <w:lang w:val="en" w:eastAsia="sk-SK"/>
        </w:rPr>
        <w:t xml:space="preserve"> preventive, promotional and active measures, benefits and social services;</w:t>
      </w:r>
    </w:p>
    <w:p w:rsidR="00A709D5" w:rsidRDefault="00A709D5" w:rsidP="00A709D5">
      <w:pPr>
        <w:shd w:val="clear" w:color="auto" w:fill="FFFFFF"/>
        <w:spacing w:after="0" w:line="240" w:lineRule="auto"/>
        <w:ind w:left="1080"/>
        <w:jc w:val="both"/>
        <w:rPr>
          <w:rFonts w:ascii="Times New Roman" w:eastAsia="Times New Roman" w:hAnsi="Times New Roman" w:cs="Times New Roman"/>
          <w:color w:val="333333"/>
          <w:sz w:val="24"/>
          <w:szCs w:val="24"/>
          <w:lang w:val="en" w:eastAsia="sk-SK"/>
        </w:rPr>
      </w:pPr>
    </w:p>
    <w:p w:rsidR="00944B63" w:rsidRPr="00944B63" w:rsidRDefault="00944B63" w:rsidP="00A709D5">
      <w:pPr>
        <w:shd w:val="clear" w:color="auto" w:fill="FFFFFF"/>
        <w:spacing w:after="0" w:line="240" w:lineRule="auto"/>
        <w:ind w:left="1080"/>
        <w:jc w:val="both"/>
        <w:rPr>
          <w:rFonts w:ascii="Times New Roman" w:eastAsia="Times New Roman" w:hAnsi="Times New Roman" w:cs="Times New Roman"/>
          <w:color w:val="333333"/>
          <w:sz w:val="24"/>
          <w:szCs w:val="24"/>
          <w:lang w:val="en" w:eastAsia="sk-SK"/>
        </w:rPr>
      </w:pPr>
      <w:r w:rsidRPr="00944B63">
        <w:rPr>
          <w:rFonts w:ascii="Times New Roman" w:eastAsia="Times New Roman" w:hAnsi="Times New Roman" w:cs="Times New Roman"/>
          <w:color w:val="333333"/>
          <w:sz w:val="24"/>
          <w:szCs w:val="24"/>
          <w:lang w:val="en" w:eastAsia="sk-SK"/>
        </w:rPr>
        <w:t xml:space="preserve">(b) promote productive economic activity and formal employment through considering policies that include public procurement, government credit provisions, </w:t>
      </w:r>
      <w:proofErr w:type="spellStart"/>
      <w:r w:rsidRPr="00944B63">
        <w:rPr>
          <w:rFonts w:ascii="Times New Roman" w:eastAsia="Times New Roman" w:hAnsi="Times New Roman" w:cs="Times New Roman"/>
          <w:color w:val="333333"/>
          <w:sz w:val="24"/>
          <w:szCs w:val="24"/>
          <w:lang w:val="en" w:eastAsia="sk-SK"/>
        </w:rPr>
        <w:t>labour</w:t>
      </w:r>
      <w:proofErr w:type="spellEnd"/>
      <w:r w:rsidRPr="00944B63">
        <w:rPr>
          <w:rFonts w:ascii="Times New Roman" w:eastAsia="Times New Roman" w:hAnsi="Times New Roman" w:cs="Times New Roman"/>
          <w:color w:val="333333"/>
          <w:sz w:val="24"/>
          <w:szCs w:val="24"/>
          <w:lang w:val="en" w:eastAsia="sk-SK"/>
        </w:rPr>
        <w:t xml:space="preserve"> inspection, </w:t>
      </w:r>
      <w:proofErr w:type="spellStart"/>
      <w:r w:rsidRPr="00944B63">
        <w:rPr>
          <w:rFonts w:ascii="Times New Roman" w:eastAsia="Times New Roman" w:hAnsi="Times New Roman" w:cs="Times New Roman"/>
          <w:color w:val="333333"/>
          <w:sz w:val="24"/>
          <w:szCs w:val="24"/>
          <w:lang w:val="en" w:eastAsia="sk-SK"/>
        </w:rPr>
        <w:t>labour</w:t>
      </w:r>
      <w:proofErr w:type="spellEnd"/>
      <w:r w:rsidRPr="00944B63">
        <w:rPr>
          <w:rFonts w:ascii="Times New Roman" w:eastAsia="Times New Roman" w:hAnsi="Times New Roman" w:cs="Times New Roman"/>
          <w:color w:val="333333"/>
          <w:sz w:val="24"/>
          <w:szCs w:val="24"/>
          <w:lang w:val="en" w:eastAsia="sk-SK"/>
        </w:rPr>
        <w:t xml:space="preserve"> market policies and tax incentives, and that promote education, vocational training, productive skills and employability; and</w:t>
      </w:r>
    </w:p>
    <w:p w:rsidR="00A709D5" w:rsidRDefault="00A709D5" w:rsidP="00A709D5">
      <w:pPr>
        <w:shd w:val="clear" w:color="auto" w:fill="FFFFFF"/>
        <w:spacing w:after="0" w:line="240" w:lineRule="auto"/>
        <w:ind w:left="1080"/>
        <w:jc w:val="both"/>
        <w:rPr>
          <w:rFonts w:ascii="Times New Roman" w:eastAsia="Times New Roman" w:hAnsi="Times New Roman" w:cs="Times New Roman"/>
          <w:color w:val="333333"/>
          <w:sz w:val="24"/>
          <w:szCs w:val="24"/>
          <w:lang w:val="en" w:eastAsia="sk-SK"/>
        </w:rPr>
      </w:pPr>
    </w:p>
    <w:p w:rsidR="00944B63" w:rsidRPr="00944B63" w:rsidRDefault="00944B63" w:rsidP="00A709D5">
      <w:pPr>
        <w:shd w:val="clear" w:color="auto" w:fill="FFFFFF"/>
        <w:spacing w:after="0" w:line="240" w:lineRule="auto"/>
        <w:ind w:left="1080"/>
        <w:jc w:val="both"/>
        <w:rPr>
          <w:rFonts w:ascii="Times New Roman" w:eastAsia="Times New Roman" w:hAnsi="Times New Roman" w:cs="Times New Roman"/>
          <w:color w:val="333333"/>
          <w:sz w:val="24"/>
          <w:szCs w:val="24"/>
          <w:lang w:val="en" w:eastAsia="sk-SK"/>
        </w:rPr>
      </w:pPr>
      <w:r w:rsidRPr="00944B63">
        <w:rPr>
          <w:rFonts w:ascii="Times New Roman" w:eastAsia="Times New Roman" w:hAnsi="Times New Roman" w:cs="Times New Roman"/>
          <w:color w:val="333333"/>
          <w:sz w:val="24"/>
          <w:szCs w:val="24"/>
          <w:lang w:val="en" w:eastAsia="sk-SK"/>
        </w:rPr>
        <w:t xml:space="preserve">(c) </w:t>
      </w:r>
      <w:proofErr w:type="gramStart"/>
      <w:r w:rsidRPr="00944B63">
        <w:rPr>
          <w:rFonts w:ascii="Times New Roman" w:eastAsia="Times New Roman" w:hAnsi="Times New Roman" w:cs="Times New Roman"/>
          <w:color w:val="333333"/>
          <w:sz w:val="24"/>
          <w:szCs w:val="24"/>
          <w:lang w:val="en" w:eastAsia="sk-SK"/>
        </w:rPr>
        <w:t>ensure</w:t>
      </w:r>
      <w:proofErr w:type="gramEnd"/>
      <w:r w:rsidRPr="00944B63">
        <w:rPr>
          <w:rFonts w:ascii="Times New Roman" w:eastAsia="Times New Roman" w:hAnsi="Times New Roman" w:cs="Times New Roman"/>
          <w:color w:val="333333"/>
          <w:sz w:val="24"/>
          <w:szCs w:val="24"/>
          <w:lang w:val="en" w:eastAsia="sk-SK"/>
        </w:rPr>
        <w:t xml:space="preserve"> coordination with other policies that enhance formal employment, income generation, education, literacy, vocational training, skills and employability, that reduce precariousness, and that promote secure work, entrepreneurship and sustainable enterprises within a decent work framework.</w:t>
      </w:r>
    </w:p>
    <w:p w:rsidR="00A709D5" w:rsidRDefault="00A709D5" w:rsidP="00A709D5">
      <w:pPr>
        <w:shd w:val="clear" w:color="auto" w:fill="FFFFFF"/>
        <w:spacing w:after="0" w:line="240" w:lineRule="auto"/>
        <w:ind w:left="360"/>
        <w:jc w:val="both"/>
        <w:rPr>
          <w:rFonts w:ascii="Times New Roman" w:eastAsia="Times New Roman" w:hAnsi="Times New Roman" w:cs="Times New Roman"/>
          <w:color w:val="333333"/>
          <w:sz w:val="24"/>
          <w:szCs w:val="24"/>
          <w:lang w:val="en" w:eastAsia="sk-SK"/>
        </w:rPr>
      </w:pPr>
      <w:bookmarkStart w:id="11" w:name="AP11"/>
      <w:bookmarkEnd w:id="11"/>
    </w:p>
    <w:p w:rsidR="00944B63" w:rsidRPr="00944B63" w:rsidRDefault="00944B63" w:rsidP="00A709D5">
      <w:pPr>
        <w:shd w:val="clear" w:color="auto" w:fill="FFFFFF"/>
        <w:spacing w:after="0" w:line="240" w:lineRule="auto"/>
        <w:ind w:left="360"/>
        <w:jc w:val="both"/>
        <w:rPr>
          <w:rFonts w:ascii="Times New Roman" w:eastAsia="Times New Roman" w:hAnsi="Times New Roman" w:cs="Times New Roman"/>
          <w:color w:val="333333"/>
          <w:sz w:val="24"/>
          <w:szCs w:val="24"/>
          <w:lang w:val="en" w:eastAsia="sk-SK"/>
        </w:rPr>
      </w:pPr>
      <w:r w:rsidRPr="00944B63">
        <w:rPr>
          <w:rFonts w:ascii="Times New Roman" w:eastAsia="Times New Roman" w:hAnsi="Times New Roman" w:cs="Times New Roman"/>
          <w:color w:val="333333"/>
          <w:sz w:val="24"/>
          <w:szCs w:val="24"/>
          <w:lang w:val="en" w:eastAsia="sk-SK"/>
        </w:rPr>
        <w:t>11. (1) Members should consider using a variety of different methods to mobilize the necessary resources to ensure financial, fiscal and economic sustainability of national social protection floors, taking into account the contributory capacities of different population groups. Such methods may include, individually or in combination, effective enforcement of tax and contribution obligations, reprioritizing expenditure, or a broader and sufficiently progressive revenue base.</w:t>
      </w:r>
    </w:p>
    <w:p w:rsidR="00A709D5" w:rsidRDefault="00A709D5" w:rsidP="00A709D5">
      <w:pPr>
        <w:shd w:val="clear" w:color="auto" w:fill="FFFFFF"/>
        <w:spacing w:after="0" w:line="240" w:lineRule="auto"/>
        <w:ind w:firstLine="708"/>
        <w:jc w:val="both"/>
        <w:rPr>
          <w:rFonts w:ascii="Times New Roman" w:eastAsia="Times New Roman" w:hAnsi="Times New Roman" w:cs="Times New Roman"/>
          <w:color w:val="333333"/>
          <w:sz w:val="24"/>
          <w:szCs w:val="24"/>
          <w:lang w:val="en" w:eastAsia="sk-SK"/>
        </w:rPr>
      </w:pPr>
    </w:p>
    <w:p w:rsidR="00944B63" w:rsidRPr="00944B63" w:rsidRDefault="00944B63" w:rsidP="00A709D5">
      <w:pPr>
        <w:shd w:val="clear" w:color="auto" w:fill="FFFFFF"/>
        <w:spacing w:after="0" w:line="240" w:lineRule="auto"/>
        <w:ind w:firstLine="708"/>
        <w:jc w:val="both"/>
        <w:rPr>
          <w:rFonts w:ascii="Times New Roman" w:eastAsia="Times New Roman" w:hAnsi="Times New Roman" w:cs="Times New Roman"/>
          <w:color w:val="333333"/>
          <w:sz w:val="24"/>
          <w:szCs w:val="24"/>
          <w:lang w:val="en" w:eastAsia="sk-SK"/>
        </w:rPr>
      </w:pPr>
      <w:r w:rsidRPr="00944B63">
        <w:rPr>
          <w:rFonts w:ascii="Times New Roman" w:eastAsia="Times New Roman" w:hAnsi="Times New Roman" w:cs="Times New Roman"/>
          <w:color w:val="333333"/>
          <w:sz w:val="24"/>
          <w:szCs w:val="24"/>
          <w:lang w:val="en" w:eastAsia="sk-SK"/>
        </w:rPr>
        <w:t>(2) In applying such methods, Members should consider the need to implement measures to prevent fraud, tax evasion and non-payment of contributions.</w:t>
      </w:r>
    </w:p>
    <w:p w:rsidR="00A709D5" w:rsidRDefault="00A709D5" w:rsidP="00A709D5">
      <w:pPr>
        <w:shd w:val="clear" w:color="auto" w:fill="FFFFFF"/>
        <w:spacing w:after="0" w:line="240" w:lineRule="auto"/>
        <w:ind w:left="360"/>
        <w:jc w:val="both"/>
        <w:rPr>
          <w:rFonts w:ascii="Times New Roman" w:eastAsia="Times New Roman" w:hAnsi="Times New Roman" w:cs="Times New Roman"/>
          <w:color w:val="333333"/>
          <w:sz w:val="24"/>
          <w:szCs w:val="24"/>
          <w:lang w:val="en" w:eastAsia="sk-SK"/>
        </w:rPr>
      </w:pPr>
      <w:bookmarkStart w:id="12" w:name="AP12"/>
      <w:bookmarkEnd w:id="12"/>
    </w:p>
    <w:p w:rsidR="00A709D5" w:rsidRDefault="00944B63" w:rsidP="00A709D5">
      <w:pPr>
        <w:shd w:val="clear" w:color="auto" w:fill="FFFFFF"/>
        <w:spacing w:after="0" w:line="240" w:lineRule="auto"/>
        <w:ind w:left="360" w:firstLine="348"/>
        <w:jc w:val="both"/>
        <w:rPr>
          <w:rFonts w:ascii="Times New Roman" w:eastAsia="Times New Roman" w:hAnsi="Times New Roman" w:cs="Times New Roman"/>
          <w:color w:val="333333"/>
          <w:sz w:val="24"/>
          <w:szCs w:val="24"/>
          <w:lang w:val="en" w:eastAsia="sk-SK"/>
        </w:rPr>
      </w:pPr>
      <w:r w:rsidRPr="00944B63">
        <w:rPr>
          <w:rFonts w:ascii="Times New Roman" w:eastAsia="Times New Roman" w:hAnsi="Times New Roman" w:cs="Times New Roman"/>
          <w:color w:val="333333"/>
          <w:sz w:val="24"/>
          <w:szCs w:val="24"/>
          <w:lang w:val="en" w:eastAsia="sk-SK"/>
        </w:rPr>
        <w:t>12. National social protection floors should be financed by national resources. Members whose economic and fiscal capacities are insufficient to implement the guarantees may seek international cooperation and support that complement their own efforts.</w:t>
      </w:r>
    </w:p>
    <w:p w:rsidR="00A709D5" w:rsidRDefault="00A709D5" w:rsidP="00A709D5">
      <w:pPr>
        <w:shd w:val="clear" w:color="auto" w:fill="FFFFFF"/>
        <w:spacing w:after="0" w:line="240" w:lineRule="auto"/>
        <w:ind w:left="360" w:firstLine="348"/>
        <w:jc w:val="center"/>
        <w:rPr>
          <w:rFonts w:ascii="Times New Roman" w:eastAsia="Times New Roman" w:hAnsi="Times New Roman" w:cs="Times New Roman"/>
          <w:color w:val="333333"/>
          <w:sz w:val="24"/>
          <w:szCs w:val="24"/>
          <w:lang w:val="en" w:eastAsia="sk-SK"/>
        </w:rPr>
      </w:pPr>
    </w:p>
    <w:p w:rsidR="00944B63" w:rsidRDefault="00944B63" w:rsidP="00A709D5">
      <w:pPr>
        <w:shd w:val="clear" w:color="auto" w:fill="FFFFFF"/>
        <w:spacing w:after="0" w:line="240" w:lineRule="auto"/>
        <w:ind w:left="360" w:firstLine="348"/>
        <w:jc w:val="center"/>
        <w:rPr>
          <w:rFonts w:ascii="Times New Roman" w:eastAsia="Times New Roman" w:hAnsi="Times New Roman" w:cs="Times New Roman"/>
          <w:b/>
          <w:bCs/>
          <w:sz w:val="24"/>
          <w:szCs w:val="24"/>
          <w:lang w:val="en" w:eastAsia="sk-SK"/>
        </w:rPr>
      </w:pPr>
      <w:r w:rsidRPr="00A709D5">
        <w:rPr>
          <w:rFonts w:ascii="Times New Roman" w:eastAsia="Times New Roman" w:hAnsi="Times New Roman" w:cs="Times New Roman"/>
          <w:b/>
          <w:bCs/>
          <w:sz w:val="24"/>
          <w:szCs w:val="24"/>
          <w:lang w:val="en" w:eastAsia="sk-SK"/>
        </w:rPr>
        <w:t>III. NATIONAL STRATEGIES FOR THE EXTENSION OF SOCIAL SECURITY</w:t>
      </w:r>
    </w:p>
    <w:p w:rsidR="00A709D5" w:rsidRPr="00A709D5" w:rsidRDefault="00A709D5" w:rsidP="00A709D5">
      <w:pPr>
        <w:shd w:val="clear" w:color="auto" w:fill="FFFFFF"/>
        <w:spacing w:after="0" w:line="240" w:lineRule="auto"/>
        <w:ind w:left="360" w:firstLine="348"/>
        <w:jc w:val="center"/>
        <w:rPr>
          <w:rFonts w:ascii="Times New Roman" w:eastAsia="Times New Roman" w:hAnsi="Times New Roman" w:cs="Times New Roman"/>
          <w:b/>
          <w:bCs/>
          <w:sz w:val="24"/>
          <w:szCs w:val="24"/>
          <w:lang w:val="en" w:eastAsia="sk-SK"/>
        </w:rPr>
      </w:pPr>
    </w:p>
    <w:p w:rsidR="00944B63" w:rsidRPr="00944B63" w:rsidRDefault="00944B63" w:rsidP="00A709D5">
      <w:pPr>
        <w:shd w:val="clear" w:color="auto" w:fill="FFFFFF"/>
        <w:spacing w:after="0" w:line="240" w:lineRule="auto"/>
        <w:ind w:left="360" w:firstLine="348"/>
        <w:jc w:val="both"/>
        <w:rPr>
          <w:rFonts w:ascii="Times New Roman" w:eastAsia="Times New Roman" w:hAnsi="Times New Roman" w:cs="Times New Roman"/>
          <w:color w:val="333333"/>
          <w:sz w:val="24"/>
          <w:szCs w:val="24"/>
          <w:lang w:val="en" w:eastAsia="sk-SK"/>
        </w:rPr>
      </w:pPr>
      <w:bookmarkStart w:id="13" w:name="AP13"/>
      <w:bookmarkEnd w:id="13"/>
      <w:r w:rsidRPr="00944B63">
        <w:rPr>
          <w:rFonts w:ascii="Times New Roman" w:eastAsia="Times New Roman" w:hAnsi="Times New Roman" w:cs="Times New Roman"/>
          <w:color w:val="333333"/>
          <w:sz w:val="24"/>
          <w:szCs w:val="24"/>
          <w:lang w:val="en" w:eastAsia="sk-SK"/>
        </w:rPr>
        <w:t xml:space="preserve">13. (1) Members should formulate and implement national social security extension strategies, based on national consultations through effective social dialogue and social participation. National strategies should: </w:t>
      </w:r>
    </w:p>
    <w:p w:rsidR="00A709D5" w:rsidRDefault="00A709D5" w:rsidP="00A709D5">
      <w:pPr>
        <w:shd w:val="clear" w:color="auto" w:fill="FFFFFF"/>
        <w:spacing w:after="0" w:line="240" w:lineRule="auto"/>
        <w:ind w:left="1800"/>
        <w:jc w:val="both"/>
        <w:rPr>
          <w:rFonts w:ascii="Times New Roman" w:eastAsia="Times New Roman" w:hAnsi="Times New Roman" w:cs="Times New Roman"/>
          <w:color w:val="333333"/>
          <w:sz w:val="24"/>
          <w:szCs w:val="24"/>
          <w:lang w:val="en" w:eastAsia="sk-SK"/>
        </w:rPr>
      </w:pPr>
    </w:p>
    <w:p w:rsidR="00944B63" w:rsidRPr="00944B63" w:rsidRDefault="00944B63" w:rsidP="00A709D5">
      <w:pPr>
        <w:shd w:val="clear" w:color="auto" w:fill="FFFFFF"/>
        <w:spacing w:after="0" w:line="240" w:lineRule="auto"/>
        <w:ind w:firstLine="708"/>
        <w:jc w:val="both"/>
        <w:rPr>
          <w:rFonts w:ascii="Times New Roman" w:eastAsia="Times New Roman" w:hAnsi="Times New Roman" w:cs="Times New Roman"/>
          <w:color w:val="333333"/>
          <w:sz w:val="24"/>
          <w:szCs w:val="24"/>
          <w:lang w:val="en" w:eastAsia="sk-SK"/>
        </w:rPr>
      </w:pPr>
      <w:r w:rsidRPr="00944B63">
        <w:rPr>
          <w:rFonts w:ascii="Times New Roman" w:eastAsia="Times New Roman" w:hAnsi="Times New Roman" w:cs="Times New Roman"/>
          <w:color w:val="333333"/>
          <w:sz w:val="24"/>
          <w:szCs w:val="24"/>
          <w:lang w:val="en" w:eastAsia="sk-SK"/>
        </w:rPr>
        <w:t xml:space="preserve">(a) prioritize the implementation of social protection floors as a starting point for countries that do not have a minimum level of social security guarantees, and as a fundamental element of their national social security systems; and </w:t>
      </w:r>
    </w:p>
    <w:p w:rsidR="00944B63" w:rsidRPr="00944B63" w:rsidRDefault="00944B63" w:rsidP="0070181E">
      <w:pPr>
        <w:shd w:val="clear" w:color="auto" w:fill="FFFFFF"/>
        <w:spacing w:after="0" w:line="240" w:lineRule="auto"/>
        <w:ind w:firstLine="708"/>
        <w:jc w:val="both"/>
        <w:rPr>
          <w:rFonts w:ascii="Times New Roman" w:eastAsia="Times New Roman" w:hAnsi="Times New Roman" w:cs="Times New Roman"/>
          <w:color w:val="333333"/>
          <w:sz w:val="24"/>
          <w:szCs w:val="24"/>
          <w:lang w:val="en" w:eastAsia="sk-SK"/>
        </w:rPr>
      </w:pPr>
      <w:r w:rsidRPr="00944B63">
        <w:rPr>
          <w:rFonts w:ascii="Times New Roman" w:eastAsia="Times New Roman" w:hAnsi="Times New Roman" w:cs="Times New Roman"/>
          <w:color w:val="333333"/>
          <w:sz w:val="24"/>
          <w:szCs w:val="24"/>
          <w:lang w:val="en" w:eastAsia="sk-SK"/>
        </w:rPr>
        <w:lastRenderedPageBreak/>
        <w:t>(b) seek to provide higher levels of protection to as many people as possible, reflecting economic and fiscal capacities of Members, and as soon as possible.</w:t>
      </w:r>
    </w:p>
    <w:p w:rsidR="0070181E" w:rsidRDefault="0070181E" w:rsidP="0070181E">
      <w:pPr>
        <w:shd w:val="clear" w:color="auto" w:fill="FFFFFF"/>
        <w:spacing w:after="0" w:line="240" w:lineRule="auto"/>
        <w:ind w:left="1080"/>
        <w:jc w:val="both"/>
        <w:rPr>
          <w:rFonts w:ascii="Times New Roman" w:eastAsia="Times New Roman" w:hAnsi="Times New Roman" w:cs="Times New Roman"/>
          <w:color w:val="333333"/>
          <w:sz w:val="24"/>
          <w:szCs w:val="24"/>
          <w:lang w:val="en" w:eastAsia="sk-SK"/>
        </w:rPr>
      </w:pPr>
    </w:p>
    <w:p w:rsidR="00944B63" w:rsidRPr="00944B63" w:rsidRDefault="00944B63" w:rsidP="0070181E">
      <w:pPr>
        <w:shd w:val="clear" w:color="auto" w:fill="FFFFFF"/>
        <w:spacing w:after="0" w:line="240" w:lineRule="auto"/>
        <w:ind w:firstLine="708"/>
        <w:jc w:val="both"/>
        <w:rPr>
          <w:rFonts w:ascii="Times New Roman" w:eastAsia="Times New Roman" w:hAnsi="Times New Roman" w:cs="Times New Roman"/>
          <w:color w:val="333333"/>
          <w:sz w:val="24"/>
          <w:szCs w:val="24"/>
          <w:lang w:val="en" w:eastAsia="sk-SK"/>
        </w:rPr>
      </w:pPr>
      <w:r w:rsidRPr="00944B63">
        <w:rPr>
          <w:rFonts w:ascii="Times New Roman" w:eastAsia="Times New Roman" w:hAnsi="Times New Roman" w:cs="Times New Roman"/>
          <w:color w:val="333333"/>
          <w:sz w:val="24"/>
          <w:szCs w:val="24"/>
          <w:lang w:val="en" w:eastAsia="sk-SK"/>
        </w:rPr>
        <w:t>(2) For this purpose, Members should progressively build and maintain comprehensive and adequate social security systems coherent with national policy objectives and seek to coordinate social security policies with other public policies.</w:t>
      </w:r>
    </w:p>
    <w:p w:rsidR="0070181E" w:rsidRDefault="0070181E" w:rsidP="0070181E">
      <w:pPr>
        <w:shd w:val="clear" w:color="auto" w:fill="FFFFFF"/>
        <w:spacing w:after="0" w:line="240" w:lineRule="auto"/>
        <w:ind w:left="360"/>
        <w:jc w:val="both"/>
        <w:rPr>
          <w:rFonts w:ascii="Times New Roman" w:eastAsia="Times New Roman" w:hAnsi="Times New Roman" w:cs="Times New Roman"/>
          <w:color w:val="333333"/>
          <w:sz w:val="24"/>
          <w:szCs w:val="24"/>
          <w:lang w:val="en" w:eastAsia="sk-SK"/>
        </w:rPr>
      </w:pPr>
      <w:bookmarkStart w:id="14" w:name="AP14"/>
      <w:bookmarkEnd w:id="14"/>
    </w:p>
    <w:p w:rsidR="00944B63" w:rsidRPr="00944B63" w:rsidRDefault="00944B63" w:rsidP="0070181E">
      <w:pPr>
        <w:shd w:val="clear" w:color="auto" w:fill="FFFFFF"/>
        <w:spacing w:after="0" w:line="240" w:lineRule="auto"/>
        <w:ind w:firstLine="708"/>
        <w:jc w:val="both"/>
        <w:rPr>
          <w:rFonts w:ascii="Times New Roman" w:eastAsia="Times New Roman" w:hAnsi="Times New Roman" w:cs="Times New Roman"/>
          <w:color w:val="333333"/>
          <w:sz w:val="24"/>
          <w:szCs w:val="24"/>
          <w:lang w:val="en" w:eastAsia="sk-SK"/>
        </w:rPr>
      </w:pPr>
      <w:r w:rsidRPr="00944B63">
        <w:rPr>
          <w:rFonts w:ascii="Times New Roman" w:eastAsia="Times New Roman" w:hAnsi="Times New Roman" w:cs="Times New Roman"/>
          <w:color w:val="333333"/>
          <w:sz w:val="24"/>
          <w:szCs w:val="24"/>
          <w:lang w:val="en" w:eastAsia="sk-SK"/>
        </w:rPr>
        <w:t xml:space="preserve">14. When formulating and implementing national social security extension strategies, Members should: </w:t>
      </w:r>
    </w:p>
    <w:p w:rsidR="0070181E" w:rsidRDefault="0070181E" w:rsidP="0070181E">
      <w:pPr>
        <w:shd w:val="clear" w:color="auto" w:fill="FFFFFF"/>
        <w:spacing w:after="0" w:line="240" w:lineRule="auto"/>
        <w:ind w:left="1080"/>
        <w:jc w:val="both"/>
        <w:rPr>
          <w:rFonts w:ascii="Times New Roman" w:eastAsia="Times New Roman" w:hAnsi="Times New Roman" w:cs="Times New Roman"/>
          <w:color w:val="333333"/>
          <w:sz w:val="24"/>
          <w:szCs w:val="24"/>
          <w:lang w:val="en" w:eastAsia="sk-SK"/>
        </w:rPr>
      </w:pPr>
    </w:p>
    <w:p w:rsidR="00944B63" w:rsidRPr="00944B63" w:rsidRDefault="00944B63" w:rsidP="0070181E">
      <w:pPr>
        <w:shd w:val="clear" w:color="auto" w:fill="FFFFFF"/>
        <w:spacing w:after="0" w:line="240" w:lineRule="auto"/>
        <w:ind w:left="1080"/>
        <w:jc w:val="both"/>
        <w:rPr>
          <w:rFonts w:ascii="Times New Roman" w:eastAsia="Times New Roman" w:hAnsi="Times New Roman" w:cs="Times New Roman"/>
          <w:color w:val="333333"/>
          <w:sz w:val="24"/>
          <w:szCs w:val="24"/>
          <w:lang w:val="en" w:eastAsia="sk-SK"/>
        </w:rPr>
      </w:pPr>
      <w:r w:rsidRPr="00944B63">
        <w:rPr>
          <w:rFonts w:ascii="Times New Roman" w:eastAsia="Times New Roman" w:hAnsi="Times New Roman" w:cs="Times New Roman"/>
          <w:color w:val="333333"/>
          <w:sz w:val="24"/>
          <w:szCs w:val="24"/>
          <w:lang w:val="en" w:eastAsia="sk-SK"/>
        </w:rPr>
        <w:t xml:space="preserve">(a) </w:t>
      </w:r>
      <w:proofErr w:type="gramStart"/>
      <w:r w:rsidRPr="00944B63">
        <w:rPr>
          <w:rFonts w:ascii="Times New Roman" w:eastAsia="Times New Roman" w:hAnsi="Times New Roman" w:cs="Times New Roman"/>
          <w:color w:val="333333"/>
          <w:sz w:val="24"/>
          <w:szCs w:val="24"/>
          <w:lang w:val="en" w:eastAsia="sk-SK"/>
        </w:rPr>
        <w:t>set</w:t>
      </w:r>
      <w:proofErr w:type="gramEnd"/>
      <w:r w:rsidRPr="00944B63">
        <w:rPr>
          <w:rFonts w:ascii="Times New Roman" w:eastAsia="Times New Roman" w:hAnsi="Times New Roman" w:cs="Times New Roman"/>
          <w:color w:val="333333"/>
          <w:sz w:val="24"/>
          <w:szCs w:val="24"/>
          <w:lang w:val="en" w:eastAsia="sk-SK"/>
        </w:rPr>
        <w:t xml:space="preserve"> objectives reflecting national priorities; </w:t>
      </w:r>
    </w:p>
    <w:p w:rsidR="0070181E" w:rsidRDefault="0070181E" w:rsidP="0070181E">
      <w:pPr>
        <w:shd w:val="clear" w:color="auto" w:fill="FFFFFF"/>
        <w:spacing w:after="0" w:line="240" w:lineRule="auto"/>
        <w:ind w:left="1080"/>
        <w:jc w:val="both"/>
        <w:rPr>
          <w:rFonts w:ascii="Times New Roman" w:eastAsia="Times New Roman" w:hAnsi="Times New Roman" w:cs="Times New Roman"/>
          <w:color w:val="333333"/>
          <w:sz w:val="24"/>
          <w:szCs w:val="24"/>
          <w:lang w:val="en" w:eastAsia="sk-SK"/>
        </w:rPr>
      </w:pPr>
    </w:p>
    <w:p w:rsidR="00944B63" w:rsidRPr="00944B63" w:rsidRDefault="00944B63" w:rsidP="0070181E">
      <w:pPr>
        <w:shd w:val="clear" w:color="auto" w:fill="FFFFFF"/>
        <w:spacing w:after="0" w:line="240" w:lineRule="auto"/>
        <w:ind w:left="1080"/>
        <w:jc w:val="both"/>
        <w:rPr>
          <w:rFonts w:ascii="Times New Roman" w:eastAsia="Times New Roman" w:hAnsi="Times New Roman" w:cs="Times New Roman"/>
          <w:color w:val="333333"/>
          <w:sz w:val="24"/>
          <w:szCs w:val="24"/>
          <w:lang w:val="en" w:eastAsia="sk-SK"/>
        </w:rPr>
      </w:pPr>
      <w:r w:rsidRPr="00944B63">
        <w:rPr>
          <w:rFonts w:ascii="Times New Roman" w:eastAsia="Times New Roman" w:hAnsi="Times New Roman" w:cs="Times New Roman"/>
          <w:color w:val="333333"/>
          <w:sz w:val="24"/>
          <w:szCs w:val="24"/>
          <w:lang w:val="en" w:eastAsia="sk-SK"/>
        </w:rPr>
        <w:t xml:space="preserve">(b) </w:t>
      </w:r>
      <w:proofErr w:type="gramStart"/>
      <w:r w:rsidRPr="00944B63">
        <w:rPr>
          <w:rFonts w:ascii="Times New Roman" w:eastAsia="Times New Roman" w:hAnsi="Times New Roman" w:cs="Times New Roman"/>
          <w:color w:val="333333"/>
          <w:sz w:val="24"/>
          <w:szCs w:val="24"/>
          <w:lang w:val="en" w:eastAsia="sk-SK"/>
        </w:rPr>
        <w:t>identify</w:t>
      </w:r>
      <w:proofErr w:type="gramEnd"/>
      <w:r w:rsidRPr="00944B63">
        <w:rPr>
          <w:rFonts w:ascii="Times New Roman" w:eastAsia="Times New Roman" w:hAnsi="Times New Roman" w:cs="Times New Roman"/>
          <w:color w:val="333333"/>
          <w:sz w:val="24"/>
          <w:szCs w:val="24"/>
          <w:lang w:val="en" w:eastAsia="sk-SK"/>
        </w:rPr>
        <w:t xml:space="preserve"> gaps in, and barriers to, protection;</w:t>
      </w:r>
    </w:p>
    <w:p w:rsidR="0070181E" w:rsidRDefault="0070181E" w:rsidP="0070181E">
      <w:pPr>
        <w:shd w:val="clear" w:color="auto" w:fill="FFFFFF"/>
        <w:spacing w:after="0" w:line="240" w:lineRule="auto"/>
        <w:ind w:left="1080"/>
        <w:jc w:val="both"/>
        <w:rPr>
          <w:rFonts w:ascii="Times New Roman" w:eastAsia="Times New Roman" w:hAnsi="Times New Roman" w:cs="Times New Roman"/>
          <w:color w:val="333333"/>
          <w:sz w:val="24"/>
          <w:szCs w:val="24"/>
          <w:lang w:val="en" w:eastAsia="sk-SK"/>
        </w:rPr>
      </w:pPr>
    </w:p>
    <w:p w:rsidR="00944B63" w:rsidRPr="00944B63" w:rsidRDefault="00944B63" w:rsidP="0070181E">
      <w:pPr>
        <w:shd w:val="clear" w:color="auto" w:fill="FFFFFF"/>
        <w:spacing w:after="0" w:line="240" w:lineRule="auto"/>
        <w:ind w:left="1080"/>
        <w:jc w:val="both"/>
        <w:rPr>
          <w:rFonts w:ascii="Times New Roman" w:eastAsia="Times New Roman" w:hAnsi="Times New Roman" w:cs="Times New Roman"/>
          <w:color w:val="333333"/>
          <w:sz w:val="24"/>
          <w:szCs w:val="24"/>
          <w:lang w:val="en" w:eastAsia="sk-SK"/>
        </w:rPr>
      </w:pPr>
      <w:r w:rsidRPr="00944B63">
        <w:rPr>
          <w:rFonts w:ascii="Times New Roman" w:eastAsia="Times New Roman" w:hAnsi="Times New Roman" w:cs="Times New Roman"/>
          <w:color w:val="333333"/>
          <w:sz w:val="24"/>
          <w:szCs w:val="24"/>
          <w:lang w:val="en" w:eastAsia="sk-SK"/>
        </w:rPr>
        <w:t>(c) seek to close gaps in protection through appropriate and effectively coordinated schemes, whether contributory or non-contributory, or both, including through the extension of existing contributory schemes to all concerned persons with contributory capacity;</w:t>
      </w:r>
    </w:p>
    <w:p w:rsidR="0070181E" w:rsidRDefault="0070181E" w:rsidP="0070181E">
      <w:pPr>
        <w:shd w:val="clear" w:color="auto" w:fill="FFFFFF"/>
        <w:spacing w:after="0" w:line="240" w:lineRule="auto"/>
        <w:ind w:left="1080"/>
        <w:jc w:val="both"/>
        <w:rPr>
          <w:rFonts w:ascii="Times New Roman" w:eastAsia="Times New Roman" w:hAnsi="Times New Roman" w:cs="Times New Roman"/>
          <w:color w:val="333333"/>
          <w:sz w:val="24"/>
          <w:szCs w:val="24"/>
          <w:lang w:val="en" w:eastAsia="sk-SK"/>
        </w:rPr>
      </w:pPr>
    </w:p>
    <w:p w:rsidR="00944B63" w:rsidRPr="00944B63" w:rsidRDefault="00944B63" w:rsidP="0070181E">
      <w:pPr>
        <w:shd w:val="clear" w:color="auto" w:fill="FFFFFF"/>
        <w:spacing w:after="0" w:line="240" w:lineRule="auto"/>
        <w:ind w:left="1080"/>
        <w:jc w:val="both"/>
        <w:rPr>
          <w:rFonts w:ascii="Times New Roman" w:eastAsia="Times New Roman" w:hAnsi="Times New Roman" w:cs="Times New Roman"/>
          <w:color w:val="333333"/>
          <w:sz w:val="24"/>
          <w:szCs w:val="24"/>
          <w:lang w:val="en" w:eastAsia="sk-SK"/>
        </w:rPr>
      </w:pPr>
      <w:r w:rsidRPr="00944B63">
        <w:rPr>
          <w:rFonts w:ascii="Times New Roman" w:eastAsia="Times New Roman" w:hAnsi="Times New Roman" w:cs="Times New Roman"/>
          <w:color w:val="333333"/>
          <w:sz w:val="24"/>
          <w:szCs w:val="24"/>
          <w:lang w:val="en" w:eastAsia="sk-SK"/>
        </w:rPr>
        <w:t xml:space="preserve">(d) </w:t>
      </w:r>
      <w:proofErr w:type="gramStart"/>
      <w:r w:rsidRPr="00944B63">
        <w:rPr>
          <w:rFonts w:ascii="Times New Roman" w:eastAsia="Times New Roman" w:hAnsi="Times New Roman" w:cs="Times New Roman"/>
          <w:color w:val="333333"/>
          <w:sz w:val="24"/>
          <w:szCs w:val="24"/>
          <w:lang w:val="en" w:eastAsia="sk-SK"/>
        </w:rPr>
        <w:t>complement</w:t>
      </w:r>
      <w:proofErr w:type="gramEnd"/>
      <w:r w:rsidRPr="00944B63">
        <w:rPr>
          <w:rFonts w:ascii="Times New Roman" w:eastAsia="Times New Roman" w:hAnsi="Times New Roman" w:cs="Times New Roman"/>
          <w:color w:val="333333"/>
          <w:sz w:val="24"/>
          <w:szCs w:val="24"/>
          <w:lang w:val="en" w:eastAsia="sk-SK"/>
        </w:rPr>
        <w:t xml:space="preserve"> social security with active </w:t>
      </w:r>
      <w:proofErr w:type="spellStart"/>
      <w:r w:rsidRPr="00944B63">
        <w:rPr>
          <w:rFonts w:ascii="Times New Roman" w:eastAsia="Times New Roman" w:hAnsi="Times New Roman" w:cs="Times New Roman"/>
          <w:color w:val="333333"/>
          <w:sz w:val="24"/>
          <w:szCs w:val="24"/>
          <w:lang w:val="en" w:eastAsia="sk-SK"/>
        </w:rPr>
        <w:t>labour</w:t>
      </w:r>
      <w:proofErr w:type="spellEnd"/>
      <w:r w:rsidRPr="00944B63">
        <w:rPr>
          <w:rFonts w:ascii="Times New Roman" w:eastAsia="Times New Roman" w:hAnsi="Times New Roman" w:cs="Times New Roman"/>
          <w:color w:val="333333"/>
          <w:sz w:val="24"/>
          <w:szCs w:val="24"/>
          <w:lang w:val="en" w:eastAsia="sk-SK"/>
        </w:rPr>
        <w:t xml:space="preserve"> market policies, including vocational training or other measures, as appropriate;</w:t>
      </w:r>
    </w:p>
    <w:p w:rsidR="0070181E" w:rsidRDefault="0070181E" w:rsidP="0070181E">
      <w:pPr>
        <w:shd w:val="clear" w:color="auto" w:fill="FFFFFF"/>
        <w:spacing w:after="0" w:line="240" w:lineRule="auto"/>
        <w:ind w:left="1080"/>
        <w:jc w:val="both"/>
        <w:rPr>
          <w:rFonts w:ascii="Times New Roman" w:eastAsia="Times New Roman" w:hAnsi="Times New Roman" w:cs="Times New Roman"/>
          <w:color w:val="333333"/>
          <w:sz w:val="24"/>
          <w:szCs w:val="24"/>
          <w:lang w:val="en" w:eastAsia="sk-SK"/>
        </w:rPr>
      </w:pPr>
    </w:p>
    <w:p w:rsidR="00944B63" w:rsidRPr="00944B63" w:rsidRDefault="00944B63" w:rsidP="0070181E">
      <w:pPr>
        <w:shd w:val="clear" w:color="auto" w:fill="FFFFFF"/>
        <w:spacing w:after="0" w:line="240" w:lineRule="auto"/>
        <w:ind w:left="1080"/>
        <w:jc w:val="both"/>
        <w:rPr>
          <w:rFonts w:ascii="Times New Roman" w:eastAsia="Times New Roman" w:hAnsi="Times New Roman" w:cs="Times New Roman"/>
          <w:color w:val="333333"/>
          <w:sz w:val="24"/>
          <w:szCs w:val="24"/>
          <w:lang w:val="en" w:eastAsia="sk-SK"/>
        </w:rPr>
      </w:pPr>
      <w:r w:rsidRPr="00944B63">
        <w:rPr>
          <w:rFonts w:ascii="Times New Roman" w:eastAsia="Times New Roman" w:hAnsi="Times New Roman" w:cs="Times New Roman"/>
          <w:color w:val="333333"/>
          <w:sz w:val="24"/>
          <w:szCs w:val="24"/>
          <w:lang w:val="en" w:eastAsia="sk-SK"/>
        </w:rPr>
        <w:t xml:space="preserve">(e) </w:t>
      </w:r>
      <w:proofErr w:type="gramStart"/>
      <w:r w:rsidRPr="00944B63">
        <w:rPr>
          <w:rFonts w:ascii="Times New Roman" w:eastAsia="Times New Roman" w:hAnsi="Times New Roman" w:cs="Times New Roman"/>
          <w:color w:val="333333"/>
          <w:sz w:val="24"/>
          <w:szCs w:val="24"/>
          <w:lang w:val="en" w:eastAsia="sk-SK"/>
        </w:rPr>
        <w:t>specify</w:t>
      </w:r>
      <w:proofErr w:type="gramEnd"/>
      <w:r w:rsidRPr="00944B63">
        <w:rPr>
          <w:rFonts w:ascii="Times New Roman" w:eastAsia="Times New Roman" w:hAnsi="Times New Roman" w:cs="Times New Roman"/>
          <w:color w:val="333333"/>
          <w:sz w:val="24"/>
          <w:szCs w:val="24"/>
          <w:lang w:val="en" w:eastAsia="sk-SK"/>
        </w:rPr>
        <w:t xml:space="preserve"> financial requirements and resources as well as the time frame and sequencing for the progressive achievement of the objectives; and</w:t>
      </w:r>
    </w:p>
    <w:p w:rsidR="0070181E" w:rsidRDefault="0070181E" w:rsidP="0070181E">
      <w:pPr>
        <w:shd w:val="clear" w:color="auto" w:fill="FFFFFF"/>
        <w:spacing w:after="0" w:line="240" w:lineRule="auto"/>
        <w:ind w:left="1080"/>
        <w:jc w:val="both"/>
        <w:rPr>
          <w:rFonts w:ascii="Times New Roman" w:eastAsia="Times New Roman" w:hAnsi="Times New Roman" w:cs="Times New Roman"/>
          <w:color w:val="333333"/>
          <w:sz w:val="24"/>
          <w:szCs w:val="24"/>
          <w:lang w:val="en" w:eastAsia="sk-SK"/>
        </w:rPr>
      </w:pPr>
    </w:p>
    <w:p w:rsidR="00944B63" w:rsidRPr="00944B63" w:rsidRDefault="00944B63" w:rsidP="0070181E">
      <w:pPr>
        <w:shd w:val="clear" w:color="auto" w:fill="FFFFFF"/>
        <w:spacing w:after="0" w:line="240" w:lineRule="auto"/>
        <w:ind w:left="1080"/>
        <w:jc w:val="both"/>
        <w:rPr>
          <w:rFonts w:ascii="Times New Roman" w:eastAsia="Times New Roman" w:hAnsi="Times New Roman" w:cs="Times New Roman"/>
          <w:color w:val="333333"/>
          <w:sz w:val="24"/>
          <w:szCs w:val="24"/>
          <w:lang w:val="en" w:eastAsia="sk-SK"/>
        </w:rPr>
      </w:pPr>
      <w:r w:rsidRPr="00944B63">
        <w:rPr>
          <w:rFonts w:ascii="Times New Roman" w:eastAsia="Times New Roman" w:hAnsi="Times New Roman" w:cs="Times New Roman"/>
          <w:color w:val="333333"/>
          <w:sz w:val="24"/>
          <w:szCs w:val="24"/>
          <w:lang w:val="en" w:eastAsia="sk-SK"/>
        </w:rPr>
        <w:t xml:space="preserve">(f) </w:t>
      </w:r>
      <w:proofErr w:type="gramStart"/>
      <w:r w:rsidRPr="00944B63">
        <w:rPr>
          <w:rFonts w:ascii="Times New Roman" w:eastAsia="Times New Roman" w:hAnsi="Times New Roman" w:cs="Times New Roman"/>
          <w:color w:val="333333"/>
          <w:sz w:val="24"/>
          <w:szCs w:val="24"/>
          <w:lang w:val="en" w:eastAsia="sk-SK"/>
        </w:rPr>
        <w:t>raise</w:t>
      </w:r>
      <w:proofErr w:type="gramEnd"/>
      <w:r w:rsidRPr="00944B63">
        <w:rPr>
          <w:rFonts w:ascii="Times New Roman" w:eastAsia="Times New Roman" w:hAnsi="Times New Roman" w:cs="Times New Roman"/>
          <w:color w:val="333333"/>
          <w:sz w:val="24"/>
          <w:szCs w:val="24"/>
          <w:lang w:val="en" w:eastAsia="sk-SK"/>
        </w:rPr>
        <w:t xml:space="preserve"> awareness about their social protection floors and their extension strategies, and undertake information </w:t>
      </w:r>
      <w:proofErr w:type="spellStart"/>
      <w:r w:rsidRPr="00944B63">
        <w:rPr>
          <w:rFonts w:ascii="Times New Roman" w:eastAsia="Times New Roman" w:hAnsi="Times New Roman" w:cs="Times New Roman"/>
          <w:color w:val="333333"/>
          <w:sz w:val="24"/>
          <w:szCs w:val="24"/>
          <w:lang w:val="en" w:eastAsia="sk-SK"/>
        </w:rPr>
        <w:t>programmes</w:t>
      </w:r>
      <w:proofErr w:type="spellEnd"/>
      <w:r w:rsidRPr="00944B63">
        <w:rPr>
          <w:rFonts w:ascii="Times New Roman" w:eastAsia="Times New Roman" w:hAnsi="Times New Roman" w:cs="Times New Roman"/>
          <w:color w:val="333333"/>
          <w:sz w:val="24"/>
          <w:szCs w:val="24"/>
          <w:lang w:val="en" w:eastAsia="sk-SK"/>
        </w:rPr>
        <w:t>, including through social dialogue.</w:t>
      </w:r>
    </w:p>
    <w:p w:rsidR="0070181E" w:rsidRDefault="0070181E" w:rsidP="0070181E">
      <w:pPr>
        <w:shd w:val="clear" w:color="auto" w:fill="FFFFFF"/>
        <w:spacing w:after="0" w:line="240" w:lineRule="auto"/>
        <w:ind w:left="360"/>
        <w:jc w:val="both"/>
        <w:rPr>
          <w:rFonts w:ascii="Times New Roman" w:eastAsia="Times New Roman" w:hAnsi="Times New Roman" w:cs="Times New Roman"/>
          <w:color w:val="333333"/>
          <w:sz w:val="24"/>
          <w:szCs w:val="24"/>
          <w:lang w:val="en" w:eastAsia="sk-SK"/>
        </w:rPr>
      </w:pPr>
      <w:bookmarkStart w:id="15" w:name="AP15"/>
      <w:bookmarkEnd w:id="15"/>
    </w:p>
    <w:p w:rsidR="00944B63" w:rsidRPr="00944B63" w:rsidRDefault="00944B63" w:rsidP="0070181E">
      <w:pPr>
        <w:shd w:val="clear" w:color="auto" w:fill="FFFFFF"/>
        <w:spacing w:after="0" w:line="240" w:lineRule="auto"/>
        <w:ind w:left="360" w:firstLine="348"/>
        <w:jc w:val="both"/>
        <w:rPr>
          <w:rFonts w:ascii="Times New Roman" w:eastAsia="Times New Roman" w:hAnsi="Times New Roman" w:cs="Times New Roman"/>
          <w:color w:val="333333"/>
          <w:sz w:val="24"/>
          <w:szCs w:val="24"/>
          <w:lang w:val="en" w:eastAsia="sk-SK"/>
        </w:rPr>
      </w:pPr>
      <w:r w:rsidRPr="00944B63">
        <w:rPr>
          <w:rFonts w:ascii="Times New Roman" w:eastAsia="Times New Roman" w:hAnsi="Times New Roman" w:cs="Times New Roman"/>
          <w:color w:val="333333"/>
          <w:sz w:val="24"/>
          <w:szCs w:val="24"/>
          <w:lang w:val="en" w:eastAsia="sk-SK"/>
        </w:rPr>
        <w:t xml:space="preserve">15. Social security extension strategies should apply to persons both in the formal and informal economy and support the growth of formal employment and the reduction of informality, and should be consistent with, and conducive to, the implementation of the social, economic and environmental development plans of Members. </w:t>
      </w:r>
    </w:p>
    <w:p w:rsidR="0070181E" w:rsidRDefault="0070181E" w:rsidP="0070181E">
      <w:pPr>
        <w:shd w:val="clear" w:color="auto" w:fill="FFFFFF"/>
        <w:spacing w:after="0" w:line="240" w:lineRule="auto"/>
        <w:ind w:left="360"/>
        <w:jc w:val="both"/>
        <w:rPr>
          <w:rFonts w:ascii="Times New Roman" w:eastAsia="Times New Roman" w:hAnsi="Times New Roman" w:cs="Times New Roman"/>
          <w:color w:val="333333"/>
          <w:sz w:val="24"/>
          <w:szCs w:val="24"/>
          <w:lang w:val="en" w:eastAsia="sk-SK"/>
        </w:rPr>
      </w:pPr>
      <w:bookmarkStart w:id="16" w:name="AP16"/>
      <w:bookmarkEnd w:id="16"/>
    </w:p>
    <w:p w:rsidR="00944B63" w:rsidRPr="00944B63" w:rsidRDefault="00944B63" w:rsidP="0070181E">
      <w:pPr>
        <w:shd w:val="clear" w:color="auto" w:fill="FFFFFF"/>
        <w:spacing w:after="0" w:line="240" w:lineRule="auto"/>
        <w:ind w:left="360" w:firstLine="348"/>
        <w:jc w:val="both"/>
        <w:rPr>
          <w:rFonts w:ascii="Times New Roman" w:eastAsia="Times New Roman" w:hAnsi="Times New Roman" w:cs="Times New Roman"/>
          <w:color w:val="333333"/>
          <w:sz w:val="24"/>
          <w:szCs w:val="24"/>
          <w:lang w:val="en" w:eastAsia="sk-SK"/>
        </w:rPr>
      </w:pPr>
      <w:r w:rsidRPr="00944B63">
        <w:rPr>
          <w:rFonts w:ascii="Times New Roman" w:eastAsia="Times New Roman" w:hAnsi="Times New Roman" w:cs="Times New Roman"/>
          <w:color w:val="333333"/>
          <w:sz w:val="24"/>
          <w:szCs w:val="24"/>
          <w:lang w:val="en" w:eastAsia="sk-SK"/>
        </w:rPr>
        <w:t>16. Social security extension strategies should ensure support for disadvantaged groups and people with special needs.</w:t>
      </w:r>
    </w:p>
    <w:p w:rsidR="0070181E" w:rsidRDefault="0070181E" w:rsidP="0070181E">
      <w:pPr>
        <w:shd w:val="clear" w:color="auto" w:fill="FFFFFF"/>
        <w:spacing w:after="0" w:line="240" w:lineRule="auto"/>
        <w:ind w:left="360" w:firstLine="348"/>
        <w:jc w:val="both"/>
        <w:rPr>
          <w:rFonts w:ascii="Times New Roman" w:eastAsia="Times New Roman" w:hAnsi="Times New Roman" w:cs="Times New Roman"/>
          <w:color w:val="333333"/>
          <w:sz w:val="24"/>
          <w:szCs w:val="24"/>
          <w:lang w:val="en" w:eastAsia="sk-SK"/>
        </w:rPr>
      </w:pPr>
      <w:bookmarkStart w:id="17" w:name="AP17"/>
      <w:bookmarkEnd w:id="17"/>
    </w:p>
    <w:p w:rsidR="00944B63" w:rsidRPr="00944B63" w:rsidRDefault="00944B63" w:rsidP="0070181E">
      <w:pPr>
        <w:shd w:val="clear" w:color="auto" w:fill="FFFFFF"/>
        <w:spacing w:after="0" w:line="240" w:lineRule="auto"/>
        <w:ind w:left="360" w:firstLine="348"/>
        <w:jc w:val="both"/>
        <w:rPr>
          <w:rFonts w:ascii="Times New Roman" w:eastAsia="Times New Roman" w:hAnsi="Times New Roman" w:cs="Times New Roman"/>
          <w:color w:val="333333"/>
          <w:sz w:val="24"/>
          <w:szCs w:val="24"/>
          <w:lang w:val="en" w:eastAsia="sk-SK"/>
        </w:rPr>
      </w:pPr>
      <w:r w:rsidRPr="00944B63">
        <w:rPr>
          <w:rFonts w:ascii="Times New Roman" w:eastAsia="Times New Roman" w:hAnsi="Times New Roman" w:cs="Times New Roman"/>
          <w:color w:val="333333"/>
          <w:sz w:val="24"/>
          <w:szCs w:val="24"/>
          <w:lang w:val="en" w:eastAsia="sk-SK"/>
        </w:rPr>
        <w:t>17. When building comprehensive social security systems reflecting national objectives, priorities and economic and fiscal capacities, Members should aim to achieve the range and levels of benefits set out in the Social Security (Minimum Standards) Convention, 1952 (No. 102), or in other ILO social security Conventions and Recommendations setting out more advanced standards.</w:t>
      </w:r>
    </w:p>
    <w:p w:rsidR="0070181E" w:rsidRDefault="0070181E" w:rsidP="0070181E">
      <w:pPr>
        <w:shd w:val="clear" w:color="auto" w:fill="FFFFFF"/>
        <w:spacing w:after="0" w:line="240" w:lineRule="auto"/>
        <w:ind w:left="360" w:firstLine="348"/>
        <w:jc w:val="both"/>
        <w:rPr>
          <w:rFonts w:ascii="Times New Roman" w:eastAsia="Times New Roman" w:hAnsi="Times New Roman" w:cs="Times New Roman"/>
          <w:color w:val="333333"/>
          <w:sz w:val="24"/>
          <w:szCs w:val="24"/>
          <w:lang w:val="en" w:eastAsia="sk-SK"/>
        </w:rPr>
      </w:pPr>
      <w:bookmarkStart w:id="18" w:name="AP18"/>
      <w:bookmarkEnd w:id="18"/>
    </w:p>
    <w:p w:rsidR="009F0184" w:rsidRDefault="00944B63" w:rsidP="009F0184">
      <w:pPr>
        <w:shd w:val="clear" w:color="auto" w:fill="FFFFFF"/>
        <w:spacing w:after="0" w:line="240" w:lineRule="auto"/>
        <w:ind w:left="360" w:firstLine="348"/>
        <w:jc w:val="both"/>
        <w:rPr>
          <w:rFonts w:ascii="Times New Roman" w:eastAsia="Times New Roman" w:hAnsi="Times New Roman" w:cs="Times New Roman"/>
          <w:color w:val="333333"/>
          <w:sz w:val="24"/>
          <w:szCs w:val="24"/>
          <w:lang w:val="en" w:eastAsia="sk-SK"/>
        </w:rPr>
      </w:pPr>
      <w:r w:rsidRPr="00944B63">
        <w:rPr>
          <w:rFonts w:ascii="Times New Roman" w:eastAsia="Times New Roman" w:hAnsi="Times New Roman" w:cs="Times New Roman"/>
          <w:color w:val="333333"/>
          <w:sz w:val="24"/>
          <w:szCs w:val="24"/>
          <w:lang w:val="en" w:eastAsia="sk-SK"/>
        </w:rPr>
        <w:t>18. Members should consider ratifying, as early as national circumstances allow, the Social Security (Minimum Standards) Convention, 1952 (No. 102). Furthermore, Members should consider ratifying, or giving effect to, as applicable, other ILO social security Conventions and Recommendations setting out more advanced standards.</w:t>
      </w:r>
    </w:p>
    <w:p w:rsidR="009F0184" w:rsidRDefault="009F0184" w:rsidP="009F0184">
      <w:pPr>
        <w:shd w:val="clear" w:color="auto" w:fill="FFFFFF"/>
        <w:spacing w:after="0" w:line="240" w:lineRule="auto"/>
        <w:jc w:val="center"/>
        <w:rPr>
          <w:rFonts w:ascii="Times New Roman" w:eastAsia="Times New Roman" w:hAnsi="Times New Roman" w:cs="Times New Roman"/>
          <w:color w:val="333333"/>
          <w:sz w:val="24"/>
          <w:szCs w:val="24"/>
          <w:lang w:val="en" w:eastAsia="sk-SK"/>
        </w:rPr>
      </w:pPr>
    </w:p>
    <w:p w:rsidR="009F0184" w:rsidRDefault="009F0184" w:rsidP="009F0184">
      <w:pPr>
        <w:shd w:val="clear" w:color="auto" w:fill="FFFFFF"/>
        <w:spacing w:after="0" w:line="240" w:lineRule="auto"/>
        <w:jc w:val="center"/>
        <w:rPr>
          <w:rFonts w:ascii="Times New Roman" w:eastAsia="Times New Roman" w:hAnsi="Times New Roman" w:cs="Times New Roman"/>
          <w:b/>
          <w:bCs/>
          <w:sz w:val="24"/>
          <w:szCs w:val="24"/>
          <w:lang w:val="en" w:eastAsia="sk-SK"/>
        </w:rPr>
      </w:pPr>
    </w:p>
    <w:p w:rsidR="009F0184" w:rsidRDefault="009F0184" w:rsidP="009F0184">
      <w:pPr>
        <w:shd w:val="clear" w:color="auto" w:fill="FFFFFF"/>
        <w:spacing w:after="0" w:line="240" w:lineRule="auto"/>
        <w:jc w:val="center"/>
        <w:rPr>
          <w:rFonts w:ascii="Times New Roman" w:eastAsia="Times New Roman" w:hAnsi="Times New Roman" w:cs="Times New Roman"/>
          <w:b/>
          <w:bCs/>
          <w:sz w:val="24"/>
          <w:szCs w:val="24"/>
          <w:lang w:val="en" w:eastAsia="sk-SK"/>
        </w:rPr>
      </w:pPr>
    </w:p>
    <w:p w:rsidR="00944B63" w:rsidRDefault="00944B63" w:rsidP="009F0184">
      <w:pPr>
        <w:shd w:val="clear" w:color="auto" w:fill="FFFFFF"/>
        <w:spacing w:after="0" w:line="240" w:lineRule="auto"/>
        <w:jc w:val="center"/>
        <w:rPr>
          <w:rFonts w:ascii="Times New Roman" w:eastAsia="Times New Roman" w:hAnsi="Times New Roman" w:cs="Times New Roman"/>
          <w:b/>
          <w:bCs/>
          <w:sz w:val="24"/>
          <w:szCs w:val="24"/>
          <w:lang w:val="en" w:eastAsia="sk-SK"/>
        </w:rPr>
      </w:pPr>
      <w:r w:rsidRPr="0070181E">
        <w:rPr>
          <w:rFonts w:ascii="Times New Roman" w:eastAsia="Times New Roman" w:hAnsi="Times New Roman" w:cs="Times New Roman"/>
          <w:b/>
          <w:bCs/>
          <w:sz w:val="24"/>
          <w:szCs w:val="24"/>
          <w:lang w:val="en" w:eastAsia="sk-SK"/>
        </w:rPr>
        <w:lastRenderedPageBreak/>
        <w:t>IV. MONITORING</w:t>
      </w:r>
    </w:p>
    <w:p w:rsidR="009F0184" w:rsidRPr="0070181E" w:rsidRDefault="009F0184" w:rsidP="009F0184">
      <w:pPr>
        <w:shd w:val="clear" w:color="auto" w:fill="FFFFFF"/>
        <w:spacing w:after="0" w:line="240" w:lineRule="auto"/>
        <w:jc w:val="center"/>
        <w:rPr>
          <w:rFonts w:ascii="Times New Roman" w:eastAsia="Times New Roman" w:hAnsi="Times New Roman" w:cs="Times New Roman"/>
          <w:b/>
          <w:bCs/>
          <w:sz w:val="24"/>
          <w:szCs w:val="24"/>
          <w:lang w:val="en" w:eastAsia="sk-SK"/>
        </w:rPr>
      </w:pPr>
    </w:p>
    <w:p w:rsidR="00944B63" w:rsidRPr="00944B63" w:rsidRDefault="00944B63" w:rsidP="009F0184">
      <w:pPr>
        <w:shd w:val="clear" w:color="auto" w:fill="FFFFFF"/>
        <w:spacing w:after="0" w:line="240" w:lineRule="auto"/>
        <w:ind w:left="360" w:firstLine="348"/>
        <w:jc w:val="both"/>
        <w:rPr>
          <w:rFonts w:ascii="Times New Roman" w:eastAsia="Times New Roman" w:hAnsi="Times New Roman" w:cs="Times New Roman"/>
          <w:color w:val="333333"/>
          <w:sz w:val="24"/>
          <w:szCs w:val="24"/>
          <w:lang w:val="en" w:eastAsia="sk-SK"/>
        </w:rPr>
      </w:pPr>
      <w:bookmarkStart w:id="19" w:name="AP19"/>
      <w:bookmarkEnd w:id="19"/>
      <w:r w:rsidRPr="00944B63">
        <w:rPr>
          <w:rFonts w:ascii="Times New Roman" w:eastAsia="Times New Roman" w:hAnsi="Times New Roman" w:cs="Times New Roman"/>
          <w:color w:val="333333"/>
          <w:sz w:val="24"/>
          <w:szCs w:val="24"/>
          <w:lang w:val="en" w:eastAsia="sk-SK"/>
        </w:rPr>
        <w:t xml:space="preserve">19. Members should monitor progress in implementing social protection floors and achieving other objectives of national social security extension strategies through appropriate nationally defined mechanisms, including tripartite participation with representative organizations of employers and workers, as well as consultation with other relevant and representative organizations of persons concerned. </w:t>
      </w:r>
    </w:p>
    <w:p w:rsidR="009F0184" w:rsidRDefault="009F0184" w:rsidP="009F0184">
      <w:pPr>
        <w:shd w:val="clear" w:color="auto" w:fill="FFFFFF"/>
        <w:spacing w:after="0" w:line="240" w:lineRule="auto"/>
        <w:ind w:left="360" w:firstLine="348"/>
        <w:jc w:val="both"/>
        <w:rPr>
          <w:rFonts w:ascii="Times New Roman" w:eastAsia="Times New Roman" w:hAnsi="Times New Roman" w:cs="Times New Roman"/>
          <w:color w:val="333333"/>
          <w:sz w:val="24"/>
          <w:szCs w:val="24"/>
          <w:lang w:val="en" w:eastAsia="sk-SK"/>
        </w:rPr>
      </w:pPr>
      <w:bookmarkStart w:id="20" w:name="AP20"/>
      <w:bookmarkEnd w:id="20"/>
    </w:p>
    <w:p w:rsidR="00944B63" w:rsidRPr="00944B63" w:rsidRDefault="00944B63" w:rsidP="009F0184">
      <w:pPr>
        <w:shd w:val="clear" w:color="auto" w:fill="FFFFFF"/>
        <w:spacing w:after="0" w:line="240" w:lineRule="auto"/>
        <w:ind w:left="360" w:firstLine="348"/>
        <w:jc w:val="both"/>
        <w:rPr>
          <w:rFonts w:ascii="Times New Roman" w:eastAsia="Times New Roman" w:hAnsi="Times New Roman" w:cs="Times New Roman"/>
          <w:color w:val="333333"/>
          <w:sz w:val="24"/>
          <w:szCs w:val="24"/>
          <w:lang w:val="en" w:eastAsia="sk-SK"/>
        </w:rPr>
      </w:pPr>
      <w:r w:rsidRPr="00944B63">
        <w:rPr>
          <w:rFonts w:ascii="Times New Roman" w:eastAsia="Times New Roman" w:hAnsi="Times New Roman" w:cs="Times New Roman"/>
          <w:color w:val="333333"/>
          <w:sz w:val="24"/>
          <w:szCs w:val="24"/>
          <w:lang w:val="en" w:eastAsia="sk-SK"/>
        </w:rPr>
        <w:t>20. Members should regularly convene national consultations to assess progress and discuss policies for the further horizontal and vertical extension of social security.</w:t>
      </w:r>
    </w:p>
    <w:p w:rsidR="009F0184" w:rsidRDefault="009F0184" w:rsidP="009F0184">
      <w:pPr>
        <w:shd w:val="clear" w:color="auto" w:fill="FFFFFF"/>
        <w:spacing w:after="0" w:line="240" w:lineRule="auto"/>
        <w:ind w:left="360"/>
        <w:jc w:val="both"/>
        <w:rPr>
          <w:rFonts w:ascii="Times New Roman" w:eastAsia="Times New Roman" w:hAnsi="Times New Roman" w:cs="Times New Roman"/>
          <w:color w:val="333333"/>
          <w:sz w:val="24"/>
          <w:szCs w:val="24"/>
          <w:lang w:val="en" w:eastAsia="sk-SK"/>
        </w:rPr>
      </w:pPr>
      <w:bookmarkStart w:id="21" w:name="AP21"/>
      <w:bookmarkEnd w:id="21"/>
    </w:p>
    <w:p w:rsidR="00944B63" w:rsidRPr="00944B63" w:rsidRDefault="00944B63" w:rsidP="009F0184">
      <w:pPr>
        <w:shd w:val="clear" w:color="auto" w:fill="FFFFFF"/>
        <w:spacing w:after="0" w:line="240" w:lineRule="auto"/>
        <w:ind w:left="360" w:firstLine="348"/>
        <w:jc w:val="both"/>
        <w:rPr>
          <w:rFonts w:ascii="Times New Roman" w:eastAsia="Times New Roman" w:hAnsi="Times New Roman" w:cs="Times New Roman"/>
          <w:color w:val="333333"/>
          <w:sz w:val="24"/>
          <w:szCs w:val="24"/>
          <w:lang w:val="en" w:eastAsia="sk-SK"/>
        </w:rPr>
      </w:pPr>
      <w:r w:rsidRPr="00944B63">
        <w:rPr>
          <w:rFonts w:ascii="Times New Roman" w:eastAsia="Times New Roman" w:hAnsi="Times New Roman" w:cs="Times New Roman"/>
          <w:color w:val="333333"/>
          <w:sz w:val="24"/>
          <w:szCs w:val="24"/>
          <w:lang w:val="en" w:eastAsia="sk-SK"/>
        </w:rPr>
        <w:t xml:space="preserve">21. For the purpose of Paragraph 19, Members should regularly collect, compile, </w:t>
      </w:r>
      <w:proofErr w:type="spellStart"/>
      <w:r w:rsidRPr="00944B63">
        <w:rPr>
          <w:rFonts w:ascii="Times New Roman" w:eastAsia="Times New Roman" w:hAnsi="Times New Roman" w:cs="Times New Roman"/>
          <w:color w:val="333333"/>
          <w:sz w:val="24"/>
          <w:szCs w:val="24"/>
          <w:lang w:val="en" w:eastAsia="sk-SK"/>
        </w:rPr>
        <w:t>analyse</w:t>
      </w:r>
      <w:proofErr w:type="spellEnd"/>
      <w:r w:rsidRPr="00944B63">
        <w:rPr>
          <w:rFonts w:ascii="Times New Roman" w:eastAsia="Times New Roman" w:hAnsi="Times New Roman" w:cs="Times New Roman"/>
          <w:color w:val="333333"/>
          <w:sz w:val="24"/>
          <w:szCs w:val="24"/>
          <w:lang w:val="en" w:eastAsia="sk-SK"/>
        </w:rPr>
        <w:t xml:space="preserve"> and publish an appropriate range of social security data, statistics and indicators, disaggregated, in particular, by gender.</w:t>
      </w:r>
    </w:p>
    <w:p w:rsidR="009F0184" w:rsidRDefault="009F0184" w:rsidP="009F0184">
      <w:pPr>
        <w:shd w:val="clear" w:color="auto" w:fill="FFFFFF"/>
        <w:spacing w:after="0" w:line="240" w:lineRule="auto"/>
        <w:ind w:left="360"/>
        <w:jc w:val="both"/>
        <w:rPr>
          <w:rFonts w:ascii="Times New Roman" w:eastAsia="Times New Roman" w:hAnsi="Times New Roman" w:cs="Times New Roman"/>
          <w:color w:val="333333"/>
          <w:sz w:val="24"/>
          <w:szCs w:val="24"/>
          <w:lang w:val="en" w:eastAsia="sk-SK"/>
        </w:rPr>
      </w:pPr>
      <w:bookmarkStart w:id="22" w:name="AP22"/>
      <w:bookmarkEnd w:id="22"/>
    </w:p>
    <w:p w:rsidR="00944B63" w:rsidRPr="00944B63" w:rsidRDefault="00944B63" w:rsidP="009F0184">
      <w:pPr>
        <w:shd w:val="clear" w:color="auto" w:fill="FFFFFF"/>
        <w:spacing w:after="0" w:line="240" w:lineRule="auto"/>
        <w:ind w:left="360" w:firstLine="348"/>
        <w:jc w:val="both"/>
        <w:rPr>
          <w:rFonts w:ascii="Times New Roman" w:eastAsia="Times New Roman" w:hAnsi="Times New Roman" w:cs="Times New Roman"/>
          <w:color w:val="333333"/>
          <w:sz w:val="24"/>
          <w:szCs w:val="24"/>
          <w:lang w:val="en" w:eastAsia="sk-SK"/>
        </w:rPr>
      </w:pPr>
      <w:r w:rsidRPr="00944B63">
        <w:rPr>
          <w:rFonts w:ascii="Times New Roman" w:eastAsia="Times New Roman" w:hAnsi="Times New Roman" w:cs="Times New Roman"/>
          <w:color w:val="333333"/>
          <w:sz w:val="24"/>
          <w:szCs w:val="24"/>
          <w:lang w:val="en" w:eastAsia="sk-SK"/>
        </w:rPr>
        <w:t xml:space="preserve">22. In developing or revising the concepts, definitions and methodology used in the production of social security data, statistics and indicators, Members should take into consideration relevant guidance provided by the International </w:t>
      </w:r>
      <w:proofErr w:type="spellStart"/>
      <w:r w:rsidRPr="00944B63">
        <w:rPr>
          <w:rFonts w:ascii="Times New Roman" w:eastAsia="Times New Roman" w:hAnsi="Times New Roman" w:cs="Times New Roman"/>
          <w:color w:val="333333"/>
          <w:sz w:val="24"/>
          <w:szCs w:val="24"/>
          <w:lang w:val="en" w:eastAsia="sk-SK"/>
        </w:rPr>
        <w:t>Labour</w:t>
      </w:r>
      <w:proofErr w:type="spellEnd"/>
      <w:r w:rsidRPr="00944B63">
        <w:rPr>
          <w:rFonts w:ascii="Times New Roman" w:eastAsia="Times New Roman" w:hAnsi="Times New Roman" w:cs="Times New Roman"/>
          <w:color w:val="333333"/>
          <w:sz w:val="24"/>
          <w:szCs w:val="24"/>
          <w:lang w:val="en" w:eastAsia="sk-SK"/>
        </w:rPr>
        <w:t xml:space="preserve"> Organization, in particular, as appropriate, the resolution concerning the development of social security statistics adopted by the Ninth International Conference of </w:t>
      </w:r>
      <w:proofErr w:type="spellStart"/>
      <w:r w:rsidRPr="00944B63">
        <w:rPr>
          <w:rFonts w:ascii="Times New Roman" w:eastAsia="Times New Roman" w:hAnsi="Times New Roman" w:cs="Times New Roman"/>
          <w:color w:val="333333"/>
          <w:sz w:val="24"/>
          <w:szCs w:val="24"/>
          <w:lang w:val="en" w:eastAsia="sk-SK"/>
        </w:rPr>
        <w:t>Labour</w:t>
      </w:r>
      <w:proofErr w:type="spellEnd"/>
      <w:r w:rsidRPr="00944B63">
        <w:rPr>
          <w:rFonts w:ascii="Times New Roman" w:eastAsia="Times New Roman" w:hAnsi="Times New Roman" w:cs="Times New Roman"/>
          <w:color w:val="333333"/>
          <w:sz w:val="24"/>
          <w:szCs w:val="24"/>
          <w:lang w:val="en" w:eastAsia="sk-SK"/>
        </w:rPr>
        <w:t xml:space="preserve"> Statisticians. </w:t>
      </w:r>
    </w:p>
    <w:p w:rsidR="009F0184" w:rsidRDefault="009F0184" w:rsidP="009F0184">
      <w:pPr>
        <w:shd w:val="clear" w:color="auto" w:fill="FFFFFF"/>
        <w:spacing w:after="0" w:line="240" w:lineRule="auto"/>
        <w:ind w:left="360" w:firstLine="348"/>
        <w:jc w:val="both"/>
        <w:rPr>
          <w:rFonts w:ascii="Times New Roman" w:eastAsia="Times New Roman" w:hAnsi="Times New Roman" w:cs="Times New Roman"/>
          <w:color w:val="333333"/>
          <w:sz w:val="24"/>
          <w:szCs w:val="24"/>
          <w:lang w:val="en" w:eastAsia="sk-SK"/>
        </w:rPr>
      </w:pPr>
      <w:bookmarkStart w:id="23" w:name="AP23"/>
      <w:bookmarkEnd w:id="23"/>
    </w:p>
    <w:p w:rsidR="00944B63" w:rsidRPr="00944B63" w:rsidRDefault="00944B63" w:rsidP="009F0184">
      <w:pPr>
        <w:shd w:val="clear" w:color="auto" w:fill="FFFFFF"/>
        <w:spacing w:after="0" w:line="240" w:lineRule="auto"/>
        <w:ind w:left="360" w:firstLine="348"/>
        <w:jc w:val="both"/>
        <w:rPr>
          <w:rFonts w:ascii="Times New Roman" w:eastAsia="Times New Roman" w:hAnsi="Times New Roman" w:cs="Times New Roman"/>
          <w:color w:val="333333"/>
          <w:sz w:val="24"/>
          <w:szCs w:val="24"/>
          <w:lang w:val="en" w:eastAsia="sk-SK"/>
        </w:rPr>
      </w:pPr>
      <w:r w:rsidRPr="00944B63">
        <w:rPr>
          <w:rFonts w:ascii="Times New Roman" w:eastAsia="Times New Roman" w:hAnsi="Times New Roman" w:cs="Times New Roman"/>
          <w:color w:val="333333"/>
          <w:sz w:val="24"/>
          <w:szCs w:val="24"/>
          <w:lang w:val="en" w:eastAsia="sk-SK"/>
        </w:rPr>
        <w:t>23. Members should establish a legal framework to secure and protect private individual information contained in their social security data systems.</w:t>
      </w:r>
    </w:p>
    <w:p w:rsidR="009F0184" w:rsidRDefault="009F0184" w:rsidP="009F0184">
      <w:pPr>
        <w:shd w:val="clear" w:color="auto" w:fill="FFFFFF"/>
        <w:spacing w:after="0" w:line="240" w:lineRule="auto"/>
        <w:ind w:left="360"/>
        <w:jc w:val="both"/>
        <w:rPr>
          <w:rFonts w:ascii="Times New Roman" w:eastAsia="Times New Roman" w:hAnsi="Times New Roman" w:cs="Times New Roman"/>
          <w:color w:val="333333"/>
          <w:sz w:val="24"/>
          <w:szCs w:val="24"/>
          <w:lang w:val="en" w:eastAsia="sk-SK"/>
        </w:rPr>
      </w:pPr>
      <w:bookmarkStart w:id="24" w:name="AP24"/>
      <w:bookmarkEnd w:id="24"/>
    </w:p>
    <w:p w:rsidR="00944B63" w:rsidRPr="00944B63" w:rsidRDefault="00944B63" w:rsidP="009F0184">
      <w:pPr>
        <w:shd w:val="clear" w:color="auto" w:fill="FFFFFF"/>
        <w:spacing w:after="0" w:line="240" w:lineRule="auto"/>
        <w:ind w:left="360" w:firstLine="348"/>
        <w:jc w:val="both"/>
        <w:rPr>
          <w:rFonts w:ascii="Times New Roman" w:eastAsia="Times New Roman" w:hAnsi="Times New Roman" w:cs="Times New Roman"/>
          <w:color w:val="333333"/>
          <w:sz w:val="24"/>
          <w:szCs w:val="24"/>
          <w:lang w:val="en" w:eastAsia="sk-SK"/>
        </w:rPr>
      </w:pPr>
      <w:r w:rsidRPr="00944B63">
        <w:rPr>
          <w:rFonts w:ascii="Times New Roman" w:eastAsia="Times New Roman" w:hAnsi="Times New Roman" w:cs="Times New Roman"/>
          <w:color w:val="333333"/>
          <w:sz w:val="24"/>
          <w:szCs w:val="24"/>
          <w:lang w:val="en" w:eastAsia="sk-SK"/>
        </w:rPr>
        <w:t>24.</w:t>
      </w:r>
      <w:r w:rsidR="009F0184">
        <w:rPr>
          <w:rFonts w:ascii="Times New Roman" w:eastAsia="Times New Roman" w:hAnsi="Times New Roman" w:cs="Times New Roman"/>
          <w:color w:val="333333"/>
          <w:sz w:val="24"/>
          <w:szCs w:val="24"/>
          <w:lang w:val="en" w:eastAsia="sk-SK"/>
        </w:rPr>
        <w:t xml:space="preserve"> </w:t>
      </w:r>
      <w:r w:rsidRPr="00944B63">
        <w:rPr>
          <w:rFonts w:ascii="Times New Roman" w:eastAsia="Times New Roman" w:hAnsi="Times New Roman" w:cs="Times New Roman"/>
          <w:color w:val="333333"/>
          <w:sz w:val="24"/>
          <w:szCs w:val="24"/>
          <w:lang w:val="en" w:eastAsia="sk-SK"/>
        </w:rPr>
        <w:t xml:space="preserve">(1) Members are encouraged to exchange information, experiences and expertise on social security strategies, policies and practices among themselves and with the International </w:t>
      </w:r>
      <w:proofErr w:type="spellStart"/>
      <w:r w:rsidRPr="00944B63">
        <w:rPr>
          <w:rFonts w:ascii="Times New Roman" w:eastAsia="Times New Roman" w:hAnsi="Times New Roman" w:cs="Times New Roman"/>
          <w:color w:val="333333"/>
          <w:sz w:val="24"/>
          <w:szCs w:val="24"/>
          <w:lang w:val="en" w:eastAsia="sk-SK"/>
        </w:rPr>
        <w:t>Labour</w:t>
      </w:r>
      <w:proofErr w:type="spellEnd"/>
      <w:r w:rsidRPr="00944B63">
        <w:rPr>
          <w:rFonts w:ascii="Times New Roman" w:eastAsia="Times New Roman" w:hAnsi="Times New Roman" w:cs="Times New Roman"/>
          <w:color w:val="333333"/>
          <w:sz w:val="24"/>
          <w:szCs w:val="24"/>
          <w:lang w:val="en" w:eastAsia="sk-SK"/>
        </w:rPr>
        <w:t xml:space="preserve"> Office. </w:t>
      </w:r>
    </w:p>
    <w:p w:rsidR="009F0184" w:rsidRDefault="009F0184" w:rsidP="009F0184">
      <w:pPr>
        <w:shd w:val="clear" w:color="auto" w:fill="FFFFFF"/>
        <w:spacing w:after="0" w:line="240" w:lineRule="auto"/>
        <w:ind w:left="1080"/>
        <w:jc w:val="both"/>
        <w:rPr>
          <w:rFonts w:ascii="Times New Roman" w:eastAsia="Times New Roman" w:hAnsi="Times New Roman" w:cs="Times New Roman"/>
          <w:color w:val="333333"/>
          <w:sz w:val="24"/>
          <w:szCs w:val="24"/>
          <w:lang w:val="en" w:eastAsia="sk-SK"/>
        </w:rPr>
      </w:pPr>
    </w:p>
    <w:p w:rsidR="00944B63" w:rsidRPr="00944B63" w:rsidRDefault="00944B63" w:rsidP="009F0184">
      <w:pPr>
        <w:shd w:val="clear" w:color="auto" w:fill="FFFFFF"/>
        <w:spacing w:after="0" w:line="240" w:lineRule="auto"/>
        <w:ind w:firstLine="708"/>
        <w:jc w:val="both"/>
        <w:rPr>
          <w:rFonts w:ascii="Times New Roman" w:eastAsia="Times New Roman" w:hAnsi="Times New Roman" w:cs="Times New Roman"/>
          <w:color w:val="333333"/>
          <w:sz w:val="24"/>
          <w:szCs w:val="24"/>
          <w:lang w:val="en" w:eastAsia="sk-SK"/>
        </w:rPr>
      </w:pPr>
      <w:r w:rsidRPr="00944B63">
        <w:rPr>
          <w:rFonts w:ascii="Times New Roman" w:eastAsia="Times New Roman" w:hAnsi="Times New Roman" w:cs="Times New Roman"/>
          <w:color w:val="333333"/>
          <w:sz w:val="24"/>
          <w:szCs w:val="24"/>
          <w:lang w:val="en" w:eastAsia="sk-SK"/>
        </w:rPr>
        <w:t xml:space="preserve">(2) In implementing this Recommendation, Members may seek technical assistance from the International </w:t>
      </w:r>
      <w:proofErr w:type="spellStart"/>
      <w:r w:rsidRPr="00944B63">
        <w:rPr>
          <w:rFonts w:ascii="Times New Roman" w:eastAsia="Times New Roman" w:hAnsi="Times New Roman" w:cs="Times New Roman"/>
          <w:color w:val="333333"/>
          <w:sz w:val="24"/>
          <w:szCs w:val="24"/>
          <w:lang w:val="en" w:eastAsia="sk-SK"/>
        </w:rPr>
        <w:t>Labour</w:t>
      </w:r>
      <w:proofErr w:type="spellEnd"/>
      <w:r w:rsidRPr="00944B63">
        <w:rPr>
          <w:rFonts w:ascii="Times New Roman" w:eastAsia="Times New Roman" w:hAnsi="Times New Roman" w:cs="Times New Roman"/>
          <w:color w:val="333333"/>
          <w:sz w:val="24"/>
          <w:szCs w:val="24"/>
          <w:lang w:val="en" w:eastAsia="sk-SK"/>
        </w:rPr>
        <w:t xml:space="preserve"> Organization and other relevant international organizations in accordance with their respective mandates.</w:t>
      </w:r>
    </w:p>
    <w:p w:rsidR="00635256" w:rsidRDefault="00635256" w:rsidP="00944B63">
      <w:pPr>
        <w:spacing w:after="0" w:line="240" w:lineRule="auto"/>
        <w:jc w:val="both"/>
        <w:rPr>
          <w:rFonts w:ascii="Times New Roman" w:hAnsi="Times New Roman" w:cs="Times New Roman"/>
          <w:sz w:val="24"/>
          <w:szCs w:val="24"/>
        </w:rPr>
      </w:pPr>
    </w:p>
    <w:p w:rsidR="009F0184" w:rsidRDefault="009F0184" w:rsidP="00944B63">
      <w:pPr>
        <w:spacing w:after="0" w:line="240" w:lineRule="auto"/>
        <w:jc w:val="both"/>
        <w:rPr>
          <w:rFonts w:ascii="Times New Roman" w:hAnsi="Times New Roman" w:cs="Times New Roman"/>
          <w:sz w:val="24"/>
          <w:szCs w:val="24"/>
        </w:rPr>
      </w:pPr>
    </w:p>
    <w:p w:rsidR="00121449" w:rsidRPr="00420F12" w:rsidRDefault="00121449" w:rsidP="00121449">
      <w:pPr>
        <w:spacing w:before="100" w:beforeAutospacing="1" w:after="100" w:afterAutospacing="1" w:line="240" w:lineRule="auto"/>
        <w:jc w:val="both"/>
        <w:rPr>
          <w:rFonts w:ascii="Times New Roman" w:hAnsi="Times New Roman" w:cs="Times New Roman"/>
          <w:sz w:val="24"/>
          <w:szCs w:val="24"/>
          <w:lang w:val="en-US"/>
        </w:rPr>
      </w:pPr>
      <w:r w:rsidRPr="00420F12">
        <w:rPr>
          <w:rFonts w:ascii="Times New Roman" w:hAnsi="Times New Roman" w:cs="Times New Roman"/>
          <w:sz w:val="24"/>
          <w:szCs w:val="24"/>
          <w:lang w:val="en-US"/>
        </w:rPr>
        <w:t xml:space="preserve">The foregoing is the authentic text of the Recommendation duly adopted by the General Conference of the International </w:t>
      </w:r>
      <w:proofErr w:type="spellStart"/>
      <w:r w:rsidRPr="00420F12">
        <w:rPr>
          <w:rFonts w:ascii="Times New Roman" w:hAnsi="Times New Roman" w:cs="Times New Roman"/>
          <w:sz w:val="24"/>
          <w:szCs w:val="24"/>
          <w:lang w:val="en-US"/>
        </w:rPr>
        <w:t>Labour</w:t>
      </w:r>
      <w:proofErr w:type="spellEnd"/>
      <w:r w:rsidRPr="00420F12">
        <w:rPr>
          <w:rFonts w:ascii="Times New Roman" w:hAnsi="Times New Roman" w:cs="Times New Roman"/>
          <w:sz w:val="24"/>
          <w:szCs w:val="24"/>
          <w:lang w:val="en-US"/>
        </w:rPr>
        <w:t xml:space="preserve"> Organization during its </w:t>
      </w:r>
      <w:r w:rsidR="00D5337D">
        <w:rPr>
          <w:rFonts w:ascii="Times New Roman" w:hAnsi="Times New Roman" w:cs="Times New Roman"/>
          <w:sz w:val="24"/>
          <w:szCs w:val="24"/>
          <w:lang w:val="en-US"/>
        </w:rPr>
        <w:t>One hundred and first</w:t>
      </w:r>
      <w:r>
        <w:rPr>
          <w:rFonts w:ascii="Times New Roman" w:hAnsi="Times New Roman" w:cs="Times New Roman"/>
          <w:sz w:val="24"/>
          <w:szCs w:val="24"/>
          <w:lang w:val="en-US"/>
        </w:rPr>
        <w:t xml:space="preserve"> </w:t>
      </w:r>
      <w:proofErr w:type="gramStart"/>
      <w:r w:rsidRPr="00420F12">
        <w:rPr>
          <w:rFonts w:ascii="Times New Roman" w:hAnsi="Times New Roman" w:cs="Times New Roman"/>
          <w:sz w:val="24"/>
          <w:szCs w:val="24"/>
          <w:lang w:val="en-US"/>
        </w:rPr>
        <w:t>Session</w:t>
      </w:r>
      <w:proofErr w:type="gramEnd"/>
      <w:r w:rsidRPr="00420F12">
        <w:rPr>
          <w:rFonts w:ascii="Times New Roman" w:hAnsi="Times New Roman" w:cs="Times New Roman"/>
          <w:sz w:val="24"/>
          <w:szCs w:val="24"/>
          <w:lang w:val="en-US"/>
        </w:rPr>
        <w:t xml:space="preserve"> which was held at Geneva and declared closed the </w:t>
      </w:r>
      <w:r w:rsidR="00D5337D">
        <w:rPr>
          <w:rFonts w:ascii="Times New Roman" w:hAnsi="Times New Roman" w:cs="Times New Roman"/>
          <w:sz w:val="24"/>
          <w:szCs w:val="24"/>
          <w:lang w:val="en-US"/>
        </w:rPr>
        <w:t>four</w:t>
      </w:r>
      <w:r>
        <w:rPr>
          <w:rFonts w:ascii="Times New Roman" w:hAnsi="Times New Roman" w:cs="Times New Roman"/>
          <w:sz w:val="24"/>
          <w:szCs w:val="24"/>
          <w:lang w:val="en-US"/>
        </w:rPr>
        <w:t>teenth</w:t>
      </w:r>
      <w:r w:rsidRPr="00420F12">
        <w:rPr>
          <w:rFonts w:ascii="Times New Roman" w:hAnsi="Times New Roman" w:cs="Times New Roman"/>
          <w:sz w:val="24"/>
          <w:szCs w:val="24"/>
          <w:lang w:val="en-US"/>
        </w:rPr>
        <w:t xml:space="preserve"> day of June </w:t>
      </w:r>
      <w:r>
        <w:rPr>
          <w:rFonts w:ascii="Times New Roman" w:hAnsi="Times New Roman" w:cs="Times New Roman"/>
          <w:sz w:val="24"/>
          <w:szCs w:val="24"/>
          <w:lang w:val="en-US"/>
        </w:rPr>
        <w:t>201</w:t>
      </w:r>
      <w:r w:rsidR="00D5337D">
        <w:rPr>
          <w:rFonts w:ascii="Times New Roman" w:hAnsi="Times New Roman" w:cs="Times New Roman"/>
          <w:sz w:val="24"/>
          <w:szCs w:val="24"/>
          <w:lang w:val="en-US"/>
        </w:rPr>
        <w:t>2</w:t>
      </w:r>
      <w:r w:rsidRPr="00420F12">
        <w:rPr>
          <w:rFonts w:ascii="Times New Roman" w:hAnsi="Times New Roman" w:cs="Times New Roman"/>
          <w:sz w:val="24"/>
          <w:szCs w:val="24"/>
          <w:lang w:val="en-US"/>
        </w:rPr>
        <w:t>.</w:t>
      </w:r>
    </w:p>
    <w:p w:rsidR="00157FF3" w:rsidRDefault="00157FF3" w:rsidP="00121449">
      <w:pPr>
        <w:spacing w:before="100" w:beforeAutospacing="1" w:after="100" w:afterAutospacing="1" w:line="240" w:lineRule="auto"/>
        <w:jc w:val="both"/>
        <w:rPr>
          <w:rFonts w:ascii="Times New Roman" w:hAnsi="Times New Roman" w:cs="Times New Roman"/>
          <w:sz w:val="24"/>
          <w:szCs w:val="24"/>
          <w:lang w:val="en-US"/>
        </w:rPr>
      </w:pPr>
    </w:p>
    <w:p w:rsidR="00121449" w:rsidRPr="00420F12" w:rsidRDefault="00121449" w:rsidP="00121449">
      <w:pPr>
        <w:spacing w:before="100" w:beforeAutospacing="1" w:after="100" w:afterAutospacing="1" w:line="240" w:lineRule="auto"/>
        <w:jc w:val="both"/>
        <w:rPr>
          <w:rFonts w:ascii="Times New Roman" w:hAnsi="Times New Roman" w:cs="Times New Roman"/>
          <w:sz w:val="24"/>
          <w:szCs w:val="24"/>
          <w:lang w:val="en-US"/>
        </w:rPr>
      </w:pPr>
      <w:r w:rsidRPr="00420F12">
        <w:rPr>
          <w:rFonts w:ascii="Times New Roman" w:hAnsi="Times New Roman" w:cs="Times New Roman"/>
          <w:sz w:val="24"/>
          <w:szCs w:val="24"/>
          <w:lang w:val="en-US"/>
        </w:rPr>
        <w:t xml:space="preserve">IN FAITH WHEREOF we have appended our signatures this </w:t>
      </w:r>
      <w:r w:rsidR="00D5337D">
        <w:rPr>
          <w:rFonts w:ascii="Times New Roman" w:hAnsi="Times New Roman" w:cs="Times New Roman"/>
          <w:sz w:val="24"/>
          <w:szCs w:val="24"/>
          <w:lang w:val="en-US"/>
        </w:rPr>
        <w:t>four</w:t>
      </w:r>
      <w:r>
        <w:rPr>
          <w:rFonts w:ascii="Times New Roman" w:hAnsi="Times New Roman" w:cs="Times New Roman"/>
          <w:sz w:val="24"/>
          <w:szCs w:val="24"/>
          <w:lang w:val="en-US"/>
        </w:rPr>
        <w:t>teenth</w:t>
      </w:r>
      <w:r w:rsidRPr="00420F12">
        <w:rPr>
          <w:rFonts w:ascii="Times New Roman" w:hAnsi="Times New Roman" w:cs="Times New Roman"/>
          <w:sz w:val="24"/>
          <w:szCs w:val="24"/>
          <w:lang w:val="en-US"/>
        </w:rPr>
        <w:t xml:space="preserve"> day of June </w:t>
      </w:r>
      <w:r>
        <w:rPr>
          <w:rFonts w:ascii="Times New Roman" w:hAnsi="Times New Roman" w:cs="Times New Roman"/>
          <w:sz w:val="24"/>
          <w:szCs w:val="24"/>
          <w:lang w:val="en-US"/>
        </w:rPr>
        <w:t>201</w:t>
      </w:r>
      <w:r w:rsidR="00D5337D">
        <w:rPr>
          <w:rFonts w:ascii="Times New Roman" w:hAnsi="Times New Roman" w:cs="Times New Roman"/>
          <w:sz w:val="24"/>
          <w:szCs w:val="24"/>
          <w:lang w:val="en-US"/>
        </w:rPr>
        <w:t>2</w:t>
      </w:r>
      <w:r w:rsidRPr="00420F12">
        <w:rPr>
          <w:rFonts w:ascii="Times New Roman" w:hAnsi="Times New Roman" w:cs="Times New Roman"/>
          <w:sz w:val="24"/>
          <w:szCs w:val="24"/>
          <w:lang w:val="en-US"/>
        </w:rPr>
        <w:t>:</w:t>
      </w:r>
    </w:p>
    <w:p w:rsidR="00121449" w:rsidRDefault="00121449" w:rsidP="00121449">
      <w:pPr>
        <w:spacing w:before="100" w:beforeAutospacing="1" w:after="100" w:afterAutospacing="1" w:line="240" w:lineRule="auto"/>
        <w:jc w:val="center"/>
        <w:rPr>
          <w:rFonts w:ascii="Times New Roman" w:hAnsi="Times New Roman" w:cs="Times New Roman"/>
          <w:sz w:val="24"/>
          <w:szCs w:val="24"/>
          <w:lang w:val="en-US"/>
        </w:rPr>
      </w:pPr>
    </w:p>
    <w:p w:rsidR="00121449" w:rsidRPr="00420F12" w:rsidRDefault="00121449" w:rsidP="00121449">
      <w:pPr>
        <w:spacing w:before="100" w:beforeAutospacing="1" w:after="100" w:afterAutospacing="1" w:line="240" w:lineRule="auto"/>
        <w:jc w:val="center"/>
        <w:rPr>
          <w:rFonts w:ascii="Times New Roman" w:hAnsi="Times New Roman" w:cs="Times New Roman"/>
          <w:sz w:val="24"/>
          <w:szCs w:val="24"/>
          <w:lang w:val="en-US"/>
        </w:rPr>
      </w:pPr>
      <w:r w:rsidRPr="00420F12">
        <w:rPr>
          <w:rFonts w:ascii="Times New Roman" w:hAnsi="Times New Roman" w:cs="Times New Roman"/>
          <w:sz w:val="24"/>
          <w:szCs w:val="24"/>
          <w:lang w:val="en-US"/>
        </w:rPr>
        <w:t>The President of the Conference</w:t>
      </w:r>
    </w:p>
    <w:p w:rsidR="007117C8" w:rsidRPr="00E85F74" w:rsidRDefault="007117C8" w:rsidP="007117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RAFAEL  FRANCISCO  ALBURQUERQUE  DE  CASTRO</w:t>
      </w:r>
    </w:p>
    <w:p w:rsidR="00121449" w:rsidRPr="00420F12" w:rsidRDefault="00121449" w:rsidP="00121449">
      <w:pPr>
        <w:spacing w:before="100" w:beforeAutospacing="1" w:after="100" w:afterAutospacing="1" w:line="240" w:lineRule="auto"/>
        <w:jc w:val="center"/>
        <w:rPr>
          <w:rFonts w:ascii="Times New Roman" w:hAnsi="Times New Roman" w:cs="Times New Roman"/>
          <w:sz w:val="24"/>
          <w:szCs w:val="24"/>
          <w:lang w:val="en-US"/>
        </w:rPr>
      </w:pPr>
    </w:p>
    <w:p w:rsidR="00121449" w:rsidRPr="00420F12" w:rsidRDefault="00121449" w:rsidP="00121449">
      <w:pPr>
        <w:spacing w:before="100" w:beforeAutospacing="1" w:after="100" w:afterAutospacing="1" w:line="240" w:lineRule="auto"/>
        <w:jc w:val="center"/>
        <w:rPr>
          <w:rFonts w:ascii="Times New Roman" w:hAnsi="Times New Roman" w:cs="Times New Roman"/>
          <w:sz w:val="24"/>
          <w:szCs w:val="24"/>
          <w:lang w:val="en-US"/>
        </w:rPr>
      </w:pPr>
      <w:r w:rsidRPr="00420F12">
        <w:rPr>
          <w:rFonts w:ascii="Times New Roman" w:hAnsi="Times New Roman" w:cs="Times New Roman"/>
          <w:sz w:val="24"/>
          <w:szCs w:val="24"/>
          <w:lang w:val="en-US"/>
        </w:rPr>
        <w:lastRenderedPageBreak/>
        <w:t xml:space="preserve">The Director-General of the International </w:t>
      </w:r>
      <w:proofErr w:type="spellStart"/>
      <w:r w:rsidRPr="00420F12">
        <w:rPr>
          <w:rFonts w:ascii="Times New Roman" w:hAnsi="Times New Roman" w:cs="Times New Roman"/>
          <w:sz w:val="24"/>
          <w:szCs w:val="24"/>
          <w:lang w:val="en-US"/>
        </w:rPr>
        <w:t>Labour</w:t>
      </w:r>
      <w:proofErr w:type="spellEnd"/>
      <w:r w:rsidRPr="00420F12">
        <w:rPr>
          <w:rFonts w:ascii="Times New Roman" w:hAnsi="Times New Roman" w:cs="Times New Roman"/>
          <w:sz w:val="24"/>
          <w:szCs w:val="24"/>
          <w:lang w:val="en-US"/>
        </w:rPr>
        <w:t xml:space="preserve"> Office</w:t>
      </w:r>
    </w:p>
    <w:p w:rsidR="00121449" w:rsidRPr="00420F12" w:rsidRDefault="00121449" w:rsidP="00121449">
      <w:pPr>
        <w:spacing w:before="100" w:beforeAutospacing="1" w:after="100" w:afterAutospacing="1" w:line="240" w:lineRule="auto"/>
        <w:jc w:val="center"/>
        <w:rPr>
          <w:rFonts w:ascii="Times New Roman" w:hAnsi="Times New Roman" w:cs="Times New Roman"/>
          <w:sz w:val="24"/>
          <w:szCs w:val="24"/>
          <w:lang w:val="en-US"/>
        </w:rPr>
      </w:pPr>
      <w:proofErr w:type="gramStart"/>
      <w:r>
        <w:rPr>
          <w:rFonts w:ascii="Times New Roman" w:hAnsi="Times New Roman" w:cs="Times New Roman"/>
          <w:sz w:val="24"/>
          <w:szCs w:val="24"/>
          <w:lang w:val="en-US"/>
        </w:rPr>
        <w:t>JUAN  SOMAVIA</w:t>
      </w:r>
      <w:proofErr w:type="gramEnd"/>
    </w:p>
    <w:p w:rsidR="00121449" w:rsidRPr="00420F12" w:rsidRDefault="00121449" w:rsidP="00121449">
      <w:pPr>
        <w:spacing w:before="100" w:beforeAutospacing="1" w:after="100" w:afterAutospacing="1" w:line="240" w:lineRule="auto"/>
        <w:jc w:val="both"/>
        <w:rPr>
          <w:rFonts w:ascii="Times New Roman" w:hAnsi="Times New Roman" w:cs="Times New Roman"/>
          <w:sz w:val="24"/>
          <w:szCs w:val="24"/>
          <w:lang w:val="en-US"/>
        </w:rPr>
      </w:pPr>
    </w:p>
    <w:p w:rsidR="00121449" w:rsidRPr="00420F12" w:rsidRDefault="00121449" w:rsidP="00121449">
      <w:pPr>
        <w:spacing w:before="100" w:beforeAutospacing="1" w:after="100" w:afterAutospacing="1" w:line="240" w:lineRule="auto"/>
        <w:jc w:val="both"/>
        <w:rPr>
          <w:rFonts w:ascii="Times New Roman" w:hAnsi="Times New Roman" w:cs="Times New Roman"/>
          <w:sz w:val="24"/>
          <w:szCs w:val="24"/>
          <w:lang w:val="en-US"/>
        </w:rPr>
      </w:pPr>
      <w:r w:rsidRPr="00420F12">
        <w:rPr>
          <w:rFonts w:ascii="Times New Roman" w:hAnsi="Times New Roman" w:cs="Times New Roman"/>
          <w:sz w:val="24"/>
          <w:szCs w:val="24"/>
          <w:lang w:val="en-US"/>
        </w:rPr>
        <w:t xml:space="preserve">The text of the Recommendation as here presented is a true copy of the text authenticated by the signatures of the President of the International </w:t>
      </w:r>
      <w:proofErr w:type="spellStart"/>
      <w:r w:rsidRPr="00420F12">
        <w:rPr>
          <w:rFonts w:ascii="Times New Roman" w:hAnsi="Times New Roman" w:cs="Times New Roman"/>
          <w:sz w:val="24"/>
          <w:szCs w:val="24"/>
          <w:lang w:val="en-US"/>
        </w:rPr>
        <w:t>Labour</w:t>
      </w:r>
      <w:proofErr w:type="spellEnd"/>
      <w:r w:rsidRPr="00420F12">
        <w:rPr>
          <w:rFonts w:ascii="Times New Roman" w:hAnsi="Times New Roman" w:cs="Times New Roman"/>
          <w:sz w:val="24"/>
          <w:szCs w:val="24"/>
          <w:lang w:val="en-US"/>
        </w:rPr>
        <w:t xml:space="preserve"> Conference and of the Director-General of the International </w:t>
      </w:r>
      <w:proofErr w:type="spellStart"/>
      <w:r w:rsidRPr="00420F12">
        <w:rPr>
          <w:rFonts w:ascii="Times New Roman" w:hAnsi="Times New Roman" w:cs="Times New Roman"/>
          <w:sz w:val="24"/>
          <w:szCs w:val="24"/>
          <w:lang w:val="en-US"/>
        </w:rPr>
        <w:t>Labour</w:t>
      </w:r>
      <w:proofErr w:type="spellEnd"/>
      <w:r w:rsidRPr="00420F12">
        <w:rPr>
          <w:rFonts w:ascii="Times New Roman" w:hAnsi="Times New Roman" w:cs="Times New Roman"/>
          <w:sz w:val="24"/>
          <w:szCs w:val="24"/>
          <w:lang w:val="en-US"/>
        </w:rPr>
        <w:t xml:space="preserve"> Office.</w:t>
      </w:r>
    </w:p>
    <w:p w:rsidR="00121449" w:rsidRDefault="00121449" w:rsidP="00121449">
      <w:pPr>
        <w:spacing w:before="100" w:beforeAutospacing="1" w:after="100" w:afterAutospacing="1" w:line="240" w:lineRule="auto"/>
        <w:jc w:val="both"/>
        <w:rPr>
          <w:rFonts w:ascii="Times New Roman" w:hAnsi="Times New Roman" w:cs="Times New Roman"/>
          <w:sz w:val="24"/>
          <w:szCs w:val="24"/>
          <w:lang w:val="en-US"/>
        </w:rPr>
      </w:pPr>
    </w:p>
    <w:p w:rsidR="00121449" w:rsidRPr="00420F12" w:rsidRDefault="00121449" w:rsidP="00121449">
      <w:pPr>
        <w:spacing w:before="100" w:beforeAutospacing="1" w:after="100" w:afterAutospacing="1" w:line="240" w:lineRule="auto"/>
        <w:jc w:val="both"/>
        <w:rPr>
          <w:rFonts w:ascii="Times New Roman" w:hAnsi="Times New Roman" w:cs="Times New Roman"/>
          <w:sz w:val="24"/>
          <w:szCs w:val="24"/>
          <w:lang w:val="en-US"/>
        </w:rPr>
      </w:pPr>
      <w:r w:rsidRPr="00420F12">
        <w:rPr>
          <w:rFonts w:ascii="Times New Roman" w:hAnsi="Times New Roman" w:cs="Times New Roman"/>
          <w:sz w:val="24"/>
          <w:szCs w:val="24"/>
          <w:lang w:val="en-US"/>
        </w:rPr>
        <w:t>Certified true and complete copy,</w:t>
      </w:r>
    </w:p>
    <w:p w:rsidR="00121449" w:rsidRPr="00420F12" w:rsidRDefault="00121449" w:rsidP="00121449">
      <w:pPr>
        <w:spacing w:before="100" w:beforeAutospacing="1" w:after="100" w:afterAutospacing="1"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F</w:t>
      </w:r>
      <w:r w:rsidRPr="00420F12">
        <w:rPr>
          <w:rFonts w:ascii="Times New Roman" w:hAnsi="Times New Roman" w:cs="Times New Roman"/>
          <w:sz w:val="24"/>
          <w:szCs w:val="24"/>
          <w:lang w:val="en-US"/>
        </w:rPr>
        <w:t xml:space="preserve">or the Director-General of the International </w:t>
      </w:r>
      <w:proofErr w:type="spellStart"/>
      <w:r w:rsidRPr="00420F12">
        <w:rPr>
          <w:rFonts w:ascii="Times New Roman" w:hAnsi="Times New Roman" w:cs="Times New Roman"/>
          <w:sz w:val="24"/>
          <w:szCs w:val="24"/>
          <w:lang w:val="en-US"/>
        </w:rPr>
        <w:t>Labour</w:t>
      </w:r>
      <w:proofErr w:type="spellEnd"/>
      <w:r w:rsidRPr="00420F12">
        <w:rPr>
          <w:rFonts w:ascii="Times New Roman" w:hAnsi="Times New Roman" w:cs="Times New Roman"/>
          <w:sz w:val="24"/>
          <w:szCs w:val="24"/>
          <w:lang w:val="en-US"/>
        </w:rPr>
        <w:t xml:space="preserve"> Office:</w:t>
      </w:r>
    </w:p>
    <w:p w:rsidR="00121449" w:rsidRPr="00420F12" w:rsidRDefault="00121449" w:rsidP="00121449">
      <w:pPr>
        <w:spacing w:before="100" w:beforeAutospacing="1" w:after="100" w:afterAutospacing="1" w:line="240" w:lineRule="auto"/>
        <w:jc w:val="center"/>
        <w:rPr>
          <w:rFonts w:ascii="Times New Roman" w:hAnsi="Times New Roman" w:cs="Times New Roman"/>
          <w:sz w:val="24"/>
          <w:szCs w:val="24"/>
          <w:lang w:val="en-US"/>
        </w:rPr>
      </w:pPr>
      <w:proofErr w:type="gramStart"/>
      <w:r>
        <w:rPr>
          <w:rFonts w:ascii="Times New Roman" w:hAnsi="Times New Roman" w:cs="Times New Roman"/>
          <w:sz w:val="24"/>
          <w:szCs w:val="24"/>
          <w:lang w:val="en-US"/>
        </w:rPr>
        <w:t>JANELLE  DILLER</w:t>
      </w:r>
      <w:proofErr w:type="gramEnd"/>
      <w:r>
        <w:rPr>
          <w:rFonts w:ascii="Times New Roman" w:hAnsi="Times New Roman" w:cs="Times New Roman"/>
          <w:sz w:val="24"/>
          <w:szCs w:val="24"/>
          <w:lang w:val="en-US"/>
        </w:rPr>
        <w:t xml:space="preserve">  s. m.</w:t>
      </w:r>
    </w:p>
    <w:p w:rsidR="00121449" w:rsidRPr="00420F12" w:rsidRDefault="00121449" w:rsidP="007117C8">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Deputy </w:t>
      </w:r>
      <w:r w:rsidRPr="00420F12">
        <w:rPr>
          <w:rFonts w:ascii="Times New Roman" w:hAnsi="Times New Roman" w:cs="Times New Roman"/>
          <w:sz w:val="24"/>
          <w:szCs w:val="24"/>
          <w:lang w:val="en-US"/>
        </w:rPr>
        <w:t>Legal Adviser</w:t>
      </w:r>
    </w:p>
    <w:p w:rsidR="00121449" w:rsidRDefault="00121449" w:rsidP="007117C8">
      <w:pPr>
        <w:spacing w:after="0" w:line="240" w:lineRule="auto"/>
        <w:jc w:val="center"/>
        <w:rPr>
          <w:rFonts w:ascii="Times New Roman" w:hAnsi="Times New Roman" w:cs="Times New Roman"/>
          <w:sz w:val="24"/>
          <w:szCs w:val="24"/>
          <w:lang w:val="en-US"/>
        </w:rPr>
      </w:pPr>
      <w:proofErr w:type="gramStart"/>
      <w:r w:rsidRPr="00420F12">
        <w:rPr>
          <w:rFonts w:ascii="Times New Roman" w:hAnsi="Times New Roman" w:cs="Times New Roman"/>
          <w:sz w:val="24"/>
          <w:szCs w:val="24"/>
          <w:lang w:val="en-US"/>
        </w:rPr>
        <w:t>of</w:t>
      </w:r>
      <w:proofErr w:type="gramEnd"/>
      <w:r w:rsidRPr="00420F12">
        <w:rPr>
          <w:rFonts w:ascii="Times New Roman" w:hAnsi="Times New Roman" w:cs="Times New Roman"/>
          <w:sz w:val="24"/>
          <w:szCs w:val="24"/>
          <w:lang w:val="en-US"/>
        </w:rPr>
        <w:t xml:space="preserve"> the International </w:t>
      </w:r>
      <w:proofErr w:type="spellStart"/>
      <w:r w:rsidRPr="00420F12">
        <w:rPr>
          <w:rFonts w:ascii="Times New Roman" w:hAnsi="Times New Roman" w:cs="Times New Roman"/>
          <w:sz w:val="24"/>
          <w:szCs w:val="24"/>
          <w:lang w:val="en-US"/>
        </w:rPr>
        <w:t>Labour</w:t>
      </w:r>
      <w:proofErr w:type="spellEnd"/>
      <w:r w:rsidRPr="00420F12">
        <w:rPr>
          <w:rFonts w:ascii="Times New Roman" w:hAnsi="Times New Roman" w:cs="Times New Roman"/>
          <w:sz w:val="24"/>
          <w:szCs w:val="24"/>
          <w:lang w:val="en-US"/>
        </w:rPr>
        <w:t xml:space="preserve"> Office</w:t>
      </w:r>
    </w:p>
    <w:p w:rsidR="00EA6643" w:rsidRDefault="00EA6643" w:rsidP="007117C8">
      <w:pPr>
        <w:spacing w:after="0" w:line="240" w:lineRule="auto"/>
        <w:jc w:val="center"/>
        <w:rPr>
          <w:rFonts w:ascii="Times New Roman" w:hAnsi="Times New Roman" w:cs="Times New Roman"/>
          <w:sz w:val="24"/>
          <w:szCs w:val="24"/>
          <w:lang w:val="en-US"/>
        </w:rPr>
      </w:pPr>
    </w:p>
    <w:p w:rsidR="00EA6643" w:rsidRPr="00742FE6" w:rsidRDefault="00EA6643" w:rsidP="00EA6643">
      <w:pPr>
        <w:autoSpaceDE w:val="0"/>
        <w:autoSpaceDN w:val="0"/>
        <w:adjustRightInd w:val="0"/>
        <w:jc w:val="center"/>
        <w:rPr>
          <w:color w:val="000000"/>
        </w:rPr>
      </w:pPr>
      <w:r>
        <w:rPr>
          <w:b/>
          <w:noProof/>
          <w:lang w:eastAsia="sk-SK"/>
        </w:rPr>
        <w:drawing>
          <wp:inline distT="0" distB="0" distL="0" distR="0">
            <wp:extent cx="421005" cy="342265"/>
            <wp:effectExtent l="0" t="0" r="0" b="635"/>
            <wp:docPr id="2" name="Obrázok 2" descr="Pop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6" descr="Popis: Logo"/>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21005" cy="342265"/>
                    </a:xfrm>
                    <a:prstGeom prst="rect">
                      <a:avLst/>
                    </a:prstGeom>
                    <a:noFill/>
                    <a:ln>
                      <a:noFill/>
                    </a:ln>
                  </pic:spPr>
                </pic:pic>
              </a:graphicData>
            </a:graphic>
          </wp:inline>
        </w:drawing>
      </w:r>
    </w:p>
    <w:p w:rsidR="00EA6643" w:rsidRPr="00420F12" w:rsidRDefault="00EA6643" w:rsidP="007117C8">
      <w:pPr>
        <w:spacing w:after="0" w:line="240" w:lineRule="auto"/>
        <w:jc w:val="center"/>
        <w:rPr>
          <w:rFonts w:ascii="Times New Roman" w:hAnsi="Times New Roman" w:cs="Times New Roman"/>
          <w:sz w:val="24"/>
          <w:szCs w:val="24"/>
          <w:lang w:val="en-US"/>
        </w:rPr>
      </w:pPr>
    </w:p>
    <w:sectPr w:rsidR="00EA6643" w:rsidRPr="00420F12" w:rsidSect="000A2955">
      <w:footerReference w:type="default" r:id="rId58"/>
      <w:headerReference w:type="first" r:id="rId59"/>
      <w:footerReference w:type="first" r:id="rId60"/>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E94" w:rsidRDefault="00987E94" w:rsidP="00647CF0">
      <w:pPr>
        <w:spacing w:after="0" w:line="240" w:lineRule="auto"/>
      </w:pPr>
      <w:r>
        <w:separator/>
      </w:r>
    </w:p>
  </w:endnote>
  <w:endnote w:type="continuationSeparator" w:id="0">
    <w:p w:rsidR="00987E94" w:rsidRDefault="00987E94" w:rsidP="00647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3037295"/>
      <w:docPartObj>
        <w:docPartGallery w:val="Page Numbers (Bottom of Page)"/>
        <w:docPartUnique/>
      </w:docPartObj>
    </w:sdtPr>
    <w:sdtEndPr/>
    <w:sdtContent>
      <w:p w:rsidR="00987E94" w:rsidRDefault="00987E94">
        <w:pPr>
          <w:pStyle w:val="Pta"/>
          <w:jc w:val="center"/>
        </w:pPr>
        <w:r>
          <w:fldChar w:fldCharType="begin"/>
        </w:r>
        <w:r>
          <w:instrText>PAGE   \* MERGEFORMAT</w:instrText>
        </w:r>
        <w:r>
          <w:fldChar w:fldCharType="separate"/>
        </w:r>
        <w:r w:rsidR="00DF39B0">
          <w:rPr>
            <w:noProof/>
          </w:rPr>
          <w:t>2</w:t>
        </w:r>
        <w:r>
          <w:fldChar w:fldCharType="end"/>
        </w:r>
      </w:p>
    </w:sdtContent>
  </w:sdt>
  <w:p w:rsidR="00987E94" w:rsidRDefault="00987E94">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9B0" w:rsidRDefault="00DF39B0" w:rsidP="00DF39B0">
    <w:pPr>
      <w:pStyle w:val="Pta"/>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E94" w:rsidRDefault="00987E94" w:rsidP="00647CF0">
      <w:pPr>
        <w:spacing w:after="0" w:line="240" w:lineRule="auto"/>
      </w:pPr>
      <w:r>
        <w:separator/>
      </w:r>
    </w:p>
  </w:footnote>
  <w:footnote w:type="continuationSeparator" w:id="0">
    <w:p w:rsidR="00987E94" w:rsidRDefault="00987E94" w:rsidP="00647CF0">
      <w:pPr>
        <w:spacing w:after="0" w:line="240" w:lineRule="auto"/>
      </w:pPr>
      <w:r>
        <w:continuationSeparator/>
      </w:r>
    </w:p>
  </w:footnote>
  <w:footnote w:id="1">
    <w:p w:rsidR="00840995" w:rsidRDefault="00840995" w:rsidP="00840995">
      <w:pPr>
        <w:pStyle w:val="Textpoznmkypodiarou"/>
        <w:jc w:val="both"/>
      </w:pPr>
      <w:r>
        <w:rPr>
          <w:rStyle w:val="Odkaznapoznmkupodiarou"/>
        </w:rPr>
        <w:t>1)</w:t>
      </w:r>
      <w:r>
        <w:t xml:space="preserve"> </w:t>
      </w:r>
      <w:r w:rsidRPr="006B294F">
        <w:rPr>
          <w:rFonts w:ascii="Times New Roman" w:hAnsi="Times New Roman" w:cs="Times New Roman"/>
          <w:bCs/>
        </w:rPr>
        <w:t xml:space="preserve">Odporúčania Medzinárodnej organizácie práce členovia (členské štáty) Medzinárodnej organizácie práce neratifikujú, pretože odporúčania nemajú znaky medzinárodných zmlúv, majú len odporúčajúci charakter. </w:t>
      </w:r>
      <w:r w:rsidRPr="006B294F">
        <w:rPr>
          <w:rFonts w:ascii="Times New Roman" w:hAnsi="Times New Roman" w:cs="Times New Roman"/>
        </w:rPr>
        <w:t>Cieľom prijatia príslušného odporúčania M</w:t>
      </w:r>
      <w:r w:rsidR="00C14FC6">
        <w:rPr>
          <w:rFonts w:ascii="Times New Roman" w:hAnsi="Times New Roman" w:cs="Times New Roman"/>
        </w:rPr>
        <w:t>OP</w:t>
      </w:r>
      <w:r w:rsidRPr="006B294F">
        <w:rPr>
          <w:rFonts w:ascii="Times New Roman" w:hAnsi="Times New Roman" w:cs="Times New Roman"/>
        </w:rPr>
        <w:t xml:space="preserve"> Generálnou konferenciou M</w:t>
      </w:r>
      <w:r w:rsidR="00C14FC6">
        <w:rPr>
          <w:rFonts w:ascii="Times New Roman" w:hAnsi="Times New Roman" w:cs="Times New Roman"/>
        </w:rPr>
        <w:t>OP</w:t>
      </w:r>
      <w:r w:rsidRPr="006B294F">
        <w:rPr>
          <w:rFonts w:ascii="Times New Roman" w:hAnsi="Times New Roman" w:cs="Times New Roman"/>
        </w:rPr>
        <w:t xml:space="preserve"> je okrem iného, najmä ponúknuť na využitie členom (členským štátom) M</w:t>
      </w:r>
      <w:r w:rsidR="00C14FC6">
        <w:rPr>
          <w:rFonts w:ascii="Times New Roman" w:hAnsi="Times New Roman" w:cs="Times New Roman"/>
        </w:rPr>
        <w:t xml:space="preserve">OP </w:t>
      </w:r>
      <w:r w:rsidRPr="006B294F">
        <w:rPr>
          <w:rFonts w:ascii="Times New Roman" w:hAnsi="Times New Roman" w:cs="Times New Roman"/>
        </w:rPr>
        <w:t>úpravu vymedzených pracovných vzťahov a záležitostí (vecí) alebo úpravu vymedzených sociálnych vzťahov a záležitostí (vecí) v takom rozsahu, takým spôsobom a takými prostriedkami, ako sa to uvádza v príslušnom odporúčaní.</w:t>
      </w:r>
    </w:p>
  </w:footnote>
  <w:footnote w:id="2">
    <w:p w:rsidR="00C14FC6" w:rsidRPr="00C53AC4" w:rsidRDefault="00C14FC6">
      <w:pPr>
        <w:pStyle w:val="Textpoznmkypodiarou"/>
        <w:rPr>
          <w:rFonts w:ascii="Times New Roman" w:hAnsi="Times New Roman" w:cs="Times New Roman"/>
        </w:rPr>
      </w:pPr>
      <w:r w:rsidRPr="00C53AC4">
        <w:rPr>
          <w:rStyle w:val="Odkaznapoznmkupodiarou"/>
          <w:rFonts w:ascii="Times New Roman" w:hAnsi="Times New Roman" w:cs="Times New Roman"/>
        </w:rPr>
        <w:t>2)</w:t>
      </w:r>
      <w:r w:rsidRPr="00C53AC4">
        <w:rPr>
          <w:rFonts w:ascii="Times New Roman" w:hAnsi="Times New Roman" w:cs="Times New Roman"/>
        </w:rPr>
        <w:t xml:space="preserve"> Členských štátov Medzinárodnej organizácie práce</w:t>
      </w:r>
      <w:r w:rsidR="00C53AC4" w:rsidRPr="00C53AC4">
        <w:rPr>
          <w:rFonts w:ascii="Times New Roman" w:hAnsi="Times New Roman" w:cs="Times New Roman"/>
        </w:rPr>
        <w:t>.</w:t>
      </w:r>
    </w:p>
  </w:footnote>
  <w:footnote w:id="3">
    <w:p w:rsidR="00C53AC4" w:rsidRPr="00621884" w:rsidRDefault="00C53AC4" w:rsidP="00C53AC4">
      <w:pPr>
        <w:pStyle w:val="Textpoznmkypodiarou"/>
        <w:jc w:val="both"/>
        <w:rPr>
          <w:rFonts w:ascii="Times New Roman" w:hAnsi="Times New Roman" w:cs="Times New Roman"/>
        </w:rPr>
      </w:pPr>
      <w:r w:rsidRPr="00621884">
        <w:rPr>
          <w:rStyle w:val="Odkaznapoznmkupodiarou"/>
          <w:rFonts w:ascii="Times New Roman" w:hAnsi="Times New Roman" w:cs="Times New Roman"/>
        </w:rPr>
        <w:t>3)</w:t>
      </w:r>
      <w:r w:rsidRPr="00621884">
        <w:rPr>
          <w:rFonts w:ascii="Times New Roman" w:hAnsi="Times New Roman" w:cs="Times New Roman"/>
        </w:rPr>
        <w:t xml:space="preserve"> V praxi Medzinárodnej organizácie práce sa vo väčšine prípadov popri úplnom názve odporúčania používa aj skrátený názov</w:t>
      </w:r>
      <w:r w:rsidR="00621884">
        <w:rPr>
          <w:rFonts w:ascii="Times New Roman" w:hAnsi="Times New Roman" w:cs="Times New Roman"/>
        </w:rPr>
        <w:t xml:space="preserve"> odporúčania</w:t>
      </w:r>
      <w:r w:rsidR="00621884" w:rsidRPr="00621884">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955" w:rsidRPr="007C3A83" w:rsidRDefault="000A2955" w:rsidP="000A2955">
    <w:pPr>
      <w:pStyle w:val="Hlavika"/>
      <w:jc w:val="right"/>
      <w:rPr>
        <w:rFonts w:ascii="Times New Roman" w:hAnsi="Times New Roman" w:cs="Times New Roman"/>
        <w:b/>
        <w:sz w:val="24"/>
        <w:szCs w:val="24"/>
      </w:rPr>
    </w:pPr>
    <w:r w:rsidRPr="007C3A83">
      <w:rPr>
        <w:rFonts w:ascii="Times New Roman" w:hAnsi="Times New Roman" w:cs="Times New Roman"/>
        <w:b/>
        <w:sz w:val="24"/>
        <w:szCs w:val="24"/>
      </w:rPr>
      <w:t>Príloha č.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A6F9F"/>
    <w:multiLevelType w:val="multilevel"/>
    <w:tmpl w:val="EE80360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317DB7"/>
    <w:multiLevelType w:val="multilevel"/>
    <w:tmpl w:val="3F26222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0E2555"/>
    <w:multiLevelType w:val="multilevel"/>
    <w:tmpl w:val="CC8A751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D201E5"/>
    <w:multiLevelType w:val="multilevel"/>
    <w:tmpl w:val="DC3C6A4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1C8"/>
    <w:rsid w:val="0006125E"/>
    <w:rsid w:val="00074789"/>
    <w:rsid w:val="00081B2E"/>
    <w:rsid w:val="000A2955"/>
    <w:rsid w:val="000D164C"/>
    <w:rsid w:val="000D4EC8"/>
    <w:rsid w:val="000F29DA"/>
    <w:rsid w:val="00102F88"/>
    <w:rsid w:val="0011096E"/>
    <w:rsid w:val="00121449"/>
    <w:rsid w:val="00131F77"/>
    <w:rsid w:val="00144829"/>
    <w:rsid w:val="00157FF3"/>
    <w:rsid w:val="001724BB"/>
    <w:rsid w:val="001B3ECD"/>
    <w:rsid w:val="0021376D"/>
    <w:rsid w:val="00227D14"/>
    <w:rsid w:val="00230240"/>
    <w:rsid w:val="0023309F"/>
    <w:rsid w:val="002A2AE2"/>
    <w:rsid w:val="002B7739"/>
    <w:rsid w:val="002C7BB4"/>
    <w:rsid w:val="00302C0D"/>
    <w:rsid w:val="00317309"/>
    <w:rsid w:val="003517F4"/>
    <w:rsid w:val="003568B8"/>
    <w:rsid w:val="00357E32"/>
    <w:rsid w:val="00375ADD"/>
    <w:rsid w:val="0039746A"/>
    <w:rsid w:val="003B2A24"/>
    <w:rsid w:val="003E32AE"/>
    <w:rsid w:val="003E5376"/>
    <w:rsid w:val="003F4A51"/>
    <w:rsid w:val="0040778E"/>
    <w:rsid w:val="00416DF8"/>
    <w:rsid w:val="00425083"/>
    <w:rsid w:val="00431EFB"/>
    <w:rsid w:val="0043294D"/>
    <w:rsid w:val="0043698B"/>
    <w:rsid w:val="00485387"/>
    <w:rsid w:val="0049723D"/>
    <w:rsid w:val="004B19FC"/>
    <w:rsid w:val="004C75A5"/>
    <w:rsid w:val="004D573F"/>
    <w:rsid w:val="004F1396"/>
    <w:rsid w:val="00570C81"/>
    <w:rsid w:val="00576CCC"/>
    <w:rsid w:val="005A5C8F"/>
    <w:rsid w:val="005F09B1"/>
    <w:rsid w:val="006000EE"/>
    <w:rsid w:val="00600DBB"/>
    <w:rsid w:val="00621884"/>
    <w:rsid w:val="006302EF"/>
    <w:rsid w:val="00635256"/>
    <w:rsid w:val="00647CF0"/>
    <w:rsid w:val="00651E3A"/>
    <w:rsid w:val="00660288"/>
    <w:rsid w:val="006824A7"/>
    <w:rsid w:val="006A735D"/>
    <w:rsid w:val="006C754B"/>
    <w:rsid w:val="006D1441"/>
    <w:rsid w:val="006D63E2"/>
    <w:rsid w:val="0070181E"/>
    <w:rsid w:val="007117C8"/>
    <w:rsid w:val="00714FFD"/>
    <w:rsid w:val="00726BE8"/>
    <w:rsid w:val="00737AFF"/>
    <w:rsid w:val="007440D6"/>
    <w:rsid w:val="00761F36"/>
    <w:rsid w:val="007A0D4E"/>
    <w:rsid w:val="007C3A83"/>
    <w:rsid w:val="007F0C5A"/>
    <w:rsid w:val="007F1E18"/>
    <w:rsid w:val="007F5544"/>
    <w:rsid w:val="00807007"/>
    <w:rsid w:val="00812FFD"/>
    <w:rsid w:val="00840995"/>
    <w:rsid w:val="008469D8"/>
    <w:rsid w:val="00850E11"/>
    <w:rsid w:val="008D40C2"/>
    <w:rsid w:val="008D7FBD"/>
    <w:rsid w:val="00944B63"/>
    <w:rsid w:val="00952520"/>
    <w:rsid w:val="00970C02"/>
    <w:rsid w:val="00974A4B"/>
    <w:rsid w:val="009849B0"/>
    <w:rsid w:val="00987E94"/>
    <w:rsid w:val="009A69F4"/>
    <w:rsid w:val="009B5B3A"/>
    <w:rsid w:val="009F0184"/>
    <w:rsid w:val="00A02291"/>
    <w:rsid w:val="00A07759"/>
    <w:rsid w:val="00A13BAA"/>
    <w:rsid w:val="00A64BD5"/>
    <w:rsid w:val="00A709D5"/>
    <w:rsid w:val="00A958EC"/>
    <w:rsid w:val="00AC2162"/>
    <w:rsid w:val="00B3316A"/>
    <w:rsid w:val="00B65A19"/>
    <w:rsid w:val="00B663E7"/>
    <w:rsid w:val="00B71BA3"/>
    <w:rsid w:val="00BE12D6"/>
    <w:rsid w:val="00BF3D11"/>
    <w:rsid w:val="00C14FC6"/>
    <w:rsid w:val="00C203C0"/>
    <w:rsid w:val="00C42A5E"/>
    <w:rsid w:val="00C53AC4"/>
    <w:rsid w:val="00C66437"/>
    <w:rsid w:val="00C70D2F"/>
    <w:rsid w:val="00CA298C"/>
    <w:rsid w:val="00CB780C"/>
    <w:rsid w:val="00CC0CDF"/>
    <w:rsid w:val="00CD462B"/>
    <w:rsid w:val="00CE40F9"/>
    <w:rsid w:val="00D3066E"/>
    <w:rsid w:val="00D376AC"/>
    <w:rsid w:val="00D5337D"/>
    <w:rsid w:val="00D823B2"/>
    <w:rsid w:val="00D90866"/>
    <w:rsid w:val="00D912F0"/>
    <w:rsid w:val="00DB011B"/>
    <w:rsid w:val="00DC2FD9"/>
    <w:rsid w:val="00DC7DE5"/>
    <w:rsid w:val="00DD0477"/>
    <w:rsid w:val="00DD4996"/>
    <w:rsid w:val="00DF39B0"/>
    <w:rsid w:val="00E12159"/>
    <w:rsid w:val="00E251C8"/>
    <w:rsid w:val="00E46291"/>
    <w:rsid w:val="00E82BB4"/>
    <w:rsid w:val="00E90A63"/>
    <w:rsid w:val="00EA6643"/>
    <w:rsid w:val="00EB3EF5"/>
    <w:rsid w:val="00EB7577"/>
    <w:rsid w:val="00EC0F4F"/>
    <w:rsid w:val="00EC42F3"/>
    <w:rsid w:val="00EC7F1B"/>
    <w:rsid w:val="00F2731E"/>
    <w:rsid w:val="00F40D5C"/>
    <w:rsid w:val="00F90920"/>
    <w:rsid w:val="00F9623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944B63"/>
    <w:rPr>
      <w:strike w:val="0"/>
      <w:dstrike w:val="0"/>
      <w:color w:val="0644AA"/>
      <w:u w:val="none"/>
      <w:effect w:val="none"/>
    </w:rPr>
  </w:style>
  <w:style w:type="paragraph" w:customStyle="1" w:styleId="borderbottom">
    <w:name w:val="borderbottom"/>
    <w:basedOn w:val="Normlny"/>
    <w:rsid w:val="00944B63"/>
    <w:pPr>
      <w:pBdr>
        <w:bottom w:val="single" w:sz="6" w:space="0" w:color="CCCCCC"/>
      </w:pBdr>
      <w:spacing w:after="312" w:line="240" w:lineRule="auto"/>
    </w:pPr>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E12159"/>
    <w:pPr>
      <w:ind w:left="720"/>
      <w:contextualSpacing/>
    </w:pPr>
  </w:style>
  <w:style w:type="paragraph" w:styleId="Hlavika">
    <w:name w:val="header"/>
    <w:basedOn w:val="Normlny"/>
    <w:link w:val="HlavikaChar"/>
    <w:uiPriority w:val="99"/>
    <w:unhideWhenUsed/>
    <w:rsid w:val="00647CF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47CF0"/>
  </w:style>
  <w:style w:type="paragraph" w:styleId="Pta">
    <w:name w:val="footer"/>
    <w:basedOn w:val="Normlny"/>
    <w:link w:val="PtaChar"/>
    <w:uiPriority w:val="99"/>
    <w:unhideWhenUsed/>
    <w:rsid w:val="00647CF0"/>
    <w:pPr>
      <w:tabs>
        <w:tab w:val="center" w:pos="4536"/>
        <w:tab w:val="right" w:pos="9072"/>
      </w:tabs>
      <w:spacing w:after="0" w:line="240" w:lineRule="auto"/>
    </w:pPr>
  </w:style>
  <w:style w:type="character" w:customStyle="1" w:styleId="PtaChar">
    <w:name w:val="Päta Char"/>
    <w:basedOn w:val="Predvolenpsmoodseku"/>
    <w:link w:val="Pta"/>
    <w:uiPriority w:val="99"/>
    <w:rsid w:val="00647CF0"/>
  </w:style>
  <w:style w:type="paragraph" w:styleId="Textpoznmkypodiarou">
    <w:name w:val="footnote text"/>
    <w:basedOn w:val="Normlny"/>
    <w:link w:val="TextpoznmkypodiarouChar"/>
    <w:uiPriority w:val="99"/>
    <w:semiHidden/>
    <w:unhideWhenUsed/>
    <w:rsid w:val="00987E94"/>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987E94"/>
    <w:rPr>
      <w:sz w:val="20"/>
      <w:szCs w:val="20"/>
    </w:rPr>
  </w:style>
  <w:style w:type="character" w:styleId="Odkaznapoznmkupodiarou">
    <w:name w:val="footnote reference"/>
    <w:basedOn w:val="Predvolenpsmoodseku"/>
    <w:uiPriority w:val="99"/>
    <w:semiHidden/>
    <w:unhideWhenUsed/>
    <w:rsid w:val="00987E94"/>
    <w:rPr>
      <w:vertAlign w:val="superscript"/>
    </w:rPr>
  </w:style>
  <w:style w:type="paragraph" w:styleId="Textbubliny">
    <w:name w:val="Balloon Text"/>
    <w:basedOn w:val="Normlny"/>
    <w:link w:val="TextbublinyChar"/>
    <w:uiPriority w:val="99"/>
    <w:semiHidden/>
    <w:unhideWhenUsed/>
    <w:rsid w:val="001B3ECD"/>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B3E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944B63"/>
    <w:rPr>
      <w:strike w:val="0"/>
      <w:dstrike w:val="0"/>
      <w:color w:val="0644AA"/>
      <w:u w:val="none"/>
      <w:effect w:val="none"/>
    </w:rPr>
  </w:style>
  <w:style w:type="paragraph" w:customStyle="1" w:styleId="borderbottom">
    <w:name w:val="borderbottom"/>
    <w:basedOn w:val="Normlny"/>
    <w:rsid w:val="00944B63"/>
    <w:pPr>
      <w:pBdr>
        <w:bottom w:val="single" w:sz="6" w:space="0" w:color="CCCCCC"/>
      </w:pBdr>
      <w:spacing w:after="312" w:line="240" w:lineRule="auto"/>
    </w:pPr>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E12159"/>
    <w:pPr>
      <w:ind w:left="720"/>
      <w:contextualSpacing/>
    </w:pPr>
  </w:style>
  <w:style w:type="paragraph" w:styleId="Hlavika">
    <w:name w:val="header"/>
    <w:basedOn w:val="Normlny"/>
    <w:link w:val="HlavikaChar"/>
    <w:uiPriority w:val="99"/>
    <w:unhideWhenUsed/>
    <w:rsid w:val="00647CF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47CF0"/>
  </w:style>
  <w:style w:type="paragraph" w:styleId="Pta">
    <w:name w:val="footer"/>
    <w:basedOn w:val="Normlny"/>
    <w:link w:val="PtaChar"/>
    <w:uiPriority w:val="99"/>
    <w:unhideWhenUsed/>
    <w:rsid w:val="00647CF0"/>
    <w:pPr>
      <w:tabs>
        <w:tab w:val="center" w:pos="4536"/>
        <w:tab w:val="right" w:pos="9072"/>
      </w:tabs>
      <w:spacing w:after="0" w:line="240" w:lineRule="auto"/>
    </w:pPr>
  </w:style>
  <w:style w:type="character" w:customStyle="1" w:styleId="PtaChar">
    <w:name w:val="Päta Char"/>
    <w:basedOn w:val="Predvolenpsmoodseku"/>
    <w:link w:val="Pta"/>
    <w:uiPriority w:val="99"/>
    <w:rsid w:val="00647CF0"/>
  </w:style>
  <w:style w:type="paragraph" w:styleId="Textpoznmkypodiarou">
    <w:name w:val="footnote text"/>
    <w:basedOn w:val="Normlny"/>
    <w:link w:val="TextpoznmkypodiarouChar"/>
    <w:uiPriority w:val="99"/>
    <w:semiHidden/>
    <w:unhideWhenUsed/>
    <w:rsid w:val="00987E94"/>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987E94"/>
    <w:rPr>
      <w:sz w:val="20"/>
      <w:szCs w:val="20"/>
    </w:rPr>
  </w:style>
  <w:style w:type="character" w:styleId="Odkaznapoznmkupodiarou">
    <w:name w:val="footnote reference"/>
    <w:basedOn w:val="Predvolenpsmoodseku"/>
    <w:uiPriority w:val="99"/>
    <w:semiHidden/>
    <w:unhideWhenUsed/>
    <w:rsid w:val="00987E94"/>
    <w:rPr>
      <w:vertAlign w:val="superscript"/>
    </w:rPr>
  </w:style>
  <w:style w:type="paragraph" w:styleId="Textbubliny">
    <w:name w:val="Balloon Text"/>
    <w:basedOn w:val="Normlny"/>
    <w:link w:val="TextbublinyChar"/>
    <w:uiPriority w:val="99"/>
    <w:semiHidden/>
    <w:unhideWhenUsed/>
    <w:rsid w:val="001B3ECD"/>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B3E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192208">
      <w:bodyDiv w:val="1"/>
      <w:marLeft w:val="0"/>
      <w:marRight w:val="0"/>
      <w:marTop w:val="0"/>
      <w:marBottom w:val="0"/>
      <w:divBdr>
        <w:top w:val="none" w:sz="0" w:space="0" w:color="auto"/>
        <w:left w:val="none" w:sz="0" w:space="0" w:color="auto"/>
        <w:bottom w:val="none" w:sz="0" w:space="0" w:color="auto"/>
        <w:right w:val="none" w:sz="0" w:space="0" w:color="auto"/>
      </w:divBdr>
    </w:div>
    <w:div w:id="1105614773">
      <w:bodyDiv w:val="1"/>
      <w:marLeft w:val="0"/>
      <w:marRight w:val="0"/>
      <w:marTop w:val="0"/>
      <w:marBottom w:val="0"/>
      <w:divBdr>
        <w:top w:val="none" w:sz="0" w:space="0" w:color="auto"/>
        <w:left w:val="none" w:sz="0" w:space="0" w:color="auto"/>
        <w:bottom w:val="none" w:sz="0" w:space="0" w:color="auto"/>
        <w:right w:val="none" w:sz="0" w:space="0" w:color="auto"/>
      </w:divBdr>
      <w:divsChild>
        <w:div w:id="1326319785">
          <w:marLeft w:val="0"/>
          <w:marRight w:val="0"/>
          <w:marTop w:val="45"/>
          <w:marBottom w:val="45"/>
          <w:divBdr>
            <w:top w:val="none" w:sz="0" w:space="0" w:color="auto"/>
            <w:left w:val="none" w:sz="0" w:space="0" w:color="auto"/>
            <w:bottom w:val="none" w:sz="0" w:space="0" w:color="auto"/>
            <w:right w:val="none" w:sz="0" w:space="0" w:color="auto"/>
          </w:divBdr>
          <w:divsChild>
            <w:div w:id="2103144585">
              <w:marLeft w:val="0"/>
              <w:marRight w:val="0"/>
              <w:marTop w:val="0"/>
              <w:marBottom w:val="0"/>
              <w:divBdr>
                <w:top w:val="none" w:sz="0" w:space="0" w:color="auto"/>
                <w:left w:val="none" w:sz="0" w:space="0" w:color="auto"/>
                <w:bottom w:val="none" w:sz="0" w:space="0" w:color="auto"/>
                <w:right w:val="none" w:sz="0" w:space="0" w:color="auto"/>
              </w:divBdr>
              <w:divsChild>
                <w:div w:id="261498342">
                  <w:marLeft w:val="0"/>
                  <w:marRight w:val="0"/>
                  <w:marTop w:val="0"/>
                  <w:marBottom w:val="0"/>
                  <w:divBdr>
                    <w:top w:val="none" w:sz="0" w:space="0" w:color="auto"/>
                    <w:left w:val="none" w:sz="0" w:space="0" w:color="auto"/>
                    <w:bottom w:val="none" w:sz="0" w:space="0" w:color="auto"/>
                    <w:right w:val="none" w:sz="0" w:space="0" w:color="auto"/>
                  </w:divBdr>
                  <w:divsChild>
                    <w:div w:id="1511290396">
                      <w:marLeft w:val="0"/>
                      <w:marRight w:val="0"/>
                      <w:marTop w:val="0"/>
                      <w:marBottom w:val="225"/>
                      <w:divBdr>
                        <w:top w:val="none" w:sz="0" w:space="0" w:color="auto"/>
                        <w:left w:val="none" w:sz="0" w:space="0" w:color="auto"/>
                        <w:bottom w:val="none" w:sz="0" w:space="0" w:color="auto"/>
                        <w:right w:val="none" w:sz="0" w:space="0" w:color="auto"/>
                      </w:divBdr>
                    </w:div>
                    <w:div w:id="177617841">
                      <w:marLeft w:val="0"/>
                      <w:marRight w:val="0"/>
                      <w:marTop w:val="0"/>
                      <w:marBottom w:val="0"/>
                      <w:divBdr>
                        <w:top w:val="none" w:sz="0" w:space="0" w:color="auto"/>
                        <w:left w:val="none" w:sz="0" w:space="0" w:color="auto"/>
                        <w:bottom w:val="none" w:sz="0" w:space="0" w:color="auto"/>
                        <w:right w:val="none" w:sz="0" w:space="0" w:color="auto"/>
                      </w:divBdr>
                      <w:divsChild>
                        <w:div w:id="882443898">
                          <w:marLeft w:val="0"/>
                          <w:marRight w:val="0"/>
                          <w:marTop w:val="0"/>
                          <w:marBottom w:val="0"/>
                          <w:divBdr>
                            <w:top w:val="none" w:sz="0" w:space="0" w:color="auto"/>
                            <w:left w:val="none" w:sz="0" w:space="0" w:color="auto"/>
                            <w:bottom w:val="none" w:sz="0" w:space="0" w:color="auto"/>
                            <w:right w:val="none" w:sz="0" w:space="0" w:color="auto"/>
                          </w:divBdr>
                          <w:divsChild>
                            <w:div w:id="208341741">
                              <w:marLeft w:val="0"/>
                              <w:marRight w:val="0"/>
                              <w:marTop w:val="0"/>
                              <w:marBottom w:val="0"/>
                              <w:divBdr>
                                <w:top w:val="none" w:sz="0" w:space="0" w:color="auto"/>
                                <w:left w:val="none" w:sz="0" w:space="0" w:color="auto"/>
                                <w:bottom w:val="none" w:sz="0" w:space="0" w:color="auto"/>
                                <w:right w:val="none" w:sz="0" w:space="0" w:color="auto"/>
                              </w:divBdr>
                              <w:divsChild>
                                <w:div w:id="1202012904">
                                  <w:marLeft w:val="0"/>
                                  <w:marRight w:val="0"/>
                                  <w:marTop w:val="0"/>
                                  <w:marBottom w:val="300"/>
                                  <w:divBdr>
                                    <w:top w:val="single" w:sz="6" w:space="8" w:color="CCCCCC"/>
                                    <w:left w:val="single" w:sz="6" w:space="23" w:color="CCCCCC"/>
                                    <w:bottom w:val="single" w:sz="6" w:space="8" w:color="CCCCCC"/>
                                    <w:right w:val="single" w:sz="6" w:space="23" w:color="CCCCCC"/>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control" Target="activeX/activeX15.xml"/><Relationship Id="rId21" Type="http://schemas.openxmlformats.org/officeDocument/2006/relationships/image" Target="media/image7.wmf"/><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control" Target="activeX/activeX19.xml"/><Relationship Id="rId50" Type="http://schemas.openxmlformats.org/officeDocument/2006/relationships/image" Target="media/image22.wmf"/><Relationship Id="rId55" Type="http://schemas.openxmlformats.org/officeDocument/2006/relationships/control" Target="activeX/activeX23.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image" Target="media/image11.wmf"/><Relationship Id="rId41" Type="http://schemas.openxmlformats.org/officeDocument/2006/relationships/control" Target="activeX/activeX16.xml"/><Relationship Id="rId54" Type="http://schemas.openxmlformats.org/officeDocument/2006/relationships/image" Target="media/image24.wmf"/><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control" Target="activeX/activeX14.xml"/><Relationship Id="rId40" Type="http://schemas.openxmlformats.org/officeDocument/2006/relationships/image" Target="media/image17.wmf"/><Relationship Id="rId45" Type="http://schemas.openxmlformats.org/officeDocument/2006/relationships/control" Target="activeX/activeX18.xml"/><Relationship Id="rId53" Type="http://schemas.openxmlformats.org/officeDocument/2006/relationships/control" Target="activeX/activeX22.xml"/><Relationship Id="rId58"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image" Target="media/image15.wmf"/><Relationship Id="rId49" Type="http://schemas.openxmlformats.org/officeDocument/2006/relationships/control" Target="activeX/activeX20.xml"/><Relationship Id="rId57" Type="http://schemas.openxmlformats.org/officeDocument/2006/relationships/control" Target="activeX/activeX24.xml"/><Relationship Id="rId61"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control" Target="activeX/activeX13.xml"/><Relationship Id="rId43" Type="http://schemas.openxmlformats.org/officeDocument/2006/relationships/control" Target="activeX/activeX17.xml"/><Relationship Id="rId48" Type="http://schemas.openxmlformats.org/officeDocument/2006/relationships/image" Target="media/image21.wmf"/><Relationship Id="rId56" Type="http://schemas.openxmlformats.org/officeDocument/2006/relationships/image" Target="media/image25.wmf"/><Relationship Id="rId8" Type="http://schemas.openxmlformats.org/officeDocument/2006/relationships/endnotes" Target="endnotes.xml"/><Relationship Id="rId51" Type="http://schemas.openxmlformats.org/officeDocument/2006/relationships/control" Target="activeX/activeX21.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png"/><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header" Target="head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13.xml><?xml version="1.0" encoding="utf-8"?>
<ax:ocx xmlns:ax="http://schemas.microsoft.com/office/2006/activeX" xmlns:r="http://schemas.openxmlformats.org/officeDocument/2006/relationships" ax:classid="{5512D11C-5CC6-11CF-8D67-00AA00BDCE1D}" ax:persistence="persistStream" r:id="rId1"/>
</file>

<file path=word/activeX/activeX14.xml><?xml version="1.0" encoding="utf-8"?>
<ax:ocx xmlns:ax="http://schemas.microsoft.com/office/2006/activeX" xmlns:r="http://schemas.openxmlformats.org/officeDocument/2006/relationships" ax:classid="{5512D11C-5CC6-11CF-8D67-00AA00BDCE1D}" ax:persistence="persistStream" r:id="rId1"/>
</file>

<file path=word/activeX/activeX15.xml><?xml version="1.0" encoding="utf-8"?>
<ax:ocx xmlns:ax="http://schemas.microsoft.com/office/2006/activeX" xmlns:r="http://schemas.openxmlformats.org/officeDocument/2006/relationships" ax:classid="{5512D11C-5CC6-11CF-8D67-00AA00BDCE1D}" ax:persistence="persistStream" r:id="rId1"/>
</file>

<file path=word/activeX/activeX16.xml><?xml version="1.0" encoding="utf-8"?>
<ax:ocx xmlns:ax="http://schemas.microsoft.com/office/2006/activeX" xmlns:r="http://schemas.openxmlformats.org/officeDocument/2006/relationships" ax:classid="{5512D11C-5CC6-11CF-8D67-00AA00BDCE1D}" ax:persistence="persistStream" r:id="rId1"/>
</file>

<file path=word/activeX/activeX17.xml><?xml version="1.0" encoding="utf-8"?>
<ax:ocx xmlns:ax="http://schemas.microsoft.com/office/2006/activeX" xmlns:r="http://schemas.openxmlformats.org/officeDocument/2006/relationships" ax:classid="{5512D11C-5CC6-11CF-8D67-00AA00BDCE1D}" ax:persistence="persistStream" r:id="rId1"/>
</file>

<file path=word/activeX/activeX18.xml><?xml version="1.0" encoding="utf-8"?>
<ax:ocx xmlns:ax="http://schemas.microsoft.com/office/2006/activeX" xmlns:r="http://schemas.openxmlformats.org/officeDocument/2006/relationships" ax:classid="{5512D11C-5CC6-11CF-8D67-00AA00BDCE1D}" ax:persistence="persistStream" r:id="rId1"/>
</file>

<file path=word/activeX/activeX19.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20.xml><?xml version="1.0" encoding="utf-8"?>
<ax:ocx xmlns:ax="http://schemas.microsoft.com/office/2006/activeX" xmlns:r="http://schemas.openxmlformats.org/officeDocument/2006/relationships" ax:classid="{5512D11C-5CC6-11CF-8D67-00AA00BDCE1D}" ax:persistence="persistStream" r:id="rId1"/>
</file>

<file path=word/activeX/activeX21.xml><?xml version="1.0" encoding="utf-8"?>
<ax:ocx xmlns:ax="http://schemas.microsoft.com/office/2006/activeX" xmlns:r="http://schemas.openxmlformats.org/officeDocument/2006/relationships" ax:classid="{5512D11C-5CC6-11CF-8D67-00AA00BDCE1D}" ax:persistence="persistStream" r:id="rId1"/>
</file>

<file path=word/activeX/activeX22.xml><?xml version="1.0" encoding="utf-8"?>
<ax:ocx xmlns:ax="http://schemas.microsoft.com/office/2006/activeX" xmlns:r="http://schemas.openxmlformats.org/officeDocument/2006/relationships" ax:classid="{5512D11C-5CC6-11CF-8D67-00AA00BDCE1D}" ax:persistence="persistStream" r:id="rId1"/>
</file>

<file path=word/activeX/activeX23.xml><?xml version="1.0" encoding="utf-8"?>
<ax:ocx xmlns:ax="http://schemas.microsoft.com/office/2006/activeX" xmlns:r="http://schemas.openxmlformats.org/officeDocument/2006/relationships" ax:classid="{5512D11C-5CC6-11CF-8D67-00AA00BDCE1D}" ax:persistence="persistStream" r:id="rId1"/>
</file>

<file path=word/activeX/activeX24.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6F136-A306-486A-BF6B-2F4E7C17A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17</Pages>
  <Words>5571</Words>
  <Characters>31758</Characters>
  <Application>Microsoft Office Word</Application>
  <DocSecurity>0</DocSecurity>
  <Lines>264</Lines>
  <Paragraphs>74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Vavro Boris</dc:creator>
  <cp:lastModifiedBy>Vavro Boris</cp:lastModifiedBy>
  <cp:revision>7</cp:revision>
  <cp:lastPrinted>2012-10-23T14:53:00Z</cp:lastPrinted>
  <dcterms:created xsi:type="dcterms:W3CDTF">2012-09-24T15:11:00Z</dcterms:created>
  <dcterms:modified xsi:type="dcterms:W3CDTF">2012-10-23T14:58:00Z</dcterms:modified>
</cp:coreProperties>
</file>