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11" w:rsidRPr="000603AB" w:rsidRDefault="00EF3F11" w:rsidP="00EF3F1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EF3F11" w:rsidRPr="00C35BC3" w:rsidRDefault="00EF3F11" w:rsidP="00EF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11" w:rsidRDefault="00EF3F11" w:rsidP="00EF3F11">
      <w:pPr>
        <w:pStyle w:val="Normlnywebov"/>
        <w:jc w:val="both"/>
      </w:pPr>
      <w:r>
        <w:t xml:space="preserve">Podľa ustanovenia § 70 ods. 2 zákona Národnej rady Slovenskej republiky č. 350/1996 Z. z. o rokovacom poriadku Národnej rady Slovenskej republiky v znení zákona č. 399/2015 Z. z.                   </w:t>
      </w:r>
      <w:r w:rsidRPr="006B43B9">
        <w:t xml:space="preserve"> a podľa článku 31 Legislatívnych pravidiel vlády Slovenskej republiky</w:t>
      </w:r>
      <w:r>
        <w:t xml:space="preserve">, predkladá Ministerstvo kultúry Slovenskej republiky (ďalej len „ministerstvo kultúry“) </w:t>
      </w:r>
      <w:r w:rsidR="00AA2F8E" w:rsidRPr="00AA2F8E">
        <w:rPr>
          <w:rStyle w:val="value"/>
        </w:rPr>
        <w:t xml:space="preserve">Návrh skupiny poslancov Národnej rady Slovenskej republiky na vydanie zákona, ktorým sa mení a dopĺňa zákon č. 516/2008 Z. z. o Audiovizuálnom fonde a o zmene a doplnení niektorých zákonov v znení neskorších predpisov (tlač 152) </w:t>
      </w:r>
      <w:r>
        <w:t xml:space="preserve"> (ďalej len „poslanecký návrh zákona“).</w:t>
      </w:r>
    </w:p>
    <w:p w:rsidR="00EF3F11" w:rsidRDefault="00EF3F11" w:rsidP="00EF3F11">
      <w:pPr>
        <w:pStyle w:val="Normlnywebov"/>
        <w:jc w:val="both"/>
      </w:pPr>
      <w:r>
        <w:t>Ministerstvo kultúry k predloženému poslaneckému návrhu zákona uvádza:</w:t>
      </w:r>
    </w:p>
    <w:p w:rsidR="00EF3F11" w:rsidRDefault="00EF3F11" w:rsidP="00EF3F11">
      <w:pPr>
        <w:pStyle w:val="Normlnywebov"/>
        <w:jc w:val="both"/>
        <w:rPr>
          <w:rStyle w:val="Siln"/>
        </w:rPr>
      </w:pPr>
      <w:r>
        <w:rPr>
          <w:rStyle w:val="Siln"/>
        </w:rPr>
        <w:t>Všeobecne</w:t>
      </w:r>
    </w:p>
    <w:p w:rsidR="000A3BD8" w:rsidRDefault="000A3BD8" w:rsidP="000A3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predkladaného poslaneckého návrhu zákona je zvýšiť počet členov dozornej komisie Audiovizuálneho fondu (ďalej len „fond“) z pôvodných troch členov na päť členov. Dôvodom úpravy</w:t>
      </w:r>
      <w:r w:rsidRPr="000A3BD8">
        <w:rPr>
          <w:rFonts w:ascii="Times New Roman" w:hAnsi="Times New Roman" w:cs="Times New Roman"/>
          <w:sz w:val="24"/>
          <w:szCs w:val="24"/>
        </w:rPr>
        <w:t xml:space="preserve"> počt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A3BD8">
        <w:rPr>
          <w:rFonts w:ascii="Times New Roman" w:hAnsi="Times New Roman" w:cs="Times New Roman"/>
          <w:sz w:val="24"/>
          <w:szCs w:val="24"/>
        </w:rPr>
        <w:t xml:space="preserve"> členov dozornej komisie</w:t>
      </w:r>
      <w:r>
        <w:rPr>
          <w:rFonts w:ascii="Times New Roman" w:hAnsi="Times New Roman" w:cs="Times New Roman"/>
          <w:sz w:val="24"/>
          <w:szCs w:val="24"/>
        </w:rPr>
        <w:t xml:space="preserve"> je posilnenie kontrolnej právomoci štátu vo fonde. Poslanecký návrh zákona zvyšuje počet členov, ktorých priamo menuje minister kultúry Slovenskej republiky a zavádza menovanie jedného člena dozornej komisie na návrh ministra financií Slovenskej republiky.  </w:t>
      </w:r>
    </w:p>
    <w:p w:rsidR="00472E28" w:rsidRPr="00B338D6" w:rsidRDefault="00472E28" w:rsidP="00472E28">
      <w:pPr>
        <w:pStyle w:val="Normlnywebov"/>
        <w:jc w:val="both"/>
        <w:rPr>
          <w:b/>
        </w:rPr>
      </w:pPr>
      <w:r w:rsidRPr="00B338D6">
        <w:rPr>
          <w:b/>
        </w:rPr>
        <w:t>Stanovisko</w:t>
      </w:r>
    </w:p>
    <w:p w:rsidR="00472E28" w:rsidRDefault="00472E28" w:rsidP="00472E28">
      <w:pPr>
        <w:jc w:val="both"/>
        <w:rPr>
          <w:rFonts w:ascii="Times New Roman" w:hAnsi="Times New Roman" w:cs="Times New Roman"/>
          <w:sz w:val="24"/>
          <w:szCs w:val="24"/>
        </w:rPr>
      </w:pPr>
      <w:r w:rsidRPr="00B338D6">
        <w:rPr>
          <w:rFonts w:ascii="Times New Roman" w:hAnsi="Times New Roman" w:cs="Times New Roman"/>
          <w:sz w:val="24"/>
          <w:szCs w:val="24"/>
        </w:rPr>
        <w:t xml:space="preserve">Ministerstvo kultúry </w:t>
      </w:r>
      <w:r>
        <w:rPr>
          <w:rFonts w:ascii="Times New Roman" w:hAnsi="Times New Roman" w:cs="Times New Roman"/>
          <w:sz w:val="24"/>
          <w:szCs w:val="24"/>
        </w:rPr>
        <w:t xml:space="preserve">sa stotožňuje s cieľmi poslaneckého </w:t>
      </w:r>
      <w:r w:rsidRPr="00B338D6">
        <w:rPr>
          <w:rFonts w:ascii="Times New Roman" w:hAnsi="Times New Roman" w:cs="Times New Roman"/>
          <w:sz w:val="24"/>
          <w:szCs w:val="24"/>
        </w:rPr>
        <w:t>návrhu zákona.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318" w:rsidRDefault="00547318" w:rsidP="00547318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:rsidR="00547318" w:rsidRDefault="00547318" w:rsidP="00547318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Medzirezortné pripomienkové konanie</w:t>
      </w:r>
    </w:p>
    <w:p w:rsidR="00547318" w:rsidRPr="008D33E5" w:rsidRDefault="00547318" w:rsidP="00BA592B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  <w:r w:rsidRPr="008D33E5">
        <w:rPr>
          <w:bCs/>
        </w:rPr>
        <w:t>Poslanecký návrh zákona bol predmetom medzirezortného pripomienkové</w:t>
      </w:r>
      <w:r>
        <w:rPr>
          <w:bCs/>
        </w:rPr>
        <w:t xml:space="preserve">ho konania, v rámci ktorého boli uplatnené </w:t>
      </w:r>
      <w:r w:rsidRPr="008D33E5">
        <w:rPr>
          <w:bCs/>
        </w:rPr>
        <w:t xml:space="preserve"> </w:t>
      </w:r>
      <w:r>
        <w:rPr>
          <w:bCs/>
        </w:rPr>
        <w:t xml:space="preserve">štyri </w:t>
      </w:r>
      <w:r w:rsidRPr="008D33E5">
        <w:rPr>
          <w:bCs/>
        </w:rPr>
        <w:t xml:space="preserve">obyčajné pripomienky.  </w:t>
      </w:r>
      <w:r>
        <w:rPr>
          <w:rStyle w:val="Siln"/>
          <w:b w:val="0"/>
          <w:bCs w:val="0"/>
        </w:rPr>
        <w:t>Pripomienky uplatnil</w:t>
      </w:r>
      <w:r w:rsidRPr="008D33E5">
        <w:rPr>
          <w:rStyle w:val="Siln"/>
          <w:b w:val="0"/>
          <w:bCs w:val="0"/>
        </w:rPr>
        <w:t xml:space="preserve"> </w:t>
      </w:r>
      <w:r>
        <w:rPr>
          <w:rStyle w:val="Siln"/>
          <w:b w:val="0"/>
          <w:bCs w:val="0"/>
        </w:rPr>
        <w:t xml:space="preserve">Audiovizuálny fond, </w:t>
      </w:r>
      <w:r w:rsidRPr="003208F7">
        <w:rPr>
          <w:rStyle w:val="Siln"/>
          <w:b w:val="0"/>
          <w:bCs w:val="0"/>
        </w:rPr>
        <w:t>Štatistický úrad Slovenskej republiky</w:t>
      </w:r>
      <w:r>
        <w:rPr>
          <w:rStyle w:val="Siln"/>
          <w:b w:val="0"/>
          <w:bCs w:val="0"/>
        </w:rPr>
        <w:t xml:space="preserve"> a </w:t>
      </w:r>
      <w:r w:rsidRPr="008D33E5">
        <w:rPr>
          <w:rStyle w:val="Siln"/>
          <w:b w:val="0"/>
          <w:bCs w:val="0"/>
        </w:rPr>
        <w:t xml:space="preserve">Ministerstvo financií Slovenskej republiky. </w:t>
      </w:r>
    </w:p>
    <w:p w:rsidR="00A72E22" w:rsidRDefault="00A72E22" w:rsidP="00BA592B">
      <w:pPr>
        <w:pStyle w:val="Normlnywebov"/>
        <w:spacing w:before="0" w:beforeAutospacing="0" w:after="0" w:afterAutospacing="0"/>
        <w:jc w:val="both"/>
        <w:rPr>
          <w:bCs/>
        </w:rPr>
      </w:pPr>
    </w:p>
    <w:p w:rsidR="00A72E22" w:rsidRDefault="00547318" w:rsidP="00BA592B">
      <w:pPr>
        <w:pStyle w:val="Normlnywebov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Pripomienky Audiovizuálneho fondu sú nad rámec predloženého poslaneckého návrhu zákona,  </w:t>
      </w:r>
      <w:r w:rsidR="00BA592B">
        <w:rPr>
          <w:bCs/>
        </w:rPr>
        <w:t>keďže</w:t>
      </w:r>
      <w:r>
        <w:rPr>
          <w:bCs/>
        </w:rPr>
        <w:t xml:space="preserve"> </w:t>
      </w:r>
      <w:r w:rsidR="00BA592B">
        <w:rPr>
          <w:bCs/>
        </w:rPr>
        <w:t xml:space="preserve">sa </w:t>
      </w:r>
      <w:r>
        <w:rPr>
          <w:bCs/>
        </w:rPr>
        <w:t xml:space="preserve">týkali </w:t>
      </w:r>
      <w:r>
        <w:t>úpravy výšky príspevku na podporu audiovizuálnej kultúry a spôsobu výpočtu medziročnej valorizácie príspevku.</w:t>
      </w:r>
      <w:r>
        <w:rPr>
          <w:bCs/>
        </w:rPr>
        <w:t xml:space="preserve"> </w:t>
      </w:r>
    </w:p>
    <w:p w:rsidR="00547318" w:rsidRDefault="00547318" w:rsidP="00BA592B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Štatistick</w:t>
      </w:r>
      <w:r w:rsidR="00BA592B">
        <w:rPr>
          <w:rStyle w:val="Siln"/>
          <w:b w:val="0"/>
          <w:bCs w:val="0"/>
        </w:rPr>
        <w:t>ý</w:t>
      </w:r>
      <w:r w:rsidRPr="003208F7">
        <w:rPr>
          <w:rStyle w:val="Siln"/>
          <w:b w:val="0"/>
          <w:bCs w:val="0"/>
        </w:rPr>
        <w:t xml:space="preserve"> úrad Slovenskej republiky</w:t>
      </w:r>
      <w:r w:rsidR="00BA592B">
        <w:rPr>
          <w:rStyle w:val="Siln"/>
          <w:b w:val="0"/>
          <w:bCs w:val="0"/>
        </w:rPr>
        <w:t xml:space="preserve"> žiadal u</w:t>
      </w:r>
      <w:r w:rsidR="00A72E22">
        <w:rPr>
          <w:rStyle w:val="Siln"/>
          <w:b w:val="0"/>
          <w:bCs w:val="0"/>
        </w:rPr>
        <w:t>prav</w:t>
      </w:r>
      <w:r w:rsidR="00BA592B">
        <w:rPr>
          <w:rStyle w:val="Siln"/>
          <w:b w:val="0"/>
          <w:bCs w:val="0"/>
        </w:rPr>
        <w:t>iť</w:t>
      </w:r>
      <w:r w:rsidR="00A72E22">
        <w:rPr>
          <w:rStyle w:val="Siln"/>
          <w:b w:val="0"/>
          <w:bCs w:val="0"/>
        </w:rPr>
        <w:t xml:space="preserve"> zneni</w:t>
      </w:r>
      <w:r w:rsidR="00BA592B">
        <w:rPr>
          <w:rStyle w:val="Siln"/>
          <w:b w:val="0"/>
          <w:bCs w:val="0"/>
        </w:rPr>
        <w:t>e</w:t>
      </w:r>
      <w:r w:rsidR="00A72E22">
        <w:rPr>
          <w:rStyle w:val="Siln"/>
          <w:b w:val="0"/>
          <w:bCs w:val="0"/>
        </w:rPr>
        <w:t xml:space="preserve"> § 10 ods. 1, </w:t>
      </w:r>
      <w:r w:rsidR="00BA592B">
        <w:rPr>
          <w:rStyle w:val="Siln"/>
          <w:b w:val="0"/>
          <w:bCs w:val="0"/>
        </w:rPr>
        <w:t xml:space="preserve">pripomienka </w:t>
      </w:r>
      <w:r w:rsidR="00A72E22">
        <w:rPr>
          <w:rStyle w:val="Siln"/>
          <w:b w:val="0"/>
          <w:bCs w:val="0"/>
        </w:rPr>
        <w:t>však</w:t>
      </w:r>
      <w:r>
        <w:rPr>
          <w:rStyle w:val="Siln"/>
          <w:b w:val="0"/>
          <w:bCs w:val="0"/>
        </w:rPr>
        <w:t xml:space="preserve"> </w:t>
      </w:r>
      <w:r w:rsidR="00A72E22">
        <w:rPr>
          <w:rStyle w:val="Siln"/>
          <w:b w:val="0"/>
          <w:bCs w:val="0"/>
        </w:rPr>
        <w:t>nebola akceptovaná, keďže navrhované znenie predmetného ustanovenia v poslaneckom návrhu zákona považujeme za  jednoznačnejšie.</w:t>
      </w:r>
    </w:p>
    <w:p w:rsidR="00F5799F" w:rsidRDefault="00547318" w:rsidP="00F5799F">
      <w:pPr>
        <w:pStyle w:val="Normlnywebov"/>
        <w:spacing w:before="0" w:beforeAutospacing="0" w:after="0" w:afterAutospacing="0"/>
        <w:jc w:val="both"/>
      </w:pPr>
      <w:r>
        <w:rPr>
          <w:bCs/>
        </w:rPr>
        <w:t xml:space="preserve">Pripomienka Ministerstva </w:t>
      </w:r>
      <w:r w:rsidR="00A72E22">
        <w:rPr>
          <w:bCs/>
        </w:rPr>
        <w:t>financií</w:t>
      </w:r>
      <w:r>
        <w:rPr>
          <w:bCs/>
        </w:rPr>
        <w:t xml:space="preserve"> Slovenskej republiky sa týkala doložky </w:t>
      </w:r>
      <w:r w:rsidR="00A72E22">
        <w:rPr>
          <w:bCs/>
        </w:rPr>
        <w:t xml:space="preserve">vybraných </w:t>
      </w:r>
      <w:r>
        <w:rPr>
          <w:bCs/>
        </w:rPr>
        <w:t>vplyvov</w:t>
      </w:r>
      <w:r w:rsidR="00F5799F">
        <w:rPr>
          <w:bCs/>
        </w:rPr>
        <w:t xml:space="preserve">. </w:t>
      </w:r>
      <w:r w:rsidR="00F5799F">
        <w:t>Pripomienka nebola akceptovaná z dôvodu, že zvýšené výdavky v dôsledku navrhovanej právnej úpravy budú kryté v rámci rozpočtu príslušného fondu.</w:t>
      </w:r>
    </w:p>
    <w:p w:rsidR="00547318" w:rsidRDefault="00547318" w:rsidP="00472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Pr="00B338D6" w:rsidRDefault="00472E28" w:rsidP="00472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338D6">
        <w:rPr>
          <w:rFonts w:ascii="Times New Roman" w:hAnsi="Times New Roman" w:cs="Times New Roman"/>
          <w:sz w:val="24"/>
          <w:szCs w:val="24"/>
        </w:rPr>
        <w:t xml:space="preserve">inisterstvo kultúry </w:t>
      </w:r>
      <w:r>
        <w:rPr>
          <w:rFonts w:ascii="Times New Roman" w:hAnsi="Times New Roman" w:cs="Times New Roman"/>
          <w:sz w:val="24"/>
          <w:szCs w:val="24"/>
        </w:rPr>
        <w:t xml:space="preserve">odporúča </w:t>
      </w:r>
      <w:r w:rsidRPr="00B338D6">
        <w:rPr>
          <w:rFonts w:ascii="Times New Roman" w:hAnsi="Times New Roman" w:cs="Times New Roman"/>
          <w:sz w:val="24"/>
          <w:szCs w:val="24"/>
        </w:rPr>
        <w:t xml:space="preserve">vláde Slovenskej republiky vysloviť </w:t>
      </w:r>
      <w:r w:rsidRPr="00B338D6">
        <w:rPr>
          <w:rFonts w:ascii="Times New Roman" w:hAnsi="Times New Roman" w:cs="Times New Roman"/>
          <w:b/>
          <w:sz w:val="24"/>
          <w:szCs w:val="24"/>
        </w:rPr>
        <w:t>súhlas</w:t>
      </w:r>
      <w:r w:rsidRPr="00B338D6">
        <w:rPr>
          <w:rFonts w:ascii="Times New Roman" w:hAnsi="Times New Roman" w:cs="Times New Roman"/>
          <w:sz w:val="24"/>
          <w:szCs w:val="24"/>
        </w:rPr>
        <w:t xml:space="preserve"> s poslaneckým návrhom zákona.</w:t>
      </w:r>
    </w:p>
    <w:p w:rsidR="00367D9B" w:rsidRDefault="00367D9B" w:rsidP="00472E28">
      <w:pPr>
        <w:pStyle w:val="Normlnywebov"/>
        <w:jc w:val="both"/>
      </w:pPr>
    </w:p>
    <w:sectPr w:rsidR="0036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5F55"/>
    <w:multiLevelType w:val="hybridMultilevel"/>
    <w:tmpl w:val="53185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1"/>
    <w:rsid w:val="000A35E9"/>
    <w:rsid w:val="000A3BD8"/>
    <w:rsid w:val="000B36CB"/>
    <w:rsid w:val="001D3883"/>
    <w:rsid w:val="002F24C4"/>
    <w:rsid w:val="00367D9B"/>
    <w:rsid w:val="003E6BED"/>
    <w:rsid w:val="00472E28"/>
    <w:rsid w:val="00547318"/>
    <w:rsid w:val="006B4CF1"/>
    <w:rsid w:val="006F25B4"/>
    <w:rsid w:val="007F1543"/>
    <w:rsid w:val="00952C7F"/>
    <w:rsid w:val="00A72E22"/>
    <w:rsid w:val="00AA006C"/>
    <w:rsid w:val="00AA2F8E"/>
    <w:rsid w:val="00AA747A"/>
    <w:rsid w:val="00B92905"/>
    <w:rsid w:val="00BA592B"/>
    <w:rsid w:val="00CF64C8"/>
    <w:rsid w:val="00DA4D63"/>
    <w:rsid w:val="00EF3F11"/>
    <w:rsid w:val="00F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F11"/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F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EF3F11"/>
    <w:rPr>
      <w:b/>
      <w:bCs/>
    </w:rPr>
  </w:style>
  <w:style w:type="character" w:customStyle="1" w:styleId="value">
    <w:name w:val="value"/>
    <w:basedOn w:val="Predvolenpsmoodseku"/>
    <w:rsid w:val="00EF3F11"/>
  </w:style>
  <w:style w:type="paragraph" w:styleId="Odsekzoznamu">
    <w:name w:val="List Paragraph"/>
    <w:basedOn w:val="Normlny"/>
    <w:uiPriority w:val="34"/>
    <w:qFormat/>
    <w:rsid w:val="001D3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F11"/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F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EF3F11"/>
    <w:rPr>
      <w:b/>
      <w:bCs/>
    </w:rPr>
  </w:style>
  <w:style w:type="character" w:customStyle="1" w:styleId="value">
    <w:name w:val="value"/>
    <w:basedOn w:val="Predvolenpsmoodseku"/>
    <w:rsid w:val="00EF3F11"/>
  </w:style>
  <w:style w:type="paragraph" w:styleId="Odsekzoznamu">
    <w:name w:val="List Paragraph"/>
    <w:basedOn w:val="Normlny"/>
    <w:uiPriority w:val="34"/>
    <w:qFormat/>
    <w:rsid w:val="001D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Liszkaiová Lucia</dc:creator>
  <cp:lastModifiedBy>Liszkaiová Lucia</cp:lastModifiedBy>
  <cp:revision>2</cp:revision>
  <cp:lastPrinted>2024-03-15T11:37:00Z</cp:lastPrinted>
  <dcterms:created xsi:type="dcterms:W3CDTF">2024-03-22T10:53:00Z</dcterms:created>
  <dcterms:modified xsi:type="dcterms:W3CDTF">2024-03-22T10:53:00Z</dcterms:modified>
</cp:coreProperties>
</file>