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15" w:rsidRDefault="00EE4315" w:rsidP="00EE4315">
      <w:pPr>
        <w:jc w:val="center"/>
        <w:rPr>
          <w:b/>
        </w:rPr>
      </w:pPr>
      <w:r>
        <w:rPr>
          <w:b/>
        </w:rPr>
        <w:t>Dôvodová správa</w:t>
      </w:r>
    </w:p>
    <w:p w:rsidR="00EE4315" w:rsidRDefault="00EE4315" w:rsidP="00971346">
      <w:pPr>
        <w:rPr>
          <w:b/>
        </w:rPr>
      </w:pPr>
    </w:p>
    <w:p w:rsidR="00971346" w:rsidRPr="00D91093" w:rsidRDefault="00971346" w:rsidP="00971346">
      <w:pPr>
        <w:rPr>
          <w:b/>
        </w:rPr>
      </w:pPr>
      <w:r w:rsidRPr="00D91093">
        <w:rPr>
          <w:b/>
        </w:rPr>
        <w:t>Osobitná časť</w:t>
      </w:r>
    </w:p>
    <w:p w:rsidR="00C93706" w:rsidRDefault="00C93706" w:rsidP="00971346">
      <w:pPr>
        <w:jc w:val="both"/>
        <w:rPr>
          <w:b/>
        </w:rPr>
      </w:pPr>
    </w:p>
    <w:p w:rsidR="003C6ADA" w:rsidRPr="00D91093" w:rsidRDefault="003C6ADA" w:rsidP="00971346">
      <w:pPr>
        <w:jc w:val="both"/>
        <w:rPr>
          <w:b/>
        </w:rPr>
      </w:pPr>
    </w:p>
    <w:p w:rsidR="00971346" w:rsidRPr="00D91093" w:rsidRDefault="00971346" w:rsidP="00971346">
      <w:pPr>
        <w:autoSpaceDE w:val="0"/>
        <w:jc w:val="both"/>
        <w:rPr>
          <w:b/>
          <w:bCs/>
        </w:rPr>
      </w:pPr>
      <w:r w:rsidRPr="00D91093">
        <w:rPr>
          <w:b/>
          <w:bCs/>
        </w:rPr>
        <w:t>Čl. I  </w:t>
      </w:r>
    </w:p>
    <w:p w:rsidR="00D93F4A" w:rsidRDefault="00D93F4A" w:rsidP="00971346">
      <w:pPr>
        <w:jc w:val="both"/>
        <w:rPr>
          <w:b/>
        </w:rPr>
      </w:pPr>
    </w:p>
    <w:p w:rsidR="003C6ADA" w:rsidRDefault="003C6ADA" w:rsidP="00971346">
      <w:pPr>
        <w:jc w:val="both"/>
        <w:rPr>
          <w:b/>
        </w:rPr>
      </w:pPr>
    </w:p>
    <w:p w:rsidR="00D93F4A" w:rsidRDefault="00D93F4A" w:rsidP="00971346">
      <w:pPr>
        <w:jc w:val="both"/>
        <w:rPr>
          <w:b/>
        </w:rPr>
      </w:pPr>
      <w:r>
        <w:rPr>
          <w:b/>
        </w:rPr>
        <w:t>K bodu 1</w:t>
      </w:r>
    </w:p>
    <w:p w:rsidR="00D93F4A" w:rsidRDefault="00D93F4A" w:rsidP="00971346">
      <w:pPr>
        <w:jc w:val="both"/>
        <w:rPr>
          <w:b/>
        </w:rPr>
      </w:pPr>
    </w:p>
    <w:p w:rsidR="00C93706" w:rsidRPr="00821AA7" w:rsidRDefault="00821AA7" w:rsidP="003C6ADA">
      <w:pPr>
        <w:ind w:firstLine="426"/>
        <w:jc w:val="both"/>
      </w:pPr>
      <w:r w:rsidRPr="00821AA7">
        <w:t>Doplnenie</w:t>
      </w:r>
      <w:r>
        <w:t xml:space="preserve"> zástupcu Úradu vlády Slovenskej republiky medzi členov výboru Bezpečnostnej rady Slovenskej republiky</w:t>
      </w:r>
      <w:r w:rsidR="003C6ADA">
        <w:t xml:space="preserve"> pre obranné plánovanie sa navrhuje vzhľadom na skutočnosť, že vláda Slovenskej republiky podľa § 6 písm. b) zákona č. 319/2002 Z. z. o obrane Slovenskej republiky v znení neskorších predpisov riadi proces plánovania obrany štátu a schvaľuje smernicu o plánovaní obrany štátu, pričom po odbornej, organizačnej a technickej stránke činnosť vlády Slovenskej republiky v tejto oblasti zabezpečuje Úrad vlády Slovenskej republiky.</w:t>
      </w:r>
    </w:p>
    <w:p w:rsidR="00C93706" w:rsidRDefault="00C93706" w:rsidP="00C93706">
      <w:pPr>
        <w:ind w:firstLine="426"/>
        <w:jc w:val="both"/>
        <w:rPr>
          <w:b/>
        </w:rPr>
      </w:pPr>
    </w:p>
    <w:p w:rsidR="00D93F4A" w:rsidRDefault="00971346" w:rsidP="00971346">
      <w:pPr>
        <w:jc w:val="both"/>
        <w:rPr>
          <w:b/>
        </w:rPr>
      </w:pPr>
      <w:r w:rsidRPr="00D91093">
        <w:rPr>
          <w:b/>
        </w:rPr>
        <w:t>K</w:t>
      </w:r>
      <w:r w:rsidR="00D93F4A">
        <w:rPr>
          <w:b/>
        </w:rPr>
        <w:t> bodu 2</w:t>
      </w:r>
    </w:p>
    <w:p w:rsidR="00D93F4A" w:rsidRDefault="00D93F4A" w:rsidP="00971346">
      <w:pPr>
        <w:jc w:val="both"/>
      </w:pPr>
    </w:p>
    <w:p w:rsidR="00D93F4A" w:rsidRDefault="00D93F4A" w:rsidP="00D93F4A">
      <w:pPr>
        <w:ind w:firstLine="426"/>
        <w:jc w:val="both"/>
      </w:pPr>
      <w:r>
        <w:t xml:space="preserve">Zmena periodicity </w:t>
      </w:r>
      <w:r w:rsidR="00EB77F2">
        <w:t>zasielania</w:t>
      </w:r>
      <w:r>
        <w:t xml:space="preserve"> správ</w:t>
      </w:r>
      <w:r w:rsidR="00EB77F2">
        <w:t>y</w:t>
      </w:r>
      <w:r>
        <w:t xml:space="preserve"> o výsledkoch </w:t>
      </w:r>
      <w:r w:rsidR="00837B65">
        <w:t>vyhodnotenia</w:t>
      </w:r>
      <w:r>
        <w:t xml:space="preserve"> bezpečnostnej</w:t>
      </w:r>
      <w:r w:rsidR="008B08EF">
        <w:t xml:space="preserve"> situácie </w:t>
      </w:r>
      <w:r w:rsidR="00386EEF">
        <w:t>podľa § 10b ods. 1 písm. a)</w:t>
      </w:r>
      <w:r w:rsidR="00EB77F2">
        <w:t xml:space="preserve"> Kancelárii Bezpečnostnej rady Slovenskej republiky</w:t>
      </w:r>
      <w:r w:rsidR="00386EEF">
        <w:t xml:space="preserve"> sa navrhuje z podnetu Národného bezpečnostného úradu a</w:t>
      </w:r>
      <w:r w:rsidR="008B08EF">
        <w:t xml:space="preserve"> reflektuje na poznatky z doterajšieho fungovania výboru Bezpečnostnej rady Slovenskej republiky pre kybernetickú bezpečnosť</w:t>
      </w:r>
      <w:r w:rsidR="00EB77F2">
        <w:t>. Cieľom navrhovanej zmeny je racionalizovať a zefektívniť fungovanie výboru Bezpečnostnej rady Slovenskej republiky pre kybernetickú bezpečnosť s poukazom na skutočnosť, že z hľadiska</w:t>
      </w:r>
      <w:r w:rsidR="008B08EF">
        <w:t xml:space="preserve"> </w:t>
      </w:r>
      <w:r w:rsidR="00C93706">
        <w:t xml:space="preserve">doteraz identifikovaných rizík ohrozenia v oblasti kybernetickej bezpečnosti a z toho vyplývajúcej </w:t>
      </w:r>
      <w:r w:rsidR="00EB77F2">
        <w:t>potreby informova</w:t>
      </w:r>
      <w:r w:rsidR="00C93706">
        <w:t>ť</w:t>
      </w:r>
      <w:r w:rsidR="00EB77F2">
        <w:t xml:space="preserve"> Bezpečnostn</w:t>
      </w:r>
      <w:r w:rsidR="00C93706">
        <w:t>ú radu</w:t>
      </w:r>
      <w:r w:rsidR="00EB77F2">
        <w:t xml:space="preserve"> Slovenskej republiky</w:t>
      </w:r>
      <w:r w:rsidR="00C93706">
        <w:t xml:space="preserve"> o týchto skutočnostiach je zasielanie predmetných správ jedenkrát ročne postačujúce, pričom takáto zmena nebude mať vplyv na bezpečnosť Slovenskej republiky v kybernetickom priestore.</w:t>
      </w:r>
    </w:p>
    <w:p w:rsidR="00D93F4A" w:rsidRPr="00D93F4A" w:rsidRDefault="00D93F4A" w:rsidP="00D93F4A">
      <w:pPr>
        <w:ind w:firstLine="426"/>
        <w:jc w:val="both"/>
      </w:pPr>
    </w:p>
    <w:p w:rsidR="00971346" w:rsidRPr="00D91093" w:rsidRDefault="00D93F4A" w:rsidP="00971346">
      <w:pPr>
        <w:jc w:val="both"/>
        <w:rPr>
          <w:b/>
        </w:rPr>
      </w:pPr>
      <w:r>
        <w:rPr>
          <w:b/>
        </w:rPr>
        <w:t>K bodu 3</w:t>
      </w:r>
    </w:p>
    <w:p w:rsidR="00971346" w:rsidRPr="00D91093" w:rsidRDefault="00971346" w:rsidP="00971346">
      <w:pPr>
        <w:pStyle w:val="Normlnywebov"/>
        <w:spacing w:before="0" w:beforeAutospacing="0" w:after="0" w:afterAutospacing="0"/>
        <w:ind w:firstLine="708"/>
        <w:jc w:val="both"/>
      </w:pPr>
    </w:p>
    <w:p w:rsidR="00971346" w:rsidRPr="00D91093" w:rsidRDefault="00971346" w:rsidP="00D93F4A">
      <w:pPr>
        <w:autoSpaceDE w:val="0"/>
        <w:ind w:firstLine="426"/>
        <w:jc w:val="both"/>
      </w:pPr>
      <w:r w:rsidRPr="00D91093">
        <w:t>V zákone č. 110/2004 Z. z. o fungovaní Bezpečnostnej rady Slovenskej republiky v čase mieru v znení neskorších predpisov sa navrhuje doplniť úprav</w:t>
      </w:r>
      <w:r w:rsidR="00561A53">
        <w:t>u</w:t>
      </w:r>
      <w:bookmarkStart w:id="0" w:name="_GoBack"/>
      <w:bookmarkEnd w:id="0"/>
      <w:r w:rsidRPr="00D91093">
        <w:t xml:space="preserve"> pôsobnosti a spôsobu kreovania  nového výboru Bezpečnostnej rady Slovenskej republiky, a to výboru pre hybridné hrozby. </w:t>
      </w:r>
    </w:p>
    <w:p w:rsidR="00971346" w:rsidRPr="00D91093" w:rsidRDefault="00971346" w:rsidP="00D93F4A">
      <w:pPr>
        <w:ind w:firstLine="426"/>
        <w:jc w:val="both"/>
      </w:pPr>
      <w:r w:rsidRPr="00D91093">
        <w:t>Navrhovaná právna úprava definuje rozsah pôsobnosti stáleho výboru Bezpečnostnej rady Slovenskej republiky v oblasti hybridných hrozieb</w:t>
      </w:r>
      <w:r w:rsidR="00C93706">
        <w:t xml:space="preserve"> </w:t>
      </w:r>
      <w:r w:rsidR="00C93706" w:rsidRPr="00C93706">
        <w:t>s tým, že vykonávaním činností v oblasti koordinácie medzirezortnej a medzinárodnej spolupráce v oblasti hybridných hrozieb nový výbor Bezpečnostnej rady Slovenskej republiky nebude</w:t>
      </w:r>
      <w:r w:rsidR="00C93706">
        <w:t xml:space="preserve"> zasahovať do vymedzenia úloh a </w:t>
      </w:r>
      <w:r w:rsidR="00C93706" w:rsidRPr="00C93706">
        <w:t>pôsobnosti Situačného centra Slovenskej republiky, Národného bezpečnostného analytického centra a výboru Bezpečnostnej rady Slovenskej republiky pre koordináciu spravodajských služieb</w:t>
      </w:r>
      <w:r w:rsidRPr="00D91093">
        <w:t>. Navrhuje sa upraviť spôsob vymenovania a odvolávania členov Výboru Bezpečnostnej rady Slovenskej republiky pre hybridné hrozby s tým, že zastúpenie vo výbore majú mať príslušné ústredné štátne orgány a spravodajské služby. Vymenovanie a odvolanie nominovaného člena výboru predsedom Bezpečnostnej rady Slovenskej republiky sa navrhuje podmieniť predchádzajúcim schválením Bezpečnostnou radou Slovenskej republiky a navrhuje sa ustanoviť spôsob kreovania</w:t>
      </w:r>
      <w:r w:rsidR="00C93706">
        <w:t xml:space="preserve"> predsedu a podpredsedu výboru.</w:t>
      </w:r>
    </w:p>
    <w:p w:rsidR="00971346" w:rsidRPr="00D91093" w:rsidRDefault="00971346" w:rsidP="00971346">
      <w:pPr>
        <w:autoSpaceDE w:val="0"/>
        <w:jc w:val="both"/>
      </w:pPr>
    </w:p>
    <w:p w:rsidR="00971346" w:rsidRPr="00D91093" w:rsidRDefault="00971346" w:rsidP="00971346">
      <w:pPr>
        <w:autoSpaceDE w:val="0"/>
        <w:ind w:firstLine="709"/>
        <w:jc w:val="both"/>
      </w:pPr>
    </w:p>
    <w:p w:rsidR="00D93F4A" w:rsidRDefault="00971346" w:rsidP="00971346">
      <w:pPr>
        <w:autoSpaceDE w:val="0"/>
        <w:jc w:val="both"/>
        <w:rPr>
          <w:b/>
          <w:bCs/>
        </w:rPr>
      </w:pPr>
      <w:r w:rsidRPr="00D91093">
        <w:rPr>
          <w:b/>
          <w:bCs/>
        </w:rPr>
        <w:lastRenderedPageBreak/>
        <w:t>Čl. II</w:t>
      </w:r>
    </w:p>
    <w:p w:rsidR="003C6ADA" w:rsidRPr="003C6ADA" w:rsidRDefault="003C6ADA" w:rsidP="00971346">
      <w:pPr>
        <w:autoSpaceDE w:val="0"/>
        <w:jc w:val="both"/>
        <w:rPr>
          <w:b/>
          <w:bCs/>
        </w:rPr>
      </w:pPr>
    </w:p>
    <w:p w:rsidR="004E2B02" w:rsidRPr="00C93706" w:rsidRDefault="00971346" w:rsidP="00C93706">
      <w:pPr>
        <w:autoSpaceDE w:val="0"/>
        <w:ind w:firstLine="426"/>
        <w:jc w:val="both"/>
        <w:rPr>
          <w:rFonts w:eastAsia="Lucida Sans Unicode"/>
        </w:rPr>
      </w:pPr>
      <w:r w:rsidRPr="00D91093">
        <w:t xml:space="preserve">Navrhuje sa dátum účinnosti zákona vzhľadom na dĺžku legislatívneho procesu a zabezpečenie primeranej </w:t>
      </w:r>
      <w:proofErr w:type="spellStart"/>
      <w:r w:rsidRPr="00D91093">
        <w:t>legisvakancie</w:t>
      </w:r>
      <w:proofErr w:type="spellEnd"/>
      <w:r w:rsidRPr="00D91093">
        <w:t xml:space="preserve"> od 1. </w:t>
      </w:r>
      <w:r w:rsidR="00D93F4A">
        <w:t>mája</w:t>
      </w:r>
      <w:r w:rsidRPr="00D91093">
        <w:t xml:space="preserve"> 2023.</w:t>
      </w:r>
    </w:p>
    <w:sectPr w:rsidR="004E2B02" w:rsidRPr="00C93706" w:rsidSect="00CE138A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17" w:rsidRDefault="00335B17" w:rsidP="00704E4A">
      <w:r>
        <w:separator/>
      </w:r>
    </w:p>
  </w:endnote>
  <w:endnote w:type="continuationSeparator" w:id="0">
    <w:p w:rsidR="00335B17" w:rsidRDefault="00335B17" w:rsidP="0070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93085"/>
      <w:docPartObj>
        <w:docPartGallery w:val="Page Numbers (Bottom of Page)"/>
        <w:docPartUnique/>
      </w:docPartObj>
    </w:sdtPr>
    <w:sdtContent>
      <w:p w:rsidR="00CE138A" w:rsidRDefault="00CE1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EF">
          <w:rPr>
            <w:noProof/>
          </w:rPr>
          <w:t>2</w:t>
        </w:r>
        <w:r>
          <w:fldChar w:fldCharType="end"/>
        </w:r>
      </w:p>
    </w:sdtContent>
  </w:sdt>
  <w:p w:rsidR="00704E4A" w:rsidRDefault="00704E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A" w:rsidRDefault="00CE138A">
    <w:pPr>
      <w:pStyle w:val="Pta"/>
      <w:jc w:val="center"/>
    </w:pPr>
  </w:p>
  <w:p w:rsidR="00CE138A" w:rsidRDefault="00CE1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17" w:rsidRDefault="00335B17" w:rsidP="00704E4A">
      <w:r>
        <w:separator/>
      </w:r>
    </w:p>
  </w:footnote>
  <w:footnote w:type="continuationSeparator" w:id="0">
    <w:p w:rsidR="00335B17" w:rsidRDefault="00335B17" w:rsidP="0070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6"/>
    <w:rsid w:val="00002CA6"/>
    <w:rsid w:val="00012662"/>
    <w:rsid w:val="00045B22"/>
    <w:rsid w:val="00062BE9"/>
    <w:rsid w:val="0008151A"/>
    <w:rsid w:val="00084297"/>
    <w:rsid w:val="000B1328"/>
    <w:rsid w:val="000E6E0D"/>
    <w:rsid w:val="000F5296"/>
    <w:rsid w:val="0010018D"/>
    <w:rsid w:val="00114769"/>
    <w:rsid w:val="0013025A"/>
    <w:rsid w:val="00137DAE"/>
    <w:rsid w:val="00141056"/>
    <w:rsid w:val="00141CEF"/>
    <w:rsid w:val="001945E0"/>
    <w:rsid w:val="001A1FBA"/>
    <w:rsid w:val="001C6DA4"/>
    <w:rsid w:val="001E5CBC"/>
    <w:rsid w:val="00202F0F"/>
    <w:rsid w:val="0023355D"/>
    <w:rsid w:val="002420E8"/>
    <w:rsid w:val="0026006E"/>
    <w:rsid w:val="002973AB"/>
    <w:rsid w:val="002A4E74"/>
    <w:rsid w:val="002D707C"/>
    <w:rsid w:val="002E1215"/>
    <w:rsid w:val="002F31CA"/>
    <w:rsid w:val="00333A5A"/>
    <w:rsid w:val="00335B17"/>
    <w:rsid w:val="00355C0A"/>
    <w:rsid w:val="003719BE"/>
    <w:rsid w:val="00386EEF"/>
    <w:rsid w:val="0039584B"/>
    <w:rsid w:val="003B2DCC"/>
    <w:rsid w:val="003C09BD"/>
    <w:rsid w:val="003C6ADA"/>
    <w:rsid w:val="003D0E64"/>
    <w:rsid w:val="003E24C3"/>
    <w:rsid w:val="003F1B26"/>
    <w:rsid w:val="003F5B17"/>
    <w:rsid w:val="004231D6"/>
    <w:rsid w:val="00424A14"/>
    <w:rsid w:val="0048253C"/>
    <w:rsid w:val="00485079"/>
    <w:rsid w:val="004A007C"/>
    <w:rsid w:val="004C38DD"/>
    <w:rsid w:val="004E2B02"/>
    <w:rsid w:val="00533A7E"/>
    <w:rsid w:val="00561A53"/>
    <w:rsid w:val="005C38E1"/>
    <w:rsid w:val="005D57AD"/>
    <w:rsid w:val="00602087"/>
    <w:rsid w:val="00680D15"/>
    <w:rsid w:val="006C7802"/>
    <w:rsid w:val="006D2E38"/>
    <w:rsid w:val="006F5237"/>
    <w:rsid w:val="007048B5"/>
    <w:rsid w:val="00704E4A"/>
    <w:rsid w:val="00747C9A"/>
    <w:rsid w:val="00771BD4"/>
    <w:rsid w:val="00786D60"/>
    <w:rsid w:val="00797FFC"/>
    <w:rsid w:val="007B1595"/>
    <w:rsid w:val="007F1A52"/>
    <w:rsid w:val="00811D5B"/>
    <w:rsid w:val="00821AA7"/>
    <w:rsid w:val="00832D02"/>
    <w:rsid w:val="00833B99"/>
    <w:rsid w:val="00837B65"/>
    <w:rsid w:val="00842D06"/>
    <w:rsid w:val="00897771"/>
    <w:rsid w:val="008B08EF"/>
    <w:rsid w:val="008B0A4E"/>
    <w:rsid w:val="009042BF"/>
    <w:rsid w:val="00924165"/>
    <w:rsid w:val="00954186"/>
    <w:rsid w:val="00962BF4"/>
    <w:rsid w:val="00971346"/>
    <w:rsid w:val="00986B5B"/>
    <w:rsid w:val="009A23FC"/>
    <w:rsid w:val="009C3EC1"/>
    <w:rsid w:val="009D3280"/>
    <w:rsid w:val="009D38A9"/>
    <w:rsid w:val="009E590F"/>
    <w:rsid w:val="00A27359"/>
    <w:rsid w:val="00A53574"/>
    <w:rsid w:val="00A64CAC"/>
    <w:rsid w:val="00A65068"/>
    <w:rsid w:val="00A678F9"/>
    <w:rsid w:val="00A976F3"/>
    <w:rsid w:val="00AD7691"/>
    <w:rsid w:val="00AD7BCD"/>
    <w:rsid w:val="00AE6787"/>
    <w:rsid w:val="00B00087"/>
    <w:rsid w:val="00B03697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93706"/>
    <w:rsid w:val="00CA5A12"/>
    <w:rsid w:val="00CE138A"/>
    <w:rsid w:val="00D25B5B"/>
    <w:rsid w:val="00D32140"/>
    <w:rsid w:val="00D34F58"/>
    <w:rsid w:val="00D64FDA"/>
    <w:rsid w:val="00D7040B"/>
    <w:rsid w:val="00D93F4A"/>
    <w:rsid w:val="00D94EF2"/>
    <w:rsid w:val="00D95134"/>
    <w:rsid w:val="00DA386C"/>
    <w:rsid w:val="00DC6A4F"/>
    <w:rsid w:val="00DD3AA6"/>
    <w:rsid w:val="00DE1839"/>
    <w:rsid w:val="00DE32A9"/>
    <w:rsid w:val="00E40A07"/>
    <w:rsid w:val="00E54911"/>
    <w:rsid w:val="00EB77F2"/>
    <w:rsid w:val="00EE4315"/>
    <w:rsid w:val="00EF3CC8"/>
    <w:rsid w:val="00F11A8F"/>
    <w:rsid w:val="00F15540"/>
    <w:rsid w:val="00F315D1"/>
    <w:rsid w:val="00F3498A"/>
    <w:rsid w:val="00F82096"/>
    <w:rsid w:val="00F8503D"/>
    <w:rsid w:val="00F86543"/>
    <w:rsid w:val="00F8662E"/>
    <w:rsid w:val="00F87FCF"/>
    <w:rsid w:val="00F921B4"/>
    <w:rsid w:val="00FA7293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398"/>
  <w15:chartTrackingRefBased/>
  <w15:docId w15:val="{35BBE4BA-0C1A-4BEB-B72C-DA81EB0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qFormat/>
    <w:rsid w:val="00971346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704E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E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4E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4E4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20</cp:revision>
  <dcterms:created xsi:type="dcterms:W3CDTF">2022-09-16T10:22:00Z</dcterms:created>
  <dcterms:modified xsi:type="dcterms:W3CDTF">2022-12-05T10:00:00Z</dcterms:modified>
</cp:coreProperties>
</file>