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43" w:rsidRPr="00CC0079" w:rsidRDefault="00F53843" w:rsidP="00F5384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F53843" w:rsidRPr="00CC0079" w:rsidRDefault="00F53843" w:rsidP="00F5384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F53843" w:rsidRPr="00CC0079" w:rsidRDefault="00F53843" w:rsidP="00F53843">
      <w:pPr>
        <w:jc w:val="both"/>
        <w:rPr>
          <w:sz w:val="24"/>
          <w:szCs w:val="24"/>
        </w:rPr>
      </w:pPr>
    </w:p>
    <w:p w:rsidR="00F53843" w:rsidRPr="00CC0079" w:rsidRDefault="00F53843" w:rsidP="00F53843">
      <w:pPr>
        <w:jc w:val="both"/>
        <w:rPr>
          <w:sz w:val="24"/>
          <w:szCs w:val="24"/>
        </w:rPr>
      </w:pPr>
    </w:p>
    <w:p w:rsidR="00F53843" w:rsidRDefault="00F320CE" w:rsidP="00391B19">
      <w:pPr>
        <w:spacing w:after="120"/>
        <w:ind w:firstLine="709"/>
        <w:jc w:val="both"/>
        <w:rPr>
          <w:sz w:val="24"/>
          <w:szCs w:val="24"/>
        </w:rPr>
      </w:pPr>
      <w:r w:rsidRPr="00F320CE">
        <w:rPr>
          <w:sz w:val="24"/>
          <w:szCs w:val="24"/>
        </w:rPr>
        <w:t>Návrh zákona, ktorým sa mení a dopĺňa zákon č. 406/2011 Z. z. o dobrovoľníctve a o zmene a doplnení niektorých zákonov a ktorým sa menia a dopĺňajú niektoré zákony</w:t>
      </w:r>
      <w:r w:rsidRPr="00BC7AB0">
        <w:t xml:space="preserve"> </w:t>
      </w:r>
      <w:r w:rsidR="00F53843">
        <w:rPr>
          <w:sz w:val="24"/>
          <w:szCs w:val="24"/>
        </w:rPr>
        <w:t>sa predkladá na rokovanie Legislatívnej rad</w:t>
      </w:r>
      <w:r w:rsidR="00137531">
        <w:rPr>
          <w:sz w:val="24"/>
          <w:szCs w:val="24"/>
        </w:rPr>
        <w:t>y vlády Slovenskej republiky s rozporom</w:t>
      </w:r>
      <w:r w:rsidR="00F53843">
        <w:rPr>
          <w:sz w:val="24"/>
          <w:szCs w:val="24"/>
        </w:rPr>
        <w:t xml:space="preserve"> s</w:t>
      </w:r>
      <w:r w:rsidR="00137531">
        <w:rPr>
          <w:sz w:val="24"/>
          <w:szCs w:val="24"/>
        </w:rPr>
        <w:t> Ministerstvom financií Slovenskej republiky</w:t>
      </w:r>
      <w:r w:rsidR="00F53843">
        <w:rPr>
          <w:sz w:val="24"/>
          <w:szCs w:val="24"/>
        </w:rPr>
        <w:t xml:space="preserve">. </w:t>
      </w:r>
    </w:p>
    <w:p w:rsidR="00BA627E" w:rsidRDefault="00BA627E"/>
    <w:p w:rsidR="000F0DD2" w:rsidRPr="000F0DD2" w:rsidRDefault="000F0DD2" w:rsidP="000F0DD2">
      <w:pPr>
        <w:spacing w:after="120"/>
        <w:ind w:firstLine="709"/>
        <w:jc w:val="both"/>
        <w:rPr>
          <w:b/>
          <w:sz w:val="24"/>
          <w:szCs w:val="24"/>
        </w:rPr>
      </w:pPr>
      <w:r w:rsidRPr="000F0DD2">
        <w:rPr>
          <w:b/>
          <w:sz w:val="24"/>
          <w:szCs w:val="24"/>
        </w:rPr>
        <w:t>Pripomienka Ministerstva financií Slovenskej</w:t>
      </w:r>
      <w:r>
        <w:rPr>
          <w:b/>
          <w:sz w:val="24"/>
          <w:szCs w:val="24"/>
        </w:rPr>
        <w:t xml:space="preserve"> </w:t>
      </w:r>
      <w:r w:rsidRPr="000F0DD2">
        <w:rPr>
          <w:b/>
          <w:sz w:val="24"/>
          <w:szCs w:val="24"/>
        </w:rPr>
        <w:t>republiky:</w:t>
      </w:r>
    </w:p>
    <w:p w:rsidR="000F0DD2" w:rsidRPr="000F0DD2" w:rsidRDefault="000F0DD2" w:rsidP="000F0DD2">
      <w:pPr>
        <w:spacing w:after="120"/>
        <w:ind w:firstLine="709"/>
        <w:jc w:val="both"/>
        <w:rPr>
          <w:sz w:val="24"/>
          <w:szCs w:val="24"/>
        </w:rPr>
      </w:pPr>
      <w:r w:rsidRPr="00916169">
        <w:rPr>
          <w:b/>
          <w:sz w:val="24"/>
          <w:szCs w:val="24"/>
        </w:rPr>
        <w:t>V doložke vybraných vplyvov je označený negatívny, rozpočtovo nezabezpečený vplyv na rozpočet verejnej správy</w:t>
      </w:r>
      <w:r w:rsidRPr="000F0DD2">
        <w:rPr>
          <w:sz w:val="24"/>
          <w:szCs w:val="24"/>
        </w:rPr>
        <w:t xml:space="preserve">. V Analýze vplyvov na rozpočet verejnej správy, na zamestnanosť vo verejnej správe a financovanie návrhu (ďalej len „analýza vplyvov“) je v tabuľke č. 1 kvantifikovaný </w:t>
      </w:r>
      <w:r w:rsidRPr="00916169">
        <w:rPr>
          <w:b/>
          <w:sz w:val="24"/>
          <w:szCs w:val="24"/>
        </w:rPr>
        <w:t xml:space="preserve">celkový nárast výdavkov na kapitolu Ministerstva vnútra SR v sume </w:t>
      </w:r>
      <w:r w:rsidR="0084613F">
        <w:rPr>
          <w:b/>
          <w:sz w:val="24"/>
          <w:szCs w:val="24"/>
        </w:rPr>
        <w:t>473 842 e</w:t>
      </w:r>
      <w:r w:rsidRPr="0084613F">
        <w:rPr>
          <w:b/>
          <w:sz w:val="24"/>
          <w:szCs w:val="24"/>
        </w:rPr>
        <w:t xml:space="preserve">ur </w:t>
      </w:r>
      <w:r w:rsidRPr="00916169">
        <w:rPr>
          <w:b/>
          <w:sz w:val="24"/>
          <w:szCs w:val="24"/>
        </w:rPr>
        <w:t>v roku 2025</w:t>
      </w:r>
      <w:r w:rsidRPr="000F0DD2">
        <w:rPr>
          <w:sz w:val="24"/>
          <w:szCs w:val="24"/>
        </w:rPr>
        <w:t xml:space="preserve">. V časti 2.2.4. Výpočty vplyvov na verejné financie predkladateľ uvádza, že „Výdavky na zriadenie a realizáciu finančného nástroja prostredníctvom dotačného mechanizmu na podporu dlhodobých dobrovoľníckych programov v rámci zákona č. 526/2010 Z. z. o poskytovaní dotácií v pôsobnosti Ministerstva vnútra Slovenskej republiky budú zabezpečené z výdavkov štátneho rozpočtu Slovenskej republiky. Kvantifikácia predpokladá celkový negatívny vplyv na rozpočet verejnej správy od roku 2025 každoročne na úrovni cca </w:t>
      </w:r>
      <w:r w:rsidRPr="0084613F">
        <w:rPr>
          <w:sz w:val="24"/>
          <w:szCs w:val="24"/>
        </w:rPr>
        <w:t>47</w:t>
      </w:r>
      <w:r w:rsidR="0084613F" w:rsidRPr="0084613F">
        <w:rPr>
          <w:sz w:val="24"/>
          <w:szCs w:val="24"/>
        </w:rPr>
        <w:t>3 842</w:t>
      </w:r>
      <w:r w:rsidR="0084613F">
        <w:rPr>
          <w:sz w:val="24"/>
          <w:szCs w:val="24"/>
        </w:rPr>
        <w:t xml:space="preserve"> e</w:t>
      </w:r>
      <w:r w:rsidRPr="0084613F">
        <w:rPr>
          <w:sz w:val="24"/>
          <w:szCs w:val="24"/>
        </w:rPr>
        <w:t xml:space="preserve">ur, </w:t>
      </w:r>
      <w:r w:rsidRPr="000F0DD2">
        <w:rPr>
          <w:sz w:val="24"/>
          <w:szCs w:val="24"/>
        </w:rPr>
        <w:t xml:space="preserve">pričom táto finančná alokácia je zložená </w:t>
      </w:r>
      <w:r w:rsidR="0084613F">
        <w:rPr>
          <w:b/>
          <w:sz w:val="24"/>
          <w:szCs w:val="24"/>
        </w:rPr>
        <w:t>z dvoch položiek: 450 000 e</w:t>
      </w:r>
      <w:r w:rsidRPr="00916169">
        <w:rPr>
          <w:b/>
          <w:sz w:val="24"/>
          <w:szCs w:val="24"/>
        </w:rPr>
        <w:t>ur ročne určených na podporu dlhodobých dobrovoľníckych programov prostredníctvom predložených projektov uchádzajúcich sa o poskytnutie dotácie a cca 23 842</w:t>
      </w:r>
      <w:r w:rsidRPr="000F0DD2">
        <w:rPr>
          <w:sz w:val="24"/>
          <w:szCs w:val="24"/>
        </w:rPr>
        <w:t xml:space="preserve"> </w:t>
      </w:r>
      <w:r w:rsidR="0084613F">
        <w:rPr>
          <w:b/>
          <w:sz w:val="24"/>
          <w:szCs w:val="24"/>
        </w:rPr>
        <w:t>e</w:t>
      </w:r>
      <w:bookmarkStart w:id="0" w:name="_GoBack"/>
      <w:bookmarkEnd w:id="0"/>
      <w:r w:rsidRPr="00916169">
        <w:rPr>
          <w:b/>
          <w:sz w:val="24"/>
          <w:szCs w:val="24"/>
        </w:rPr>
        <w:t>ur ročne na vytvorenie 1 nového štátnozamestnaneckého miesta</w:t>
      </w:r>
      <w:r w:rsidRPr="000F0DD2">
        <w:rPr>
          <w:sz w:val="24"/>
          <w:szCs w:val="24"/>
        </w:rPr>
        <w:t xml:space="preserve"> za účelom administrácie samotnej dotačnej schémy.“. Za oblasť zamestnanosti nesúhlasíme so zvýšením limitu počtu zamestnancov a osobných výdavkov kapitoly Ministerstva vnútra SR vzhľadom na vysoké neplnenie limitu počtu zamestnancov (za rok 2021 v počte 3 693 osôb bez regionálneho školstva). </w:t>
      </w:r>
      <w:r w:rsidRPr="00F549F6">
        <w:rPr>
          <w:b/>
          <w:sz w:val="24"/>
          <w:szCs w:val="24"/>
        </w:rPr>
        <w:t>Žiadame všetky negatívne vplyvy na rozpočet verejnej správy vyplývajúce z návrhu zákona zabezpečiť v rámci schválených limitov</w:t>
      </w:r>
      <w:r w:rsidRPr="000F0DD2">
        <w:rPr>
          <w:sz w:val="24"/>
          <w:szCs w:val="24"/>
        </w:rPr>
        <w:t xml:space="preserve"> výdavkov a počtu zamestnancov dotknutého subjektu verejnej správy na príslušné rozpočtové roky </w:t>
      </w:r>
      <w:r w:rsidRPr="00F549F6">
        <w:rPr>
          <w:b/>
          <w:sz w:val="24"/>
          <w:szCs w:val="24"/>
        </w:rPr>
        <w:t>bez dodatočných požiadaviek na rozpočet verejnej správy</w:t>
      </w:r>
      <w:r w:rsidRPr="000F0DD2">
        <w:rPr>
          <w:sz w:val="24"/>
          <w:szCs w:val="24"/>
        </w:rPr>
        <w:t xml:space="preserve">. V nadväznosti na uvedené žiadame upraviť doložku vybraných vplyvov a analýzu vplyvov tak, aby z nich nevyplýval rozpočtovo nekrytý vplyv. Toto konštatovanie žiadame uviesť v časti 2.1.1. Financovanie návrhu analýzy vplyvov. V tejto súvislosti žiadame aj vypustenie bodu C.1 z návrhu uznesenia vlády SR. </w:t>
      </w:r>
    </w:p>
    <w:p w:rsidR="000F0DD2" w:rsidRDefault="000F0DD2"/>
    <w:p w:rsidR="0099570C" w:rsidRPr="0099570C" w:rsidRDefault="0099570C" w:rsidP="0099570C">
      <w:pPr>
        <w:spacing w:after="120"/>
        <w:ind w:firstLine="709"/>
        <w:jc w:val="both"/>
        <w:rPr>
          <w:sz w:val="24"/>
          <w:szCs w:val="24"/>
        </w:rPr>
      </w:pPr>
      <w:r w:rsidRPr="0099570C">
        <w:rPr>
          <w:sz w:val="24"/>
          <w:szCs w:val="24"/>
        </w:rPr>
        <w:t xml:space="preserve">Ministerstvo vnútra </w:t>
      </w:r>
      <w:r>
        <w:rPr>
          <w:sz w:val="24"/>
          <w:szCs w:val="24"/>
        </w:rPr>
        <w:t xml:space="preserve">Slovenskej republiky </w:t>
      </w:r>
      <w:r w:rsidRPr="0099570C">
        <w:rPr>
          <w:sz w:val="24"/>
          <w:szCs w:val="24"/>
        </w:rPr>
        <w:t>nedisponuje s voľnými zdrojmi vo svojej kapitole, ktorými by vedel</w:t>
      </w:r>
      <w:r w:rsidR="00F716A6">
        <w:rPr>
          <w:sz w:val="24"/>
          <w:szCs w:val="24"/>
        </w:rPr>
        <w:t>o</w:t>
      </w:r>
      <w:r w:rsidRPr="0099570C">
        <w:rPr>
          <w:sz w:val="24"/>
          <w:szCs w:val="24"/>
        </w:rPr>
        <w:t xml:space="preserve"> zabezpečiť finančné krytie predmetného návrhu zákona</w:t>
      </w:r>
      <w:r w:rsidR="00F716A6">
        <w:rPr>
          <w:sz w:val="24"/>
          <w:szCs w:val="24"/>
        </w:rPr>
        <w:t xml:space="preserve"> od roku 2025</w:t>
      </w:r>
      <w:r w:rsidRPr="0099570C">
        <w:rPr>
          <w:sz w:val="24"/>
          <w:szCs w:val="24"/>
        </w:rPr>
        <w:t>.</w:t>
      </w:r>
    </w:p>
    <w:p w:rsidR="0099570C" w:rsidRDefault="0099570C"/>
    <w:sectPr w:rsidR="0099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3"/>
    <w:rsid w:val="000620EB"/>
    <w:rsid w:val="000F0DD2"/>
    <w:rsid w:val="00137531"/>
    <w:rsid w:val="002D5EA3"/>
    <w:rsid w:val="00391B19"/>
    <w:rsid w:val="00392C69"/>
    <w:rsid w:val="003F0331"/>
    <w:rsid w:val="004C6459"/>
    <w:rsid w:val="004F1129"/>
    <w:rsid w:val="00580B8E"/>
    <w:rsid w:val="0084613F"/>
    <w:rsid w:val="00860B29"/>
    <w:rsid w:val="0090487F"/>
    <w:rsid w:val="00916169"/>
    <w:rsid w:val="0099570C"/>
    <w:rsid w:val="00AE21E7"/>
    <w:rsid w:val="00BA627E"/>
    <w:rsid w:val="00D436F9"/>
    <w:rsid w:val="00F320CE"/>
    <w:rsid w:val="00F53843"/>
    <w:rsid w:val="00F549F6"/>
    <w:rsid w:val="00F716A6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5A3"/>
  <w15:chartTrackingRefBased/>
  <w15:docId w15:val="{1486B078-10F3-4013-8636-BDFC1EE3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843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WKX3UHSAJ2R6-2-1155259</_dlc_DocId>
    <_dlc_DocIdUrl xmlns="e60a29af-d413-48d4-bd90-fe9d2a897e4b">
      <Url>https://ovdmasv601/sites/DMS/_layouts/15/DocIdRedir.aspx?ID=WKX3UHSAJ2R6-2-1155259</Url>
      <Description>WKX3UHSAJ2R6-2-1155259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DD9F0-164A-4222-A2AF-97F82707F7F8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4D00A4B6-F044-4421-AB38-E7110C22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B098E-9B89-4AA2-A3A3-E6C314D016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3700EC-1231-4AD9-9FE7-9691BEA9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Nikoleta Fekete</cp:lastModifiedBy>
  <cp:revision>2</cp:revision>
  <cp:lastPrinted>2022-09-20T07:11:00Z</cp:lastPrinted>
  <dcterms:created xsi:type="dcterms:W3CDTF">2022-09-23T08:33:00Z</dcterms:created>
  <dcterms:modified xsi:type="dcterms:W3CDTF">2022-09-23T08:33:00Z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57f926ab-b77f-4232-bbaa-29f8efde5e9d</vt:lpwstr>
  </property>
</Properties>
</file>