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862"/>
        <w:gridCol w:w="5386"/>
      </w:tblGrid>
      <w:tr w:rsidR="009D6729" w:rsidRPr="002644DE" w14:paraId="080C5C9B" w14:textId="77777777" w:rsidTr="006D03EA">
        <w:trPr>
          <w:trHeight w:val="534"/>
          <w:jc w:val="center"/>
        </w:trPr>
        <w:tc>
          <w:tcPr>
            <w:tcW w:w="5000" w:type="pct"/>
            <w:gridSpan w:val="3"/>
            <w:tcBorders>
              <w:bottom w:val="single" w:sz="4" w:space="0" w:color="auto"/>
            </w:tcBorders>
            <w:shd w:val="clear" w:color="auto" w:fill="808080" w:themeFill="background1" w:themeFillShade="80"/>
          </w:tcPr>
          <w:p w14:paraId="5F3DC1E6" w14:textId="77777777" w:rsidR="009D6729" w:rsidRPr="002644DE" w:rsidRDefault="009D6729" w:rsidP="006D03EA">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5F447702" w14:textId="77777777" w:rsidR="009D6729" w:rsidRPr="002644DE" w:rsidRDefault="009D6729" w:rsidP="006D03EA">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60967B7D" w14:textId="77777777" w:rsidR="009D6729" w:rsidRPr="002644DE" w:rsidRDefault="009D6729" w:rsidP="006D03EA">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9D6729" w:rsidRPr="002644DE" w14:paraId="60FDD196" w14:textId="77777777" w:rsidTr="006D03EA">
        <w:trPr>
          <w:jc w:val="center"/>
        </w:trPr>
        <w:tc>
          <w:tcPr>
            <w:tcW w:w="5000" w:type="pct"/>
            <w:gridSpan w:val="3"/>
            <w:tcBorders>
              <w:bottom w:val="single" w:sz="4" w:space="0" w:color="auto"/>
            </w:tcBorders>
            <w:shd w:val="clear" w:color="auto" w:fill="A6A6A6" w:themeFill="background1" w:themeFillShade="A6"/>
          </w:tcPr>
          <w:p w14:paraId="5D4952E4" w14:textId="77777777" w:rsidR="009D6729" w:rsidRPr="002644DE" w:rsidRDefault="009D6729" w:rsidP="006D03E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9D6729" w:rsidRPr="002644DE" w14:paraId="76E80EA9" w14:textId="77777777" w:rsidTr="006D03EA">
        <w:trPr>
          <w:jc w:val="center"/>
        </w:trPr>
        <w:tc>
          <w:tcPr>
            <w:tcW w:w="5000" w:type="pct"/>
            <w:gridSpan w:val="3"/>
            <w:tcBorders>
              <w:bottom w:val="single" w:sz="4" w:space="0" w:color="auto"/>
            </w:tcBorders>
            <w:shd w:val="clear" w:color="auto" w:fill="F2F2F2"/>
          </w:tcPr>
          <w:p w14:paraId="045E62C1"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3FF31DF"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02914D9"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2311A4B2" w14:textId="77777777" w:rsidR="009D6729" w:rsidRPr="002644DE" w:rsidRDefault="009D6729" w:rsidP="006D03EA">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9D6729" w:rsidRPr="002644DE" w14:paraId="58A40815" w14:textId="77777777" w:rsidTr="006D03EA">
        <w:trPr>
          <w:trHeight w:val="170"/>
          <w:jc w:val="center"/>
        </w:trPr>
        <w:tc>
          <w:tcPr>
            <w:tcW w:w="129" w:type="pct"/>
            <w:tcBorders>
              <w:top w:val="single" w:sz="4" w:space="0" w:color="auto"/>
              <w:bottom w:val="single" w:sz="4" w:space="0" w:color="auto"/>
            </w:tcBorders>
            <w:shd w:val="clear" w:color="auto" w:fill="DDDDDD"/>
            <w:vAlign w:val="center"/>
          </w:tcPr>
          <w:p w14:paraId="3F876CF8"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96C3E6F" w14:textId="77777777" w:rsidR="009D6729" w:rsidRPr="002644DE" w:rsidRDefault="009D6729" w:rsidP="006D03E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9D6729" w:rsidRPr="002644DE" w14:paraId="58E65371"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27D6ECB7" w14:textId="77777777" w:rsidR="009D6729" w:rsidRPr="002644DE" w:rsidRDefault="009D6729" w:rsidP="006D03E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2034" w:type="pct"/>
            <w:tcBorders>
              <w:top w:val="single" w:sz="4" w:space="0" w:color="auto"/>
              <w:bottom w:val="single" w:sz="4" w:space="0" w:color="auto"/>
            </w:tcBorders>
            <w:shd w:val="clear" w:color="auto" w:fill="auto"/>
            <w:vAlign w:val="center"/>
          </w:tcPr>
          <w:p w14:paraId="7B43EF36"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783CD670" w14:textId="0D49F59A" w:rsidR="009D6729" w:rsidRDefault="009D6729" w:rsidP="006D6B69">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Predkladaným materiálom </w:t>
            </w:r>
            <w:r w:rsidR="00F55594">
              <w:rPr>
                <w:rFonts w:ascii="Times New Roman" w:eastAsia="Times New Roman" w:hAnsi="Times New Roman" w:cs="Times New Roman"/>
                <w:sz w:val="20"/>
                <w:szCs w:val="20"/>
                <w:lang w:eastAsia="sk-SK"/>
              </w:rPr>
              <w:t xml:space="preserve">môže </w:t>
            </w:r>
            <w:r>
              <w:rPr>
                <w:rFonts w:ascii="Times New Roman" w:eastAsia="Times New Roman" w:hAnsi="Times New Roman" w:cs="Times New Roman"/>
                <w:sz w:val="20"/>
                <w:szCs w:val="20"/>
                <w:lang w:eastAsia="sk-SK"/>
              </w:rPr>
              <w:t>dôj</w:t>
            </w:r>
            <w:r w:rsidR="00F55594">
              <w:rPr>
                <w:rFonts w:ascii="Times New Roman" w:eastAsia="Times New Roman" w:hAnsi="Times New Roman" w:cs="Times New Roman"/>
                <w:sz w:val="20"/>
                <w:szCs w:val="20"/>
                <w:lang w:eastAsia="sk-SK"/>
              </w:rPr>
              <w:t xml:space="preserve">sť </w:t>
            </w:r>
            <w:r>
              <w:rPr>
                <w:rFonts w:ascii="Times New Roman" w:eastAsia="Times New Roman" w:hAnsi="Times New Roman" w:cs="Times New Roman"/>
                <w:sz w:val="20"/>
                <w:szCs w:val="20"/>
                <w:lang w:eastAsia="sk-SK"/>
              </w:rPr>
              <w:t xml:space="preserve">k </w:t>
            </w:r>
            <w:r w:rsidRPr="00482C78">
              <w:rPr>
                <w:rFonts w:ascii="Times New Roman" w:eastAsia="Times New Roman" w:hAnsi="Times New Roman" w:cs="Times New Roman"/>
                <w:b/>
                <w:sz w:val="20"/>
                <w:szCs w:val="20"/>
                <w:lang w:eastAsia="sk-SK"/>
              </w:rPr>
              <w:t>pozitívn</w:t>
            </w:r>
            <w:r>
              <w:rPr>
                <w:rFonts w:ascii="Times New Roman" w:eastAsia="Times New Roman" w:hAnsi="Times New Roman" w:cs="Times New Roman"/>
                <w:b/>
                <w:sz w:val="20"/>
                <w:szCs w:val="20"/>
                <w:lang w:eastAsia="sk-SK"/>
              </w:rPr>
              <w:t>ym</w:t>
            </w:r>
            <w:r w:rsidRPr="00482C78">
              <w:rPr>
                <w:rFonts w:ascii="Times New Roman" w:eastAsia="Times New Roman" w:hAnsi="Times New Roman" w:cs="Times New Roman"/>
                <w:b/>
                <w:sz w:val="20"/>
                <w:szCs w:val="20"/>
                <w:lang w:eastAsia="sk-SK"/>
              </w:rPr>
              <w:t xml:space="preserve"> </w:t>
            </w:r>
            <w:r>
              <w:rPr>
                <w:rFonts w:ascii="Times New Roman" w:eastAsia="Times New Roman" w:hAnsi="Times New Roman" w:cs="Times New Roman"/>
                <w:b/>
                <w:sz w:val="20"/>
                <w:szCs w:val="20"/>
                <w:lang w:eastAsia="sk-SK"/>
              </w:rPr>
              <w:t xml:space="preserve">vplyvom na </w:t>
            </w:r>
            <w:r w:rsidRPr="00482C78">
              <w:rPr>
                <w:rFonts w:ascii="Times New Roman" w:eastAsia="Times New Roman" w:hAnsi="Times New Roman" w:cs="Times New Roman"/>
                <w:b/>
                <w:sz w:val="20"/>
                <w:szCs w:val="20"/>
                <w:lang w:eastAsia="sk-SK"/>
              </w:rPr>
              <w:t>vybran</w:t>
            </w:r>
            <w:r>
              <w:rPr>
                <w:rFonts w:ascii="Times New Roman" w:eastAsia="Times New Roman" w:hAnsi="Times New Roman" w:cs="Times New Roman"/>
                <w:b/>
                <w:sz w:val="20"/>
                <w:szCs w:val="20"/>
                <w:lang w:eastAsia="sk-SK"/>
              </w:rPr>
              <w:t xml:space="preserve">é </w:t>
            </w:r>
            <w:r w:rsidRPr="00482C78">
              <w:rPr>
                <w:rFonts w:ascii="Times New Roman" w:eastAsia="Times New Roman" w:hAnsi="Times New Roman" w:cs="Times New Roman"/>
                <w:b/>
                <w:sz w:val="20"/>
                <w:szCs w:val="20"/>
                <w:lang w:eastAsia="sk-SK"/>
              </w:rPr>
              <w:t>domácnost</w:t>
            </w:r>
            <w:r>
              <w:rPr>
                <w:rFonts w:ascii="Times New Roman" w:eastAsia="Times New Roman" w:hAnsi="Times New Roman" w:cs="Times New Roman"/>
                <w:b/>
                <w:sz w:val="20"/>
                <w:szCs w:val="20"/>
                <w:lang w:eastAsia="sk-SK"/>
              </w:rPr>
              <w:t>i</w:t>
            </w:r>
            <w:r w:rsidRPr="00482C78">
              <w:rPr>
                <w:rFonts w:ascii="Times New Roman" w:eastAsia="Times New Roman" w:hAnsi="Times New Roman" w:cs="Times New Roman"/>
                <w:b/>
                <w:sz w:val="20"/>
                <w:szCs w:val="20"/>
                <w:lang w:eastAsia="sk-SK"/>
              </w:rPr>
              <w:t xml:space="preserve"> </w:t>
            </w:r>
            <w:r w:rsidRPr="007F2FE4">
              <w:rPr>
                <w:rFonts w:ascii="Times New Roman" w:eastAsia="Times New Roman" w:hAnsi="Times New Roman" w:cs="Times New Roman"/>
                <w:sz w:val="20"/>
                <w:szCs w:val="20"/>
                <w:lang w:eastAsia="sk-SK"/>
              </w:rPr>
              <w:t>v prípade, ak sú tieto subjekty vlastníkmi lesných a poľnohospodárskych pozemkov a využijú možnosť zapojiť sa za úhradu do činností, ktoré</w:t>
            </w:r>
            <w:r w:rsidRPr="00F8588C">
              <w:rPr>
                <w:rFonts w:ascii="Times New Roman" w:eastAsia="Times New Roman" w:hAnsi="Times New Roman" w:cs="Times New Roman"/>
                <w:sz w:val="20"/>
                <w:szCs w:val="20"/>
                <w:lang w:eastAsia="sk-SK"/>
              </w:rPr>
              <w:t xml:space="preserve"> doteraz neboli finančne zabezpečené.</w:t>
            </w:r>
          </w:p>
          <w:p w14:paraId="764B52B1" w14:textId="77777777" w:rsidR="00206C97" w:rsidRDefault="009D6729" w:rsidP="006D6B69">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Je tiež možné pozitívne využiť medzinárodne uznávanú značku </w:t>
            </w:r>
            <w:r w:rsidR="00206C97">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Natura 2000</w:t>
            </w:r>
            <w:r w:rsidR="00206C97">
              <w:rPr>
                <w:rFonts w:ascii="Times New Roman" w:eastAsia="Times New Roman" w:hAnsi="Times New Roman" w:cs="Times New Roman"/>
                <w:sz w:val="20"/>
                <w:szCs w:val="20"/>
                <w:lang w:eastAsia="sk-SK"/>
              </w:rPr>
              <w:t>“</w:t>
            </w:r>
            <w:r w:rsidR="00F55594">
              <w:rPr>
                <w:rFonts w:ascii="Times New Roman" w:eastAsia="Times New Roman" w:hAnsi="Times New Roman" w:cs="Times New Roman"/>
                <w:sz w:val="20"/>
                <w:szCs w:val="20"/>
                <w:lang w:eastAsia="sk-SK"/>
              </w:rPr>
              <w:t xml:space="preserve">, ktorá </w:t>
            </w:r>
            <w:r w:rsidR="00206C97">
              <w:rPr>
                <w:rFonts w:ascii="Times New Roman" w:eastAsia="Times New Roman" w:hAnsi="Times New Roman" w:cs="Times New Roman"/>
                <w:sz w:val="20"/>
                <w:szCs w:val="20"/>
                <w:lang w:eastAsia="sk-SK"/>
              </w:rPr>
              <w:t xml:space="preserve">pre členské štáty EÚ </w:t>
            </w:r>
            <w:r w:rsidR="00F55594">
              <w:rPr>
                <w:rFonts w:ascii="Times New Roman" w:eastAsia="Times New Roman" w:hAnsi="Times New Roman" w:cs="Times New Roman"/>
                <w:sz w:val="20"/>
                <w:szCs w:val="20"/>
                <w:lang w:eastAsia="sk-SK"/>
              </w:rPr>
              <w:t>o. i. ponúka ďalšie formy finančnej podpory (EÚ fondy) pre územia európskeho významu (ÚEV). Chránené územia sú zvýhodnené aj v podpore napr. z Environmentálneho fondu</w:t>
            </w:r>
            <w:r>
              <w:rPr>
                <w:rFonts w:ascii="Times New Roman" w:eastAsia="Times New Roman" w:hAnsi="Times New Roman" w:cs="Times New Roman"/>
                <w:sz w:val="20"/>
                <w:szCs w:val="20"/>
                <w:lang w:eastAsia="sk-SK"/>
              </w:rPr>
              <w:t>.</w:t>
            </w:r>
          </w:p>
          <w:p w14:paraId="50FB6F36" w14:textId="6131D3E9" w:rsidR="009D6729" w:rsidRPr="002644DE" w:rsidRDefault="009D6729" w:rsidP="006D6B69">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oboch prípadoch ide o zvýšenie príjmov</w:t>
            </w:r>
            <w:r w:rsidR="00A21DDB">
              <w:rPr>
                <w:rFonts w:ascii="Times New Roman" w:eastAsia="Calibri" w:hAnsi="Times New Roman" w:cs="Times New Roman"/>
                <w:sz w:val="20"/>
                <w:szCs w:val="20"/>
                <w:lang w:eastAsia="sk-SK"/>
              </w:rPr>
              <w:t>, hlavne v prípade využitia EÚ fondov</w:t>
            </w:r>
            <w:r w:rsidR="004E678E">
              <w:rPr>
                <w:rFonts w:ascii="Times New Roman" w:eastAsia="Calibri" w:hAnsi="Times New Roman" w:cs="Times New Roman"/>
                <w:sz w:val="20"/>
                <w:szCs w:val="20"/>
                <w:lang w:eastAsia="sk-SK"/>
              </w:rPr>
              <w:t xml:space="preserve"> v novom programovom období 2021-2027</w:t>
            </w:r>
            <w:r w:rsidR="00206C97">
              <w:rPr>
                <w:rFonts w:ascii="Times New Roman" w:eastAsia="Calibri" w:hAnsi="Times New Roman" w:cs="Times New Roman"/>
                <w:sz w:val="20"/>
                <w:szCs w:val="20"/>
                <w:lang w:eastAsia="sk-SK"/>
              </w:rPr>
              <w:t>, či zapojenia sa do Strategického plánu spoločnej poľnohospodárskej politiky 2023 - 2027</w:t>
            </w:r>
            <w:r>
              <w:rPr>
                <w:rFonts w:ascii="Times New Roman" w:eastAsia="Calibri" w:hAnsi="Times New Roman" w:cs="Times New Roman"/>
                <w:sz w:val="20"/>
                <w:szCs w:val="20"/>
                <w:lang w:eastAsia="sk-SK"/>
              </w:rPr>
              <w:t>.</w:t>
            </w:r>
          </w:p>
        </w:tc>
      </w:tr>
      <w:tr w:rsidR="009D6729" w:rsidRPr="002644DE" w14:paraId="48A58704" w14:textId="77777777" w:rsidTr="006D6B69">
        <w:trPr>
          <w:trHeight w:val="1364"/>
          <w:jc w:val="center"/>
        </w:trPr>
        <w:tc>
          <w:tcPr>
            <w:tcW w:w="129" w:type="pct"/>
            <w:tcBorders>
              <w:top w:val="single" w:sz="4" w:space="0" w:color="auto"/>
            </w:tcBorders>
            <w:shd w:val="clear" w:color="auto" w:fill="auto"/>
            <w:vAlign w:val="center"/>
          </w:tcPr>
          <w:p w14:paraId="171BF450"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267867DF"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7435A270" w14:textId="18D34195" w:rsidR="009D6729" w:rsidRPr="00BB7351" w:rsidRDefault="009D6729" w:rsidP="006D6B69">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F8588C">
              <w:rPr>
                <w:rFonts w:ascii="Times New Roman" w:eastAsia="Times New Roman" w:hAnsi="Times New Roman" w:cs="Times New Roman"/>
                <w:sz w:val="20"/>
                <w:szCs w:val="20"/>
                <w:lang w:eastAsia="sk-SK"/>
              </w:rPr>
              <w:t>lastníci a užívatelia pozemkov</w:t>
            </w:r>
            <w:r>
              <w:rPr>
                <w:rFonts w:ascii="Times New Roman" w:eastAsia="Times New Roman" w:hAnsi="Times New Roman" w:cs="Times New Roman"/>
                <w:sz w:val="20"/>
                <w:szCs w:val="20"/>
                <w:lang w:eastAsia="sk-SK"/>
              </w:rPr>
              <w:t>, ktorým sa zaradením do národného zoznamu ÚEV vytvoria predpoklady pre zapojenie do schém podpory z E</w:t>
            </w:r>
            <w:r w:rsidR="00A21DDB">
              <w:rPr>
                <w:rFonts w:ascii="Times New Roman" w:eastAsia="Times New Roman" w:hAnsi="Times New Roman" w:cs="Times New Roman"/>
                <w:sz w:val="20"/>
                <w:szCs w:val="20"/>
                <w:lang w:eastAsia="sk-SK"/>
              </w:rPr>
              <w:t>Ú</w:t>
            </w:r>
            <w:r>
              <w:rPr>
                <w:rFonts w:ascii="Times New Roman" w:eastAsia="Times New Roman" w:hAnsi="Times New Roman" w:cs="Times New Roman"/>
                <w:sz w:val="20"/>
                <w:szCs w:val="20"/>
                <w:lang w:eastAsia="sk-SK"/>
              </w:rPr>
              <w:t xml:space="preserve"> fondov a na náhradu za obmedzenie bežného obhospodarovania podľa § 61 </w:t>
            </w:r>
            <w:r w:rsidR="00A21DDB">
              <w:rPr>
                <w:rFonts w:ascii="Times New Roman" w:eastAsia="Times New Roman" w:hAnsi="Times New Roman" w:cs="Times New Roman"/>
                <w:sz w:val="20"/>
                <w:szCs w:val="20"/>
                <w:lang w:eastAsia="sk-SK"/>
              </w:rPr>
              <w:t xml:space="preserve">alebo na finančný príspevok podľa § 60 </w:t>
            </w:r>
            <w:r>
              <w:rPr>
                <w:rFonts w:ascii="Times New Roman" w:eastAsia="Times New Roman" w:hAnsi="Times New Roman" w:cs="Times New Roman"/>
                <w:sz w:val="20"/>
                <w:szCs w:val="20"/>
                <w:lang w:eastAsia="sk-SK"/>
              </w:rPr>
              <w:t xml:space="preserve">zákona č. 543/2002 Z. z. o ochrane prírody a krajiny v znení neskorších predpisov (ďalej len </w:t>
            </w:r>
            <w:r w:rsidRPr="00835DAC">
              <w:rPr>
                <w:rFonts w:ascii="Times New Roman" w:eastAsia="Times New Roman" w:hAnsi="Times New Roman" w:cs="Times New Roman"/>
                <w:i/>
                <w:iCs/>
                <w:sz w:val="20"/>
                <w:szCs w:val="20"/>
                <w:lang w:eastAsia="sk-SK"/>
              </w:rPr>
              <w:t>„zákon č. 543/2002 Z. z.“)</w:t>
            </w:r>
            <w:r w:rsidR="00206C97">
              <w:rPr>
                <w:rFonts w:ascii="Times New Roman" w:eastAsia="Times New Roman" w:hAnsi="Times New Roman" w:cs="Times New Roman"/>
                <w:i/>
                <w:iCs/>
                <w:sz w:val="20"/>
                <w:szCs w:val="20"/>
                <w:lang w:eastAsia="sk-SK"/>
              </w:rPr>
              <w:t xml:space="preserve">. </w:t>
            </w:r>
          </w:p>
        </w:tc>
      </w:tr>
      <w:tr w:rsidR="009D6729" w:rsidRPr="002644DE" w14:paraId="3DF96884" w14:textId="77777777" w:rsidTr="006D03EA">
        <w:trPr>
          <w:trHeight w:val="454"/>
          <w:jc w:val="center"/>
        </w:trPr>
        <w:tc>
          <w:tcPr>
            <w:tcW w:w="129" w:type="pct"/>
            <w:tcBorders>
              <w:top w:val="dotted" w:sz="4" w:space="0" w:color="auto"/>
            </w:tcBorders>
            <w:shd w:val="clear" w:color="auto" w:fill="F2F2F2"/>
            <w:vAlign w:val="center"/>
          </w:tcPr>
          <w:p w14:paraId="113986B0"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6F0C66E"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D6729" w:rsidRPr="002644DE" w14:paraId="00FC55F3" w14:textId="77777777" w:rsidTr="00AD3557">
        <w:trPr>
          <w:trHeight w:val="680"/>
          <w:jc w:val="center"/>
        </w:trPr>
        <w:tc>
          <w:tcPr>
            <w:tcW w:w="129" w:type="pct"/>
            <w:tcBorders>
              <w:top w:val="dotted" w:sz="4" w:space="0" w:color="auto"/>
            </w:tcBorders>
            <w:shd w:val="clear" w:color="auto" w:fill="auto"/>
            <w:vAlign w:val="center"/>
          </w:tcPr>
          <w:p w14:paraId="242B61C7"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2F52D042"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70C39F6"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4B185EDE"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A60619">
              <w:rPr>
                <w:rFonts w:ascii="Times New Roman" w:eastAsia="Calibri" w:hAnsi="Times New Roman" w:cs="Times New Roman"/>
                <w:i/>
                <w:sz w:val="18"/>
                <w:szCs w:val="20"/>
                <w:lang w:eastAsia="sk-SK"/>
              </w:rPr>
              <w:t>X</w:t>
            </w:r>
          </w:p>
        </w:tc>
      </w:tr>
      <w:tr w:rsidR="009D6729" w:rsidRPr="002644DE" w14:paraId="7E1534CE" w14:textId="77777777" w:rsidTr="00AD3557">
        <w:trPr>
          <w:trHeight w:val="397"/>
          <w:jc w:val="center"/>
        </w:trPr>
        <w:tc>
          <w:tcPr>
            <w:tcW w:w="129" w:type="pct"/>
            <w:tcBorders>
              <w:top w:val="dotted" w:sz="4" w:space="0" w:color="auto"/>
            </w:tcBorders>
            <w:shd w:val="clear" w:color="auto" w:fill="auto"/>
            <w:vAlign w:val="center"/>
          </w:tcPr>
          <w:p w14:paraId="6B7A02F2"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42CFFC8B"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401844D3" w14:textId="2A7C492C" w:rsidR="009D6729" w:rsidRPr="00A21DDB" w:rsidRDefault="009D6729" w:rsidP="006D6B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súčasnosti nie je zrejmé, koľko vlastníkov</w:t>
            </w:r>
            <w:r w:rsidR="00CA6947">
              <w:rPr>
                <w:rFonts w:ascii="Times New Roman" w:eastAsia="Calibri" w:hAnsi="Times New Roman" w:cs="Times New Roman"/>
                <w:sz w:val="20"/>
                <w:szCs w:val="20"/>
                <w:lang w:eastAsia="sk-SK"/>
              </w:rPr>
              <w:t>, správcov</w:t>
            </w:r>
            <w:r>
              <w:rPr>
                <w:rFonts w:ascii="Times New Roman" w:eastAsia="Calibri" w:hAnsi="Times New Roman" w:cs="Times New Roman"/>
                <w:sz w:val="20"/>
                <w:szCs w:val="20"/>
                <w:lang w:eastAsia="sk-SK"/>
              </w:rPr>
              <w:t xml:space="preserve"> a</w:t>
            </w:r>
            <w:r w:rsidR="00CA6947">
              <w:rPr>
                <w:rFonts w:ascii="Times New Roman" w:eastAsia="Calibri" w:hAnsi="Times New Roman" w:cs="Times New Roman"/>
                <w:sz w:val="20"/>
                <w:szCs w:val="20"/>
                <w:lang w:eastAsia="sk-SK"/>
              </w:rPr>
              <w:t xml:space="preserve"> nájomcov </w:t>
            </w:r>
            <w:r>
              <w:rPr>
                <w:rFonts w:ascii="Times New Roman" w:eastAsia="Calibri" w:hAnsi="Times New Roman" w:cs="Times New Roman"/>
                <w:sz w:val="20"/>
                <w:szCs w:val="20"/>
                <w:lang w:eastAsia="sk-SK"/>
              </w:rPr>
              <w:t xml:space="preserve">pozemkov </w:t>
            </w:r>
            <w:r w:rsidR="004E678E">
              <w:rPr>
                <w:rFonts w:ascii="Times New Roman" w:eastAsia="Calibri" w:hAnsi="Times New Roman" w:cs="Times New Roman"/>
                <w:sz w:val="20"/>
                <w:szCs w:val="20"/>
                <w:lang w:eastAsia="sk-SK"/>
              </w:rPr>
              <w:t xml:space="preserve">bude mať/uplatní si nárok na </w:t>
            </w:r>
            <w:r w:rsidR="00A21DDB">
              <w:rPr>
                <w:rFonts w:ascii="Times New Roman" w:eastAsia="Calibri" w:hAnsi="Times New Roman" w:cs="Times New Roman"/>
                <w:sz w:val="20"/>
                <w:szCs w:val="20"/>
                <w:lang w:eastAsia="sk-SK"/>
              </w:rPr>
              <w:t xml:space="preserve">ekonomické nástroje podľa </w:t>
            </w:r>
            <w:r w:rsidRPr="00835DAC">
              <w:rPr>
                <w:rFonts w:ascii="Times New Roman" w:eastAsia="Times New Roman" w:hAnsi="Times New Roman" w:cs="Times New Roman"/>
                <w:i/>
                <w:iCs/>
                <w:sz w:val="20"/>
                <w:szCs w:val="20"/>
                <w:lang w:eastAsia="sk-SK"/>
              </w:rPr>
              <w:t>zákona č. 543/2002 Z. z.</w:t>
            </w:r>
            <w:r w:rsidR="00A21DDB">
              <w:rPr>
                <w:rFonts w:ascii="Times New Roman" w:eastAsia="Times New Roman" w:hAnsi="Times New Roman" w:cs="Times New Roman"/>
                <w:i/>
                <w:iCs/>
                <w:sz w:val="20"/>
                <w:szCs w:val="20"/>
                <w:lang w:eastAsia="sk-SK"/>
              </w:rPr>
              <w:t xml:space="preserve"> </w:t>
            </w:r>
            <w:r w:rsidR="00A21DDB">
              <w:rPr>
                <w:rFonts w:ascii="Times New Roman" w:eastAsia="Times New Roman" w:hAnsi="Times New Roman" w:cs="Times New Roman"/>
                <w:iCs/>
                <w:sz w:val="20"/>
                <w:szCs w:val="20"/>
                <w:lang w:eastAsia="sk-SK"/>
              </w:rPr>
              <w:t xml:space="preserve">Obmedzenie bežného obhospodarovania sa predpokladá na výmere </w:t>
            </w:r>
            <w:r w:rsidR="00A21DDB" w:rsidRPr="00F91DBA">
              <w:rPr>
                <w:rFonts w:ascii="Times New Roman" w:eastAsia="Calibri" w:hAnsi="Times New Roman" w:cs="Times New Roman"/>
                <w:sz w:val="20"/>
                <w:szCs w:val="20"/>
                <w:lang w:eastAsia="sk-SK"/>
              </w:rPr>
              <w:t>20</w:t>
            </w:r>
            <w:r w:rsidR="00F91DBA">
              <w:rPr>
                <w:rFonts w:ascii="Times New Roman" w:eastAsia="Calibri" w:hAnsi="Times New Roman" w:cs="Times New Roman"/>
                <w:sz w:val="20"/>
                <w:szCs w:val="20"/>
                <w:lang w:eastAsia="sk-SK"/>
              </w:rPr>
              <w:t>8</w:t>
            </w:r>
            <w:r w:rsidR="00A21DDB" w:rsidRPr="00F91DBA">
              <w:rPr>
                <w:rFonts w:ascii="Times New Roman" w:eastAsia="Calibri" w:hAnsi="Times New Roman" w:cs="Times New Roman"/>
                <w:sz w:val="20"/>
                <w:szCs w:val="20"/>
                <w:lang w:eastAsia="sk-SK"/>
              </w:rPr>
              <w:t xml:space="preserve"> ha (50 ha lesných a 15</w:t>
            </w:r>
            <w:r w:rsidR="00B60B7C">
              <w:rPr>
                <w:rFonts w:ascii="Times New Roman" w:eastAsia="Calibri" w:hAnsi="Times New Roman" w:cs="Times New Roman"/>
                <w:sz w:val="20"/>
                <w:szCs w:val="20"/>
                <w:lang w:eastAsia="sk-SK"/>
              </w:rPr>
              <w:t>8</w:t>
            </w:r>
            <w:r w:rsidR="00A21DDB" w:rsidRPr="00F91DBA">
              <w:rPr>
                <w:rFonts w:ascii="Times New Roman" w:eastAsia="Calibri" w:hAnsi="Times New Roman" w:cs="Times New Roman"/>
                <w:sz w:val="20"/>
                <w:szCs w:val="20"/>
                <w:lang w:eastAsia="sk-SK"/>
              </w:rPr>
              <w:t xml:space="preserve"> ha poľnohospodárskych pozemkov), čo predstavuje 2 % celkovej výmery navrhovaného doplnku národného zoznamu ÚEV.</w:t>
            </w:r>
            <w:r w:rsidR="00A21DDB">
              <w:rPr>
                <w:rFonts w:ascii="Times New Roman" w:eastAsia="Calibri" w:hAnsi="Times New Roman" w:cs="Times New Roman"/>
                <w:sz w:val="20"/>
                <w:szCs w:val="20"/>
                <w:lang w:eastAsia="sk-SK"/>
              </w:rPr>
              <w:t xml:space="preserve">  </w:t>
            </w:r>
          </w:p>
        </w:tc>
      </w:tr>
      <w:tr w:rsidR="009D6729" w:rsidRPr="002644DE" w14:paraId="01481F6B" w14:textId="77777777" w:rsidTr="006D03EA">
        <w:trPr>
          <w:trHeight w:val="170"/>
          <w:jc w:val="center"/>
        </w:trPr>
        <w:tc>
          <w:tcPr>
            <w:tcW w:w="129" w:type="pct"/>
            <w:tcBorders>
              <w:top w:val="nil"/>
              <w:bottom w:val="single" w:sz="4" w:space="0" w:color="auto"/>
            </w:tcBorders>
            <w:shd w:val="clear" w:color="auto" w:fill="F2F2F2"/>
            <w:vAlign w:val="center"/>
          </w:tcPr>
          <w:p w14:paraId="0E97C118"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ED76BBD" w14:textId="77777777" w:rsidR="009D6729" w:rsidRPr="002644DE" w:rsidRDefault="009D6729" w:rsidP="006D03EA">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94D3070" w14:textId="77777777" w:rsidR="009D6729" w:rsidRPr="002644DE" w:rsidRDefault="009D6729" w:rsidP="006D03E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D6729" w:rsidRPr="002644DE" w14:paraId="5DC83F97"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46EA0078"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1A20E911"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7B99FE93"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9D6729" w:rsidRPr="002644DE" w14:paraId="7977B53C" w14:textId="77777777" w:rsidTr="00AD3557">
        <w:trPr>
          <w:trHeight w:val="397"/>
          <w:jc w:val="center"/>
        </w:trPr>
        <w:tc>
          <w:tcPr>
            <w:tcW w:w="129" w:type="pct"/>
            <w:tcBorders>
              <w:top w:val="single" w:sz="4" w:space="0" w:color="auto"/>
            </w:tcBorders>
            <w:shd w:val="clear" w:color="auto" w:fill="auto"/>
            <w:vAlign w:val="center"/>
          </w:tcPr>
          <w:p w14:paraId="663C7D2A"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399A9105"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79BA41B5" w14:textId="77777777" w:rsidR="009D6729" w:rsidRPr="00A60619" w:rsidRDefault="009D6729" w:rsidP="006D03EA">
            <w:pPr>
              <w:spacing w:after="0" w:line="240" w:lineRule="auto"/>
              <w:rPr>
                <w:rFonts w:ascii="Times New Roman" w:eastAsia="Calibri" w:hAnsi="Times New Roman" w:cs="Times New Roman"/>
                <w:iCs/>
                <w:sz w:val="18"/>
                <w:szCs w:val="20"/>
                <w:lang w:eastAsia="sk-SK"/>
              </w:rPr>
            </w:pPr>
            <w:r w:rsidRPr="00A60619">
              <w:rPr>
                <w:rFonts w:ascii="Times New Roman" w:eastAsia="Calibri" w:hAnsi="Times New Roman" w:cs="Times New Roman"/>
                <w:iCs/>
                <w:sz w:val="18"/>
                <w:szCs w:val="20"/>
                <w:lang w:eastAsia="sk-SK"/>
              </w:rPr>
              <w:t>X</w:t>
            </w:r>
          </w:p>
        </w:tc>
      </w:tr>
      <w:tr w:rsidR="009D6729" w:rsidRPr="002644DE" w14:paraId="2760EF60" w14:textId="77777777" w:rsidTr="006D03EA">
        <w:trPr>
          <w:trHeight w:val="170"/>
          <w:jc w:val="center"/>
        </w:trPr>
        <w:tc>
          <w:tcPr>
            <w:tcW w:w="129" w:type="pct"/>
            <w:tcBorders>
              <w:top w:val="single" w:sz="4" w:space="0" w:color="auto"/>
              <w:bottom w:val="single" w:sz="4" w:space="0" w:color="auto"/>
            </w:tcBorders>
            <w:shd w:val="clear" w:color="auto" w:fill="DDDDDD"/>
            <w:vAlign w:val="center"/>
          </w:tcPr>
          <w:p w14:paraId="0070C200"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0CF2F94" w14:textId="77777777" w:rsidR="009D6729" w:rsidRPr="002644DE" w:rsidRDefault="009D6729" w:rsidP="006D03EA">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9D6729" w:rsidRPr="002644DE" w14:paraId="1FB8C753"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4CCBF41A" w14:textId="77777777" w:rsidR="009D6729" w:rsidRPr="002644DE" w:rsidRDefault="009D6729" w:rsidP="006D03E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476059CE" w14:textId="77777777" w:rsidR="009D6729" w:rsidRPr="002644DE" w:rsidRDefault="009D6729" w:rsidP="006D03EA">
            <w:pPr>
              <w:spacing w:after="0" w:line="240" w:lineRule="auto"/>
              <w:ind w:left="360"/>
              <w:contextualSpacing/>
              <w:jc w:val="center"/>
              <w:rPr>
                <w:rFonts w:ascii="Times New Roman" w:eastAsia="Calibri" w:hAnsi="Times New Roman" w:cs="Times New Roman"/>
                <w:i/>
                <w:sz w:val="18"/>
                <w:szCs w:val="18"/>
                <w:lang w:eastAsia="sk-SK"/>
              </w:rPr>
            </w:pPr>
          </w:p>
        </w:tc>
        <w:tc>
          <w:tcPr>
            <w:tcW w:w="2034" w:type="pct"/>
            <w:tcBorders>
              <w:top w:val="single" w:sz="4" w:space="0" w:color="auto"/>
              <w:bottom w:val="single" w:sz="4" w:space="0" w:color="auto"/>
            </w:tcBorders>
            <w:shd w:val="clear" w:color="auto" w:fill="auto"/>
            <w:vAlign w:val="center"/>
          </w:tcPr>
          <w:p w14:paraId="56621996"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0C7C82F6" w14:textId="4C9EBBF6" w:rsidR="009D6729" w:rsidRPr="002644DE" w:rsidRDefault="009D6729" w:rsidP="006D6B69">
            <w:pPr>
              <w:spacing w:after="0" w:line="240" w:lineRule="auto"/>
              <w:ind w:left="13"/>
              <w:contextualSpacing/>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Predkladaným materiálom môže dôjsť k </w:t>
            </w:r>
            <w:r>
              <w:rPr>
                <w:rFonts w:ascii="Times New Roman" w:eastAsia="Times New Roman" w:hAnsi="Times New Roman" w:cs="Times New Roman"/>
                <w:b/>
                <w:sz w:val="20"/>
                <w:szCs w:val="20"/>
                <w:lang w:eastAsia="sk-SK"/>
              </w:rPr>
              <w:t xml:space="preserve">negatívnym vplyvom na hospodárenie </w:t>
            </w:r>
            <w:r w:rsidRPr="00482C78">
              <w:rPr>
                <w:rFonts w:ascii="Times New Roman" w:eastAsia="Times New Roman" w:hAnsi="Times New Roman" w:cs="Times New Roman"/>
                <w:b/>
                <w:sz w:val="20"/>
                <w:szCs w:val="20"/>
                <w:lang w:eastAsia="sk-SK"/>
              </w:rPr>
              <w:t xml:space="preserve">vybraných domácností </w:t>
            </w:r>
            <w:r w:rsidRPr="007F2FE4">
              <w:rPr>
                <w:rFonts w:ascii="Times New Roman" w:eastAsia="Times New Roman" w:hAnsi="Times New Roman" w:cs="Times New Roman"/>
                <w:sz w:val="20"/>
                <w:szCs w:val="20"/>
                <w:lang w:eastAsia="sk-SK"/>
              </w:rPr>
              <w:t>v</w:t>
            </w:r>
            <w:r w:rsidR="004E678E">
              <w:rPr>
                <w:rFonts w:ascii="Times New Roman" w:eastAsia="Times New Roman" w:hAnsi="Times New Roman" w:cs="Times New Roman"/>
                <w:sz w:val="20"/>
                <w:szCs w:val="20"/>
                <w:lang w:eastAsia="sk-SK"/>
              </w:rPr>
              <w:t> </w:t>
            </w:r>
            <w:r w:rsidRPr="007F2FE4">
              <w:rPr>
                <w:rFonts w:ascii="Times New Roman" w:eastAsia="Times New Roman" w:hAnsi="Times New Roman" w:cs="Times New Roman"/>
                <w:sz w:val="20"/>
                <w:szCs w:val="20"/>
                <w:lang w:eastAsia="sk-SK"/>
              </w:rPr>
              <w:t>prípade</w:t>
            </w:r>
            <w:r w:rsidR="004E678E">
              <w:rPr>
                <w:rFonts w:ascii="Times New Roman" w:eastAsia="Times New Roman" w:hAnsi="Times New Roman" w:cs="Times New Roman"/>
                <w:sz w:val="20"/>
                <w:szCs w:val="20"/>
                <w:lang w:eastAsia="sk-SK"/>
              </w:rPr>
              <w:t xml:space="preserve">, ak dôjde k </w:t>
            </w:r>
            <w:r w:rsidR="00A21DDB">
              <w:rPr>
                <w:rFonts w:ascii="Times New Roman" w:eastAsia="Times New Roman" w:hAnsi="Times New Roman" w:cs="Times New Roman"/>
                <w:sz w:val="20"/>
                <w:szCs w:val="20"/>
                <w:lang w:eastAsia="sk-SK"/>
              </w:rPr>
              <w:t>ob</w:t>
            </w:r>
            <w:r w:rsidRPr="007F2FE4">
              <w:rPr>
                <w:rFonts w:ascii="Times New Roman" w:eastAsia="Times New Roman" w:hAnsi="Times New Roman" w:cs="Times New Roman"/>
                <w:sz w:val="20"/>
                <w:szCs w:val="20"/>
                <w:lang w:eastAsia="sk-SK"/>
              </w:rPr>
              <w:t>medzeni</w:t>
            </w:r>
            <w:r w:rsidR="004E678E">
              <w:rPr>
                <w:rFonts w:ascii="Times New Roman" w:eastAsia="Times New Roman" w:hAnsi="Times New Roman" w:cs="Times New Roman"/>
                <w:sz w:val="20"/>
                <w:szCs w:val="20"/>
                <w:lang w:eastAsia="sk-SK"/>
              </w:rPr>
              <w:t>u</w:t>
            </w:r>
            <w:r w:rsidRPr="007F2FE4">
              <w:rPr>
                <w:rFonts w:ascii="Times New Roman" w:eastAsia="Times New Roman" w:hAnsi="Times New Roman" w:cs="Times New Roman"/>
                <w:sz w:val="20"/>
                <w:szCs w:val="20"/>
                <w:lang w:eastAsia="sk-SK"/>
              </w:rPr>
              <w:t xml:space="preserve"> </w:t>
            </w:r>
            <w:r w:rsidR="00A21DDB">
              <w:rPr>
                <w:rFonts w:ascii="Times New Roman" w:eastAsia="Times New Roman" w:hAnsi="Times New Roman" w:cs="Times New Roman"/>
                <w:sz w:val="20"/>
                <w:szCs w:val="20"/>
                <w:lang w:eastAsia="sk-SK"/>
              </w:rPr>
              <w:t xml:space="preserve">bežného obhospodarovania </w:t>
            </w:r>
            <w:r>
              <w:rPr>
                <w:rFonts w:ascii="Times New Roman" w:eastAsia="Times New Roman" w:hAnsi="Times New Roman" w:cs="Times New Roman"/>
                <w:sz w:val="20"/>
                <w:szCs w:val="20"/>
                <w:lang w:eastAsia="sk-SK"/>
              </w:rPr>
              <w:t xml:space="preserve">poľnohospodárskych a lesných pozemkov </w:t>
            </w:r>
            <w:r w:rsidR="004E678E">
              <w:rPr>
                <w:rFonts w:ascii="Times New Roman" w:eastAsia="Times New Roman" w:hAnsi="Times New Roman" w:cs="Times New Roman"/>
                <w:sz w:val="20"/>
                <w:szCs w:val="20"/>
                <w:lang w:eastAsia="sk-SK"/>
              </w:rPr>
              <w:t xml:space="preserve">a oprávnené subjekty nepožiadajú o náhradu. </w:t>
            </w:r>
          </w:p>
        </w:tc>
      </w:tr>
      <w:tr w:rsidR="009D6729" w:rsidRPr="002644DE" w14:paraId="2F4746C6" w14:textId="77777777" w:rsidTr="00AD3557">
        <w:trPr>
          <w:trHeight w:val="397"/>
          <w:jc w:val="center"/>
        </w:trPr>
        <w:tc>
          <w:tcPr>
            <w:tcW w:w="129" w:type="pct"/>
            <w:tcBorders>
              <w:top w:val="single" w:sz="4" w:space="0" w:color="auto"/>
            </w:tcBorders>
            <w:shd w:val="clear" w:color="auto" w:fill="auto"/>
            <w:vAlign w:val="center"/>
          </w:tcPr>
          <w:p w14:paraId="0EC37839"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7BE7D79A"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2837" w:type="pct"/>
            <w:tcBorders>
              <w:top w:val="single" w:sz="4" w:space="0" w:color="auto"/>
            </w:tcBorders>
            <w:shd w:val="clear" w:color="auto" w:fill="auto"/>
          </w:tcPr>
          <w:p w14:paraId="0847384B" w14:textId="2A54A025" w:rsidR="009D6729" w:rsidRPr="00CA6947" w:rsidRDefault="0012771E" w:rsidP="006D6B69">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Domácnosti, ktoré priamo alebo nepriamo majú p</w:t>
            </w:r>
            <w:r w:rsidR="009D6729" w:rsidRPr="00CA6947">
              <w:rPr>
                <w:rFonts w:ascii="Times New Roman" w:eastAsia="Calibri" w:hAnsi="Times New Roman" w:cs="Times New Roman"/>
                <w:sz w:val="20"/>
                <w:szCs w:val="20"/>
                <w:lang w:eastAsia="sk-SK"/>
              </w:rPr>
              <w:t xml:space="preserve">ríjmy </w:t>
            </w:r>
            <w:r>
              <w:rPr>
                <w:rFonts w:ascii="Times New Roman" w:eastAsia="Calibri" w:hAnsi="Times New Roman" w:cs="Times New Roman"/>
                <w:sz w:val="20"/>
                <w:szCs w:val="20"/>
                <w:lang w:eastAsia="sk-SK"/>
              </w:rPr>
              <w:t xml:space="preserve">z hospodárenia na pozemkoch v 3., 4. alebo 5. stupni ochrany </w:t>
            </w:r>
            <w:r w:rsidR="009D6729" w:rsidRPr="00CA6947">
              <w:rPr>
                <w:rFonts w:ascii="Times New Roman" w:eastAsia="Calibri" w:hAnsi="Times New Roman" w:cs="Times New Roman"/>
                <w:sz w:val="20"/>
                <w:szCs w:val="20"/>
                <w:lang w:eastAsia="sk-SK"/>
              </w:rPr>
              <w:t xml:space="preserve">podľa </w:t>
            </w:r>
            <w:r w:rsidR="009D6729" w:rsidRPr="00943F7B">
              <w:rPr>
                <w:rFonts w:ascii="Times New Roman" w:eastAsia="Calibri" w:hAnsi="Times New Roman" w:cs="Times New Roman"/>
                <w:i/>
                <w:iCs/>
                <w:sz w:val="20"/>
                <w:szCs w:val="20"/>
                <w:lang w:eastAsia="sk-SK"/>
              </w:rPr>
              <w:t>zákona č. 543/2002 Z. z.</w:t>
            </w:r>
            <w:r w:rsidR="009D6729" w:rsidRPr="00CA6947">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a neuplatnia si nárok na </w:t>
            </w:r>
            <w:r>
              <w:rPr>
                <w:rFonts w:ascii="Times New Roman" w:eastAsia="Calibri" w:hAnsi="Times New Roman" w:cs="Times New Roman"/>
                <w:sz w:val="20"/>
                <w:szCs w:val="20"/>
                <w:lang w:eastAsia="sk-SK"/>
              </w:rPr>
              <w:lastRenderedPageBreak/>
              <w:t>kompenzáciu ani nevyužijú príležitosti, ktoré ponúka zaradenie do európskej sústavy chránených území Natura 2000</w:t>
            </w:r>
            <w:r w:rsidR="009D6729" w:rsidRPr="00CA6947">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w:t>
            </w:r>
          </w:p>
        </w:tc>
      </w:tr>
      <w:tr w:rsidR="009D6729" w:rsidRPr="002644DE" w14:paraId="3A1D09F1" w14:textId="77777777" w:rsidTr="006D03EA">
        <w:trPr>
          <w:trHeight w:val="397"/>
          <w:jc w:val="center"/>
        </w:trPr>
        <w:tc>
          <w:tcPr>
            <w:tcW w:w="129" w:type="pct"/>
            <w:tcBorders>
              <w:top w:val="single" w:sz="4" w:space="0" w:color="auto"/>
            </w:tcBorders>
            <w:shd w:val="clear" w:color="auto" w:fill="F2F2F2"/>
            <w:vAlign w:val="center"/>
          </w:tcPr>
          <w:p w14:paraId="5C72F63D"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415D79F9"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D6729" w:rsidRPr="002644DE" w14:paraId="051D4208" w14:textId="77777777" w:rsidTr="00AD3557">
        <w:trPr>
          <w:trHeight w:val="680"/>
          <w:jc w:val="center"/>
        </w:trPr>
        <w:tc>
          <w:tcPr>
            <w:tcW w:w="129" w:type="pct"/>
            <w:tcBorders>
              <w:top w:val="dotted" w:sz="4" w:space="0" w:color="auto"/>
            </w:tcBorders>
            <w:shd w:val="clear" w:color="auto" w:fill="auto"/>
            <w:vAlign w:val="center"/>
          </w:tcPr>
          <w:p w14:paraId="07133D25"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081D58B6"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8E0EE4B"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1822AB95"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9D6729" w:rsidRPr="002644DE" w14:paraId="2A7D194B" w14:textId="77777777" w:rsidTr="00AD3557">
        <w:trPr>
          <w:trHeight w:val="397"/>
          <w:jc w:val="center"/>
        </w:trPr>
        <w:tc>
          <w:tcPr>
            <w:tcW w:w="129" w:type="pct"/>
            <w:tcBorders>
              <w:top w:val="dotted" w:sz="4" w:space="0" w:color="auto"/>
            </w:tcBorders>
            <w:shd w:val="clear" w:color="auto" w:fill="auto"/>
            <w:vAlign w:val="center"/>
          </w:tcPr>
          <w:p w14:paraId="4E7AEAA6"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5C88AF8E"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02C3BED8" w14:textId="7D0FD8EC" w:rsidR="009D6729" w:rsidRPr="004E678E" w:rsidRDefault="00CA6947" w:rsidP="006D6B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prípade náhrady za obmedzenie bežného obhospodarovania na lesných pozemkoch ide o </w:t>
            </w:r>
            <w:r w:rsidRPr="00B60B7C">
              <w:rPr>
                <w:rFonts w:ascii="Times New Roman" w:eastAsia="Calibri" w:hAnsi="Times New Roman" w:cs="Times New Roman"/>
                <w:sz w:val="20"/>
                <w:szCs w:val="20"/>
                <w:lang w:eastAsia="sk-SK"/>
              </w:rPr>
              <w:t xml:space="preserve">výmeru </w:t>
            </w:r>
            <w:r w:rsidR="009D528C" w:rsidRPr="00B60B7C">
              <w:rPr>
                <w:rFonts w:ascii="Times New Roman" w:eastAsia="Calibri" w:hAnsi="Times New Roman" w:cs="Times New Roman"/>
                <w:sz w:val="20"/>
                <w:szCs w:val="20"/>
                <w:lang w:eastAsia="sk-SK"/>
              </w:rPr>
              <w:t>50</w:t>
            </w:r>
            <w:r w:rsidRPr="00B60B7C">
              <w:rPr>
                <w:rFonts w:ascii="Times New Roman" w:eastAsia="Calibri" w:hAnsi="Times New Roman" w:cs="Times New Roman"/>
                <w:sz w:val="20"/>
                <w:szCs w:val="20"/>
                <w:lang w:eastAsia="sk-SK"/>
              </w:rPr>
              <w:t xml:space="preserve"> ha</w:t>
            </w:r>
            <w:r w:rsidR="00D45B07" w:rsidRPr="00B60B7C">
              <w:rPr>
                <w:rFonts w:ascii="Times New Roman" w:eastAsia="Calibri" w:hAnsi="Times New Roman" w:cs="Times New Roman"/>
                <w:sz w:val="20"/>
                <w:szCs w:val="20"/>
                <w:lang w:eastAsia="sk-SK"/>
              </w:rPr>
              <w:t>. V prípade poľnohospodárskych pozemkov ide o výmeru 15</w:t>
            </w:r>
            <w:r w:rsidR="00B60B7C" w:rsidRPr="00B60B7C">
              <w:rPr>
                <w:rFonts w:ascii="Times New Roman" w:eastAsia="Calibri" w:hAnsi="Times New Roman" w:cs="Times New Roman"/>
                <w:sz w:val="20"/>
                <w:szCs w:val="20"/>
                <w:lang w:eastAsia="sk-SK"/>
              </w:rPr>
              <w:t>8</w:t>
            </w:r>
            <w:r w:rsidR="00D45B07" w:rsidRPr="00B60B7C">
              <w:rPr>
                <w:rFonts w:ascii="Times New Roman" w:eastAsia="Calibri" w:hAnsi="Times New Roman" w:cs="Times New Roman"/>
                <w:sz w:val="20"/>
                <w:szCs w:val="20"/>
                <w:lang w:eastAsia="sk-SK"/>
              </w:rPr>
              <w:t xml:space="preserve"> ha. V</w:t>
            </w:r>
            <w:r w:rsidR="00D45B07">
              <w:rPr>
                <w:rFonts w:ascii="Times New Roman" w:eastAsia="Calibri" w:hAnsi="Times New Roman" w:cs="Times New Roman"/>
                <w:sz w:val="20"/>
                <w:szCs w:val="20"/>
                <w:lang w:eastAsia="sk-SK"/>
              </w:rPr>
              <w:t xml:space="preserve"> súčasnosti nie je zrejmé, koľko vlastníkov a užívateľov pozemkov bude </w:t>
            </w:r>
            <w:r w:rsidR="009D6729">
              <w:rPr>
                <w:rFonts w:ascii="Times New Roman" w:eastAsia="Calibri" w:hAnsi="Times New Roman" w:cs="Times New Roman"/>
                <w:sz w:val="20"/>
                <w:szCs w:val="20"/>
                <w:lang w:eastAsia="sk-SK"/>
              </w:rPr>
              <w:t>žiada</w:t>
            </w:r>
            <w:r w:rsidR="00D45B07">
              <w:rPr>
                <w:rFonts w:ascii="Times New Roman" w:eastAsia="Calibri" w:hAnsi="Times New Roman" w:cs="Times New Roman"/>
                <w:sz w:val="20"/>
                <w:szCs w:val="20"/>
                <w:lang w:eastAsia="sk-SK"/>
              </w:rPr>
              <w:t>ť</w:t>
            </w:r>
            <w:r w:rsidR="009D6729">
              <w:rPr>
                <w:rFonts w:ascii="Times New Roman" w:eastAsia="Calibri" w:hAnsi="Times New Roman" w:cs="Times New Roman"/>
                <w:sz w:val="20"/>
                <w:szCs w:val="20"/>
                <w:lang w:eastAsia="sk-SK"/>
              </w:rPr>
              <w:t xml:space="preserve"> o náhradu za obmedzenie bežného obhospodarovania </w:t>
            </w:r>
            <w:r w:rsidR="009D6729">
              <w:rPr>
                <w:rFonts w:ascii="Times New Roman" w:eastAsia="Times New Roman" w:hAnsi="Times New Roman" w:cs="Times New Roman"/>
                <w:sz w:val="20"/>
                <w:szCs w:val="20"/>
                <w:lang w:eastAsia="sk-SK"/>
              </w:rPr>
              <w:t xml:space="preserve">§ 61 </w:t>
            </w:r>
            <w:r w:rsidR="009D6729" w:rsidRPr="00835DAC">
              <w:rPr>
                <w:rFonts w:ascii="Times New Roman" w:eastAsia="Times New Roman" w:hAnsi="Times New Roman" w:cs="Times New Roman"/>
                <w:i/>
                <w:iCs/>
                <w:sz w:val="20"/>
                <w:szCs w:val="20"/>
                <w:lang w:eastAsia="sk-SK"/>
              </w:rPr>
              <w:t>zákona č. 543/2002 Z. z.</w:t>
            </w:r>
            <w:r w:rsidR="004E678E">
              <w:rPr>
                <w:rFonts w:ascii="Times New Roman" w:eastAsia="Times New Roman" w:hAnsi="Times New Roman" w:cs="Times New Roman"/>
                <w:iCs/>
                <w:sz w:val="20"/>
                <w:szCs w:val="20"/>
                <w:lang w:eastAsia="sk-SK"/>
              </w:rPr>
              <w:t>, resp. využije iné ekonomické nástroje ochrany prírody.</w:t>
            </w:r>
          </w:p>
        </w:tc>
      </w:tr>
      <w:tr w:rsidR="009D6729" w:rsidRPr="002644DE" w14:paraId="02175A59" w14:textId="77777777" w:rsidTr="006D03EA">
        <w:trPr>
          <w:trHeight w:val="227"/>
          <w:jc w:val="center"/>
        </w:trPr>
        <w:tc>
          <w:tcPr>
            <w:tcW w:w="129" w:type="pct"/>
            <w:tcBorders>
              <w:top w:val="nil"/>
              <w:bottom w:val="single" w:sz="4" w:space="0" w:color="auto"/>
            </w:tcBorders>
            <w:shd w:val="clear" w:color="auto" w:fill="F2F2F2"/>
            <w:vAlign w:val="center"/>
          </w:tcPr>
          <w:p w14:paraId="1C402E43"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53B8CEA"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3899DF46" w14:textId="77777777" w:rsidR="009D6729" w:rsidRPr="002644DE" w:rsidRDefault="009D6729" w:rsidP="006D03E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9D6729" w:rsidRPr="002644DE" w14:paraId="27EA13B3"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54F1BA9C"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5890C7F1"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45534E27"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bl>
    <w:p w14:paraId="3DB9CA2A" w14:textId="77777777" w:rsidR="00AD3557" w:rsidRDefault="00AD3557" w:rsidP="009D6729"/>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9D6729" w:rsidRPr="002644DE" w14:paraId="1AE0E3E6" w14:textId="77777777" w:rsidTr="00AD3557">
        <w:trPr>
          <w:trHeight w:val="339"/>
          <w:jc w:val="center"/>
        </w:trPr>
        <w:tc>
          <w:tcPr>
            <w:tcW w:w="5000" w:type="pct"/>
            <w:gridSpan w:val="4"/>
            <w:tcBorders>
              <w:bottom w:val="single" w:sz="4" w:space="0" w:color="auto"/>
            </w:tcBorders>
            <w:shd w:val="clear" w:color="auto" w:fill="D9D9D9"/>
          </w:tcPr>
          <w:p w14:paraId="2827D346" w14:textId="77777777" w:rsidR="009D6729" w:rsidRPr="002644DE" w:rsidRDefault="009D6729" w:rsidP="006D03EA">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D6729" w:rsidRPr="002644DE" w14:paraId="6928D392" w14:textId="77777777" w:rsidTr="00AD3557">
        <w:trPr>
          <w:trHeight w:val="290"/>
          <w:jc w:val="center"/>
        </w:trPr>
        <w:tc>
          <w:tcPr>
            <w:tcW w:w="5000" w:type="pct"/>
            <w:gridSpan w:val="4"/>
            <w:tcBorders>
              <w:bottom w:val="single" w:sz="4" w:space="0" w:color="auto"/>
            </w:tcBorders>
            <w:shd w:val="clear" w:color="auto" w:fill="F2F2F2"/>
            <w:vAlign w:val="center"/>
          </w:tcPr>
          <w:p w14:paraId="40939C43" w14:textId="77777777" w:rsidR="009D6729" w:rsidRPr="002644DE" w:rsidRDefault="009D6729" w:rsidP="006D03EA">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9DE8888" w14:textId="77777777" w:rsidR="009D6729" w:rsidRPr="002644DE" w:rsidRDefault="009D6729" w:rsidP="006D03EA">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D6729" w:rsidRPr="002644DE" w14:paraId="0C242E51" w14:textId="77777777" w:rsidTr="00AD3557">
        <w:tblPrEx>
          <w:tblBorders>
            <w:top w:val="none" w:sz="0" w:space="0" w:color="auto"/>
            <w:bottom w:val="none" w:sz="0" w:space="0" w:color="auto"/>
          </w:tblBorders>
        </w:tblPrEx>
        <w:trPr>
          <w:trHeight w:val="557"/>
          <w:jc w:val="center"/>
        </w:trPr>
        <w:tc>
          <w:tcPr>
            <w:tcW w:w="180" w:type="pct"/>
            <w:shd w:val="clear" w:color="auto" w:fill="auto"/>
            <w:vAlign w:val="center"/>
          </w:tcPr>
          <w:p w14:paraId="5E498624"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5AC07D1" w14:textId="77777777" w:rsidR="009D6729" w:rsidRPr="002644DE" w:rsidRDefault="009D6729" w:rsidP="006D03E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73B4B69D"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76CE8F21"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6D55ECFB"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4714D1A"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9A791EB"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C95DC69"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6C355B2B"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F77535"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158645F"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070F5C7E"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735C084A"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2CB6F9C4" w14:textId="77777777" w:rsidR="009D6729" w:rsidRPr="002644DE" w:rsidRDefault="009D6729" w:rsidP="009D6729">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0A0128A4" w14:textId="6F51CFB9" w:rsidR="009D6729" w:rsidRPr="002644DE" w:rsidRDefault="00D45B07"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p w14:paraId="6980C576"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p>
        </w:tc>
      </w:tr>
      <w:tr w:rsidR="009D6729" w:rsidRPr="002644DE" w14:paraId="380C78F1" w14:textId="77777777" w:rsidTr="00AD3557">
        <w:trPr>
          <w:jc w:val="center"/>
        </w:trPr>
        <w:tc>
          <w:tcPr>
            <w:tcW w:w="180" w:type="pct"/>
            <w:tcBorders>
              <w:bottom w:val="single" w:sz="4" w:space="0" w:color="auto"/>
            </w:tcBorders>
            <w:shd w:val="clear" w:color="auto" w:fill="F2F2F2"/>
            <w:vAlign w:val="center"/>
          </w:tcPr>
          <w:p w14:paraId="631182DC" w14:textId="77777777" w:rsidR="009D6729" w:rsidRPr="002644DE" w:rsidRDefault="009D6729" w:rsidP="006D03EA">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14:paraId="31D61CEC"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7E204BE5" w14:textId="77777777" w:rsidR="009D6729" w:rsidRPr="002644DE" w:rsidRDefault="009D6729" w:rsidP="006D03EA">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9D6729" w:rsidRPr="002644DE" w14:paraId="5C585655" w14:textId="77777777" w:rsidTr="00AD3557">
        <w:tblPrEx>
          <w:tblBorders>
            <w:top w:val="none" w:sz="0" w:space="0" w:color="auto"/>
          </w:tblBorders>
        </w:tblPrEx>
        <w:trPr>
          <w:trHeight w:val="677"/>
          <w:jc w:val="center"/>
        </w:trPr>
        <w:tc>
          <w:tcPr>
            <w:tcW w:w="180" w:type="pct"/>
            <w:shd w:val="clear" w:color="auto" w:fill="auto"/>
            <w:vAlign w:val="center"/>
          </w:tcPr>
          <w:p w14:paraId="51888CFE" w14:textId="77777777" w:rsidR="009D6729" w:rsidRPr="002644DE" w:rsidRDefault="009D6729" w:rsidP="006D03E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7E95C523" w14:textId="77777777" w:rsidR="009D6729" w:rsidRPr="002644DE" w:rsidRDefault="009D6729" w:rsidP="006D03E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2B8B9E3"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domácnosti s nízkym príjmom (napr. žijúce iba zo sociálnych príjmov, alebo z príjmov pod hranicou rizika chudoby, alebo s príjmom pod životným minimom, alebo patriace medzi 25% domácností s najnižším príjmom),</w:t>
            </w:r>
          </w:p>
          <w:p w14:paraId="13C02225"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CEA8F67"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5D8C3177"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66529445"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090F0671"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2076DBB1"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0AD6E973"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1C69393"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6A18747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473837F8"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52C7F6EA" w14:textId="77777777" w:rsidR="009D6729" w:rsidRPr="002644DE" w:rsidRDefault="009D6729" w:rsidP="006D03EA">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X</w:t>
            </w:r>
          </w:p>
        </w:tc>
      </w:tr>
    </w:tbl>
    <w:p w14:paraId="2DAB746F" w14:textId="6387CC03" w:rsidR="00AD3557" w:rsidRDefault="00AD3557" w:rsidP="009D6729"/>
    <w:p w14:paraId="587B2014" w14:textId="77777777" w:rsidR="00AD3557" w:rsidRPr="002644DE" w:rsidRDefault="00AD3557" w:rsidP="009D6729">
      <w:pPr>
        <w:sectPr w:rsidR="00AD3557" w:rsidRPr="002644DE" w:rsidSect="00670684">
          <w:headerReference w:type="default" r:id="rId7"/>
          <w:footerReference w:type="default" r:id="rId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9D6729" w:rsidRPr="002644DE" w14:paraId="126E8548" w14:textId="77777777" w:rsidTr="006D03EA">
        <w:trPr>
          <w:jc w:val="center"/>
        </w:trPr>
        <w:tc>
          <w:tcPr>
            <w:tcW w:w="5000" w:type="pct"/>
            <w:gridSpan w:val="3"/>
            <w:shd w:val="clear" w:color="auto" w:fill="D9D9D9"/>
          </w:tcPr>
          <w:p w14:paraId="25576893" w14:textId="77777777" w:rsidR="009D6729" w:rsidRPr="002644DE" w:rsidRDefault="009D6729" w:rsidP="006D03EA">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25539457" w14:textId="77777777" w:rsidR="009D6729" w:rsidRPr="002644DE" w:rsidRDefault="009D6729" w:rsidP="006D03EA">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9D6729" w:rsidRPr="002644DE" w14:paraId="202EB45E" w14:textId="77777777" w:rsidTr="006D03EA">
        <w:trPr>
          <w:jc w:val="center"/>
        </w:trPr>
        <w:tc>
          <w:tcPr>
            <w:tcW w:w="132" w:type="pct"/>
            <w:tcBorders>
              <w:bottom w:val="single" w:sz="4" w:space="0" w:color="auto"/>
            </w:tcBorders>
            <w:shd w:val="clear" w:color="auto" w:fill="F2F2F2"/>
            <w:vAlign w:val="center"/>
          </w:tcPr>
          <w:p w14:paraId="34FBCD0F" w14:textId="77777777" w:rsidR="009D6729" w:rsidRPr="002644DE" w:rsidRDefault="009D6729" w:rsidP="006D03EA">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3AF6913D" w14:textId="77777777" w:rsidR="009D6729" w:rsidRPr="002644DE" w:rsidRDefault="009D6729" w:rsidP="006D03EA">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D6729" w:rsidRPr="002644DE" w14:paraId="083C3DC1" w14:textId="77777777" w:rsidTr="00943F7B">
        <w:trPr>
          <w:trHeight w:val="842"/>
          <w:jc w:val="center"/>
        </w:trPr>
        <w:tc>
          <w:tcPr>
            <w:tcW w:w="132" w:type="pct"/>
            <w:tcBorders>
              <w:top w:val="nil"/>
              <w:bottom w:val="nil"/>
            </w:tcBorders>
            <w:shd w:val="clear" w:color="auto" w:fill="auto"/>
          </w:tcPr>
          <w:p w14:paraId="79F1BBF1" w14:textId="77777777" w:rsidR="009D6729" w:rsidRPr="002644DE" w:rsidRDefault="009D6729" w:rsidP="006D03EA">
            <w:pPr>
              <w:spacing w:after="0" w:line="240" w:lineRule="auto"/>
              <w:rPr>
                <w:rFonts w:ascii="Times New Roman" w:eastAsia="Calibri" w:hAnsi="Times New Roman" w:cs="Times New Roman"/>
                <w:i/>
                <w:sz w:val="20"/>
              </w:rPr>
            </w:pPr>
          </w:p>
          <w:p w14:paraId="19BCD851" w14:textId="21DE17C9" w:rsidR="009D6729" w:rsidRPr="00943F7B" w:rsidRDefault="009D6729" w:rsidP="006D03EA">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7CC35DE3" w14:textId="77777777" w:rsidR="009D6729" w:rsidRPr="002644DE" w:rsidRDefault="009D6729" w:rsidP="006D03EA">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6DF5C2BA" w14:textId="04EA5098" w:rsidR="009D6729" w:rsidRPr="00020751" w:rsidRDefault="009D6729" w:rsidP="006D03EA">
            <w:pPr>
              <w:spacing w:after="0" w:line="240" w:lineRule="auto"/>
              <w:rPr>
                <w:rFonts w:ascii="Times New Roman" w:eastAsia="Calibri" w:hAnsi="Times New Roman" w:cs="Times New Roman"/>
                <w:iCs/>
                <w:sz w:val="20"/>
              </w:rPr>
            </w:pPr>
            <w:r>
              <w:rPr>
                <w:rFonts w:ascii="Times New Roman" w:eastAsia="Calibri" w:hAnsi="Times New Roman" w:cs="Times New Roman"/>
                <w:iCs/>
                <w:sz w:val="20"/>
              </w:rPr>
              <w:t>Návrh nedefinuje zaobchádzanie so skupinami ani jednotlivcami, ani nevytvára predpoklady na diskrimináciu určitých skupín obyvateľstva.</w:t>
            </w:r>
          </w:p>
        </w:tc>
      </w:tr>
      <w:tr w:rsidR="009D6729" w:rsidRPr="002644DE" w14:paraId="0878EA87" w14:textId="77777777" w:rsidTr="006D03EA">
        <w:trPr>
          <w:trHeight w:val="345"/>
          <w:jc w:val="center"/>
        </w:trPr>
        <w:tc>
          <w:tcPr>
            <w:tcW w:w="132" w:type="pct"/>
            <w:tcBorders>
              <w:bottom w:val="single" w:sz="4" w:space="0" w:color="auto"/>
            </w:tcBorders>
            <w:shd w:val="clear" w:color="auto" w:fill="F2F2F2"/>
            <w:vAlign w:val="center"/>
          </w:tcPr>
          <w:p w14:paraId="0A19C30C"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95C641A"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9D6729" w:rsidRPr="002644DE" w14:paraId="11C5C391" w14:textId="77777777" w:rsidTr="006D03EA">
        <w:tblPrEx>
          <w:tblBorders>
            <w:top w:val="none" w:sz="0" w:space="0" w:color="auto"/>
            <w:bottom w:val="none" w:sz="0" w:space="0" w:color="auto"/>
          </w:tblBorders>
        </w:tblPrEx>
        <w:trPr>
          <w:trHeight w:val="372"/>
          <w:jc w:val="center"/>
        </w:trPr>
        <w:tc>
          <w:tcPr>
            <w:tcW w:w="132" w:type="pct"/>
            <w:shd w:val="clear" w:color="auto" w:fill="auto"/>
            <w:vAlign w:val="center"/>
          </w:tcPr>
          <w:p w14:paraId="21C9EF8C" w14:textId="77777777" w:rsidR="009D6729" w:rsidRPr="002644DE" w:rsidRDefault="009D6729" w:rsidP="006D03E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AF791AB"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669C35B8" w14:textId="77777777" w:rsidR="009D6729" w:rsidRPr="002644DE" w:rsidRDefault="009D6729" w:rsidP="006D03EA">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X</w:t>
            </w:r>
          </w:p>
        </w:tc>
      </w:tr>
      <w:tr w:rsidR="009D6729" w:rsidRPr="002644DE" w14:paraId="30710B30" w14:textId="77777777" w:rsidTr="006D03EA">
        <w:tblPrEx>
          <w:tblBorders>
            <w:top w:val="none" w:sz="0" w:space="0" w:color="auto"/>
            <w:bottom w:val="none" w:sz="0" w:space="0" w:color="auto"/>
          </w:tblBorders>
        </w:tblPrEx>
        <w:trPr>
          <w:trHeight w:val="371"/>
          <w:jc w:val="center"/>
        </w:trPr>
        <w:tc>
          <w:tcPr>
            <w:tcW w:w="132" w:type="pct"/>
            <w:shd w:val="clear" w:color="auto" w:fill="auto"/>
            <w:vAlign w:val="center"/>
          </w:tcPr>
          <w:p w14:paraId="6AEC3E7B"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0425E65B"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3D02D34D" w14:textId="77777777" w:rsidR="009D6729" w:rsidRPr="008740F1" w:rsidRDefault="009D6729" w:rsidP="006D03EA">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iCs/>
                <w:sz w:val="18"/>
                <w:szCs w:val="18"/>
              </w:rPr>
              <w:t>X</w:t>
            </w:r>
          </w:p>
        </w:tc>
      </w:tr>
      <w:tr w:rsidR="009D6729" w:rsidRPr="002644DE" w14:paraId="0B21C71A" w14:textId="77777777" w:rsidTr="006D03EA">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BC6FE9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1C21ABA4"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2C282D3" w14:textId="77777777" w:rsidR="009D6729" w:rsidRPr="008740F1" w:rsidRDefault="009D6729" w:rsidP="006D03EA">
            <w:pPr>
              <w:spacing w:after="0" w:line="240" w:lineRule="auto"/>
              <w:jc w:val="both"/>
              <w:rPr>
                <w:rFonts w:ascii="Times New Roman" w:eastAsia="Calibri" w:hAnsi="Times New Roman" w:cs="Times New Roman"/>
                <w:iCs/>
                <w:sz w:val="18"/>
                <w:szCs w:val="18"/>
              </w:rPr>
            </w:pPr>
            <w:r w:rsidRPr="008740F1">
              <w:rPr>
                <w:rFonts w:ascii="Times New Roman" w:eastAsia="Calibri" w:hAnsi="Times New Roman" w:cs="Times New Roman"/>
                <w:iCs/>
                <w:sz w:val="18"/>
                <w:szCs w:val="18"/>
              </w:rPr>
              <w:t>X</w:t>
            </w:r>
          </w:p>
        </w:tc>
      </w:tr>
      <w:tr w:rsidR="009D6729" w:rsidRPr="002644DE" w14:paraId="28023003" w14:textId="77777777" w:rsidTr="006D03EA">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9DFD9E2"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BB677BD"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21C4FD2" w14:textId="77777777" w:rsidR="009D6729" w:rsidRPr="002644DE" w:rsidRDefault="009D6729" w:rsidP="006D03EA">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432F140A"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0209B14"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7DEA00C4"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52C4962"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F07DEEF"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4C0068B7"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46BE11EA"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04C22B42" w14:textId="77777777" w:rsidR="009D6729" w:rsidRPr="002644DE" w:rsidRDefault="009D6729" w:rsidP="006D03EA">
            <w:pPr>
              <w:spacing w:after="0" w:line="240" w:lineRule="auto"/>
              <w:rPr>
                <w:rFonts w:ascii="Times New Roman" w:eastAsia="Calibri" w:hAnsi="Times New Roman" w:cs="Times New Roman"/>
                <w:sz w:val="20"/>
              </w:rPr>
            </w:pPr>
            <w:r>
              <w:rPr>
                <w:rFonts w:ascii="Times New Roman" w:eastAsia="Calibri" w:hAnsi="Times New Roman" w:cs="Times New Roman"/>
                <w:sz w:val="20"/>
              </w:rPr>
              <w:t>X</w:t>
            </w:r>
          </w:p>
        </w:tc>
      </w:tr>
    </w:tbl>
    <w:p w14:paraId="76F89CEE" w14:textId="77777777" w:rsidR="009D6729" w:rsidRPr="002644DE" w:rsidRDefault="009D6729" w:rsidP="009D6729">
      <w:pPr>
        <w:spacing w:after="0" w:line="240" w:lineRule="auto"/>
        <w:rPr>
          <w:rFonts w:ascii="Times New Roman" w:eastAsia="Calibri" w:hAnsi="Times New Roman" w:cs="Times New Roman"/>
          <w:b/>
          <w:sz w:val="24"/>
          <w:lang w:eastAsia="sk-SK"/>
        </w:rPr>
        <w:sectPr w:rsidR="009D6729"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9D6729" w:rsidRPr="002644DE" w14:paraId="5C85F589" w14:textId="77777777" w:rsidTr="006D03EA">
        <w:trPr>
          <w:jc w:val="center"/>
        </w:trPr>
        <w:tc>
          <w:tcPr>
            <w:tcW w:w="5000" w:type="pct"/>
            <w:gridSpan w:val="3"/>
            <w:shd w:val="clear" w:color="auto" w:fill="D9D9D9"/>
          </w:tcPr>
          <w:p w14:paraId="3AA95F5B" w14:textId="77777777" w:rsidR="009D6729" w:rsidRPr="002644DE" w:rsidRDefault="009D6729" w:rsidP="006D03E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0EBBFA82" w14:textId="77777777" w:rsidR="009D6729" w:rsidRPr="002644DE" w:rsidRDefault="009D6729" w:rsidP="006D03EA">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9D6729" w:rsidRPr="002644DE" w14:paraId="6E4930E7" w14:textId="77777777" w:rsidTr="006D03EA">
        <w:trPr>
          <w:trHeight w:val="287"/>
          <w:jc w:val="center"/>
        </w:trPr>
        <w:tc>
          <w:tcPr>
            <w:tcW w:w="129" w:type="pct"/>
            <w:tcBorders>
              <w:top w:val="nil"/>
              <w:bottom w:val="single" w:sz="4" w:space="0" w:color="auto"/>
            </w:tcBorders>
            <w:shd w:val="clear" w:color="auto" w:fill="F2F2F2"/>
            <w:vAlign w:val="center"/>
          </w:tcPr>
          <w:p w14:paraId="1A297E5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4E05C7E"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9D6729" w:rsidRPr="002644DE" w14:paraId="2592F690" w14:textId="77777777" w:rsidTr="006D03EA">
        <w:trPr>
          <w:trHeight w:val="567"/>
          <w:jc w:val="center"/>
        </w:trPr>
        <w:tc>
          <w:tcPr>
            <w:tcW w:w="129" w:type="pct"/>
            <w:tcBorders>
              <w:top w:val="nil"/>
              <w:bottom w:val="single" w:sz="4" w:space="0" w:color="auto"/>
            </w:tcBorders>
            <w:shd w:val="clear" w:color="auto" w:fill="FFFFFF"/>
            <w:vAlign w:val="center"/>
          </w:tcPr>
          <w:p w14:paraId="08E5F3AD"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8C1DABB"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FF1428D" w14:textId="1629D6F8"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5FA6C8F7" w14:textId="77777777" w:rsidTr="006D03EA">
        <w:trPr>
          <w:trHeight w:val="270"/>
          <w:jc w:val="center"/>
        </w:trPr>
        <w:tc>
          <w:tcPr>
            <w:tcW w:w="129" w:type="pct"/>
            <w:tcBorders>
              <w:bottom w:val="single" w:sz="4" w:space="0" w:color="auto"/>
            </w:tcBorders>
            <w:shd w:val="clear" w:color="auto" w:fill="F2F2F2"/>
            <w:vAlign w:val="center"/>
          </w:tcPr>
          <w:p w14:paraId="1209B5E7"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19940C41"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9D6729" w:rsidRPr="002644DE" w14:paraId="3DD7BA2E" w14:textId="77777777" w:rsidTr="006D03EA">
        <w:trPr>
          <w:trHeight w:val="454"/>
          <w:jc w:val="center"/>
        </w:trPr>
        <w:tc>
          <w:tcPr>
            <w:tcW w:w="129" w:type="pct"/>
            <w:tcBorders>
              <w:bottom w:val="single" w:sz="4" w:space="0" w:color="auto"/>
            </w:tcBorders>
            <w:shd w:val="clear" w:color="auto" w:fill="FFFFFF"/>
            <w:vAlign w:val="center"/>
          </w:tcPr>
          <w:p w14:paraId="1C78A425"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B3DCEF2"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D38F9E5" w14:textId="5E28A7A2"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460AF286" w14:textId="77777777" w:rsidTr="006D03EA">
        <w:trPr>
          <w:trHeight w:val="248"/>
          <w:jc w:val="center"/>
        </w:trPr>
        <w:tc>
          <w:tcPr>
            <w:tcW w:w="129" w:type="pct"/>
            <w:tcBorders>
              <w:bottom w:val="single" w:sz="4" w:space="0" w:color="auto"/>
            </w:tcBorders>
            <w:shd w:val="clear" w:color="auto" w:fill="F2F2F2"/>
            <w:vAlign w:val="center"/>
          </w:tcPr>
          <w:p w14:paraId="180E5772"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793D76FE"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9D6729" w:rsidRPr="002644DE" w14:paraId="1AADD481" w14:textId="77777777" w:rsidTr="006D03EA">
        <w:trPr>
          <w:trHeight w:val="209"/>
          <w:jc w:val="center"/>
        </w:trPr>
        <w:tc>
          <w:tcPr>
            <w:tcW w:w="129" w:type="pct"/>
            <w:tcBorders>
              <w:bottom w:val="single" w:sz="4" w:space="0" w:color="auto"/>
            </w:tcBorders>
            <w:shd w:val="clear" w:color="auto" w:fill="FFFFFF"/>
            <w:vAlign w:val="center"/>
          </w:tcPr>
          <w:p w14:paraId="2D06C91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785D12A0"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5A088D3" w14:textId="58B3CCE3"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131CED9F" w14:textId="77777777" w:rsidTr="006D03EA">
        <w:trPr>
          <w:trHeight w:val="208"/>
          <w:jc w:val="center"/>
        </w:trPr>
        <w:tc>
          <w:tcPr>
            <w:tcW w:w="129" w:type="pct"/>
            <w:tcBorders>
              <w:bottom w:val="single" w:sz="4" w:space="0" w:color="auto"/>
            </w:tcBorders>
            <w:shd w:val="clear" w:color="auto" w:fill="F2F2F2"/>
            <w:vAlign w:val="center"/>
          </w:tcPr>
          <w:p w14:paraId="19BE2824"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F16A74C"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9D6729" w:rsidRPr="002644DE" w14:paraId="35AE660C" w14:textId="77777777" w:rsidTr="006D03EA">
        <w:trPr>
          <w:trHeight w:val="794"/>
          <w:jc w:val="center"/>
        </w:trPr>
        <w:tc>
          <w:tcPr>
            <w:tcW w:w="129" w:type="pct"/>
            <w:tcBorders>
              <w:bottom w:val="single" w:sz="4" w:space="0" w:color="auto"/>
            </w:tcBorders>
            <w:shd w:val="clear" w:color="auto" w:fill="FFFFFF"/>
            <w:vAlign w:val="center"/>
          </w:tcPr>
          <w:p w14:paraId="57D4AC8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14EB80A0"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9B23BD7"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36C457AF" w14:textId="77777777" w:rsidTr="006D03EA">
        <w:trPr>
          <w:trHeight w:val="324"/>
          <w:jc w:val="center"/>
        </w:trPr>
        <w:tc>
          <w:tcPr>
            <w:tcW w:w="129" w:type="pct"/>
            <w:tcBorders>
              <w:bottom w:val="single" w:sz="4" w:space="0" w:color="auto"/>
            </w:tcBorders>
            <w:shd w:val="clear" w:color="auto" w:fill="F2F2F2"/>
            <w:vAlign w:val="center"/>
          </w:tcPr>
          <w:p w14:paraId="7E8DA403"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AD9F623"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9D6729" w:rsidRPr="002644DE" w14:paraId="20519E9B" w14:textId="77777777" w:rsidTr="006D03EA">
        <w:trPr>
          <w:trHeight w:val="216"/>
          <w:jc w:val="center"/>
        </w:trPr>
        <w:tc>
          <w:tcPr>
            <w:tcW w:w="129" w:type="pct"/>
            <w:tcBorders>
              <w:bottom w:val="single" w:sz="4" w:space="0" w:color="auto"/>
            </w:tcBorders>
            <w:shd w:val="clear" w:color="auto" w:fill="FFFFFF"/>
            <w:vAlign w:val="center"/>
          </w:tcPr>
          <w:p w14:paraId="2564AC8B"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23C0D6A"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74DB68D5"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1EAFD6C7" w14:textId="77777777" w:rsidTr="006D03EA">
        <w:trPr>
          <w:trHeight w:val="219"/>
          <w:jc w:val="center"/>
        </w:trPr>
        <w:tc>
          <w:tcPr>
            <w:tcW w:w="129" w:type="pct"/>
            <w:tcBorders>
              <w:bottom w:val="single" w:sz="4" w:space="0" w:color="auto"/>
            </w:tcBorders>
            <w:shd w:val="clear" w:color="auto" w:fill="F2F2F2"/>
            <w:vAlign w:val="center"/>
          </w:tcPr>
          <w:p w14:paraId="763E5115"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4FB99C59"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9D6729" w:rsidRPr="002644DE" w14:paraId="4DC0300D" w14:textId="77777777" w:rsidTr="006D03EA">
        <w:trPr>
          <w:trHeight w:val="497"/>
          <w:jc w:val="center"/>
        </w:trPr>
        <w:tc>
          <w:tcPr>
            <w:tcW w:w="129" w:type="pct"/>
            <w:tcBorders>
              <w:bottom w:val="single" w:sz="4" w:space="0" w:color="auto"/>
            </w:tcBorders>
            <w:shd w:val="clear" w:color="auto" w:fill="FFFFFF"/>
            <w:vAlign w:val="center"/>
          </w:tcPr>
          <w:p w14:paraId="5ACF5EF7"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07B1F4B"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E6C59DC"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bl>
    <w:p w14:paraId="6A4988DD" w14:textId="77777777" w:rsidR="006E2E35" w:rsidRDefault="006E2E35"/>
    <w:sectPr w:rsidR="006E2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D977" w14:textId="77777777" w:rsidR="00A155B0" w:rsidRDefault="00A155B0">
      <w:pPr>
        <w:spacing w:after="0" w:line="240" w:lineRule="auto"/>
      </w:pPr>
      <w:r>
        <w:separator/>
      </w:r>
    </w:p>
  </w:endnote>
  <w:endnote w:type="continuationSeparator" w:id="0">
    <w:p w14:paraId="7F3CD8DC" w14:textId="77777777" w:rsidR="00A155B0" w:rsidRDefault="00A1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02475"/>
      <w:docPartObj>
        <w:docPartGallery w:val="Page Numbers (Bottom of Page)"/>
        <w:docPartUnique/>
      </w:docPartObj>
    </w:sdtPr>
    <w:sdtEndPr>
      <w:rPr>
        <w:rFonts w:ascii="Times New Roman" w:hAnsi="Times New Roman" w:cs="Times New Roman"/>
      </w:rPr>
    </w:sdtEndPr>
    <w:sdtContent>
      <w:p w14:paraId="49C4D1BE" w14:textId="3EAB1B78" w:rsidR="002644DE" w:rsidRPr="001D6749" w:rsidRDefault="009D672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206C97">
          <w:rPr>
            <w:rFonts w:ascii="Times New Roman" w:hAnsi="Times New Roman" w:cs="Times New Roman"/>
            <w:noProof/>
          </w:rPr>
          <w:t>2</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F4B7" w14:textId="77777777" w:rsidR="00A155B0" w:rsidRDefault="00A155B0">
      <w:pPr>
        <w:spacing w:after="0" w:line="240" w:lineRule="auto"/>
      </w:pPr>
      <w:r>
        <w:separator/>
      </w:r>
    </w:p>
  </w:footnote>
  <w:footnote w:type="continuationSeparator" w:id="0">
    <w:p w14:paraId="42D35FBB" w14:textId="77777777" w:rsidR="00A155B0" w:rsidRDefault="00A1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522B" w14:textId="77777777" w:rsidR="00433C47" w:rsidRPr="00CD4982" w:rsidRDefault="009D6729"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2CA71F81" w14:textId="77777777" w:rsidR="002644DE" w:rsidRPr="00433C47" w:rsidRDefault="00A155B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29"/>
    <w:rsid w:val="0012771E"/>
    <w:rsid w:val="00167B24"/>
    <w:rsid w:val="001D6E4D"/>
    <w:rsid w:val="00206C97"/>
    <w:rsid w:val="00213C02"/>
    <w:rsid w:val="002A0900"/>
    <w:rsid w:val="003B7CB6"/>
    <w:rsid w:val="004C34D7"/>
    <w:rsid w:val="004E678E"/>
    <w:rsid w:val="006C4DCB"/>
    <w:rsid w:val="006D6B69"/>
    <w:rsid w:val="006E2E35"/>
    <w:rsid w:val="006F6FD6"/>
    <w:rsid w:val="00726123"/>
    <w:rsid w:val="0073131D"/>
    <w:rsid w:val="00835DAC"/>
    <w:rsid w:val="008C74A9"/>
    <w:rsid w:val="009371F0"/>
    <w:rsid w:val="00943F7B"/>
    <w:rsid w:val="009D528C"/>
    <w:rsid w:val="009D6729"/>
    <w:rsid w:val="00A155B0"/>
    <w:rsid w:val="00A21DDB"/>
    <w:rsid w:val="00A93BEF"/>
    <w:rsid w:val="00AD3557"/>
    <w:rsid w:val="00B60B7C"/>
    <w:rsid w:val="00B81FA8"/>
    <w:rsid w:val="00CA6947"/>
    <w:rsid w:val="00CD37EC"/>
    <w:rsid w:val="00CD6739"/>
    <w:rsid w:val="00CE7FF2"/>
    <w:rsid w:val="00D45B07"/>
    <w:rsid w:val="00E27DCD"/>
    <w:rsid w:val="00E820E9"/>
    <w:rsid w:val="00E944E0"/>
    <w:rsid w:val="00F55594"/>
    <w:rsid w:val="00F86D3B"/>
    <w:rsid w:val="00F91D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37ED"/>
  <w15:chartTrackingRefBased/>
  <w15:docId w15:val="{049831EF-6E1D-47B8-985D-A50AE64A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67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D6729"/>
    <w:pPr>
      <w:tabs>
        <w:tab w:val="center" w:pos="4536"/>
        <w:tab w:val="right" w:pos="9072"/>
      </w:tabs>
      <w:spacing w:after="0" w:line="240" w:lineRule="auto"/>
    </w:pPr>
  </w:style>
  <w:style w:type="character" w:customStyle="1" w:styleId="PtaChar">
    <w:name w:val="Päta Char"/>
    <w:basedOn w:val="Predvolenpsmoodseku"/>
    <w:link w:val="Pta"/>
    <w:uiPriority w:val="99"/>
    <w:rsid w:val="009D6729"/>
  </w:style>
  <w:style w:type="paragraph" w:styleId="Hlavika">
    <w:name w:val="header"/>
    <w:basedOn w:val="Normlny"/>
    <w:link w:val="HlavikaChar"/>
    <w:uiPriority w:val="99"/>
    <w:unhideWhenUsed/>
    <w:rsid w:val="009D67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6729"/>
  </w:style>
  <w:style w:type="character" w:styleId="Odkaznakomentr">
    <w:name w:val="annotation reference"/>
    <w:basedOn w:val="Predvolenpsmoodseku"/>
    <w:uiPriority w:val="99"/>
    <w:semiHidden/>
    <w:unhideWhenUsed/>
    <w:rsid w:val="009D6729"/>
    <w:rPr>
      <w:sz w:val="16"/>
      <w:szCs w:val="16"/>
    </w:rPr>
  </w:style>
  <w:style w:type="paragraph" w:styleId="Textkomentra">
    <w:name w:val="annotation text"/>
    <w:basedOn w:val="Normlny"/>
    <w:link w:val="TextkomentraChar"/>
    <w:uiPriority w:val="99"/>
    <w:unhideWhenUsed/>
    <w:rsid w:val="009D6729"/>
    <w:pPr>
      <w:spacing w:line="240" w:lineRule="auto"/>
    </w:pPr>
    <w:rPr>
      <w:sz w:val="20"/>
      <w:szCs w:val="20"/>
    </w:rPr>
  </w:style>
  <w:style w:type="character" w:customStyle="1" w:styleId="TextkomentraChar">
    <w:name w:val="Text komentára Char"/>
    <w:basedOn w:val="Predvolenpsmoodseku"/>
    <w:link w:val="Textkomentra"/>
    <w:uiPriority w:val="99"/>
    <w:rsid w:val="009D6729"/>
    <w:rPr>
      <w:sz w:val="20"/>
      <w:szCs w:val="20"/>
    </w:rPr>
  </w:style>
  <w:style w:type="paragraph" w:styleId="Textbubliny">
    <w:name w:val="Balloon Text"/>
    <w:basedOn w:val="Normlny"/>
    <w:link w:val="TextbublinyChar"/>
    <w:uiPriority w:val="99"/>
    <w:semiHidden/>
    <w:unhideWhenUsed/>
    <w:rsid w:val="002A09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Ľudmila Činovská</dc:creator>
  <cp:keywords/>
  <dc:description/>
  <cp:lastModifiedBy>Silvia Lojková</cp:lastModifiedBy>
  <cp:revision>2</cp:revision>
  <cp:lastPrinted>2021-11-23T07:36:00Z</cp:lastPrinted>
  <dcterms:created xsi:type="dcterms:W3CDTF">2022-03-24T11:15:00Z</dcterms:created>
  <dcterms:modified xsi:type="dcterms:W3CDTF">2022-03-24T11:15:00Z</dcterms:modified>
</cp:coreProperties>
</file>