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B3181DA" w:rsidR="0081708C" w:rsidRPr="00CA6E29" w:rsidRDefault="00C0662A" w:rsidP="00D12F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12F6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189/2015 Z. z. o kultúrno-osvetovej činnosti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1349E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349E1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349E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E2CCF3E" w14:textId="03234F1D" w:rsidR="00D12F6A" w:rsidRDefault="00D12F6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D12F6A" w14:paraId="7A6E887D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8091E" w14:textId="77777777" w:rsidR="00D12F6A" w:rsidRDefault="00D12F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28E00" w14:textId="77777777" w:rsidR="00D12F6A" w:rsidRDefault="00D12F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12F6A" w14:paraId="04DB3064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77123A" w14:textId="77777777" w:rsidR="00D12F6A" w:rsidRDefault="00D12F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032DC9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005576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189/2015 Z. z. o kultúrno-osvetovej činnosti;</w:t>
            </w:r>
          </w:p>
        </w:tc>
      </w:tr>
      <w:tr w:rsidR="00D12F6A" w14:paraId="01C5CA21" w14:textId="77777777">
        <w:trPr>
          <w:divId w:val="1681754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C195C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2F6A" w14:paraId="67113859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81734" w14:textId="77777777" w:rsidR="00D12F6A" w:rsidRDefault="00D12F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CED6BF" w14:textId="77777777" w:rsidR="00D12F6A" w:rsidRDefault="00D12F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12F6A" w14:paraId="3AEF52C6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9BCE" w14:textId="77777777" w:rsidR="00D12F6A" w:rsidRDefault="00D12F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EFC6" w14:textId="77777777" w:rsidR="00D12F6A" w:rsidRDefault="00D12F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12F6A" w14:paraId="6B4FBD02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475997" w14:textId="77777777" w:rsidR="00D12F6A" w:rsidRDefault="00D12F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4994B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9CF3A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12F6A" w14:paraId="092FB748" w14:textId="77777777">
        <w:trPr>
          <w:divId w:val="1681754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2E6DE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2F6A" w14:paraId="1317C922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6F68A" w14:textId="77777777" w:rsidR="00D12F6A" w:rsidRDefault="00D12F6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7CB424" w14:textId="77777777" w:rsidR="00D12F6A" w:rsidRDefault="00D12F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kultúry Slovenskej republiky</w:t>
            </w:r>
          </w:p>
        </w:tc>
      </w:tr>
      <w:tr w:rsidR="00D12F6A" w14:paraId="4879EBBE" w14:textId="77777777">
        <w:trPr>
          <w:divId w:val="1681754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BE117" w14:textId="77777777" w:rsidR="00D12F6A" w:rsidRDefault="00D12F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6EAA0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A3C99B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12F6A" w14:paraId="58EEAFF7" w14:textId="77777777">
        <w:trPr>
          <w:divId w:val="1681754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5A6DA" w14:textId="77777777" w:rsidR="00D12F6A" w:rsidRDefault="00D12F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C9EC3E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EF09AA6" w14:textId="173C93BE" w:rsidR="00D12F6A" w:rsidRDefault="00D12F6A">
            <w:pPr>
              <w:divId w:val="1831747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9FC9168" w:rsidR="00557779" w:rsidRPr="00557779" w:rsidRDefault="00D12F6A" w:rsidP="00D12F6A">
            <w:r>
              <w:rPr>
                <w:rFonts w:ascii="Times" w:hAnsi="Times" w:cs="Times"/>
                <w:sz w:val="25"/>
                <w:szCs w:val="25"/>
              </w:rPr>
              <w:t>ministerka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5A5D01" w:rsidR="00557779" w:rsidRPr="0010780A" w:rsidRDefault="00D12F6A" w:rsidP="00D12F6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548297F" w:rsidR="00557779" w:rsidRDefault="00D12F6A" w:rsidP="00D12F6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349E1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12F6A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6.10.2021 8:16:05"/>
    <f:field ref="objchangedby" par="" text="Administrator, System"/>
    <f:field ref="objmodifiedat" par="" text="26.10.2021 8:16:1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881E50-EDFE-4B8B-9C1C-08772E2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Morongová Barbora</cp:lastModifiedBy>
  <cp:revision>2</cp:revision>
  <dcterms:created xsi:type="dcterms:W3CDTF">2021-12-09T11:21:00Z</dcterms:created>
  <dcterms:modified xsi:type="dcterms:W3CDTF">2021-12-09T11:21:00Z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COO.2145.1000.3.4634115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č. 189/2015 Z. z. o kultúrno-osvetovej činnosti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Zákon, ktorým sa mení a dopĺňa zákon č. 189/2015 Z. z. o kultúrno-osvetovej činnosti</vt:lpwstr>
  </property>
  <property fmtid="{D5CDD505-2E9C-101B-9397-08002B2CF9AE}" pid="19" name="FSC#SKEDITIONSLOVLEX@103.510:rezortcislopredpis">
    <vt:lpwstr>MK-7528/2021-243/22982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LP/2021/609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&lt;p&gt;&lt;strong&gt;PREDKLADACIA SPRÁVA&lt;/strong&gt;&lt;/p&gt;&lt;p&gt;Ministerstvo kultúry Slovenskej republiky predkladá návrh zákona, ktorým sa mení&amp;nbsp;&amp;nbsp;a dopĺňa zákon č. 189/2015 Z. z. o&amp;nbsp;kultúrno-osvetovej činnosti na základe Plánu legislatívnych úloh&amp;nbsp; vlády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189/2015 Z. z. o kultúrno-osvetovej činnosti informovaná prostredníctvom predbežnej informácie zverejnenej k&amp;nbsp;predmetnému návrhu zákona v&amp;nb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26. 10. 2021</vt:lpwstr>
  </property>
</Properties>
</file>