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5" w:rsidRPr="00DD7C3E" w:rsidRDefault="00F25705" w:rsidP="00E057EB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D7C3E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F25705" w:rsidRPr="00DD7C3E" w:rsidRDefault="00F25705" w:rsidP="00E05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 xml:space="preserve">návrhu </w:t>
      </w:r>
      <w:r w:rsidR="003C5CE4"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 xml:space="preserve"> s právom Európskej únie </w:t>
      </w:r>
    </w:p>
    <w:p w:rsidR="00F25705" w:rsidRPr="00DD7C3E" w:rsidRDefault="00F25705" w:rsidP="00E05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CE4" w:rsidRDefault="00F25705" w:rsidP="00E057E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1.</w:t>
      </w:r>
      <w:r w:rsidRPr="00DD7C3E">
        <w:rPr>
          <w:rFonts w:ascii="Times New Roman" w:hAnsi="Times New Roman"/>
          <w:b/>
          <w:sz w:val="24"/>
          <w:szCs w:val="24"/>
        </w:rPr>
        <w:tab/>
      </w:r>
      <w:r w:rsidR="008F6844">
        <w:rPr>
          <w:rFonts w:ascii="Times New Roman" w:hAnsi="Times New Roman"/>
          <w:b/>
          <w:sz w:val="24"/>
          <w:szCs w:val="24"/>
        </w:rPr>
        <w:t>Na</w:t>
      </w:r>
      <w:r w:rsidRPr="00DD7C3E">
        <w:rPr>
          <w:rFonts w:ascii="Times New Roman" w:hAnsi="Times New Roman"/>
          <w:b/>
          <w:sz w:val="24"/>
          <w:szCs w:val="24"/>
        </w:rPr>
        <w:t>vrh</w:t>
      </w:r>
      <w:r w:rsidR="008F6844">
        <w:rPr>
          <w:rFonts w:ascii="Times New Roman" w:hAnsi="Times New Roman"/>
          <w:b/>
          <w:sz w:val="24"/>
          <w:szCs w:val="24"/>
        </w:rPr>
        <w:t>ovateľ</w:t>
      </w:r>
      <w:r w:rsidRPr="00DD7C3E">
        <w:rPr>
          <w:rFonts w:ascii="Times New Roman" w:hAnsi="Times New Roman"/>
          <w:b/>
          <w:sz w:val="24"/>
          <w:szCs w:val="24"/>
        </w:rPr>
        <w:t xml:space="preserve"> </w:t>
      </w:r>
      <w:r w:rsidR="003C5CE4"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>:</w:t>
      </w:r>
      <w:r w:rsidRPr="00DD7C3E">
        <w:rPr>
          <w:rFonts w:ascii="Times New Roman" w:hAnsi="Times New Roman"/>
          <w:sz w:val="24"/>
          <w:szCs w:val="24"/>
        </w:rPr>
        <w:t xml:space="preserve"> </w:t>
      </w:r>
    </w:p>
    <w:p w:rsidR="00F25705" w:rsidRPr="00DD7C3E" w:rsidRDefault="00F25705" w:rsidP="003C5C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Ministerstvo vnútra Slovenskej republiky</w:t>
      </w:r>
    </w:p>
    <w:p w:rsidR="000A53DB" w:rsidRDefault="000A53DB" w:rsidP="00E057E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25705" w:rsidRPr="00DD7C3E" w:rsidRDefault="00F25705" w:rsidP="00E057E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2.</w:t>
      </w:r>
      <w:r w:rsidRPr="00DD7C3E">
        <w:rPr>
          <w:rFonts w:ascii="Times New Roman" w:hAnsi="Times New Roman"/>
          <w:b/>
          <w:sz w:val="24"/>
          <w:szCs w:val="24"/>
        </w:rPr>
        <w:tab/>
        <w:t xml:space="preserve">Názov návrhu </w:t>
      </w:r>
      <w:r w:rsidR="003C5CE4">
        <w:rPr>
          <w:rFonts w:ascii="Times New Roman" w:hAnsi="Times New Roman"/>
          <w:b/>
          <w:sz w:val="24"/>
          <w:szCs w:val="24"/>
        </w:rPr>
        <w:t>zákona</w:t>
      </w:r>
      <w:r w:rsidRPr="00DD7C3E">
        <w:rPr>
          <w:rFonts w:ascii="Times New Roman" w:hAnsi="Times New Roman"/>
          <w:b/>
          <w:sz w:val="24"/>
          <w:szCs w:val="24"/>
        </w:rPr>
        <w:t>:</w:t>
      </w:r>
      <w:r w:rsidRPr="00DD7C3E">
        <w:rPr>
          <w:rFonts w:ascii="Times New Roman" w:hAnsi="Times New Roman"/>
          <w:sz w:val="24"/>
          <w:szCs w:val="24"/>
        </w:rPr>
        <w:t xml:space="preserve"> </w:t>
      </w:r>
    </w:p>
    <w:p w:rsidR="00F25705" w:rsidRPr="00DD7C3E" w:rsidRDefault="00F25705" w:rsidP="003C5C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Návrh zákona</w:t>
      </w:r>
      <w:r w:rsidR="000A6113">
        <w:rPr>
          <w:rFonts w:ascii="Times New Roman" w:hAnsi="Times New Roman"/>
          <w:sz w:val="24"/>
          <w:szCs w:val="24"/>
        </w:rPr>
        <w:t xml:space="preserve"> o centrálnom registri účtov </w:t>
      </w:r>
      <w:r w:rsidRPr="00DD7C3E">
        <w:rPr>
          <w:rFonts w:ascii="Times New Roman" w:hAnsi="Times New Roman"/>
          <w:sz w:val="24"/>
          <w:szCs w:val="24"/>
        </w:rPr>
        <w:t xml:space="preserve">a o zmene a doplnení niektorých zákonov </w:t>
      </w:r>
    </w:p>
    <w:p w:rsidR="000A53DB" w:rsidRDefault="000A53DB" w:rsidP="00E057E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F25705" w:rsidRPr="00DD7C3E" w:rsidRDefault="00F25705" w:rsidP="00E057E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3.</w:t>
      </w:r>
      <w:r w:rsidRPr="00DD7C3E">
        <w:rPr>
          <w:rFonts w:ascii="Times New Roman" w:hAnsi="Times New Roman"/>
          <w:b/>
          <w:sz w:val="24"/>
          <w:szCs w:val="24"/>
        </w:rPr>
        <w:tab/>
        <w:t>P</w:t>
      </w:r>
      <w:r w:rsidR="003C5CE4">
        <w:rPr>
          <w:rFonts w:ascii="Times New Roman" w:hAnsi="Times New Roman"/>
          <w:b/>
          <w:sz w:val="24"/>
          <w:szCs w:val="24"/>
        </w:rPr>
        <w:t xml:space="preserve">redmet </w:t>
      </w:r>
      <w:r w:rsidRPr="00DD7C3E">
        <w:rPr>
          <w:rFonts w:ascii="Times New Roman" w:hAnsi="Times New Roman"/>
          <w:b/>
          <w:sz w:val="24"/>
          <w:szCs w:val="24"/>
        </w:rPr>
        <w:t xml:space="preserve">návrhu </w:t>
      </w:r>
      <w:r w:rsidR="003C5CE4">
        <w:rPr>
          <w:rFonts w:ascii="Times New Roman" w:hAnsi="Times New Roman"/>
          <w:b/>
          <w:sz w:val="24"/>
          <w:szCs w:val="24"/>
        </w:rPr>
        <w:t>zákona je upravený v práve Európskej únie</w:t>
      </w:r>
      <w:r w:rsidRPr="00DD7C3E">
        <w:rPr>
          <w:rFonts w:ascii="Times New Roman" w:hAnsi="Times New Roman"/>
          <w:b/>
          <w:sz w:val="24"/>
          <w:szCs w:val="24"/>
        </w:rPr>
        <w:t>:</w:t>
      </w:r>
    </w:p>
    <w:p w:rsidR="00F25705" w:rsidRPr="00DD7C3E" w:rsidRDefault="00F25705" w:rsidP="00E057E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a)</w:t>
      </w:r>
      <w:r w:rsidRPr="00DD7C3E">
        <w:rPr>
          <w:rFonts w:ascii="Times New Roman" w:hAnsi="Times New Roman"/>
          <w:sz w:val="24"/>
          <w:szCs w:val="24"/>
        </w:rPr>
        <w:tab/>
      </w:r>
      <w:r w:rsidR="003C5CE4">
        <w:rPr>
          <w:rFonts w:ascii="Times New Roman" w:hAnsi="Times New Roman"/>
          <w:sz w:val="24"/>
          <w:szCs w:val="24"/>
        </w:rPr>
        <w:t>v primárnom práve</w:t>
      </w:r>
    </w:p>
    <w:p w:rsidR="00F25705" w:rsidRPr="00DD7C3E" w:rsidRDefault="00F25705" w:rsidP="00E057EB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čl. 114 Zmluvy o fungovaní Európskej únie</w:t>
      </w:r>
      <w:r w:rsidR="003C5CE4">
        <w:rPr>
          <w:rFonts w:ascii="Times New Roman" w:hAnsi="Times New Roman"/>
          <w:sz w:val="24"/>
          <w:szCs w:val="24"/>
        </w:rPr>
        <w:t xml:space="preserve"> (konsolidované znenie) (Ú. v. EÚ C 202, 7. 6. 2016)</w:t>
      </w:r>
      <w:r w:rsidRPr="00DD7C3E">
        <w:rPr>
          <w:rFonts w:ascii="Times New Roman" w:hAnsi="Times New Roman"/>
          <w:sz w:val="24"/>
          <w:szCs w:val="24"/>
        </w:rPr>
        <w:t xml:space="preserve"> v platnom znení</w:t>
      </w:r>
    </w:p>
    <w:p w:rsidR="00F25705" w:rsidRDefault="00F25705" w:rsidP="003C5CE4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5CE4" w:rsidRPr="003C5CE4" w:rsidRDefault="003C5CE4" w:rsidP="003C5CE4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sekundárnom práve</w:t>
      </w:r>
    </w:p>
    <w:p w:rsidR="006F7193" w:rsidRPr="006F7193" w:rsidRDefault="00404319" w:rsidP="004D50F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t>nariadenie</w:t>
      </w:r>
      <w:r w:rsidRPr="00F73CC0">
        <w:t xml:space="preserve"> Európskeho parlamentu a Rady (EÚ) č. 260/2012 zo 14. marca 2012, ktorým sa ustanovujú technické a obchodné požiadavky na úhrady a inkasá v eurách a ktorým sa mení a dopĺňa nariadenie (ES) č. 924/2009 (Ú. v. EÚ L 94, 30. 3. 2012) v platnom znení</w:t>
      </w:r>
    </w:p>
    <w:p w:rsidR="00404319" w:rsidRPr="00327D16" w:rsidRDefault="00E20331" w:rsidP="006F7193">
      <w:pPr>
        <w:pStyle w:val="Default"/>
        <w:ind w:left="720"/>
        <w:jc w:val="both"/>
        <w:rPr>
          <w:color w:val="auto"/>
        </w:rPr>
      </w:pPr>
      <w:r>
        <w:t>gestor</w:t>
      </w:r>
      <w:r w:rsidR="006F7193">
        <w:t xml:space="preserve">i: </w:t>
      </w:r>
      <w:r w:rsidR="006F7193" w:rsidRPr="006F7193">
        <w:t>Ministerstvo financií SR, Národná banka Slovenska</w:t>
      </w:r>
    </w:p>
    <w:p w:rsidR="006F7193" w:rsidRPr="006F7193" w:rsidRDefault="004D50F7" w:rsidP="004D50F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115C3">
        <w:t>nariadenie Európskeho parlamentu a Rady (EÚ, EURATOM) č. 883/2013 z 11. septembra 2013 o vyšetrovaniach vykonávaných Európskym úradom pre boj proti podvodom (OLAF), ktorým sa zrušuje nariadenie Európskeho parlamentu a Rady (ES) č. 1073/1999 a nariadenie Rady (</w:t>
      </w:r>
      <w:proofErr w:type="spellStart"/>
      <w:r w:rsidRPr="00D115C3">
        <w:t>Euratom</w:t>
      </w:r>
      <w:proofErr w:type="spellEnd"/>
      <w:r w:rsidRPr="00D115C3">
        <w:t>) č. 1074/1999</w:t>
      </w:r>
      <w:r>
        <w:t xml:space="preserve"> </w:t>
      </w:r>
      <w:r w:rsidRPr="008D6F21">
        <w:t>(Ú. v. EÚ L 248, 18. 9. 2013) v platnom znení</w:t>
      </w:r>
    </w:p>
    <w:p w:rsidR="004D50F7" w:rsidRPr="00D115C3" w:rsidRDefault="00E20331" w:rsidP="006F7193">
      <w:pPr>
        <w:pStyle w:val="Default"/>
        <w:ind w:left="720"/>
        <w:jc w:val="both"/>
        <w:rPr>
          <w:color w:val="auto"/>
        </w:rPr>
      </w:pPr>
      <w:r>
        <w:t>gestor:</w:t>
      </w:r>
      <w:r w:rsidR="006F7193">
        <w:t xml:space="preserve"> Úrad vlády SR</w:t>
      </w:r>
    </w:p>
    <w:p w:rsidR="006F7193" w:rsidRDefault="004D50F7" w:rsidP="004D50F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06862">
        <w:rPr>
          <w:color w:val="auto"/>
        </w:rPr>
        <w:t>nariadenie Európskeho parlamentu a Rady (EÚ) č. 910/2014 z 23. júla 2014 o elektronickej identifikácii a dôveryhodných službách pre elektronické transakcie na vnútornom trhu a o zrušení smernice 1999/93/ES (</w:t>
      </w:r>
      <w:r w:rsidRPr="00482BD3">
        <w:t>Ú. v. EÚ L 257, 28.</w:t>
      </w:r>
      <w:r>
        <w:t xml:space="preserve"> </w:t>
      </w:r>
      <w:r w:rsidRPr="00482BD3">
        <w:t>8.</w:t>
      </w:r>
      <w:r>
        <w:t xml:space="preserve"> 2014</w:t>
      </w:r>
      <w:r>
        <w:rPr>
          <w:color w:val="auto"/>
        </w:rPr>
        <w:t>)</w:t>
      </w:r>
    </w:p>
    <w:p w:rsidR="004D50F7" w:rsidRDefault="00E20331" w:rsidP="006F7193">
      <w:pPr>
        <w:pStyle w:val="Default"/>
        <w:ind w:left="720"/>
        <w:jc w:val="both"/>
        <w:rPr>
          <w:color w:val="auto"/>
        </w:rPr>
      </w:pPr>
      <w:r>
        <w:t>gestor</w:t>
      </w:r>
      <w:r w:rsidR="006F7193">
        <w:t>i</w:t>
      </w:r>
      <w:r>
        <w:t>:</w:t>
      </w:r>
      <w:r w:rsidR="006F7193">
        <w:t xml:space="preserve"> </w:t>
      </w:r>
      <w:r w:rsidR="006F7193" w:rsidRPr="006F7193">
        <w:t>N</w:t>
      </w:r>
      <w:r w:rsidR="006F7193">
        <w:t>árodný bezpečnostný úrad</w:t>
      </w:r>
      <w:r w:rsidR="006F7193" w:rsidRPr="006F7193">
        <w:t>, M</w:t>
      </w:r>
      <w:r w:rsidR="006F7193">
        <w:t>inisterstvo financií</w:t>
      </w:r>
      <w:r w:rsidR="006F7193" w:rsidRPr="006F7193">
        <w:t xml:space="preserve"> SR, M</w:t>
      </w:r>
      <w:r w:rsidR="006F7193">
        <w:t>inisterstvo vnútra</w:t>
      </w:r>
      <w:r w:rsidR="006F7193" w:rsidRPr="006F7193">
        <w:t xml:space="preserve"> SR</w:t>
      </w:r>
    </w:p>
    <w:p w:rsidR="00830DAF" w:rsidRDefault="004D50F7" w:rsidP="00E20331">
      <w:pPr>
        <w:pStyle w:val="Odsekzoznamu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2">
        <w:rPr>
          <w:rFonts w:ascii="Times New Roman" w:hAnsi="Times New Roman"/>
          <w:sz w:val="24"/>
          <w:szCs w:val="24"/>
        </w:rPr>
        <w:t>nariadenie Európskeho parlamentu a Rady (EU) 2015/847 z 20. mája 2015 o údajoch sprevádzajúcich prevody finančných prostriedkov, ktorým sa zrušuje nariadenie (ES)</w:t>
      </w:r>
      <w:r w:rsidRPr="00F06862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F06862">
        <w:rPr>
          <w:rFonts w:ascii="Times New Roman" w:hAnsi="Times New Roman"/>
          <w:sz w:val="24"/>
          <w:szCs w:val="24"/>
        </w:rPr>
        <w:t>č. 1781/2006 (Ú. v. EÚ L 141,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6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015)</w:t>
      </w:r>
      <w:r w:rsidR="00404319">
        <w:rPr>
          <w:rFonts w:ascii="Times New Roman" w:hAnsi="Times New Roman"/>
          <w:sz w:val="24"/>
          <w:szCs w:val="24"/>
        </w:rPr>
        <w:t xml:space="preserve"> v platnom znení</w:t>
      </w:r>
    </w:p>
    <w:p w:rsidR="004D50F7" w:rsidRPr="00F06862" w:rsidRDefault="00E20331" w:rsidP="00830DAF">
      <w:pPr>
        <w:pStyle w:val="Odsekzoznamu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31">
        <w:rPr>
          <w:rFonts w:ascii="Times New Roman" w:hAnsi="Times New Roman"/>
          <w:sz w:val="24"/>
          <w:szCs w:val="24"/>
        </w:rPr>
        <w:t>gestor</w:t>
      </w:r>
      <w:r w:rsidR="00830DAF">
        <w:rPr>
          <w:rFonts w:ascii="Times New Roman" w:hAnsi="Times New Roman"/>
          <w:sz w:val="24"/>
          <w:szCs w:val="24"/>
        </w:rPr>
        <w:t>i</w:t>
      </w:r>
      <w:r w:rsidRPr="00E20331">
        <w:rPr>
          <w:rFonts w:ascii="Times New Roman" w:hAnsi="Times New Roman"/>
          <w:sz w:val="24"/>
          <w:szCs w:val="24"/>
        </w:rPr>
        <w:t>:</w:t>
      </w:r>
      <w:r w:rsidR="00830DAF">
        <w:rPr>
          <w:rFonts w:ascii="Times New Roman" w:hAnsi="Times New Roman"/>
          <w:sz w:val="24"/>
          <w:szCs w:val="24"/>
        </w:rPr>
        <w:t xml:space="preserve"> </w:t>
      </w:r>
      <w:r w:rsidR="00830DAF" w:rsidRPr="00830DAF">
        <w:rPr>
          <w:rFonts w:ascii="Times New Roman" w:hAnsi="Times New Roman"/>
          <w:sz w:val="24"/>
          <w:szCs w:val="24"/>
        </w:rPr>
        <w:t>Ministerstvo vnútra SR, Ministerstvo financií SR, Ministerstvo spravodlivosti SR, Národná banka Slovenska</w:t>
      </w:r>
    </w:p>
    <w:p w:rsidR="00A16E91" w:rsidRDefault="004D50F7" w:rsidP="004D50F7">
      <w:pPr>
        <w:pStyle w:val="note"/>
        <w:numPr>
          <w:ilvl w:val="0"/>
          <w:numId w:val="3"/>
        </w:numPr>
        <w:spacing w:before="0" w:beforeAutospacing="0" w:after="0" w:afterAutospacing="0"/>
        <w:jc w:val="both"/>
      </w:pPr>
      <w:r w:rsidRPr="00F06862">
        <w:t>nariadenie Európskeho parlamentu a Rady (EÚ) 2016/679 z 27. apríla 2016 o ochrane fyzických osôb pri spracúvaní osobných údajov a o voľnom pohybe takýchto údajov, ktorým sa zrušuje smernica 95/46/ES (všeobecné nariadenie o ochrane údajov) (</w:t>
      </w:r>
      <w:r w:rsidRPr="00482BD3">
        <w:t>Ú. v. EÚ L 119, 4.</w:t>
      </w:r>
      <w:r>
        <w:rPr>
          <w:rStyle w:val="Hypertextovprepojenie"/>
          <w:color w:val="auto"/>
          <w:u w:val="none"/>
        </w:rPr>
        <w:t xml:space="preserve"> </w:t>
      </w:r>
      <w:r w:rsidRPr="00482BD3">
        <w:t>5.</w:t>
      </w:r>
      <w:r>
        <w:t xml:space="preserve"> </w:t>
      </w:r>
      <w:r w:rsidRPr="00482BD3">
        <w:t>2016</w:t>
      </w:r>
      <w:r>
        <w:t>)</w:t>
      </w:r>
    </w:p>
    <w:p w:rsidR="004D50F7" w:rsidRPr="00F06862" w:rsidRDefault="00E20331" w:rsidP="00A16E91">
      <w:pPr>
        <w:pStyle w:val="note"/>
        <w:spacing w:before="0" w:beforeAutospacing="0" w:after="0" w:afterAutospacing="0"/>
        <w:ind w:left="720"/>
        <w:jc w:val="both"/>
      </w:pPr>
      <w:r>
        <w:t>gestor:</w:t>
      </w:r>
      <w:r w:rsidR="00A16E91">
        <w:t xml:space="preserve"> Úrad na ochranu osobných údajov</w:t>
      </w:r>
      <w:r w:rsidR="00A16E91" w:rsidRPr="00A16E91">
        <w:t xml:space="preserve"> SR</w:t>
      </w:r>
    </w:p>
    <w:p w:rsidR="00A16E91" w:rsidRPr="00A16E91" w:rsidRDefault="004D50F7" w:rsidP="004D50F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3180B">
        <w:t>nariadeni</w:t>
      </w:r>
      <w:r>
        <w:t>e</w:t>
      </w:r>
      <w:r w:rsidRPr="0023180B">
        <w:t xml:space="preserve"> Európskeho parlame</w:t>
      </w:r>
      <w:r>
        <w:t>ntu a Rady (EÚ) 2016/794 z 11. m</w:t>
      </w:r>
      <w:r w:rsidRPr="0023180B">
        <w:t>ája 2016 o Agentúre Európskej únie pre spoluprácu v oblasti presadzovania práva (</w:t>
      </w:r>
      <w:proofErr w:type="spellStart"/>
      <w:r w:rsidRPr="0023180B">
        <w:t>Europol</w:t>
      </w:r>
      <w:proofErr w:type="spellEnd"/>
      <w:r w:rsidRPr="0023180B">
        <w:t xml:space="preserve">), ktorým sa nahrádzajú a zrušujú rozhodnutia Rady 2009/371/SVV, 2009/934/SVV, 2009/935/SVV, 2009/936/SVV a 2009/968/SVV </w:t>
      </w:r>
      <w:r>
        <w:t>(Ú. v. EÚ L 135, 24. 5. 2016)</w:t>
      </w:r>
    </w:p>
    <w:p w:rsidR="004D50F7" w:rsidRPr="004D50F7" w:rsidRDefault="00E20331" w:rsidP="00A16E91">
      <w:pPr>
        <w:pStyle w:val="Default"/>
        <w:ind w:left="720"/>
        <w:jc w:val="both"/>
        <w:rPr>
          <w:color w:val="auto"/>
        </w:rPr>
      </w:pPr>
      <w:r>
        <w:t>gestor</w:t>
      </w:r>
      <w:r w:rsidR="00A16E91">
        <w:t>i</w:t>
      </w:r>
      <w:r>
        <w:t>:</w:t>
      </w:r>
      <w:r w:rsidR="00A16E91">
        <w:t xml:space="preserve"> </w:t>
      </w:r>
      <w:r w:rsidR="00A16E91" w:rsidRPr="00A16E91">
        <w:t>M</w:t>
      </w:r>
      <w:r w:rsidR="00A16E91">
        <w:t>inisterstvo vnútra</w:t>
      </w:r>
      <w:r w:rsidR="00A16E91" w:rsidRPr="00A16E91">
        <w:t xml:space="preserve"> SR, M</w:t>
      </w:r>
      <w:r w:rsidR="00A16E91">
        <w:t xml:space="preserve">inisterstvo spravodlivosti SR, </w:t>
      </w:r>
      <w:r w:rsidR="00A16E91" w:rsidRPr="00A16E91">
        <w:t>M</w:t>
      </w:r>
      <w:r w:rsidR="00A16E91">
        <w:t xml:space="preserve">inisterstvo financií </w:t>
      </w:r>
      <w:r w:rsidR="00A16E91" w:rsidRPr="00A16E91">
        <w:t xml:space="preserve">SR, </w:t>
      </w:r>
      <w:r w:rsidR="00A16E91">
        <w:t>Úrad na ochranu osobných údajov</w:t>
      </w:r>
      <w:r w:rsidR="00A16E91" w:rsidRPr="00A16E91">
        <w:t xml:space="preserve"> SR</w:t>
      </w:r>
    </w:p>
    <w:p w:rsidR="00A16E91" w:rsidRPr="00A16E91" w:rsidRDefault="004D50F7" w:rsidP="00A16E9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D7C3E">
        <w:t>delegované nariadenie Komisie (EÚ) 2016/1675 zo 14. júla 2016, ktorým sa smernica Európskeho parlamentu a Rady (EÚ) 2015/849 dopĺňa o identifikáciu vysokorizikových tretích krajín so strategickými nedostatkami (Ú. v. EÚ L 254, 20.</w:t>
      </w:r>
      <w:r>
        <w:t xml:space="preserve"> </w:t>
      </w:r>
      <w:r w:rsidRPr="00DD7C3E">
        <w:t>9.</w:t>
      </w:r>
      <w:r>
        <w:t xml:space="preserve"> 2016)</w:t>
      </w:r>
      <w:r w:rsidR="00404319">
        <w:t xml:space="preserve"> v platnom znení</w:t>
      </w:r>
    </w:p>
    <w:p w:rsidR="004D50F7" w:rsidRPr="000A6113" w:rsidRDefault="00E20331" w:rsidP="00A16E91">
      <w:pPr>
        <w:pStyle w:val="Default"/>
        <w:ind w:left="720"/>
        <w:jc w:val="both"/>
        <w:rPr>
          <w:color w:val="auto"/>
        </w:rPr>
      </w:pPr>
      <w:r>
        <w:lastRenderedPageBreak/>
        <w:t>gestor</w:t>
      </w:r>
      <w:r w:rsidR="00A16E91">
        <w:t>i</w:t>
      </w:r>
      <w:r>
        <w:t>:</w:t>
      </w:r>
      <w:r w:rsidR="00A16E91">
        <w:t xml:space="preserve"> </w:t>
      </w:r>
      <w:r w:rsidR="00A16E91" w:rsidRPr="00A16E91">
        <w:t>M</w:t>
      </w:r>
      <w:r w:rsidR="00A16E91">
        <w:t>inisterstvo vnútra</w:t>
      </w:r>
      <w:r w:rsidR="00A16E91" w:rsidRPr="00A16E91">
        <w:t xml:space="preserve"> SR, M</w:t>
      </w:r>
      <w:r w:rsidR="00A16E91">
        <w:t xml:space="preserve">inisterstvo financií </w:t>
      </w:r>
      <w:r w:rsidR="00A16E91" w:rsidRPr="00A16E91">
        <w:t>SR, M</w:t>
      </w:r>
      <w:r w:rsidR="00A16E91">
        <w:t>inisterstvo spravodlivosti SR, Národná banka Slovenska</w:t>
      </w:r>
    </w:p>
    <w:p w:rsidR="004D50F7" w:rsidRDefault="004D50F7" w:rsidP="004D5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FE0" w:rsidRDefault="004D50F7" w:rsidP="004D50F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06862">
        <w:rPr>
          <w:color w:val="auto"/>
        </w:rPr>
        <w:t>smernica Európskeho parlamentu a Rady 2009/110/ES zo 16. septembra 2009 o začatí a vykonávaní činností a dohľade nad obozretným podnikaním inštitúcií elektronického peňažníctva, ktorou sa menia a dopĺňajú smernice 2005/60/ES a 2006/48/ES a zrušuje smernica 2000/46/ES (</w:t>
      </w:r>
      <w:r w:rsidRPr="00482BD3">
        <w:t>Ú. v. EÚ L 267, 10.</w:t>
      </w:r>
      <w:r>
        <w:t xml:space="preserve"> </w:t>
      </w:r>
      <w:r w:rsidRPr="00482BD3">
        <w:t>10.</w:t>
      </w:r>
      <w:r>
        <w:t xml:space="preserve"> </w:t>
      </w:r>
      <w:r w:rsidRPr="00482BD3">
        <w:t>2009</w:t>
      </w:r>
      <w:r>
        <w:rPr>
          <w:color w:val="auto"/>
        </w:rPr>
        <w:t>)</w:t>
      </w:r>
      <w:r w:rsidR="00404319">
        <w:rPr>
          <w:color w:val="auto"/>
        </w:rPr>
        <w:t xml:space="preserve"> v platnom znení</w:t>
      </w:r>
    </w:p>
    <w:p w:rsidR="004D50F7" w:rsidRPr="00F06862" w:rsidRDefault="00E20331" w:rsidP="00693FE0">
      <w:pPr>
        <w:pStyle w:val="Default"/>
        <w:ind w:left="720"/>
        <w:jc w:val="both"/>
        <w:rPr>
          <w:color w:val="auto"/>
        </w:rPr>
      </w:pPr>
      <w:r>
        <w:t>gestor:</w:t>
      </w:r>
      <w:r w:rsidR="00082266">
        <w:t xml:space="preserve"> </w:t>
      </w:r>
      <w:r w:rsidR="00082266" w:rsidRPr="00082266">
        <w:t>Ministerstvo financií SR</w:t>
      </w:r>
      <w:r w:rsidR="00082266">
        <w:t>; spolugestor: Ministerstvo vnútra SR</w:t>
      </w:r>
    </w:p>
    <w:p w:rsidR="00693FE0" w:rsidRPr="00EA66EE" w:rsidRDefault="00F25705" w:rsidP="00EA66E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A66EE">
        <w:rPr>
          <w:rFonts w:ascii="Times New Roman" w:eastAsia="Calibri" w:hAnsi="Times New Roman"/>
          <w:bCs/>
          <w:sz w:val="24"/>
          <w:szCs w:val="24"/>
        </w:rPr>
        <w:t>smernica Európskeho parlamentu a Rady 2009/138/ES z 25. novembra 2009 o začatí a vykonávaní poistenia a zaistenia (Solventnosť II) (Ú. v. EÚ L 335, 17.</w:t>
      </w:r>
      <w:r w:rsidR="00482BD3" w:rsidRPr="00EA66E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A66EE">
        <w:rPr>
          <w:rFonts w:ascii="Times New Roman" w:eastAsia="Calibri" w:hAnsi="Times New Roman"/>
          <w:bCs/>
          <w:sz w:val="24"/>
          <w:szCs w:val="24"/>
        </w:rPr>
        <w:t>12.</w:t>
      </w:r>
      <w:r w:rsidR="00482BD3" w:rsidRPr="00EA66E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A66EE">
        <w:rPr>
          <w:rFonts w:ascii="Times New Roman" w:eastAsia="Calibri" w:hAnsi="Times New Roman"/>
          <w:bCs/>
          <w:sz w:val="24"/>
          <w:szCs w:val="24"/>
        </w:rPr>
        <w:t>2009)</w:t>
      </w:r>
      <w:r w:rsidR="00404319" w:rsidRPr="00EA66EE">
        <w:rPr>
          <w:rFonts w:ascii="Times New Roman" w:eastAsia="Calibri" w:hAnsi="Times New Roman"/>
          <w:bCs/>
          <w:sz w:val="24"/>
          <w:szCs w:val="24"/>
        </w:rPr>
        <w:t xml:space="preserve"> v platnom znení</w:t>
      </w:r>
    </w:p>
    <w:p w:rsidR="00F25705" w:rsidRPr="00EA66EE" w:rsidRDefault="00E20331" w:rsidP="00EA66EE">
      <w:pPr>
        <w:pStyle w:val="Odsekzoznamu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A66EE">
        <w:rPr>
          <w:rFonts w:ascii="Times New Roman" w:eastAsia="Calibri" w:hAnsi="Times New Roman"/>
          <w:bCs/>
          <w:sz w:val="24"/>
          <w:szCs w:val="24"/>
        </w:rPr>
        <w:t>gestor:</w:t>
      </w:r>
      <w:r w:rsidR="00EA66EE" w:rsidRPr="00EA66EE">
        <w:rPr>
          <w:rFonts w:ascii="Times New Roman" w:eastAsia="Calibri" w:hAnsi="Times New Roman"/>
          <w:bCs/>
          <w:sz w:val="24"/>
          <w:szCs w:val="24"/>
        </w:rPr>
        <w:t xml:space="preserve"> Ministerstvo financií SR</w:t>
      </w:r>
    </w:p>
    <w:p w:rsidR="00693FE0" w:rsidRDefault="00F25705" w:rsidP="00E2033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6862">
        <w:rPr>
          <w:rFonts w:ascii="Times New Roman" w:eastAsia="Calibri" w:hAnsi="Times New Roman"/>
          <w:bCs/>
          <w:sz w:val="24"/>
          <w:szCs w:val="24"/>
        </w:rPr>
        <w:t>smernica Európskeho parlamentu a Rady 2013/36/EÚ z 26. júna 2013 o prístupe k činnosti úverových inštitúcií a </w:t>
      </w:r>
      <w:proofErr w:type="spellStart"/>
      <w:r w:rsidRPr="00F06862">
        <w:rPr>
          <w:rFonts w:ascii="Times New Roman" w:eastAsia="Calibri" w:hAnsi="Times New Roman"/>
          <w:bCs/>
          <w:sz w:val="24"/>
          <w:szCs w:val="24"/>
        </w:rPr>
        <w:t>prudenciálnom</w:t>
      </w:r>
      <w:proofErr w:type="spellEnd"/>
      <w:r w:rsidRPr="00F06862">
        <w:rPr>
          <w:rFonts w:ascii="Times New Roman" w:eastAsia="Calibri" w:hAnsi="Times New Roman"/>
          <w:bCs/>
          <w:sz w:val="24"/>
          <w:szCs w:val="24"/>
        </w:rPr>
        <w:t xml:space="preserve"> dohľade nad úverovými inštitúciami a investičnými spoločnosťami, o zmene smernice 2002/87/ES a o zrušení smerníc 2006/48/ES a 2006/49/ES (</w:t>
      </w:r>
      <w:r w:rsidRPr="00F06862">
        <w:rPr>
          <w:rFonts w:ascii="Times New Roman" w:eastAsia="Calibri" w:hAnsi="Times New Roman"/>
          <w:sz w:val="24"/>
          <w:szCs w:val="24"/>
        </w:rPr>
        <w:t xml:space="preserve">Ú. </w:t>
      </w:r>
      <w:r w:rsidR="008D6F21">
        <w:rPr>
          <w:rFonts w:ascii="Times New Roman" w:eastAsia="Calibri" w:hAnsi="Times New Roman"/>
          <w:sz w:val="24"/>
          <w:szCs w:val="24"/>
        </w:rPr>
        <w:t>v. EÚ L 176, 27.6.2013)</w:t>
      </w:r>
      <w:r w:rsidR="00404319">
        <w:rPr>
          <w:rFonts w:ascii="Times New Roman" w:eastAsia="Calibri" w:hAnsi="Times New Roman"/>
          <w:sz w:val="24"/>
          <w:szCs w:val="24"/>
        </w:rPr>
        <w:t xml:space="preserve"> v platnom znení</w:t>
      </w:r>
    </w:p>
    <w:p w:rsidR="00F25705" w:rsidRPr="00F06862" w:rsidRDefault="00E20331" w:rsidP="00693FE0">
      <w:pPr>
        <w:pStyle w:val="Odsekzoznamu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20331">
        <w:rPr>
          <w:rFonts w:ascii="Times New Roman" w:eastAsia="Calibri" w:hAnsi="Times New Roman"/>
          <w:sz w:val="24"/>
          <w:szCs w:val="24"/>
        </w:rPr>
        <w:t>gestor:</w:t>
      </w:r>
      <w:r w:rsidR="00B6095A">
        <w:rPr>
          <w:rFonts w:ascii="Times New Roman" w:eastAsia="Calibri" w:hAnsi="Times New Roman"/>
          <w:sz w:val="24"/>
          <w:szCs w:val="24"/>
        </w:rPr>
        <w:t xml:space="preserve"> </w:t>
      </w:r>
      <w:r w:rsidR="00B6095A" w:rsidRPr="00B6095A">
        <w:rPr>
          <w:rFonts w:ascii="Times New Roman" w:eastAsia="Calibri" w:hAnsi="Times New Roman"/>
          <w:sz w:val="24"/>
          <w:szCs w:val="24"/>
        </w:rPr>
        <w:t>Ministerstvo financií SR</w:t>
      </w:r>
    </w:p>
    <w:p w:rsidR="00693FE0" w:rsidRPr="00693FE0" w:rsidRDefault="00404319" w:rsidP="00E057E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(Text s významom pre EHP) v platnom znení</w:t>
      </w:r>
    </w:p>
    <w:p w:rsidR="00B6095A" w:rsidRPr="00B6095A" w:rsidRDefault="00B6095A" w:rsidP="00B6095A">
      <w:pPr>
        <w:pStyle w:val="Default"/>
        <w:ind w:left="720"/>
        <w:jc w:val="both"/>
        <w:rPr>
          <w:color w:val="auto"/>
        </w:rPr>
      </w:pPr>
      <w:r w:rsidRPr="00B6095A">
        <w:t xml:space="preserve">gestor: Ministerstvo vnútra SR, </w:t>
      </w:r>
      <w:proofErr w:type="spellStart"/>
      <w:r w:rsidRPr="00B6095A">
        <w:t>spolugestori</w:t>
      </w:r>
      <w:proofErr w:type="spellEnd"/>
      <w:r w:rsidRPr="00B6095A">
        <w:t>: Ministerstvo financií SR, Ministerstvo spravodlivosti SR</w:t>
      </w:r>
    </w:p>
    <w:p w:rsidR="00693FE0" w:rsidRDefault="00F25705" w:rsidP="00B6095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06862">
        <w:rPr>
          <w:bCs/>
          <w:color w:val="auto"/>
          <w:lang w:eastAsia="sk-SK"/>
        </w:rPr>
        <w:t>s</w:t>
      </w:r>
      <w:r w:rsidRPr="00F06862">
        <w:rPr>
          <w:color w:val="auto"/>
        </w:rPr>
        <w:t>mernica Európskeho parlamentu a Rady (EÚ) 2015/2366 z 25. novembra 2015 o platobných službách na vnútornom trhu, ktorou sa menia smernice 2002/65/ES, 2009/110/ES a 2013/36/EÚ a nariadenie (EÚ) č. 1093/2010 a ktorou sa zrušuje smernica 2007/64/ES (</w:t>
      </w:r>
      <w:r w:rsidRPr="00482BD3">
        <w:t>Ú. v. EÚ L 337, 23.</w:t>
      </w:r>
      <w:r w:rsidR="00482BD3">
        <w:t xml:space="preserve"> </w:t>
      </w:r>
      <w:r w:rsidRPr="00482BD3">
        <w:t>12.</w:t>
      </w:r>
      <w:r w:rsidR="00482BD3">
        <w:t xml:space="preserve"> </w:t>
      </w:r>
      <w:r w:rsidRPr="00482BD3">
        <w:t>2015</w:t>
      </w:r>
      <w:r w:rsidR="008D6F21">
        <w:rPr>
          <w:color w:val="auto"/>
        </w:rPr>
        <w:t>)</w:t>
      </w:r>
    </w:p>
    <w:p w:rsidR="00F25705" w:rsidRPr="00F06862" w:rsidRDefault="00E20331" w:rsidP="00693FE0">
      <w:pPr>
        <w:pStyle w:val="Default"/>
        <w:ind w:left="720"/>
        <w:jc w:val="both"/>
        <w:rPr>
          <w:color w:val="auto"/>
        </w:rPr>
      </w:pPr>
      <w:r>
        <w:t>gestor:</w:t>
      </w:r>
      <w:r w:rsidR="00B6095A">
        <w:t xml:space="preserve"> </w:t>
      </w:r>
      <w:r w:rsidR="00B6095A" w:rsidRPr="00B6095A">
        <w:t>Ministerstvo financií SR</w:t>
      </w:r>
    </w:p>
    <w:p w:rsidR="00693FE0" w:rsidRDefault="00F25705" w:rsidP="00E20331">
      <w:pPr>
        <w:pStyle w:val="Odsekzoznamu"/>
        <w:numPr>
          <w:ilvl w:val="0"/>
          <w:numId w:val="3"/>
        </w:num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2">
        <w:rPr>
          <w:rFonts w:ascii="Times New Roman" w:hAnsi="Times New Roman"/>
          <w:sz w:val="24"/>
          <w:szCs w:val="24"/>
        </w:rPr>
        <w:t>smernica Európskeho parlamentu a Rady (EÚ) 2016/680 z 27. apríla 2016 o ochrane fyzických osôb pri spracúvaní osobných údajov príslušnými orgánmi na účely predchádzania trestným činom, ich vyšetrovania, odhaľovania alebo stíhania alebo na účely výkonu trestných sankcií a o voľnom pohybe takýchto údajov a o zrušení rámcového rozhodnutia Rady 2008/977/SVV (</w:t>
      </w:r>
      <w:r w:rsidRPr="00482BD3">
        <w:rPr>
          <w:rFonts w:ascii="Times New Roman" w:hAnsi="Times New Roman"/>
          <w:sz w:val="24"/>
          <w:szCs w:val="24"/>
        </w:rPr>
        <w:t>Ú. v. EÚ L 119, 4.</w:t>
      </w:r>
      <w:r w:rsidR="00482BD3">
        <w:rPr>
          <w:rFonts w:ascii="Times New Roman" w:hAnsi="Times New Roman"/>
          <w:sz w:val="24"/>
          <w:szCs w:val="24"/>
        </w:rPr>
        <w:t xml:space="preserve"> </w:t>
      </w:r>
      <w:r w:rsidRPr="00482BD3">
        <w:rPr>
          <w:rFonts w:ascii="Times New Roman" w:hAnsi="Times New Roman"/>
          <w:sz w:val="24"/>
          <w:szCs w:val="24"/>
        </w:rPr>
        <w:t>5.</w:t>
      </w:r>
      <w:r w:rsidR="00482BD3">
        <w:rPr>
          <w:rFonts w:ascii="Times New Roman" w:hAnsi="Times New Roman"/>
          <w:sz w:val="24"/>
          <w:szCs w:val="24"/>
        </w:rPr>
        <w:t xml:space="preserve"> </w:t>
      </w:r>
      <w:r w:rsidRPr="00482BD3">
        <w:rPr>
          <w:rFonts w:ascii="Times New Roman" w:hAnsi="Times New Roman"/>
          <w:sz w:val="24"/>
          <w:szCs w:val="24"/>
        </w:rPr>
        <w:t>2016</w:t>
      </w:r>
      <w:r w:rsidR="008D6F21">
        <w:rPr>
          <w:rFonts w:ascii="Times New Roman" w:hAnsi="Times New Roman"/>
          <w:sz w:val="24"/>
          <w:szCs w:val="24"/>
        </w:rPr>
        <w:t>)</w:t>
      </w:r>
    </w:p>
    <w:p w:rsidR="00F25705" w:rsidRPr="00F06862" w:rsidRDefault="00E20331" w:rsidP="00693FE0">
      <w:pPr>
        <w:pStyle w:val="Odsekzoznamu"/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31">
        <w:rPr>
          <w:rFonts w:ascii="Times New Roman" w:hAnsi="Times New Roman"/>
          <w:sz w:val="24"/>
          <w:szCs w:val="24"/>
        </w:rPr>
        <w:t>gestor:</w:t>
      </w:r>
      <w:r w:rsidR="00B6095A">
        <w:rPr>
          <w:rFonts w:ascii="Times New Roman" w:hAnsi="Times New Roman"/>
          <w:sz w:val="24"/>
          <w:szCs w:val="24"/>
        </w:rPr>
        <w:t xml:space="preserve"> </w:t>
      </w:r>
      <w:r w:rsidR="00B6095A" w:rsidRPr="00B6095A">
        <w:rPr>
          <w:rFonts w:ascii="Times New Roman" w:hAnsi="Times New Roman"/>
          <w:sz w:val="24"/>
          <w:szCs w:val="24"/>
        </w:rPr>
        <w:t>Ministerstvo vnútra SR, spolugestor: Ministerstvo spravodlivosti SR</w:t>
      </w:r>
    </w:p>
    <w:p w:rsidR="00693FE0" w:rsidRPr="00693FE0" w:rsidRDefault="004D50F7" w:rsidP="00693FE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06862">
        <w:t>smernica Európskeho parlamentu a Rady (EÚ) 2018/843 z 30. mája 2018, ktorou sa mení smernica (EÚ) 2015/849 o predchádzaní využívaniu finančného systému na účely prania špinavých peňazí alebo financovania terorizmu a smernice 2009/138/ES a 2013/36/EÚ</w:t>
      </w:r>
      <w:r w:rsidRPr="00F06862">
        <w:rPr>
          <w:color w:val="auto"/>
        </w:rPr>
        <w:t xml:space="preserve"> (</w:t>
      </w:r>
      <w:r w:rsidRPr="00482BD3">
        <w:t>Ú. v. EÚ L 156, 19. 6. 2018</w:t>
      </w:r>
      <w:r>
        <w:rPr>
          <w:color w:val="auto"/>
        </w:rPr>
        <w:t>)</w:t>
      </w:r>
      <w:r w:rsidR="00E20331">
        <w:t xml:space="preserve">; </w:t>
      </w:r>
    </w:p>
    <w:p w:rsidR="004D50F7" w:rsidRPr="00F06862" w:rsidRDefault="00E20331" w:rsidP="00693FE0">
      <w:pPr>
        <w:pStyle w:val="Default"/>
        <w:ind w:left="720"/>
        <w:jc w:val="both"/>
        <w:rPr>
          <w:color w:val="auto"/>
        </w:rPr>
      </w:pPr>
      <w:r>
        <w:t>gestor:</w:t>
      </w:r>
      <w:r w:rsidR="00693FE0">
        <w:t xml:space="preserve"> </w:t>
      </w:r>
      <w:r w:rsidR="00693FE0" w:rsidRPr="00693FE0">
        <w:t xml:space="preserve">Ministerstvo vnútra SR, </w:t>
      </w:r>
      <w:proofErr w:type="spellStart"/>
      <w:r w:rsidR="00693FE0" w:rsidRPr="00693FE0">
        <w:t>spolugestor</w:t>
      </w:r>
      <w:r w:rsidR="00693FE0">
        <w:t>i</w:t>
      </w:r>
      <w:proofErr w:type="spellEnd"/>
      <w:r w:rsidR="00693FE0" w:rsidRPr="00693FE0">
        <w:t>: Ministerstvo financií SR</w:t>
      </w:r>
      <w:r w:rsidR="00693FE0">
        <w:t>, Ministerstvo spravodlivosti SR</w:t>
      </w:r>
    </w:p>
    <w:p w:rsidR="00693FE0" w:rsidRDefault="004D50F7" w:rsidP="00E20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23180B">
        <w:rPr>
          <w:rFonts w:ascii="Times New Roman" w:hAnsi="Times New Roman"/>
          <w:color w:val="000000"/>
          <w:sz w:val="24"/>
          <w:szCs w:val="24"/>
        </w:rPr>
        <w:t>mernica Európskeho parlamentu a Rady (EÚ) 2019/1153 z 20. júna 2019, ktorou sa stanovujú pravidlá uľahčovania využívania finančných a iných informácií na predchádzanie určitým trestným činom, ich odhaľovanie, vyšetrovanie alebo stíhanie a ktorou sa zrušuje rozhodnutie Rady 2000/642/SV</w:t>
      </w:r>
      <w:r>
        <w:rPr>
          <w:rFonts w:ascii="Times New Roman" w:hAnsi="Times New Roman"/>
          <w:color w:val="000000"/>
          <w:sz w:val="24"/>
          <w:szCs w:val="24"/>
        </w:rPr>
        <w:t>V (Ú. v. EÚ L 186, 11. 7. 2019)</w:t>
      </w:r>
    </w:p>
    <w:p w:rsidR="004D50F7" w:rsidRDefault="00E20331" w:rsidP="00693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20331">
        <w:rPr>
          <w:rFonts w:ascii="Times New Roman" w:hAnsi="Times New Roman"/>
          <w:color w:val="000000"/>
          <w:sz w:val="24"/>
          <w:szCs w:val="24"/>
        </w:rPr>
        <w:t>gestor:</w:t>
      </w:r>
      <w:r w:rsidR="00E77DCD">
        <w:rPr>
          <w:rFonts w:ascii="Times New Roman" w:hAnsi="Times New Roman"/>
          <w:color w:val="000000"/>
          <w:sz w:val="24"/>
          <w:szCs w:val="24"/>
        </w:rPr>
        <w:t xml:space="preserve"> Ministerstvo vnútra SR, </w:t>
      </w:r>
      <w:proofErr w:type="spellStart"/>
      <w:r w:rsidR="00E77DCD">
        <w:rPr>
          <w:rFonts w:ascii="Times New Roman" w:hAnsi="Times New Roman"/>
          <w:color w:val="000000"/>
          <w:sz w:val="24"/>
          <w:szCs w:val="24"/>
        </w:rPr>
        <w:t>spolugestor</w:t>
      </w:r>
      <w:proofErr w:type="spellEnd"/>
      <w:r w:rsidR="00E77DCD">
        <w:rPr>
          <w:rFonts w:ascii="Times New Roman" w:hAnsi="Times New Roman"/>
          <w:color w:val="000000"/>
          <w:sz w:val="24"/>
          <w:szCs w:val="24"/>
        </w:rPr>
        <w:t>: Ministerstvo financií SR</w:t>
      </w:r>
    </w:p>
    <w:p w:rsidR="00AF48D3" w:rsidRDefault="00AF48D3" w:rsidP="00AF4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AF48D3">
        <w:rPr>
          <w:rFonts w:ascii="Times New Roman" w:hAnsi="Times New Roman"/>
          <w:color w:val="000000"/>
          <w:sz w:val="24"/>
          <w:szCs w:val="24"/>
        </w:rPr>
        <w:t>mernica Rady (EÚ) 2021/514 z 22. marca 2021, ktorou sa mení smernica 2011/16/EÚ o administratívnej spolupráci v oblasti dan</w:t>
      </w:r>
      <w:r>
        <w:rPr>
          <w:rFonts w:ascii="Times New Roman" w:hAnsi="Times New Roman"/>
          <w:color w:val="000000"/>
          <w:sz w:val="24"/>
          <w:szCs w:val="24"/>
        </w:rPr>
        <w:t>í (Ú. v. EÚ L 104, 25. 3. 2021)</w:t>
      </w:r>
    </w:p>
    <w:p w:rsidR="00AF48D3" w:rsidRPr="0023180B" w:rsidRDefault="00AF48D3" w:rsidP="00AF4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gestor: Ministerstvo financií SR</w:t>
      </w:r>
    </w:p>
    <w:p w:rsidR="00F25705" w:rsidRPr="00DD7C3E" w:rsidRDefault="00F25705" w:rsidP="00E05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05" w:rsidRPr="00DD7C3E" w:rsidRDefault="003C5CE4" w:rsidP="00E057EB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F25705" w:rsidRPr="00DD7C3E">
        <w:rPr>
          <w:rFonts w:ascii="Times New Roman" w:hAnsi="Times New Roman"/>
          <w:sz w:val="24"/>
          <w:szCs w:val="24"/>
        </w:rPr>
        <w:t>)</w:t>
      </w:r>
      <w:r w:rsidR="00F25705" w:rsidRPr="00DD7C3E">
        <w:rPr>
          <w:rFonts w:ascii="Times New Roman" w:hAnsi="Times New Roman"/>
          <w:sz w:val="24"/>
          <w:szCs w:val="24"/>
        </w:rPr>
        <w:tab/>
        <w:t>nie je obsiahnutá v judikatúre Súdneho dvora Európskej únie</w:t>
      </w:r>
    </w:p>
    <w:p w:rsidR="00F25705" w:rsidRDefault="00F25705" w:rsidP="00E057EB">
      <w:pPr>
        <w:pStyle w:val="Odsekzoznamu"/>
        <w:widowControl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F7193" w:rsidRPr="00DD7C3E" w:rsidRDefault="006F7193" w:rsidP="00E057EB">
      <w:pPr>
        <w:pStyle w:val="Odsekzoznamu"/>
        <w:widowControl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25705" w:rsidRPr="00DD7C3E" w:rsidRDefault="00F25705" w:rsidP="00E057EB">
      <w:pPr>
        <w:pStyle w:val="Odsekzoznamu"/>
        <w:widowControl w:val="0"/>
        <w:numPr>
          <w:ilvl w:val="0"/>
          <w:numId w:val="5"/>
        </w:numPr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 xml:space="preserve">Záväzky Slovenskej republiky vo vzťahu k Európskej únii: </w:t>
      </w:r>
    </w:p>
    <w:p w:rsidR="00F25705" w:rsidRPr="00DD7C3E" w:rsidRDefault="00F25705" w:rsidP="00E057EB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DD7C3E">
        <w:rPr>
          <w:rFonts w:ascii="Times New Roman" w:hAnsi="Times New Roman"/>
          <w:sz w:val="24"/>
          <w:szCs w:val="24"/>
        </w:rPr>
        <w:t>a)</w:t>
      </w:r>
      <w:r w:rsidRPr="00DD7C3E">
        <w:rPr>
          <w:rFonts w:ascii="Times New Roman" w:hAnsi="Times New Roman"/>
          <w:sz w:val="24"/>
          <w:szCs w:val="24"/>
        </w:rPr>
        <w:tab/>
        <w:t>lehota na prebratie smernice alebo lehota na implementáciu nariadenia alebo rozhodnutia</w:t>
      </w:r>
    </w:p>
    <w:p w:rsidR="00404319" w:rsidRDefault="00993675" w:rsidP="00993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smernicu</w:t>
      </w:r>
      <w:r w:rsidR="00404319" w:rsidRPr="00404319">
        <w:rPr>
          <w:rFonts w:ascii="Times New Roman" w:hAnsi="Times New Roman"/>
          <w:sz w:val="24"/>
          <w:szCs w:val="24"/>
        </w:rPr>
        <w:t xml:space="preserve"> (EÚ) 2015/849</w:t>
      </w:r>
      <w:r>
        <w:rPr>
          <w:rFonts w:ascii="Times New Roman" w:hAnsi="Times New Roman"/>
          <w:sz w:val="24"/>
          <w:szCs w:val="24"/>
        </w:rPr>
        <w:t xml:space="preserve"> v platnom znení je podľa čl. 67 </w:t>
      </w:r>
      <w:r w:rsidR="0049012C">
        <w:rPr>
          <w:rFonts w:ascii="Times New Roman" w:hAnsi="Times New Roman"/>
          <w:sz w:val="24"/>
          <w:szCs w:val="24"/>
        </w:rPr>
        <w:t xml:space="preserve">potrebné </w:t>
      </w:r>
      <w:r>
        <w:rPr>
          <w:rFonts w:ascii="Times New Roman" w:hAnsi="Times New Roman"/>
          <w:sz w:val="24"/>
          <w:szCs w:val="24"/>
        </w:rPr>
        <w:t xml:space="preserve">prebrať </w:t>
      </w:r>
      <w:r w:rsidRPr="0089139D">
        <w:rPr>
          <w:rFonts w:ascii="Times New Roman" w:hAnsi="Times New Roman"/>
          <w:sz w:val="24"/>
          <w:szCs w:val="24"/>
        </w:rPr>
        <w:t>do slovenského právneho poriadku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675">
        <w:rPr>
          <w:rFonts w:ascii="Times New Roman" w:hAnsi="Times New Roman"/>
          <w:sz w:val="24"/>
          <w:szCs w:val="24"/>
        </w:rPr>
        <w:t>do 26. júna 2017</w:t>
      </w:r>
    </w:p>
    <w:p w:rsidR="00404319" w:rsidRDefault="00993675" w:rsidP="004043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smernicu</w:t>
      </w:r>
      <w:r w:rsidR="00404319" w:rsidRPr="00404319">
        <w:rPr>
          <w:rFonts w:ascii="Times New Roman" w:hAnsi="Times New Roman"/>
          <w:sz w:val="24"/>
          <w:szCs w:val="24"/>
        </w:rPr>
        <w:t xml:space="preserve"> (EÚ) 2018/843</w:t>
      </w:r>
      <w:r>
        <w:rPr>
          <w:rFonts w:ascii="Times New Roman" w:hAnsi="Times New Roman"/>
          <w:sz w:val="24"/>
          <w:szCs w:val="24"/>
        </w:rPr>
        <w:t xml:space="preserve"> je podľa čl. 4 </w:t>
      </w:r>
      <w:r w:rsidR="0049012C">
        <w:rPr>
          <w:rFonts w:ascii="Times New Roman" w:hAnsi="Times New Roman"/>
          <w:sz w:val="24"/>
          <w:szCs w:val="24"/>
        </w:rPr>
        <w:t xml:space="preserve">potrebné </w:t>
      </w:r>
      <w:r>
        <w:rPr>
          <w:rFonts w:ascii="Times New Roman" w:hAnsi="Times New Roman"/>
          <w:sz w:val="24"/>
          <w:szCs w:val="24"/>
        </w:rPr>
        <w:t xml:space="preserve">prebrať </w:t>
      </w:r>
      <w:r w:rsidRPr="0089139D">
        <w:rPr>
          <w:rFonts w:ascii="Times New Roman" w:hAnsi="Times New Roman"/>
          <w:sz w:val="24"/>
          <w:szCs w:val="24"/>
        </w:rPr>
        <w:t>do slovenského právneho poriadku</w:t>
      </w:r>
      <w:r>
        <w:rPr>
          <w:rFonts w:ascii="Times New Roman" w:hAnsi="Times New Roman"/>
          <w:sz w:val="24"/>
          <w:szCs w:val="24"/>
        </w:rPr>
        <w:t xml:space="preserve"> do 10. januára 2020</w:t>
      </w:r>
    </w:p>
    <w:p w:rsidR="00F25705" w:rsidRDefault="00FC283F" w:rsidP="00FC2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25705" w:rsidRPr="0089139D">
        <w:rPr>
          <w:rFonts w:ascii="Times New Roman" w:hAnsi="Times New Roman"/>
          <w:sz w:val="24"/>
          <w:szCs w:val="24"/>
        </w:rPr>
        <w:t>mernicu</w:t>
      </w:r>
      <w:r w:rsidR="00F25705">
        <w:rPr>
          <w:rFonts w:ascii="Times New Roman" w:hAnsi="Times New Roman"/>
          <w:sz w:val="24"/>
          <w:szCs w:val="24"/>
        </w:rPr>
        <w:t xml:space="preserve"> </w:t>
      </w:r>
      <w:r w:rsidR="002C5CFB" w:rsidRPr="0023180B">
        <w:rPr>
          <w:rFonts w:ascii="Times New Roman" w:hAnsi="Times New Roman"/>
          <w:color w:val="000000"/>
          <w:sz w:val="24"/>
          <w:szCs w:val="24"/>
        </w:rPr>
        <w:t xml:space="preserve">(EÚ) 2019/1153 </w:t>
      </w:r>
      <w:r w:rsidR="00F25705" w:rsidRPr="0089139D">
        <w:rPr>
          <w:rFonts w:ascii="Times New Roman" w:hAnsi="Times New Roman"/>
          <w:sz w:val="24"/>
          <w:szCs w:val="24"/>
        </w:rPr>
        <w:t>je podľa čl</w:t>
      </w:r>
      <w:r>
        <w:rPr>
          <w:rFonts w:ascii="Times New Roman" w:hAnsi="Times New Roman"/>
          <w:sz w:val="24"/>
          <w:szCs w:val="24"/>
        </w:rPr>
        <w:t>.</w:t>
      </w:r>
      <w:r w:rsidR="00F25705" w:rsidRPr="0089139D">
        <w:rPr>
          <w:rFonts w:ascii="Times New Roman" w:hAnsi="Times New Roman"/>
          <w:sz w:val="24"/>
          <w:szCs w:val="24"/>
        </w:rPr>
        <w:t xml:space="preserve"> </w:t>
      </w:r>
      <w:r w:rsidR="002C5CFB">
        <w:rPr>
          <w:rFonts w:ascii="Times New Roman" w:hAnsi="Times New Roman"/>
          <w:sz w:val="24"/>
          <w:szCs w:val="24"/>
        </w:rPr>
        <w:t>23</w:t>
      </w:r>
      <w:r w:rsidR="00F25705" w:rsidRPr="0089139D">
        <w:rPr>
          <w:rFonts w:ascii="Times New Roman" w:hAnsi="Times New Roman"/>
          <w:sz w:val="24"/>
          <w:szCs w:val="24"/>
        </w:rPr>
        <w:t xml:space="preserve"> potrebné </w:t>
      </w:r>
      <w:r w:rsidR="00F25705" w:rsidRPr="00FC283F">
        <w:rPr>
          <w:rFonts w:ascii="Times New Roman" w:hAnsi="Times New Roman"/>
          <w:color w:val="000000"/>
          <w:sz w:val="24"/>
          <w:szCs w:val="24"/>
        </w:rPr>
        <w:t>prebrať</w:t>
      </w:r>
      <w:r w:rsidR="00F25705" w:rsidRPr="0089139D">
        <w:rPr>
          <w:rFonts w:ascii="Times New Roman" w:hAnsi="Times New Roman"/>
          <w:sz w:val="24"/>
          <w:szCs w:val="24"/>
        </w:rPr>
        <w:t xml:space="preserve"> do slovenského právneho poriadku do </w:t>
      </w:r>
      <w:r w:rsidR="002C5CFB">
        <w:rPr>
          <w:rFonts w:ascii="Times New Roman" w:hAnsi="Times New Roman"/>
          <w:sz w:val="24"/>
          <w:szCs w:val="24"/>
        </w:rPr>
        <w:t>1</w:t>
      </w:r>
      <w:r w:rsidR="00F25705" w:rsidRPr="0089139D">
        <w:rPr>
          <w:rFonts w:ascii="Times New Roman" w:hAnsi="Times New Roman"/>
          <w:sz w:val="24"/>
          <w:szCs w:val="24"/>
        </w:rPr>
        <w:t xml:space="preserve">. </w:t>
      </w:r>
      <w:r w:rsidR="002C5CFB">
        <w:rPr>
          <w:rFonts w:ascii="Times New Roman" w:hAnsi="Times New Roman"/>
          <w:sz w:val="24"/>
          <w:szCs w:val="24"/>
        </w:rPr>
        <w:t xml:space="preserve">augusta </w:t>
      </w:r>
      <w:r w:rsidR="00B0436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AF48D3" w:rsidRDefault="00AF48D3" w:rsidP="00FC2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smernicu (EÚ) 2021/514 je podľa čl. 2 potrebné prebrať do slovenského právneho poriadku do 31. decembra 202</w:t>
      </w:r>
      <w:r w:rsidR="0057228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1F5547" w:rsidRPr="001F5547" w:rsidRDefault="001F5547" w:rsidP="00E057E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25705" w:rsidRDefault="00D90D7E" w:rsidP="00D90D7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25705" w:rsidRPr="001F5547">
        <w:rPr>
          <w:rFonts w:ascii="Times New Roman" w:hAnsi="Times New Roman"/>
          <w:sz w:val="24"/>
          <w:szCs w:val="24"/>
        </w:rPr>
        <w:t>)</w:t>
      </w:r>
      <w:r w:rsidR="00F25705" w:rsidRPr="001F5547">
        <w:rPr>
          <w:rFonts w:ascii="Times New Roman" w:hAnsi="Times New Roman"/>
          <w:sz w:val="24"/>
          <w:szCs w:val="24"/>
        </w:rPr>
        <w:tab/>
        <w:t>informácia o konaní začatom proti Slovenskej republike o porušení podľa čl. 258 až 260 Zmluvy o fungovaní Európskej únie</w:t>
      </w:r>
    </w:p>
    <w:p w:rsidR="00327D16" w:rsidRPr="001F5547" w:rsidRDefault="00327D16" w:rsidP="00D90D7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327D16" w:rsidRDefault="00327D16" w:rsidP="00327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9663D" w:rsidRPr="0019663D">
        <w:rPr>
          <w:rFonts w:ascii="Times New Roman" w:hAnsi="Times New Roman"/>
          <w:sz w:val="24"/>
          <w:szCs w:val="24"/>
        </w:rPr>
        <w:t>roti Slovenskej republike v súčasnosti prebieha</w:t>
      </w:r>
      <w:r>
        <w:rPr>
          <w:rFonts w:ascii="Times New Roman" w:hAnsi="Times New Roman"/>
          <w:sz w:val="24"/>
          <w:szCs w:val="24"/>
        </w:rPr>
        <w:t>jú tieto konania:</w:t>
      </w:r>
    </w:p>
    <w:p w:rsidR="00327D16" w:rsidRDefault="0019663D" w:rsidP="00327D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3D">
        <w:rPr>
          <w:rFonts w:ascii="Times New Roman" w:hAnsi="Times New Roman"/>
          <w:sz w:val="24"/>
          <w:szCs w:val="24"/>
        </w:rPr>
        <w:t xml:space="preserve">č. 2020/2018 z dôvodu </w:t>
      </w:r>
      <w:r w:rsidR="00CC754C">
        <w:rPr>
          <w:rFonts w:ascii="Times New Roman" w:hAnsi="Times New Roman"/>
          <w:sz w:val="24"/>
          <w:szCs w:val="24"/>
        </w:rPr>
        <w:t xml:space="preserve">neoznámenia transpozičných ustanovení </w:t>
      </w:r>
      <w:r w:rsidRPr="0019663D">
        <w:rPr>
          <w:rFonts w:ascii="Times New Roman" w:hAnsi="Times New Roman"/>
          <w:sz w:val="24"/>
          <w:szCs w:val="24"/>
        </w:rPr>
        <w:t>smernice (EÚ) 2018/843 do vnútroštátneho právneho poriadku v stanovenej lehote</w:t>
      </w:r>
      <w:r w:rsidR="00BB2E07">
        <w:rPr>
          <w:rFonts w:ascii="Times New Roman" w:hAnsi="Times New Roman"/>
          <w:sz w:val="24"/>
          <w:szCs w:val="24"/>
        </w:rPr>
        <w:t xml:space="preserve"> </w:t>
      </w:r>
    </w:p>
    <w:p w:rsidR="00D90D7E" w:rsidRDefault="00BB2E07" w:rsidP="00327D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2020/2227 z dôvodu </w:t>
      </w:r>
      <w:r w:rsidR="00CC754C">
        <w:rPr>
          <w:rFonts w:ascii="Times New Roman" w:hAnsi="Times New Roman"/>
          <w:sz w:val="24"/>
          <w:szCs w:val="24"/>
        </w:rPr>
        <w:t xml:space="preserve">nesprávnej transpozície smernice </w:t>
      </w:r>
      <w:r w:rsidR="00CC754C" w:rsidRPr="0019663D">
        <w:rPr>
          <w:rFonts w:ascii="Times New Roman" w:hAnsi="Times New Roman"/>
          <w:sz w:val="24"/>
          <w:szCs w:val="24"/>
        </w:rPr>
        <w:t xml:space="preserve">(EÚ) </w:t>
      </w:r>
      <w:r w:rsidR="00CC754C">
        <w:rPr>
          <w:rFonts w:ascii="Times New Roman" w:hAnsi="Times New Roman"/>
          <w:sz w:val="24"/>
          <w:szCs w:val="24"/>
        </w:rPr>
        <w:t>2015/849</w:t>
      </w:r>
      <w:r w:rsidR="00993675">
        <w:rPr>
          <w:rFonts w:ascii="Times New Roman" w:hAnsi="Times New Roman"/>
          <w:sz w:val="24"/>
          <w:szCs w:val="24"/>
        </w:rPr>
        <w:t xml:space="preserve"> v platnom znení</w:t>
      </w:r>
    </w:p>
    <w:p w:rsidR="00BB2E07" w:rsidRPr="00DD7C3E" w:rsidRDefault="00BB2E07" w:rsidP="00E057EB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F25705" w:rsidRDefault="00D90D7E" w:rsidP="00E057EB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25705" w:rsidRPr="00DD7C3E">
        <w:rPr>
          <w:rFonts w:ascii="Times New Roman" w:hAnsi="Times New Roman"/>
          <w:sz w:val="24"/>
          <w:szCs w:val="24"/>
        </w:rPr>
        <w:t>)</w:t>
      </w:r>
      <w:r w:rsidR="00F25705" w:rsidRPr="00DD7C3E">
        <w:rPr>
          <w:rFonts w:ascii="Times New Roman" w:hAnsi="Times New Roman"/>
          <w:sz w:val="24"/>
          <w:szCs w:val="24"/>
        </w:rPr>
        <w:tab/>
        <w:t>informácia o právnych predpisoch, v ktorých sú preberané smernice už prebraté spolu s u</w:t>
      </w:r>
      <w:r>
        <w:rPr>
          <w:rFonts w:ascii="Times New Roman" w:hAnsi="Times New Roman"/>
          <w:sz w:val="24"/>
          <w:szCs w:val="24"/>
        </w:rPr>
        <w:t>vedením rozsahu tohto prebratia</w:t>
      </w:r>
    </w:p>
    <w:p w:rsidR="00327D16" w:rsidRDefault="00327D16" w:rsidP="00E057EB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327DA1" w:rsidRDefault="00327DA1" w:rsidP="00327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9012C">
        <w:rPr>
          <w:rFonts w:ascii="Times New Roman" w:hAnsi="Times New Roman"/>
          <w:sz w:val="24"/>
          <w:szCs w:val="24"/>
        </w:rPr>
        <w:t xml:space="preserve">mernica (EÚ) 2015/849 v platnom znení je </w:t>
      </w:r>
      <w:r>
        <w:rPr>
          <w:rFonts w:ascii="Times New Roman" w:hAnsi="Times New Roman"/>
          <w:sz w:val="24"/>
          <w:szCs w:val="24"/>
        </w:rPr>
        <w:t xml:space="preserve">úplne </w:t>
      </w:r>
      <w:r w:rsidR="0049012C">
        <w:rPr>
          <w:rFonts w:ascii="Times New Roman" w:hAnsi="Times New Roman"/>
          <w:sz w:val="24"/>
          <w:szCs w:val="24"/>
        </w:rPr>
        <w:t>prebratá v </w:t>
      </w:r>
    </w:p>
    <w:p w:rsidR="00327DA1" w:rsidRDefault="0049012C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</w:t>
      </w:r>
      <w:r w:rsidR="00174C0E">
        <w:rPr>
          <w:rFonts w:ascii="Times New Roman" w:hAnsi="Times New Roman"/>
          <w:sz w:val="24"/>
          <w:szCs w:val="24"/>
        </w:rPr>
        <w:t xml:space="preserve">č. 297/2008 Z. z. </w:t>
      </w:r>
      <w:r w:rsidR="00174C0E" w:rsidRPr="00E77C85">
        <w:rPr>
          <w:rFonts w:ascii="Times New Roman" w:hAnsi="Times New Roman"/>
          <w:sz w:val="24"/>
          <w:szCs w:val="24"/>
        </w:rPr>
        <w:t>o ochrane pred legalizáciou príjmov z trestnej činnosti a o ochrane pred financovaním terorizmu a o zmene a doplnení niektorých zákonov</w:t>
      </w:r>
      <w:r w:rsidR="00174C0E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327DA1" w:rsidRDefault="00174C0E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530/2003 Z. z. </w:t>
      </w:r>
      <w:r w:rsidRPr="00174C0E">
        <w:rPr>
          <w:rFonts w:ascii="Times New Roman" w:hAnsi="Times New Roman"/>
          <w:sz w:val="24"/>
          <w:szCs w:val="24"/>
        </w:rPr>
        <w:t>o obchodnom registri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327DA1" w:rsidRDefault="00174C0E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346/2018 Z. z. </w:t>
      </w:r>
      <w:r w:rsidRPr="00174C0E">
        <w:rPr>
          <w:rFonts w:ascii="Times New Roman" w:hAnsi="Times New Roman"/>
          <w:sz w:val="24"/>
          <w:szCs w:val="24"/>
        </w:rPr>
        <w:t>o registri mimovládnych neziskových organizácií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327DA1" w:rsidRDefault="00174C0E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272/2045 Z. z. </w:t>
      </w:r>
      <w:r w:rsidRPr="00174C0E">
        <w:rPr>
          <w:rFonts w:ascii="Times New Roman" w:hAnsi="Times New Roman"/>
          <w:sz w:val="24"/>
          <w:szCs w:val="24"/>
        </w:rPr>
        <w:t>o registri právnických osôb, podnikateľov a orgánov verejnej moci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predpisov, zákone č. 34/2002 Z. z. </w:t>
      </w:r>
      <w:r w:rsidRPr="00174C0E">
        <w:rPr>
          <w:rFonts w:ascii="Times New Roman" w:hAnsi="Times New Roman"/>
          <w:sz w:val="24"/>
          <w:szCs w:val="24"/>
        </w:rPr>
        <w:t>o nadáciách a o zmene Občianskeho zákonníka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0E">
        <w:rPr>
          <w:rFonts w:ascii="Times New Roman" w:hAnsi="Times New Roman"/>
          <w:sz w:val="24"/>
          <w:szCs w:val="24"/>
        </w:rPr>
        <w:t>v znení neskorších predpisov</w:t>
      </w:r>
    </w:p>
    <w:p w:rsidR="00327DA1" w:rsidRDefault="00174C0E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213/1997 Z. z. </w:t>
      </w:r>
      <w:r w:rsidRPr="00174C0E">
        <w:rPr>
          <w:rFonts w:ascii="Times New Roman" w:hAnsi="Times New Roman"/>
          <w:sz w:val="24"/>
          <w:szCs w:val="24"/>
        </w:rPr>
        <w:t>o neziskových organizáciách poskytujúcich všeobecne prospešné služby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174C0E" w:rsidRDefault="00174C0E" w:rsidP="00327D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147/1997 Z. z. </w:t>
      </w:r>
      <w:r w:rsidRPr="00174C0E">
        <w:rPr>
          <w:rFonts w:ascii="Times New Roman" w:hAnsi="Times New Roman"/>
          <w:sz w:val="24"/>
          <w:szCs w:val="24"/>
        </w:rPr>
        <w:t>o neinvestičných fondoch a o doplnení zákona Národnej rady Slovenskej republiky č. 207/1996 Z. z.</w:t>
      </w:r>
      <w:r>
        <w:rPr>
          <w:rFonts w:ascii="Times New Roman" w:hAnsi="Times New Roman"/>
          <w:sz w:val="24"/>
          <w:szCs w:val="24"/>
        </w:rPr>
        <w:t xml:space="preserve"> v znení neskorších pre</w:t>
      </w:r>
      <w:r w:rsidR="00327DA1">
        <w:rPr>
          <w:rFonts w:ascii="Times New Roman" w:hAnsi="Times New Roman"/>
          <w:sz w:val="24"/>
          <w:szCs w:val="24"/>
        </w:rPr>
        <w:t>dpisov</w:t>
      </w:r>
    </w:p>
    <w:p w:rsidR="00327D16" w:rsidRDefault="00327D16" w:rsidP="00327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7DA1" w:rsidRDefault="00327DA1" w:rsidP="00327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74C0E">
        <w:rPr>
          <w:rFonts w:ascii="Times New Roman" w:hAnsi="Times New Roman"/>
          <w:sz w:val="24"/>
          <w:szCs w:val="24"/>
        </w:rPr>
        <w:t xml:space="preserve">mernica (EÚ) 2018/843 je </w:t>
      </w:r>
      <w:r>
        <w:rPr>
          <w:rFonts w:ascii="Times New Roman" w:hAnsi="Times New Roman"/>
          <w:sz w:val="24"/>
          <w:szCs w:val="24"/>
        </w:rPr>
        <w:t xml:space="preserve">úplne </w:t>
      </w:r>
      <w:r w:rsidR="00174C0E">
        <w:rPr>
          <w:rFonts w:ascii="Times New Roman" w:hAnsi="Times New Roman"/>
          <w:sz w:val="24"/>
          <w:szCs w:val="24"/>
        </w:rPr>
        <w:t xml:space="preserve">prebratá v </w:t>
      </w:r>
    </w:p>
    <w:p w:rsidR="00327DA1" w:rsidRDefault="00174C0E" w:rsidP="00174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297/2008 Z. z. </w:t>
      </w:r>
      <w:r w:rsidRPr="00E77C85">
        <w:rPr>
          <w:rFonts w:ascii="Times New Roman" w:hAnsi="Times New Roman"/>
          <w:sz w:val="24"/>
          <w:szCs w:val="24"/>
        </w:rPr>
        <w:t>o ochrane pred legalizáciou príjmov z trestnej činnosti a o ochrane pred financovaním terorizmu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174C0E" w:rsidRDefault="00174C0E" w:rsidP="00174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zákone č. 455/1991 Zb. </w:t>
      </w:r>
      <w:r w:rsidRPr="00174C0E">
        <w:rPr>
          <w:rFonts w:ascii="Times New Roman" w:hAnsi="Times New Roman"/>
          <w:sz w:val="24"/>
          <w:szCs w:val="24"/>
        </w:rPr>
        <w:t>o živnostenskom podnikaní (živnostenský zákon)</w:t>
      </w:r>
      <w:r>
        <w:rPr>
          <w:rFonts w:ascii="Times New Roman" w:hAnsi="Times New Roman"/>
          <w:sz w:val="24"/>
          <w:szCs w:val="24"/>
        </w:rPr>
        <w:t xml:space="preserve"> v znení </w:t>
      </w:r>
      <w:r w:rsidR="00327DA1">
        <w:rPr>
          <w:rFonts w:ascii="Times New Roman" w:hAnsi="Times New Roman"/>
          <w:sz w:val="24"/>
          <w:szCs w:val="24"/>
        </w:rPr>
        <w:t>neskorších predpisov</w:t>
      </w:r>
    </w:p>
    <w:p w:rsidR="00E057EB" w:rsidRPr="00DD7C3E" w:rsidRDefault="00E057EB" w:rsidP="00E057EB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F25705" w:rsidRDefault="00F25705" w:rsidP="00E057E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D7C3E">
        <w:rPr>
          <w:rFonts w:ascii="Times New Roman" w:hAnsi="Times New Roman"/>
          <w:b/>
          <w:sz w:val="24"/>
          <w:szCs w:val="24"/>
        </w:rPr>
        <w:t>5.</w:t>
      </w:r>
      <w:r w:rsidRPr="00DD7C3E">
        <w:rPr>
          <w:rFonts w:ascii="Times New Roman" w:hAnsi="Times New Roman"/>
          <w:b/>
          <w:sz w:val="24"/>
          <w:szCs w:val="24"/>
        </w:rPr>
        <w:tab/>
      </w:r>
      <w:r w:rsidR="00D90D7E">
        <w:rPr>
          <w:rFonts w:ascii="Times New Roman" w:hAnsi="Times New Roman"/>
          <w:b/>
          <w:sz w:val="24"/>
          <w:szCs w:val="24"/>
        </w:rPr>
        <w:t xml:space="preserve">Návrh zákona je zlučiteľný </w:t>
      </w:r>
      <w:r w:rsidRPr="00DD7C3E">
        <w:rPr>
          <w:rFonts w:ascii="Times New Roman" w:hAnsi="Times New Roman"/>
          <w:b/>
          <w:sz w:val="24"/>
          <w:szCs w:val="24"/>
        </w:rPr>
        <w:t>s právom Európskej únie:</w:t>
      </w:r>
    </w:p>
    <w:p w:rsidR="00011D0D" w:rsidRPr="00506B28" w:rsidRDefault="00E77C85" w:rsidP="00E77C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čiastočne; vzhľadom na harmonogram schôdzí Národnej rady Slovenskej republiky sa navrhuje účinnosť 1. decembra 2021</w:t>
      </w:r>
    </w:p>
    <w:sectPr w:rsidR="00011D0D" w:rsidRPr="00506B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0" w:rsidRDefault="006A74A0" w:rsidP="00435498">
      <w:pPr>
        <w:spacing w:after="0" w:line="240" w:lineRule="auto"/>
      </w:pPr>
      <w:r>
        <w:separator/>
      </w:r>
    </w:p>
  </w:endnote>
  <w:endnote w:type="continuationSeparator" w:id="0">
    <w:p w:rsidR="006A74A0" w:rsidRDefault="006A74A0" w:rsidP="004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-920026794"/>
      <w:docPartObj>
        <w:docPartGallery w:val="Page Numbers (Bottom of Page)"/>
        <w:docPartUnique/>
      </w:docPartObj>
    </w:sdtPr>
    <w:sdtEndPr/>
    <w:sdtContent>
      <w:p w:rsidR="00435498" w:rsidRPr="00435498" w:rsidRDefault="00435498" w:rsidP="00435498">
        <w:pPr>
          <w:pStyle w:val="Pta"/>
          <w:jc w:val="center"/>
          <w:rPr>
            <w:rFonts w:ascii="Times New Roman" w:hAnsi="Times New Roman"/>
            <w:sz w:val="16"/>
            <w:szCs w:val="16"/>
          </w:rPr>
        </w:pPr>
        <w:r w:rsidRPr="00435498">
          <w:rPr>
            <w:rFonts w:ascii="Times New Roman" w:hAnsi="Times New Roman"/>
            <w:sz w:val="16"/>
            <w:szCs w:val="16"/>
          </w:rPr>
          <w:fldChar w:fldCharType="begin"/>
        </w:r>
        <w:r w:rsidRPr="0043549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35498">
          <w:rPr>
            <w:rFonts w:ascii="Times New Roman" w:hAnsi="Times New Roman"/>
            <w:sz w:val="16"/>
            <w:szCs w:val="16"/>
          </w:rPr>
          <w:fldChar w:fldCharType="separate"/>
        </w:r>
        <w:r w:rsidR="0057228E">
          <w:rPr>
            <w:rFonts w:ascii="Times New Roman" w:hAnsi="Times New Roman"/>
            <w:noProof/>
            <w:sz w:val="16"/>
            <w:szCs w:val="16"/>
          </w:rPr>
          <w:t>4</w:t>
        </w:r>
        <w:r w:rsidRPr="0043549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0" w:rsidRDefault="006A74A0" w:rsidP="00435498">
      <w:pPr>
        <w:spacing w:after="0" w:line="240" w:lineRule="auto"/>
      </w:pPr>
      <w:r>
        <w:separator/>
      </w:r>
    </w:p>
  </w:footnote>
  <w:footnote w:type="continuationSeparator" w:id="0">
    <w:p w:rsidR="006A74A0" w:rsidRDefault="006A74A0" w:rsidP="004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6D8"/>
    <w:multiLevelType w:val="hybridMultilevel"/>
    <w:tmpl w:val="835A74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502"/>
    <w:multiLevelType w:val="hybridMultilevel"/>
    <w:tmpl w:val="69148052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310F3"/>
    <w:multiLevelType w:val="multilevel"/>
    <w:tmpl w:val="DD4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D"/>
    <w:rsid w:val="00011D0D"/>
    <w:rsid w:val="00082266"/>
    <w:rsid w:val="000A53DB"/>
    <w:rsid w:val="000A6113"/>
    <w:rsid w:val="000C5122"/>
    <w:rsid w:val="00174C0E"/>
    <w:rsid w:val="0019663D"/>
    <w:rsid w:val="001B256E"/>
    <w:rsid w:val="001F5547"/>
    <w:rsid w:val="002654ED"/>
    <w:rsid w:val="00294FB5"/>
    <w:rsid w:val="002C5CFB"/>
    <w:rsid w:val="00327D16"/>
    <w:rsid w:val="00327DA1"/>
    <w:rsid w:val="003C5CE4"/>
    <w:rsid w:val="00404319"/>
    <w:rsid w:val="00435498"/>
    <w:rsid w:val="00482BD3"/>
    <w:rsid w:val="0049012C"/>
    <w:rsid w:val="004D50F7"/>
    <w:rsid w:val="00506B28"/>
    <w:rsid w:val="005521F4"/>
    <w:rsid w:val="0057228E"/>
    <w:rsid w:val="005A29CD"/>
    <w:rsid w:val="00693FE0"/>
    <w:rsid w:val="006A74A0"/>
    <w:rsid w:val="006F7193"/>
    <w:rsid w:val="007C458E"/>
    <w:rsid w:val="00830DAF"/>
    <w:rsid w:val="008D6F21"/>
    <w:rsid w:val="008F6844"/>
    <w:rsid w:val="00993675"/>
    <w:rsid w:val="009A7E39"/>
    <w:rsid w:val="00A16E91"/>
    <w:rsid w:val="00AF48D3"/>
    <w:rsid w:val="00B04362"/>
    <w:rsid w:val="00B44572"/>
    <w:rsid w:val="00B6095A"/>
    <w:rsid w:val="00BB2E07"/>
    <w:rsid w:val="00CC754C"/>
    <w:rsid w:val="00D115C3"/>
    <w:rsid w:val="00D90D7E"/>
    <w:rsid w:val="00E057EB"/>
    <w:rsid w:val="00E20331"/>
    <w:rsid w:val="00E4586D"/>
    <w:rsid w:val="00E77C85"/>
    <w:rsid w:val="00E77DCD"/>
    <w:rsid w:val="00EA66EE"/>
    <w:rsid w:val="00F06862"/>
    <w:rsid w:val="00F25705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705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4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5705"/>
    <w:pPr>
      <w:keepNext/>
      <w:keepLines/>
      <w:autoSpaceDE w:val="0"/>
      <w:autoSpaceDN w:val="0"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2570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5705"/>
    <w:pPr>
      <w:ind w:left="720"/>
      <w:contextualSpacing/>
    </w:pPr>
  </w:style>
  <w:style w:type="paragraph" w:customStyle="1" w:styleId="Default">
    <w:name w:val="Default"/>
    <w:rsid w:val="00F25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5705"/>
    <w:rPr>
      <w:rFonts w:cs="Times New Roman"/>
      <w:color w:val="0000FF"/>
      <w:u w:val="single"/>
    </w:rPr>
  </w:style>
  <w:style w:type="paragraph" w:customStyle="1" w:styleId="note">
    <w:name w:val="note"/>
    <w:basedOn w:val="Normlny"/>
    <w:rsid w:val="00F2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19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174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49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49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705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4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5705"/>
    <w:pPr>
      <w:keepNext/>
      <w:keepLines/>
      <w:autoSpaceDE w:val="0"/>
      <w:autoSpaceDN w:val="0"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2570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5705"/>
    <w:pPr>
      <w:ind w:left="720"/>
      <w:contextualSpacing/>
    </w:pPr>
  </w:style>
  <w:style w:type="paragraph" w:customStyle="1" w:styleId="Default">
    <w:name w:val="Default"/>
    <w:rsid w:val="00F25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5705"/>
    <w:rPr>
      <w:rFonts w:cs="Times New Roman"/>
      <w:color w:val="0000FF"/>
      <w:u w:val="single"/>
    </w:rPr>
  </w:style>
  <w:style w:type="paragraph" w:customStyle="1" w:styleId="note">
    <w:name w:val="note"/>
    <w:basedOn w:val="Normlny"/>
    <w:rsid w:val="00F2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19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174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49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49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Ľuboslava Kotrasová</dc:creator>
  <cp:keywords/>
  <dc:description/>
  <cp:lastModifiedBy>Administrator</cp:lastModifiedBy>
  <cp:revision>17</cp:revision>
  <dcterms:created xsi:type="dcterms:W3CDTF">2021-07-21T08:00:00Z</dcterms:created>
  <dcterms:modified xsi:type="dcterms:W3CDTF">2021-11-29T14:06:00Z</dcterms:modified>
</cp:coreProperties>
</file>