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B75545" w:rsidRDefault="00B75545">
      <w:pPr>
        <w:jc w:val="center"/>
        <w:divId w:val="1249461511"/>
        <w:rPr>
          <w:rFonts w:ascii="Times" w:hAnsi="Times" w:cs="Times"/>
          <w:sz w:val="25"/>
          <w:szCs w:val="25"/>
        </w:rPr>
      </w:pPr>
      <w:r>
        <w:rPr>
          <w:rFonts w:ascii="Times" w:hAnsi="Times" w:cs="Times"/>
          <w:sz w:val="25"/>
          <w:szCs w:val="25"/>
        </w:rPr>
        <w:t>Nariadenie vlády Slovenskej republiky, ktorým sa vydáva zoznam inváznych nepôvodných druhov vzbudzujúcich obavy Slovenskej republiky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B75545" w:rsidP="00B75545">
            <w:pPr>
              <w:spacing w:after="0" w:line="240" w:lineRule="auto"/>
              <w:rPr>
                <w:rFonts w:ascii="Times New Roman" w:hAnsi="Times New Roman" w:cs="Calibri"/>
                <w:sz w:val="20"/>
                <w:szCs w:val="20"/>
              </w:rPr>
            </w:pPr>
            <w:r>
              <w:rPr>
                <w:rFonts w:ascii="Times" w:hAnsi="Times" w:cs="Times"/>
                <w:sz w:val="25"/>
                <w:szCs w:val="25"/>
              </w:rPr>
              <w:t>18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B75545" w:rsidP="00B75545">
            <w:pPr>
              <w:spacing w:after="0" w:line="240" w:lineRule="auto"/>
              <w:rPr>
                <w:rFonts w:ascii="Times New Roman" w:hAnsi="Times New Roman" w:cs="Calibri"/>
                <w:sz w:val="20"/>
                <w:szCs w:val="20"/>
              </w:rPr>
            </w:pPr>
            <w:r>
              <w:rPr>
                <w:rFonts w:ascii="Times" w:hAnsi="Times" w:cs="Times"/>
                <w:sz w:val="25"/>
                <w:szCs w:val="25"/>
              </w:rPr>
              <w:t>18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B75545" w:rsidP="00B75545">
            <w:pPr>
              <w:spacing w:after="0" w:line="240" w:lineRule="auto"/>
              <w:rPr>
                <w:rFonts w:ascii="Times New Roman" w:hAnsi="Times New Roman" w:cs="Calibri"/>
                <w:sz w:val="20"/>
                <w:szCs w:val="20"/>
              </w:rPr>
            </w:pPr>
            <w:r>
              <w:rPr>
                <w:rFonts w:ascii="Times" w:hAnsi="Times" w:cs="Times"/>
                <w:sz w:val="25"/>
                <w:szCs w:val="25"/>
              </w:rPr>
              <w:t>15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B75545" w:rsidP="00B75545">
            <w:pPr>
              <w:spacing w:after="0" w:line="240" w:lineRule="auto"/>
              <w:rPr>
                <w:rFonts w:ascii="Times New Roman" w:hAnsi="Times New Roman" w:cs="Calibri"/>
                <w:sz w:val="20"/>
                <w:szCs w:val="20"/>
              </w:rPr>
            </w:pPr>
            <w:r>
              <w:rPr>
                <w:rFonts w:ascii="Times" w:hAnsi="Times" w:cs="Times"/>
                <w:sz w:val="25"/>
                <w:szCs w:val="25"/>
              </w:rPr>
              <w:t>1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B75545" w:rsidP="00B75545">
            <w:pPr>
              <w:spacing w:after="0" w:line="240" w:lineRule="auto"/>
              <w:rPr>
                <w:rFonts w:ascii="Times New Roman" w:hAnsi="Times New Roman" w:cs="Calibri"/>
                <w:sz w:val="20"/>
                <w:szCs w:val="20"/>
              </w:rPr>
            </w:pPr>
            <w:r>
              <w:rPr>
                <w:rFonts w:ascii="Times" w:hAnsi="Times" w:cs="Times"/>
                <w:sz w:val="25"/>
                <w:szCs w:val="25"/>
              </w:rPr>
              <w:t>2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B75545" w:rsidRDefault="00B75545"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B75545">
        <w:trPr>
          <w:divId w:val="41583059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Vôbec nezaslali</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spravodlivosti Slovenskej republiky - Sekcia legislatívy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x</w:t>
            </w:r>
          </w:p>
        </w:tc>
      </w:tr>
      <w:tr w:rsidR="00B75545">
        <w:trPr>
          <w:divId w:val="415830593"/>
          <w:jc w:val="center"/>
        </w:trPr>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18 (17o,1z)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75545" w:rsidRDefault="00B75545">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B75545" w:rsidRDefault="00B75545"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Spôsob vyhodnotenia</w:t>
            </w: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 xml:space="preserve">K vlastnému materiálu všeobecne </w:t>
            </w:r>
            <w:r>
              <w:rPr>
                <w:rFonts w:ascii="Times" w:hAnsi="Times" w:cs="Times"/>
                <w:sz w:val="25"/>
                <w:szCs w:val="25"/>
              </w:rPr>
              <w:br/>
              <w:t xml:space="preserve">Navrhujeme, aby v súlade so splnomocňovacím ustanovením § 2 ods. 1 zákona č. 150/2019 Z. z. o prevencii a manažmente introdukcie a šírenia inváznych nepôvodných druhov a o zmene a doplnení niektorých zákonov boli v prílohách č. 1 a 2 návrhu nariadenia uvedené všetky invázne nepôvodné druhy vzbudzujúce obavy Slovenskej republiky, respektíve Únie v zmysle vykonávacieho nariadenia Komisie (EÚ) 2016/1141 z 13. júla 2016, ktorým sa prijíma zoznam inváznych nepôvodných druhov vzbudzujúcich obavy Únie podľa nariadenia Európskeho parlamentu a Rady (EÚ) č. 1143/2014 (Ú. v. EÚ L 189, 14.7.2016, s. 4 – 8). Splnomocňovacie ustanovenie § 2 ods. 1 zákona č. 150/2019 Z. z. neustanovuje, že v nariadení vlády Slovenskej republiky majú byť uvedené iba tie druhy, ktoré nie sú ustanovené za invázne nepôvodné druhy v iných právnych predpisoch. Druhy inváznych nepôvodných druhov uvedené vo vykonávacom nariadení Komisie (EÚ) 2016/1141 z 13. júla 2016, ktoré boli v Slovenskej republike už skôr ustanovené za invázne nepôvodné druhy v prílohách č. 2 a 2a vyhlášky Ministerstva životného prostredia Slovenskej republiky č. 24/2003 Z. z., ktorou sa vykonáva zákon č. 543/2002 Z. z. o ochrane prírody a krajiny, navrhujeme z tejto vyhlášky vypustiť. </w:t>
            </w:r>
            <w:r>
              <w:rPr>
                <w:rFonts w:ascii="Times" w:hAnsi="Times" w:cs="Times"/>
                <w:sz w:val="25"/>
                <w:szCs w:val="25"/>
              </w:rPr>
              <w:lastRenderedPageBreak/>
              <w:t xml:space="preserve">Ďalším možným prístupom je upustiť od vydania nariadenia vlády Slovenskej republiky, nakoľko vykonávacie nariadenie Komisie (EÚ) 2016/1141 z 13. júla 2016 je priamo účinné a vykonateľné v členských štátoch Európskej únie aj bez prijatia vnútroštátneho právneho predpisu.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sz w:val="25"/>
                <w:szCs w:val="25"/>
              </w:rPr>
              <w:t xml:space="preserve">Návrh nariadenia vlády Slovenskej republiky predložený do medzirezortného pripomienkového konania obsahuje v súlade s § 2 ods. 1 zákona č. 150/2019 Z. z. o prevencii a manažmente introdukcie a šírenia inváznych nepôvodných druhov a o zmene a doplnení niektorých zákonov zoznam inváznych nepôvodných druhov živočíchov a rastlín vzbudzujúcich obavy Slovenskej republiky (národný zoznam). Zoznam inváznych nepôvodných druhov vzbudzujúcich obavy Európskej únie (zoznam EÚ) je uvedený vo vykonávacom nariadení Komisie (EÚ) 2016/1141, čo je uvedené aj v § 2 ods. 2 zákona č. 150/2019 Z. z. Invázne nepôvodné druhy vzbudzujúce obavy Slovenskej republiky uvedené v návrhu nariadenia vlády SR sú odlišné od inváznych nepôvodných druhov </w:t>
            </w:r>
            <w:r>
              <w:rPr>
                <w:rFonts w:ascii="Times" w:hAnsi="Times" w:cs="Times"/>
                <w:sz w:val="25"/>
                <w:szCs w:val="25"/>
              </w:rPr>
              <w:lastRenderedPageBreak/>
              <w:t xml:space="preserve">vzbudzujúcich obavy Únie uvedených vo vykonávajúcom nariadení Komisie (na rozdiel od súčasného platného právneho stavu – vyhláška MŽP SR č. 24/2003 Z. z., ktorou sa vykonáva zákon č. 543/2002 Z. z. o ochrane prírody a krajiny v znení neskorších predpisov nerozlišuje medzi inváznymi nepôvodnými druhmi vzbudzujúcimi obavy Slovenskej republiky a inváznymi nepôvodnými druhmi vzbudzujúcimi obavy Únie). V súlade s § 23 ods. 4 zákona č. 15/2005 Z. z. zostáva zoznam inváznych druhov rastlín a živočíchov ustanovený vyhláška MŽP SR č. 24/2003 Z. z., ktorou sa vykonáva zákon č. 543/2002 Z. z. o ochrane prírody a krajiny v znení neskorších predpisov až do vydania národného zoznamu v platnosti. Po vydaní národného zoznamu stráca zoznam inváznych druhov rastlín a živočíchov ustanovený vyhláškou MŽP SR č. 24/2003 Z. z. platnosť – stáva sa obsolentným. MŽP SR súhlasí, že z dôvodu právnej čistoty a zrozumiteľnosti pre adresáta právnej </w:t>
            </w:r>
            <w:r>
              <w:rPr>
                <w:rFonts w:ascii="Times" w:hAnsi="Times" w:cs="Times"/>
                <w:sz w:val="25"/>
                <w:szCs w:val="25"/>
              </w:rPr>
              <w:lastRenderedPageBreak/>
              <w:t xml:space="preserve">normy je potrebné z vyhlášky MŽP SR č. 24/2003 Z. z. vypustiť ustanovenia, ktoré stratia platnosť a nemajú zákonnú oporu v splnomocňovacom ustanovení zákona č. 543/2002 Z. z. o ochrane prírody a krajiny v znení neskorších predpisov ( § 2 a prílohy č. 2 a 2a vyhlášky MŽP SR č. 24/2003 Z. z.). Pripomienka bola vysvetlená na rozporovom konaní uskutočnenom dňa 7.11.2019, Generálna prokuratúra Slovenskej republiky súhlasila s vysvetlením a preklasifikovala charakter pripomienky zo zásadnej na obyčajnú pripomienku. </w:t>
            </w: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 xml:space="preserve">K prílohám nariadenia </w:t>
            </w:r>
            <w:r>
              <w:rPr>
                <w:rFonts w:ascii="Times" w:hAnsi="Times" w:cs="Times"/>
                <w:sz w:val="25"/>
                <w:szCs w:val="25"/>
              </w:rPr>
              <w:br/>
              <w:t xml:space="preserve">Odporúčame upraviť označenie príloh návrhu nariadenia, nakoľko obe prílohy sú označené ako „Príloha č. 1“ (oprava zrejmej nesprávnosti).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Všeobecne</w:t>
            </w:r>
            <w:r>
              <w:rPr>
                <w:rFonts w:ascii="Times" w:hAnsi="Times" w:cs="Times"/>
                <w:sz w:val="25"/>
                <w:szCs w:val="25"/>
              </w:rPr>
              <w:br/>
              <w:t>Beriem na vedomie, že návrh nemá vplyv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prílohe „Zoznam inváznych nepôvodných druhov živočíchov vzbudzujúcich obavy Slovenskej republiky“ je potrebné </w:t>
            </w:r>
            <w:r>
              <w:rPr>
                <w:rFonts w:ascii="Times" w:hAnsi="Times" w:cs="Times"/>
                <w:sz w:val="25"/>
                <w:szCs w:val="25"/>
              </w:rPr>
              <w:lastRenderedPageBreak/>
              <w:t>označenie prílohy „Príloha č. 1“ nahradiť označením „Príloha č.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 xml:space="preserve">doložke vplyvov </w:t>
            </w:r>
            <w:r>
              <w:rPr>
                <w:rFonts w:ascii="Times" w:hAnsi="Times" w:cs="Times"/>
                <w:sz w:val="25"/>
                <w:szCs w:val="25"/>
              </w:rPr>
              <w:br/>
              <w:t xml:space="preserve">Prepracovať a doplniť v zmysle odôvodnenia, keďže predkladaný návrh bude mať vplyv na obce a iných vlastníkov pozemkov v zastavanom území obcí (teda možno predpokladať sociálne dopady, dopady na podnikateľov a dopady na verejné financie – zdroje obcí). Odôvodnenie: Podľa doterajšej právnej úpravy nebola povinnosť odstraňovať samčie jedince javorovca jaseňolistého (Negundo aceroides) v zastavanom území obce. Pretože v súčasnosti nie je takáto výnimka možná, je nevyhnutné predpokladať, že bude potrebné odstrániť všetky jedince týchto drevín v zastavaných územiach obcí, pričom tieto jedince sa často nachádzajú aj v botanických záhradách, ale aj v historických parkoch a záhradách, kde tvoria a zachovávajú ich historický ráz. Preto povinnosť ich odstraňovania bez možnosti výnimky znamená finančné nároky na obce (verejné financie), podnikateľov (vplyvy na podnikateľov alebo aj na iné verejné inštitúcie, ktoré spravujú pozemky v zastavanom území obcí, parkoch a záhradách), ale aj na iných obyvateľov vlastniacich pozemky v zastavanom území obcí (sociálne dopady), preto ich je potrebné do doložky zapracovať.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sz w:val="25"/>
                <w:szCs w:val="25"/>
              </w:rPr>
              <w:t>Povinnosť odstraňovať invázne druhy bola stanovená zákonom č. 150/2019 Z. z. a náklady súvisiace s uplatňovaním povinností vyplývajúcich zo zákona boli vyhodnotené v rámci doložky vplyvov k zákonu (LP/2016/707). Problematika odstraňovania starších jedincov inváznych druhov drevín v zastavanom území obcí je riešená v návrhu vyhlášky MŽP SR, ktorou sa ustanovujú podmienky a spôsoby odstraňovania inváznych nepôvodných druhov (predložená do medzirezotného pripomienkového konania dňa 5.11.2019), tak ako tomu bolo v prípade vyhlášky Ministerstva životného prostredia Slovenskej republiky č. 24/2003 Z. z.</w:t>
            </w: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 2</w:t>
            </w:r>
            <w:r>
              <w:rPr>
                <w:rFonts w:ascii="Times" w:hAnsi="Times" w:cs="Times"/>
                <w:sz w:val="25"/>
                <w:szCs w:val="25"/>
              </w:rPr>
              <w:br/>
              <w:t xml:space="preserve">Účinnosť nariadenia vlády viazať na rovnaký deň ako účinnosť vykonávacieho predpisu, ktorým sa upravia podmienky a spôsob odstraňovania inváznych druhov uvedených v prílohách tohto nariadenia vlády a pritom zohľadniť aj primeranú lehotu pre </w:t>
            </w:r>
            <w:r>
              <w:rPr>
                <w:rFonts w:ascii="Times" w:hAnsi="Times" w:cs="Times"/>
                <w:sz w:val="25"/>
                <w:szCs w:val="25"/>
              </w:rPr>
              <w:lastRenderedPageBreak/>
              <w:t xml:space="preserve">adresátov oboch právnych predpisov (vlastníkov a správcov pozemkov). Odôvodnenie: Plnenie zákonom ustanovenej povinnosti vlastníkov a správcov pozemkov odstraňovať invázne druhy uvedené v prílohách nariadenia vlády, teda v národnom zozname, je, okrem zákonom ustanovených výnimiek, viazané na vykonávacím predpisom ustanovené podmienky a spôsob ich odstraňovania.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názvu</w:t>
            </w:r>
            <w:r>
              <w:rPr>
                <w:rFonts w:ascii="Times" w:hAnsi="Times" w:cs="Times"/>
                <w:sz w:val="25"/>
                <w:szCs w:val="25"/>
              </w:rPr>
              <w:br/>
              <w:t xml:space="preserve">K názvu: Navrhujeme názov nariadenia upraviť nasledovne „Nariadenie vlády Slovenskej republiky, ktorým sa vydáva národný zoznam inváznych nepôvodných druhov“ alebo upresnenú verziu „Nariadenie vlády Slovenskej republiky, ktorým sa vydáva národný zoznam inváznych nepôvodných druhov živočíchov a rastlín“. Odôvodnenie: Názov právneho predpisu má obsahovať len stručné vymedzenie jeho hlavného obsahu. Preto sa nám zdá vhodnejšie slová „vzbudzujúcich obavy Slovenskej republiky“ vypustiť a doplniť pred slovo „zoznam“ slovo „národný“. Zároveň upozorňujeme, že invázny nepôvodný druh“ je legislatívnou skratkou zavedenou v § 1 ods. 1 zákona č. 150/2019 Z. z. o prevencii a manažmente introdukcie a šírenia inváznych nepôvodných druhov a o zmene a doplnení niektorých zákonov pre invázny nepôvodný druh živočíchov, rastlín, húb a mikroorganizmov, navrhovaným nariadením sa vydáva národný zoznam inváznych nepôvodných druhov len živočíchov a rastlín, nie húb a mikroorganizmov. Avšak ak predkladateľ si necháva priestor pre budúce doplnenie a rozšírenie obsahu právneho predpisu aj o národný zoznam </w:t>
            </w:r>
            <w:r>
              <w:rPr>
                <w:rFonts w:ascii="Times" w:hAnsi="Times" w:cs="Times"/>
                <w:sz w:val="25"/>
                <w:szCs w:val="25"/>
              </w:rPr>
              <w:lastRenderedPageBreak/>
              <w:t>inváznych nepôvodných druhov húb a mikroorganizmov, prikláňame sa k prvej nami navrhovanej alternatíve.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sz w:val="25"/>
                <w:szCs w:val="25"/>
              </w:rPr>
              <w:t xml:space="preserve">Názov nariadenia vlády bol navrhnutý v súlade s § 2 ods. 1 zákona č. 150/2019 Z. z. o prevencii a manažmente introdukcie a šírenia inváznych nepôvodných druhov a o zmene a doplnení niektorých zákonov. Legislatívna skratka "národný zoznam" bola vytvorená na účely zákona č. 150/2019 Z. z. Upozorňujeme, že slová "invázne nepôvodné druhy sú uvedené" aj v názve zákona č. 150/2019 Z. z, pričom pojem "invázny nepôvodný druh vzbudzujúci obavy členského štátu" je zavedený článkom 3 ods. 4 nariadenia EP a Rady (EÚ) č. 1143/2014. Na úrovni EÚ je zavedený pojem „druh vzbudzujúci obavy Únie“ a v zmysle čl. 4 nariadenia EP a Rady (EÚ) č. 1143/2014 Komisia prijíma „zoznam </w:t>
            </w:r>
            <w:r>
              <w:rPr>
                <w:rFonts w:ascii="Times" w:hAnsi="Times" w:cs="Times"/>
                <w:sz w:val="25"/>
                <w:szCs w:val="25"/>
              </w:rPr>
              <w:lastRenderedPageBreak/>
              <w:t xml:space="preserve">inváznych nepôvodných druhov vzbudzujúcich obavy Únie“. Z tohto dôvodu považujeme za vhodné, aby takýto zoznam na úrovni Slovenskej republiky bol prijatý pod rovnakým názvom. Zároveň máme za to, že uvedenie slov "vzbudzujúcich obavy Slovenskej republiky" v názve nariadenia vlády presnejšieho vymedzuje obsah nariadenia vlády Slovenskej republiky.. </w:t>
            </w: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 2</w:t>
            </w:r>
            <w:r>
              <w:rPr>
                <w:rFonts w:ascii="Times" w:hAnsi="Times" w:cs="Times"/>
                <w:sz w:val="25"/>
                <w:szCs w:val="25"/>
              </w:rPr>
              <w:br/>
              <w:t>Odporúčame upraviť dátum nadobudnutia účinnosti.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Doložke zlučiteľnosti návrhu právneho predpisu s právom EÚ</w:t>
            </w:r>
            <w:r>
              <w:rPr>
                <w:rFonts w:ascii="Times" w:hAnsi="Times" w:cs="Times"/>
                <w:sz w:val="25"/>
                <w:szCs w:val="25"/>
              </w:rPr>
              <w:br/>
              <w:t>Odporúčame dopracovať bod 3 doložky zlučiteľnosti podľa prílohy č. 2 k Legislatívnym pravidlám vlády Slovenskej republiky. V písmene c) odporúčame doplniť informáciu o judikatúre Súdneho dvora Európskej únie, ktorá sa týka problematiky predmetného právneho predpisu. Ak vo vzťahu k problematike predmetného právneho predpisu neexistuje relevantná judikatúra, túto informáciu odporúčame takisto v doložke uviesť.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K prílohe č. 1</w:t>
            </w:r>
            <w:r>
              <w:rPr>
                <w:rFonts w:ascii="Times" w:hAnsi="Times" w:cs="Times"/>
                <w:sz w:val="25"/>
                <w:szCs w:val="25"/>
              </w:rPr>
              <w:br/>
              <w:t xml:space="preserve">V predloženom návrhu nariadenia vlády navrhujeme prílohu č. 1 k nariadeniu vlády č. ......Z. z. „Zoznam inváznych nepôvodných </w:t>
            </w:r>
            <w:r>
              <w:rPr>
                <w:rFonts w:ascii="Times" w:hAnsi="Times" w:cs="Times"/>
                <w:sz w:val="25"/>
                <w:szCs w:val="25"/>
              </w:rPr>
              <w:lastRenderedPageBreak/>
              <w:t xml:space="preserve">druhov živočíchov vzbudzujúcich obavy Slovenskej republiky” označiť ako prílohu č. 2 k nariadeniu vlády č.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V bode 3 doložky zlučiteľnosti žiadame primárne právo označiť písmenom „a)“, sekundárne právo písmenom „b)“ a judikatúru Súdneho dvora EÚ písmenom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K prílohe č. 2 návrhu nariadenia:</w:t>
            </w:r>
            <w:r>
              <w:rPr>
                <w:rFonts w:ascii="Times" w:hAnsi="Times" w:cs="Times"/>
                <w:sz w:val="25"/>
                <w:szCs w:val="25"/>
              </w:rPr>
              <w:br/>
              <w:t>1. Žiadame upraviť nesprávne označenie prílohy.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K prílohe č. 2 návrhu nariadenia:</w:t>
            </w:r>
            <w:r>
              <w:rPr>
                <w:rFonts w:ascii="Times" w:hAnsi="Times" w:cs="Times"/>
                <w:sz w:val="25"/>
                <w:szCs w:val="25"/>
              </w:rPr>
              <w:br/>
              <w:t>2. Žiadame vedecké meno „Ameirus melas“ nahradiť menom „Ameiurus melas“.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bode 3 písm. b) doložky zlučiteľnosti žiadame na konci citácie nariadenia (EÚ) č. 1143/2014 doplniť dodatok „v platnom znení“, keďže predmetné nariadenie bolo zmenené nariadením (EÚ) 2016/2031 a doplnené delegovaným nariadením (EÚ) 2018/968. Dodatok v platnom znení žiadame doplniť aj k citáciám v sprievodných dokumentoch k predloženému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V bode 3 písm. b) doložky zlučiteľnosti žiadame na konci citácie vykonávacieho nariadenia (EÚ) 2016/1141 doplniť dodatok „v platnom znení“, keďže predmetné nariadenie bolo už novelizované.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4. V bode 4 písm. a) doložky zlučiteľnosti nie je potrebné uvádzať lehotu „2. január 2016“, postačuje uviesť slovo „Bezpredmetné“.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r w:rsidR="00B75545">
        <w:trPr>
          <w:divId w:val="14706523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5. V bode 4 písm. b) doložky zlučiteľnosti postačí uviesť nasledovné: „K nariadeniu (EÚ) č. 1143/2014 v platnom znení je vedené zo strany Európskej komisie voči Slovenskej republike v súlade s článkom 258 ZFEÚ konanie o porušení zmlúv č. 2018/2322, avšak predloženého návrhu nariadenia vlády sa netýka.“.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75545" w:rsidRDefault="00B75545">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3AF" w:rsidRDefault="002B63AF" w:rsidP="000A67D5">
      <w:pPr>
        <w:spacing w:after="0" w:line="240" w:lineRule="auto"/>
      </w:pPr>
      <w:r>
        <w:separator/>
      </w:r>
    </w:p>
  </w:endnote>
  <w:endnote w:type="continuationSeparator" w:id="0">
    <w:p w:rsidR="002B63AF" w:rsidRDefault="002B63A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3AF" w:rsidRDefault="002B63AF" w:rsidP="000A67D5">
      <w:pPr>
        <w:spacing w:after="0" w:line="240" w:lineRule="auto"/>
      </w:pPr>
      <w:r>
        <w:separator/>
      </w:r>
    </w:p>
  </w:footnote>
  <w:footnote w:type="continuationSeparator" w:id="0">
    <w:p w:rsidR="002B63AF" w:rsidRDefault="002B63A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C11DF"/>
    <w:rsid w:val="000E25CA"/>
    <w:rsid w:val="000F7A42"/>
    <w:rsid w:val="00146547"/>
    <w:rsid w:val="00146B48"/>
    <w:rsid w:val="00150388"/>
    <w:rsid w:val="00154A91"/>
    <w:rsid w:val="002109B0"/>
    <w:rsid w:val="0021228E"/>
    <w:rsid w:val="00230F3C"/>
    <w:rsid w:val="002654AA"/>
    <w:rsid w:val="002827B4"/>
    <w:rsid w:val="002A5577"/>
    <w:rsid w:val="002B63AF"/>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554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9991">
      <w:bodyDiv w:val="1"/>
      <w:marLeft w:val="0"/>
      <w:marRight w:val="0"/>
      <w:marTop w:val="0"/>
      <w:marBottom w:val="0"/>
      <w:divBdr>
        <w:top w:val="none" w:sz="0" w:space="0" w:color="auto"/>
        <w:left w:val="none" w:sz="0" w:space="0" w:color="auto"/>
        <w:bottom w:val="none" w:sz="0" w:space="0" w:color="auto"/>
        <w:right w:val="none" w:sz="0" w:space="0" w:color="auto"/>
      </w:divBdr>
    </w:div>
    <w:div w:id="147065231">
      <w:bodyDiv w:val="1"/>
      <w:marLeft w:val="0"/>
      <w:marRight w:val="0"/>
      <w:marTop w:val="0"/>
      <w:marBottom w:val="0"/>
      <w:divBdr>
        <w:top w:val="none" w:sz="0" w:space="0" w:color="auto"/>
        <w:left w:val="none" w:sz="0" w:space="0" w:color="auto"/>
        <w:bottom w:val="none" w:sz="0" w:space="0" w:color="auto"/>
        <w:right w:val="none" w:sz="0" w:space="0" w:color="auto"/>
      </w:divBdr>
    </w:div>
    <w:div w:id="415830593">
      <w:bodyDiv w:val="1"/>
      <w:marLeft w:val="0"/>
      <w:marRight w:val="0"/>
      <w:marTop w:val="0"/>
      <w:marBottom w:val="0"/>
      <w:divBdr>
        <w:top w:val="none" w:sz="0" w:space="0" w:color="auto"/>
        <w:left w:val="none" w:sz="0" w:space="0" w:color="auto"/>
        <w:bottom w:val="none" w:sz="0" w:space="0" w:color="auto"/>
        <w:right w:val="none" w:sz="0" w:space="0" w:color="auto"/>
      </w:divBdr>
    </w:div>
    <w:div w:id="418602855">
      <w:bodyDiv w:val="1"/>
      <w:marLeft w:val="0"/>
      <w:marRight w:val="0"/>
      <w:marTop w:val="0"/>
      <w:marBottom w:val="0"/>
      <w:divBdr>
        <w:top w:val="none" w:sz="0" w:space="0" w:color="auto"/>
        <w:left w:val="none" w:sz="0" w:space="0" w:color="auto"/>
        <w:bottom w:val="none" w:sz="0" w:space="0" w:color="auto"/>
        <w:right w:val="none" w:sz="0" w:space="0" w:color="auto"/>
      </w:divBdr>
    </w:div>
    <w:div w:id="900870952">
      <w:bodyDiv w:val="1"/>
      <w:marLeft w:val="0"/>
      <w:marRight w:val="0"/>
      <w:marTop w:val="0"/>
      <w:marBottom w:val="0"/>
      <w:divBdr>
        <w:top w:val="none" w:sz="0" w:space="0" w:color="auto"/>
        <w:left w:val="none" w:sz="0" w:space="0" w:color="auto"/>
        <w:bottom w:val="none" w:sz="0" w:space="0" w:color="auto"/>
        <w:right w:val="none" w:sz="0" w:space="0" w:color="auto"/>
      </w:divBdr>
    </w:div>
    <w:div w:id="1201938878">
      <w:bodyDiv w:val="1"/>
      <w:marLeft w:val="0"/>
      <w:marRight w:val="0"/>
      <w:marTop w:val="0"/>
      <w:marBottom w:val="0"/>
      <w:divBdr>
        <w:top w:val="none" w:sz="0" w:space="0" w:color="auto"/>
        <w:left w:val="none" w:sz="0" w:space="0" w:color="auto"/>
        <w:bottom w:val="none" w:sz="0" w:space="0" w:color="auto"/>
        <w:right w:val="none" w:sz="0" w:space="0" w:color="auto"/>
      </w:divBdr>
    </w:div>
    <w:div w:id="1227953157">
      <w:bodyDiv w:val="1"/>
      <w:marLeft w:val="0"/>
      <w:marRight w:val="0"/>
      <w:marTop w:val="0"/>
      <w:marBottom w:val="0"/>
      <w:divBdr>
        <w:top w:val="none" w:sz="0" w:space="0" w:color="auto"/>
        <w:left w:val="none" w:sz="0" w:space="0" w:color="auto"/>
        <w:bottom w:val="none" w:sz="0" w:space="0" w:color="auto"/>
        <w:right w:val="none" w:sz="0" w:space="0" w:color="auto"/>
      </w:divBdr>
    </w:div>
    <w:div w:id="12494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2.11.2019 15:22:21"/>
    <f:field ref="objchangedby" par="" text="Administrator, System"/>
    <f:field ref="objmodifiedat" par="" text="12.11.2019 15:22:2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2304</Words>
  <Characters>13133</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2019-11-12T15:28:00Z</dcterms:created>
  <dcterms:modified xsi:type="dcterms:W3CDTF">2019-11-12T15:28:00Z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nariadenia vlády Slovenskej republiky, ktorým sa vydáva zoznam inváznych nepôvodných druhov vzbudzujúcich obavy Slovenskej republiky informovaná prostredníctvom predbežnej informácie k&amp;nbsp;návrhu nariadenia zverej</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Silvia Lojková</vt:lpwstr>
  </property>
  <property fmtid="{D5CDD505-2E9C-101B-9397-08002B2CF9AE}" pid="11" name="FSC#SKEDITIONSLOVLEX@103.510:zodppredkladatel">
    <vt:lpwstr>László Sólymos</vt:lpwstr>
  </property>
  <property fmtid="{D5CDD505-2E9C-101B-9397-08002B2CF9AE}" pid="12" name="FSC#SKEDITIONSLOVLEX@103.510:dalsipredkladatel">
    <vt:lpwstr/>
  </property>
  <property fmtid="{D5CDD505-2E9C-101B-9397-08002B2CF9AE}" pid="13" name="FSC#SKEDITIONSLOVLEX@103.510:nazovpredpis">
    <vt:lpwstr>, ktorým sa vydáva zoznam inváznych nepôvodných druhov vzbudzujúcich obavy Slovenskej republiky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2 ods.1 zákona č. 150/2019 Z. z. o prevencii a manažmente introdukcie a šírenia inváznych nepôvodných druhov a o zmene a doplnení niektorých zákonov</vt:lpwstr>
  </property>
  <property fmtid="{D5CDD505-2E9C-101B-9397-08002B2CF9AE}" pid="22" name="FSC#SKEDITIONSLOVLEX@103.510:plnynazovpredpis">
    <vt:lpwstr> Nariadenie vlády  Slovenskej republiky, ktorým sa vydáva zoznam inváznych nepôvodných druhov vzbudzujúcich obavy Slovenskej republiky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10231/2019 – 9.1</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LP/2019/602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114 a čl. 191 až 193 Zmluvy o fungovaní Európskej únie</vt:lpwstr>
  </property>
  <property fmtid="{D5CDD505-2E9C-101B-9397-08002B2CF9AE}" pid="46" name="FSC#SKEDITIONSLOVLEX@103.510:AttrStrListDocPropSekundarneLegPravoPO">
    <vt:lpwstr>nariadenie Európskeho parlamentu a Rady (EÚ) č. 1143/2014 z 22. októbra 2014 o prevencii a manažmente introdukcie a šírenia inváznych nepôvodných druhov (Ú. v. EÚ L 317, 4.11.2014)_x000d_
vykonávacie nariadenie Komisie (EÚ) 2016/145 zo 4. februára 2016, ktorým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vt:lpwstr>
  </property>
  <property fmtid="{D5CDD505-2E9C-101B-9397-08002B2CF9AE}" pid="51" name="FSC#SKEDITIONSLOVLEX@103.510:AttrStrListDocPropLehotaPrebratieSmernice">
    <vt:lpwstr>2. január 2016</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Infringement č. 2018/2322, ktorý sa týka nesplnenia povinností, ktoré vyplývajú z článku 30 ods. 1 a 4 nariadenia Európskeho parlamentu a Rady (EÚ) č. 1143/2014 o prevencii a manažmente introdukcie a šírenia cudzích inváznych druhov</vt:lpwstr>
  </property>
  <property fmtid="{D5CDD505-2E9C-101B-9397-08002B2CF9AE}" pid="54" name="FSC#SKEDITIONSLOVLEX@103.510:AttrStrListDocPropInfoUzPreberanePP">
    <vt:lpwstr>- nariadenie Európskeho parlamentu a Rady (EÚ) č. 1143/2014 z 22. októbra 2014 o prevencii a manažmente introdukcie a šírenia inváznych nepôvodných druhov, vykonávacie nariadenie Komisie (EÚ) 2016/145 zo 4. februára 2016, ktorým sa prijíma formát dokument</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Vydanie zoznamu inváznych nepôvodných druhov vzbudzujúcich obavy Slovenskej republiky v zmysle § 2 odseku 1 zákona o inváznych nepôvodných druhoch v súvislosti s implementáciou nariadenia Európskeho parlamentu a Rady (EÚ) č. 1143/2014 z 22. októbra 2014 o</vt:lpwstr>
  </property>
  <property fmtid="{D5CDD505-2E9C-101B-9397-08002B2CF9AE}" pid="65" name="FSC#SKEDITIONSLOVLEX@103.510:AttrStrListDocPropAltRiesenia">
    <vt:lpwstr>Alternatívne riešenia neboli spracované, nakoľko prijatím zoznamu sa nemení súčasný právny stav. Do zoznamu druhov boli zaradené výlučne druhy, ktoré sú v súčasnosti v zozname inváznych druhov v prílohách č. 2 a č. 2a vyhl. č. 24/2003 Z. z. a ktoré nie sú</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podpredseda vlády a minister životného prostredia Slovenskej republiky</vt:lpwstr>
  </property>
  <property fmtid="{D5CDD505-2E9C-101B-9397-08002B2CF9AE}" pid="141" name="FSC#SKEDITIONSLOVLEX@103.510:funkciaZodpPredAkuzativ">
    <vt:lpwstr>podpredsedovi vlády a ministrovi životného prostredia Slovenskej republiky</vt:lpwstr>
  </property>
  <property fmtid="{D5CDD505-2E9C-101B-9397-08002B2CF9AE}" pid="142" name="FSC#SKEDITIONSLOVLEX@103.510:funkciaZodpPredDativ">
    <vt:lpwstr>podpredsedu vlády a ministra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László Sólymos_x000d_
podpredseda vlády a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životného prostredia Slovenskej republiky v&amp;nbsp;zmysle § 2 ods. 1 zákona č. 150/2019 Z. z. o prevencii a manažmente introdukcie a šírenia inváznych nepôvodných druhov a o zmene a doplnení niektorých zákonov (ď</vt:lpwstr>
  </property>
  <property fmtid="{D5CDD505-2E9C-101B-9397-08002B2CF9AE}" pid="149" name="FSC#COOSYSTEM@1.1:Container">
    <vt:lpwstr>COO.2145.1000.3.3689641</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12. 11. 2019</vt:lpwstr>
  </property>
</Properties>
</file>