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B8" w:rsidRDefault="00107BB8" w:rsidP="00107BB8">
      <w:pPr>
        <w:pStyle w:val="Nzov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Predkladacia správa</w:t>
      </w:r>
    </w:p>
    <w:p w:rsidR="00107BB8" w:rsidRPr="00492866" w:rsidRDefault="00DC39B9" w:rsidP="0049286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dopravy a výstavby Slovenskej republiky </w:t>
      </w:r>
      <w:r w:rsidR="001F4F1E">
        <w:rPr>
          <w:rFonts w:ascii="Times New Roman" w:hAnsi="Times New Roman" w:cs="Times New Roman"/>
        </w:rPr>
        <w:t xml:space="preserve">(ďalej len „ministerstvo“) </w:t>
      </w:r>
      <w:r>
        <w:rPr>
          <w:rFonts w:ascii="Times New Roman" w:hAnsi="Times New Roman" w:cs="Times New Roman"/>
        </w:rPr>
        <w:t>vypracovalo</w:t>
      </w:r>
      <w:r w:rsidR="00107BB8" w:rsidRPr="00492866">
        <w:rPr>
          <w:rFonts w:ascii="Times New Roman" w:hAnsi="Times New Roman" w:cs="Times New Roman"/>
        </w:rPr>
        <w:t xml:space="preserve"> návrh </w:t>
      </w:r>
      <w:r w:rsidR="0093495F" w:rsidRPr="000E0D62">
        <w:rPr>
          <w:rFonts w:ascii="Times New Roman" w:hAnsi="Times New Roman" w:cs="Times New Roman"/>
        </w:rPr>
        <w:t>zákona,</w:t>
      </w:r>
      <w:r w:rsidR="0093495F" w:rsidRPr="000E0D62">
        <w:rPr>
          <w:rFonts w:ascii="Times New Roman" w:hAnsi="Times New Roman" w:cs="Times New Roman"/>
          <w:b/>
          <w:bCs/>
        </w:rPr>
        <w:t xml:space="preserve"> </w:t>
      </w:r>
      <w:r w:rsidR="0093495F" w:rsidRPr="000E0D62">
        <w:rPr>
          <w:rFonts w:ascii="Times New Roman" w:hAnsi="Times New Roman" w:cs="Times New Roman"/>
          <w:bCs/>
        </w:rPr>
        <w:t>ktorým sa mení a dopĺňa zákon č. 338/2000 Z. z. o vnútrozemskej plavbe a o zmene a doplnení niektorých zákonov v znení neskorších predpisov</w:t>
      </w:r>
      <w:r w:rsidR="0093495F">
        <w:t xml:space="preserve"> </w:t>
      </w:r>
      <w:r w:rsidR="00F5353A" w:rsidRPr="00F5353A">
        <w:t>a</w:t>
      </w:r>
      <w:r w:rsidR="00A21800">
        <w:t xml:space="preserve"> ktorým sa </w:t>
      </w:r>
      <w:r w:rsidR="00882B6D">
        <w:t>mení a</w:t>
      </w:r>
      <w:r w:rsidR="00882B6D" w:rsidRPr="00F5353A">
        <w:t xml:space="preserve"> </w:t>
      </w:r>
      <w:r w:rsidR="00F5353A" w:rsidRPr="00F5353A">
        <w:t xml:space="preserve">dopĺňa zákon č. 56/2012 Z. z. o cestnej doprave v znení neskorších predpisov </w:t>
      </w:r>
      <w:r w:rsidR="00107BB8" w:rsidRPr="00492866">
        <w:rPr>
          <w:rFonts w:ascii="Times New Roman" w:hAnsi="Times New Roman" w:cs="Times New Roman"/>
        </w:rPr>
        <w:t xml:space="preserve">(ďalej len „návrh </w:t>
      </w:r>
      <w:r w:rsidR="0093495F">
        <w:rPr>
          <w:rFonts w:ascii="Times New Roman" w:hAnsi="Times New Roman" w:cs="Times New Roman"/>
        </w:rPr>
        <w:t>zákona</w:t>
      </w:r>
      <w:r w:rsidR="00107BB8" w:rsidRPr="00492866">
        <w:rPr>
          <w:rFonts w:ascii="Times New Roman" w:hAnsi="Times New Roman" w:cs="Times New Roman"/>
        </w:rPr>
        <w:t xml:space="preserve">“) </w:t>
      </w:r>
      <w:r w:rsidR="003E5306" w:rsidRPr="00492866">
        <w:rPr>
          <w:rFonts w:ascii="Times New Roman" w:hAnsi="Times New Roman" w:cs="Times New Roman"/>
        </w:rPr>
        <w:t xml:space="preserve">na základe </w:t>
      </w:r>
      <w:r w:rsidR="003E5306">
        <w:rPr>
          <w:rFonts w:ascii="Times New Roman" w:hAnsi="Times New Roman" w:cs="Times New Roman"/>
        </w:rPr>
        <w:t>Programového vyhlásenia vlády SR na rok</w:t>
      </w:r>
      <w:r w:rsidR="00034CAE">
        <w:rPr>
          <w:rFonts w:ascii="Times New Roman" w:hAnsi="Times New Roman" w:cs="Times New Roman"/>
        </w:rPr>
        <w:t>y 2016 - 2020</w:t>
      </w:r>
      <w:r w:rsidR="003E5306">
        <w:rPr>
          <w:rFonts w:ascii="Times New Roman" w:hAnsi="Times New Roman" w:cs="Times New Roman"/>
        </w:rPr>
        <w:t>.</w:t>
      </w:r>
      <w:r w:rsidR="004137F6">
        <w:rPr>
          <w:rFonts w:ascii="Times New Roman" w:hAnsi="Times New Roman" w:cs="Times New Roman"/>
        </w:rPr>
        <w:t xml:space="preserve"> </w:t>
      </w:r>
      <w:r w:rsidR="00034CAE">
        <w:rPr>
          <w:rFonts w:ascii="Times New Roman" w:hAnsi="Times New Roman" w:cs="Times New Roman"/>
        </w:rPr>
        <w:t>Návrh zákona</w:t>
      </w:r>
      <w:r w:rsidR="004137F6">
        <w:rPr>
          <w:rFonts w:ascii="Times New Roman" w:hAnsi="Times New Roman" w:cs="Times New Roman"/>
        </w:rPr>
        <w:t xml:space="preserve"> sa predkladá ako iniciatívny materiál.</w:t>
      </w:r>
    </w:p>
    <w:p w:rsidR="00536428" w:rsidRDefault="00536428" w:rsidP="0093495F">
      <w:pPr>
        <w:pStyle w:val="Default"/>
        <w:jc w:val="both"/>
        <w:rPr>
          <w:rFonts w:ascii="Times New Roman" w:hAnsi="Times New Roman" w:cs="Times New Roman"/>
        </w:rPr>
      </w:pPr>
    </w:p>
    <w:p w:rsidR="003E5306" w:rsidRDefault="003E5306" w:rsidP="00034CAE">
      <w:pPr>
        <w:pStyle w:val="para"/>
        <w:spacing w:before="0" w:after="0"/>
        <w:jc w:val="both"/>
      </w:pPr>
      <w:r w:rsidRPr="00474F4E">
        <w:t>Cieľom návrhu zákona je ustanoviť zavedenie výkonov vo verejnom záujme vo verejnej osobnej lodnej doprave</w:t>
      </w:r>
      <w:r>
        <w:t>, zavedenie verejného dopravcu vykonávajúceho pravidelnú vnútroštátnu verejnú osobnú lodnú dopravu (ďalej len „osobnú dopravu“), rozšírenie osobitných  povinností pre verejného dopravcu, ustanovenie oprávnení dopravcu voči cestujúcim, doplnenie povinností cestujúceho v osobnej lodnej doprave. Dopĺňajú sa požiadavky na povinné údaje v prepravnom poriadku vzhľadom na vykonávanie osobnej lodnej dopravy. Na poskytovanie dopravných služieb vo verejnom záujme v osobnej doprave sa ustanovuje podmienka pre verejného dopravcu mať licenciu a byť finančne spôsobilým. Ustanovuje sa</w:t>
      </w:r>
      <w:r w:rsidR="00034CAE">
        <w:t>,</w:t>
      </w:r>
      <w:r>
        <w:t xml:space="preserve"> kto je objednávateľom dopravných služieb vo verejnom záujme, upravuje sa pojem dopravná obslužnosť a dopĺňajú sa ustanovenia o pláne dopravnej obslužnosti a jeho obsahu ako aj o zmluve o dopravných službách.</w:t>
      </w:r>
      <w:r w:rsidRPr="004B328A">
        <w:t xml:space="preserve"> </w:t>
      </w:r>
      <w:r w:rsidR="00034CAE">
        <w:t>Na postup štátnych orgánov, vyšších územných celkov a obcí pri zabezpečovaní dopravnej obslužnosti verejnými službami v preprave cestujúcich osobnou dopravou sa vzťahuje n</w:t>
      </w:r>
      <w:r w:rsidR="00034CAE" w:rsidRPr="00062744">
        <w:t>ariadenie Európskeho parlamentu a Rady (ES) č. 1370/2007 z 23. októbra 2007 o službách vo verejnom záujme v železničnej a cestnej osobnej doprave, ktorým sa zrušujú nariadenia Rady (EHS) č. 1191/69 a (EHS) č. 1107/70</w:t>
      </w:r>
      <w:r w:rsidR="00034CAE">
        <w:t>.</w:t>
      </w:r>
    </w:p>
    <w:p w:rsidR="003E5306" w:rsidRDefault="003E5306" w:rsidP="003E5306">
      <w:pPr>
        <w:pStyle w:val="Default"/>
        <w:jc w:val="both"/>
        <w:rPr>
          <w:rFonts w:ascii="Times New Roman" w:hAnsi="Times New Roman" w:cs="Times New Roman"/>
        </w:rPr>
      </w:pPr>
    </w:p>
    <w:p w:rsidR="003E5306" w:rsidRPr="00C972D5" w:rsidRDefault="003E5306" w:rsidP="003E5306">
      <w:pPr>
        <w:pStyle w:val="Default"/>
        <w:jc w:val="both"/>
      </w:pPr>
      <w:r>
        <w:t xml:space="preserve">Návrh zavedenia </w:t>
      </w:r>
      <w:r w:rsidRPr="00474F4E">
        <w:t>výkonov vo verejnom záujme v osobnej doprave</w:t>
      </w:r>
      <w:r w:rsidRPr="00C972D5">
        <w:t xml:space="preserve"> </w:t>
      </w:r>
      <w:r>
        <w:t>v</w:t>
      </w:r>
      <w:r w:rsidRPr="00C972D5">
        <w:t>ychádza</w:t>
      </w:r>
      <w:r>
        <w:t xml:space="preserve"> z </w:t>
      </w:r>
      <w:r w:rsidRPr="00C972D5">
        <w:t xml:space="preserve">analýzy vnútrozemskej vodnej dopravy </w:t>
      </w:r>
      <w:r>
        <w:t xml:space="preserve">so </w:t>
      </w:r>
      <w:r w:rsidRPr="00C972D5">
        <w:t>zamera</w:t>
      </w:r>
      <w:r>
        <w:t>ním</w:t>
      </w:r>
      <w:r w:rsidRPr="00C972D5">
        <w:t xml:space="preserve"> na vyplnenie priestoru a zapoj</w:t>
      </w:r>
      <w:r>
        <w:t xml:space="preserve">enia osobnej lodnej </w:t>
      </w:r>
      <w:r w:rsidRPr="00C972D5">
        <w:t>doprav</w:t>
      </w:r>
      <w:r>
        <w:t>y</w:t>
      </w:r>
      <w:r w:rsidRPr="00C972D5">
        <w:t xml:space="preserve"> do systému verejnej osobnej dopravy SR</w:t>
      </w:r>
      <w:r>
        <w:t xml:space="preserve">. Ide o podporu </w:t>
      </w:r>
      <w:r w:rsidRPr="00C972D5">
        <w:t>rozv</w:t>
      </w:r>
      <w:r>
        <w:t>oja</w:t>
      </w:r>
      <w:r w:rsidRPr="00C972D5">
        <w:t xml:space="preserve"> udržateľn</w:t>
      </w:r>
      <w:r>
        <w:t>ej</w:t>
      </w:r>
      <w:r w:rsidRPr="00C972D5">
        <w:t xml:space="preserve"> mobilit</w:t>
      </w:r>
      <w:r>
        <w:t xml:space="preserve">y na splavných vodných cestách (vodných tokoch so stanovenými plavebnými parametrami pre vodnú cestu určitej kategórie) </w:t>
      </w:r>
      <w:r w:rsidRPr="00C972D5">
        <w:t>prepojením tradičných spôsobov dopravy a ekologicky šetrných druhov dopravy s cieľom zlepšiť dostupnosť a vytvoriť koncept udržateľn</w:t>
      </w:r>
      <w:r>
        <w:t xml:space="preserve">ej </w:t>
      </w:r>
      <w:r w:rsidRPr="00C972D5">
        <w:t xml:space="preserve">verejnej osobnej dopravy </w:t>
      </w:r>
      <w:r>
        <w:t xml:space="preserve">v </w:t>
      </w:r>
      <w:r w:rsidRPr="00C972D5">
        <w:t xml:space="preserve">SR. </w:t>
      </w:r>
      <w:r>
        <w:t>Z</w:t>
      </w:r>
      <w:r w:rsidRPr="00C972D5">
        <w:t>lepš</w:t>
      </w:r>
      <w:r>
        <w:t>ením dostupnosti občanov žijúcich pozdĺž splavných vodných ciest za svojimi aktivitami (práca, škola, lekár, úrady a iné) sa podporí</w:t>
      </w:r>
      <w:r w:rsidRPr="00C972D5">
        <w:t xml:space="preserve"> posun k ekologicky šetrnému dopravnému systému ako podmienka na zmiernenie emisií skleníkových plynov a znečisťujúcich látok a hluku a ich vplyvu, a tým </w:t>
      </w:r>
      <w:r w:rsidR="004953B7">
        <w:t xml:space="preserve">sa </w:t>
      </w:r>
      <w:r w:rsidRPr="00C972D5">
        <w:t>zvýš</w:t>
      </w:r>
      <w:r w:rsidR="004953B7">
        <w:t>i</w:t>
      </w:r>
      <w:r w:rsidRPr="00C972D5">
        <w:t xml:space="preserve"> kvalit</w:t>
      </w:r>
      <w:r w:rsidR="004953B7">
        <w:t>a</w:t>
      </w:r>
      <w:r w:rsidRPr="00C972D5">
        <w:t xml:space="preserve"> života.</w:t>
      </w:r>
      <w:r>
        <w:t xml:space="preserve"> </w:t>
      </w:r>
    </w:p>
    <w:p w:rsidR="0093495F" w:rsidRDefault="0093495F" w:rsidP="0093495F">
      <w:pPr>
        <w:pStyle w:val="Default"/>
        <w:jc w:val="both"/>
        <w:rPr>
          <w:rFonts w:ascii="Times New Roman" w:hAnsi="Times New Roman" w:cs="Times New Roman"/>
        </w:rPr>
      </w:pPr>
    </w:p>
    <w:p w:rsidR="00DD6B2D" w:rsidRDefault="003E5306" w:rsidP="003E5306">
      <w:pPr>
        <w:jc w:val="both"/>
        <w:rPr>
          <w:color w:val="000000"/>
        </w:rPr>
      </w:pPr>
      <w:r w:rsidRPr="00F53595">
        <w:rPr>
          <w:color w:val="000000"/>
        </w:rPr>
        <w:t>Návrh</w:t>
      </w:r>
      <w:r w:rsidRPr="00F53595">
        <w:rPr>
          <w:color w:val="000000"/>
          <w:spacing w:val="58"/>
        </w:rPr>
        <w:t xml:space="preserve"> </w:t>
      </w:r>
      <w:r w:rsidRPr="00F53595">
        <w:rPr>
          <w:color w:val="000000"/>
        </w:rPr>
        <w:t>zákona</w:t>
      </w:r>
      <w:r w:rsidRPr="00F53595">
        <w:rPr>
          <w:color w:val="000000"/>
          <w:spacing w:val="58"/>
        </w:rPr>
        <w:t xml:space="preserve"> </w:t>
      </w:r>
      <w:r w:rsidRPr="00F53595">
        <w:rPr>
          <w:color w:val="000000"/>
        </w:rPr>
        <w:t>predpokladá</w:t>
      </w:r>
      <w:r w:rsidRPr="00F53595">
        <w:rPr>
          <w:color w:val="000000"/>
          <w:spacing w:val="58"/>
        </w:rPr>
        <w:t xml:space="preserve"> </w:t>
      </w:r>
      <w:r w:rsidRPr="008579C4">
        <w:rPr>
          <w:color w:val="000000"/>
        </w:rPr>
        <w:t>negatívne</w:t>
      </w:r>
      <w:r w:rsidRPr="008579C4">
        <w:rPr>
          <w:color w:val="000000"/>
          <w:spacing w:val="58"/>
        </w:rPr>
        <w:t xml:space="preserve"> </w:t>
      </w:r>
      <w:r w:rsidRPr="008579C4">
        <w:rPr>
          <w:color w:val="000000"/>
        </w:rPr>
        <w:t>vplyvy</w:t>
      </w:r>
      <w:r w:rsidRPr="008579C4">
        <w:rPr>
          <w:color w:val="000000"/>
          <w:spacing w:val="58"/>
        </w:rPr>
        <w:t xml:space="preserve"> </w:t>
      </w:r>
      <w:r w:rsidRPr="008579C4">
        <w:rPr>
          <w:color w:val="000000"/>
        </w:rPr>
        <w:t>na</w:t>
      </w:r>
      <w:r w:rsidRPr="008579C4">
        <w:rPr>
          <w:color w:val="000000"/>
          <w:spacing w:val="58"/>
        </w:rPr>
        <w:t xml:space="preserve"> </w:t>
      </w:r>
      <w:r w:rsidRPr="008579C4">
        <w:rPr>
          <w:color w:val="000000"/>
        </w:rPr>
        <w:t>rozpočet</w:t>
      </w:r>
      <w:r w:rsidRPr="008579C4">
        <w:rPr>
          <w:color w:val="000000"/>
          <w:spacing w:val="58"/>
        </w:rPr>
        <w:t xml:space="preserve"> </w:t>
      </w:r>
      <w:r w:rsidRPr="008579C4">
        <w:rPr>
          <w:color w:val="000000"/>
        </w:rPr>
        <w:t>verejnej</w:t>
      </w:r>
      <w:r w:rsidRPr="008579C4">
        <w:rPr>
          <w:color w:val="000000"/>
          <w:spacing w:val="58"/>
        </w:rPr>
        <w:t xml:space="preserve"> </w:t>
      </w:r>
      <w:r w:rsidRPr="008579C4">
        <w:rPr>
          <w:color w:val="000000"/>
        </w:rPr>
        <w:t xml:space="preserve">správy a </w:t>
      </w:r>
      <w:r w:rsidRPr="008579C4">
        <w:rPr>
          <w:lang w:eastAsia="en-US"/>
        </w:rPr>
        <w:t>na procesy služieb vo verejnej správe</w:t>
      </w:r>
      <w:r w:rsidR="004953B7">
        <w:rPr>
          <w:lang w:eastAsia="en-US"/>
        </w:rPr>
        <w:t>,</w:t>
      </w:r>
      <w:r w:rsidRPr="008579C4">
        <w:rPr>
          <w:color w:val="000000"/>
          <w:spacing w:val="58"/>
        </w:rPr>
        <w:t xml:space="preserve"> </w:t>
      </w:r>
      <w:r w:rsidRPr="008579C4">
        <w:rPr>
          <w:color w:val="000000"/>
        </w:rPr>
        <w:t>pozitívne vplyvy</w:t>
      </w:r>
      <w:r w:rsidRPr="008579C4">
        <w:rPr>
          <w:color w:val="000000"/>
          <w:spacing w:val="10"/>
        </w:rPr>
        <w:t xml:space="preserve"> </w:t>
      </w:r>
      <w:r w:rsidRPr="008579C4">
        <w:rPr>
          <w:color w:val="000000"/>
        </w:rPr>
        <w:t xml:space="preserve">na životné </w:t>
      </w:r>
      <w:r w:rsidRPr="008579C4">
        <w:rPr>
          <w:color w:val="000000"/>
          <w:spacing w:val="-6"/>
        </w:rPr>
        <w:t xml:space="preserve"> </w:t>
      </w:r>
      <w:r w:rsidRPr="008579C4">
        <w:rPr>
          <w:color w:val="000000"/>
        </w:rPr>
        <w:t>prostredie</w:t>
      </w:r>
      <w:r w:rsidRPr="008579C4">
        <w:rPr>
          <w:lang w:eastAsia="en-US"/>
        </w:rPr>
        <w:t xml:space="preserve"> vplyvy</w:t>
      </w:r>
      <w:r>
        <w:rPr>
          <w:lang w:eastAsia="en-US"/>
        </w:rPr>
        <w:t xml:space="preserve">, </w:t>
      </w:r>
      <w:r w:rsidRPr="008579C4">
        <w:rPr>
          <w:lang w:eastAsia="en-US"/>
        </w:rPr>
        <w:t>na procesy služieb verejnej správy na občana</w:t>
      </w:r>
      <w:r>
        <w:rPr>
          <w:lang w:eastAsia="en-US"/>
        </w:rPr>
        <w:t xml:space="preserve"> a </w:t>
      </w:r>
      <w:r w:rsidR="00B008FD">
        <w:rPr>
          <w:rFonts w:eastAsia="Calibri"/>
          <w:lang w:eastAsia="en-US"/>
        </w:rPr>
        <w:t xml:space="preserve">negatívne a zároveň pozitívne vplyvy na </w:t>
      </w:r>
      <w:r>
        <w:rPr>
          <w:lang w:eastAsia="en-US"/>
        </w:rPr>
        <w:t>podnikateľské prostredie</w:t>
      </w:r>
      <w:r w:rsidRPr="008579C4">
        <w:rPr>
          <w:color w:val="000000"/>
        </w:rPr>
        <w:t>.</w:t>
      </w:r>
      <w:r w:rsidRPr="005D7A8A">
        <w:rPr>
          <w:color w:val="000000"/>
          <w:spacing w:val="10"/>
        </w:rPr>
        <w:t xml:space="preserve"> </w:t>
      </w:r>
      <w:r w:rsidRPr="005D7A8A">
        <w:rPr>
          <w:color w:val="000000"/>
        </w:rPr>
        <w:t>Návrh</w:t>
      </w:r>
      <w:r w:rsidRPr="005D7A8A">
        <w:rPr>
          <w:color w:val="000000"/>
          <w:spacing w:val="10"/>
        </w:rPr>
        <w:t xml:space="preserve"> </w:t>
      </w:r>
      <w:r w:rsidRPr="005D7A8A">
        <w:rPr>
          <w:color w:val="000000"/>
        </w:rPr>
        <w:t>zákona</w:t>
      </w:r>
      <w:r w:rsidRPr="005D7A8A">
        <w:rPr>
          <w:color w:val="000000"/>
          <w:spacing w:val="10"/>
        </w:rPr>
        <w:t xml:space="preserve"> </w:t>
      </w:r>
      <w:r w:rsidRPr="005D7A8A">
        <w:rPr>
          <w:color w:val="000000"/>
        </w:rPr>
        <w:t>nepredpokladá</w:t>
      </w:r>
      <w:r w:rsidRPr="005D7A8A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 xml:space="preserve">žiadne </w:t>
      </w:r>
      <w:r w:rsidRPr="008579C4">
        <w:rPr>
          <w:color w:val="000000"/>
        </w:rPr>
        <w:t>sociálne</w:t>
      </w:r>
      <w:r w:rsidRPr="008579C4">
        <w:rPr>
          <w:color w:val="000000"/>
          <w:spacing w:val="10"/>
        </w:rPr>
        <w:t xml:space="preserve"> </w:t>
      </w:r>
      <w:r w:rsidRPr="008579C4">
        <w:rPr>
          <w:color w:val="000000"/>
        </w:rPr>
        <w:t>vplyvy</w:t>
      </w:r>
      <w:r w:rsidRPr="005D7A8A">
        <w:rPr>
          <w:color w:val="000000"/>
        </w:rPr>
        <w:t>,</w:t>
      </w:r>
      <w:r w:rsidRPr="005D7A8A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 xml:space="preserve">vplyvy </w:t>
      </w:r>
      <w:r w:rsidRPr="005D7A8A">
        <w:rPr>
          <w:color w:val="000000"/>
        </w:rPr>
        <w:t>na</w:t>
      </w:r>
      <w:r w:rsidRPr="005D7A8A">
        <w:rPr>
          <w:color w:val="000000"/>
          <w:spacing w:val="-6"/>
        </w:rPr>
        <w:t xml:space="preserve"> </w:t>
      </w:r>
      <w:r w:rsidRPr="005D7A8A">
        <w:rPr>
          <w:color w:val="000000"/>
        </w:rPr>
        <w:t>informatizáciu</w:t>
      </w:r>
      <w:r w:rsidRPr="005D7A8A">
        <w:rPr>
          <w:color w:val="000000"/>
          <w:spacing w:val="-6"/>
        </w:rPr>
        <w:t xml:space="preserve"> </w:t>
      </w:r>
      <w:r w:rsidRPr="005D7A8A">
        <w:rPr>
          <w:color w:val="000000"/>
        </w:rPr>
        <w:t xml:space="preserve">spoločnosti ani </w:t>
      </w:r>
      <w:r>
        <w:rPr>
          <w:color w:val="000000"/>
        </w:rPr>
        <w:t xml:space="preserve">vplyvy </w:t>
      </w:r>
      <w:r w:rsidRPr="005D7A8A">
        <w:rPr>
          <w:color w:val="000000"/>
        </w:rPr>
        <w:t>na manželstvo, rodičovstvo a rodinu.</w:t>
      </w:r>
      <w:r w:rsidR="00DD6B2D">
        <w:rPr>
          <w:color w:val="000000"/>
        </w:rPr>
        <w:t xml:space="preserve"> </w:t>
      </w:r>
    </w:p>
    <w:p w:rsidR="00DD6B2D" w:rsidRDefault="00DD6B2D" w:rsidP="003E5306">
      <w:pPr>
        <w:jc w:val="both"/>
        <w:rPr>
          <w:color w:val="000000"/>
        </w:rPr>
      </w:pPr>
    </w:p>
    <w:p w:rsidR="00322FD4" w:rsidRDefault="00322FD4" w:rsidP="00322FD4">
      <w:pPr>
        <w:jc w:val="both"/>
        <w:rPr>
          <w:color w:val="000000"/>
        </w:rPr>
      </w:pPr>
      <w:r>
        <w:rPr>
          <w:color w:val="000000"/>
        </w:rPr>
        <w:t>Návrh zákona nebol predmetom predbežného pripomienkového konania vzhľadom na žiadosť o udelenie výnimky z procesu podľa bodu 2.6 Jednotnej metodiky na posudzovanie vybraných vplyvov. Stála pracovná komisia na posudzovanie vybraných vplyvov vyjadrila súhlasné stanovisko k udeleniu výnimky pri uplatňovaní postupu podľa Jednotnej metodiky na posudzovanie vybraných vplyvov predmetnému návrhu zákona.</w:t>
      </w:r>
    </w:p>
    <w:p w:rsidR="00322FD4" w:rsidRDefault="00322FD4" w:rsidP="00BC1903">
      <w:pPr>
        <w:pStyle w:val="Normlnywebov"/>
        <w:spacing w:before="0" w:beforeAutospacing="0" w:after="0" w:afterAutospacing="0"/>
        <w:jc w:val="both"/>
      </w:pPr>
    </w:p>
    <w:p w:rsidR="007447D3" w:rsidRPr="00034CAE" w:rsidRDefault="007447D3" w:rsidP="007447D3">
      <w:pPr>
        <w:pStyle w:val="Normlnywebov"/>
        <w:spacing w:before="0" w:beforeAutospacing="0" w:after="0" w:afterAutospacing="0"/>
        <w:jc w:val="both"/>
      </w:pPr>
    </w:p>
    <w:p w:rsidR="00544856" w:rsidRDefault="008A52B6" w:rsidP="00CC6924">
      <w:pPr>
        <w:pStyle w:val="Normlnywebov"/>
        <w:spacing w:before="0" w:beforeAutospacing="0" w:after="0" w:afterAutospacing="0"/>
        <w:jc w:val="both"/>
      </w:pPr>
      <w:r w:rsidRPr="00034CAE">
        <w:t xml:space="preserve">Návrh zákona bol predmetom medzirezortného pripomienkového konania, ktorého výsledky sú uvedené v samostatnej prílohe. </w:t>
      </w:r>
    </w:p>
    <w:p w:rsidR="00CC6924" w:rsidRPr="004A090F" w:rsidRDefault="00CC6924" w:rsidP="00CC6924">
      <w:pPr>
        <w:pStyle w:val="Normlnywebov"/>
        <w:spacing w:before="0" w:beforeAutospacing="0" w:after="0" w:afterAutospacing="0"/>
        <w:jc w:val="both"/>
      </w:pPr>
      <w:r w:rsidRPr="00544856">
        <w:t xml:space="preserve">Návrh </w:t>
      </w:r>
      <w:r w:rsidRPr="00544856">
        <w:rPr>
          <w:rFonts w:ascii="EUAlbertina CE" w:hAnsi="EUAlbertina CE"/>
        </w:rPr>
        <w:t>zákona</w:t>
      </w:r>
      <w:r w:rsidRPr="00544856">
        <w:t xml:space="preserve"> sa predkladá na rokovanie vlády Slovenskej republiky s</w:t>
      </w:r>
      <w:r w:rsidR="00544856" w:rsidRPr="00544856">
        <w:t> </w:t>
      </w:r>
      <w:r w:rsidRPr="00544856">
        <w:t>rozporom</w:t>
      </w:r>
      <w:r w:rsidR="00544856" w:rsidRPr="00544856">
        <w:t xml:space="preserve"> s MF SR</w:t>
      </w:r>
      <w:r w:rsidRPr="00544856">
        <w:t xml:space="preserve">, </w:t>
      </w:r>
      <w:r w:rsidR="00544856" w:rsidRPr="00544856">
        <w:t xml:space="preserve">tak ako je </w:t>
      </w:r>
      <w:r w:rsidRPr="00544856">
        <w:t>uvedené vo vyhlásení predkladateľa.</w:t>
      </w:r>
      <w:bookmarkStart w:id="0" w:name="_GoBack"/>
      <w:bookmarkEnd w:id="0"/>
    </w:p>
    <w:p w:rsidR="008A52B6" w:rsidRPr="004A090F" w:rsidRDefault="008A52B6" w:rsidP="008A52B6">
      <w:pPr>
        <w:pStyle w:val="Normlnywebov"/>
        <w:spacing w:before="0" w:beforeAutospacing="0" w:after="0" w:afterAutospacing="0"/>
        <w:jc w:val="both"/>
      </w:pPr>
    </w:p>
    <w:p w:rsidR="008A52B6" w:rsidRPr="00BC1903" w:rsidRDefault="008A52B6" w:rsidP="008A52B6">
      <w:pPr>
        <w:pStyle w:val="Normlnywebov"/>
        <w:spacing w:before="0" w:beforeAutospacing="0" w:after="0" w:afterAutospacing="0"/>
        <w:jc w:val="both"/>
      </w:pPr>
      <w:r w:rsidRPr="007447D3">
        <w:t xml:space="preserve">Návrh </w:t>
      </w:r>
      <w:r>
        <w:rPr>
          <w:rFonts w:ascii="EUAlbertina CE" w:hAnsi="EUAlbertina CE"/>
        </w:rPr>
        <w:t>zákona</w:t>
      </w:r>
      <w:r w:rsidRPr="0039244F">
        <w:rPr>
          <w:rFonts w:ascii="EUAlbertina CE" w:hAnsi="EUAlbertina CE"/>
        </w:rPr>
        <w:t xml:space="preserve"> </w:t>
      </w:r>
      <w:r w:rsidRPr="007447D3">
        <w:t xml:space="preserve">nie je predmetom </w:t>
      </w:r>
      <w:proofErr w:type="spellStart"/>
      <w:r w:rsidRPr="007447D3">
        <w:t>vnútrokomunitárneho</w:t>
      </w:r>
      <w:proofErr w:type="spellEnd"/>
      <w:r w:rsidRPr="007447D3">
        <w:t xml:space="preserve"> pripomienkového konania.</w:t>
      </w:r>
    </w:p>
    <w:p w:rsidR="00034CAE" w:rsidRPr="00034CAE" w:rsidRDefault="00034CAE" w:rsidP="007447D3">
      <w:pPr>
        <w:pStyle w:val="Normlnywebov"/>
        <w:spacing w:before="0" w:beforeAutospacing="0" w:after="0" w:afterAutospacing="0"/>
        <w:jc w:val="both"/>
      </w:pPr>
    </w:p>
    <w:p w:rsidR="00AF4FC7" w:rsidRPr="00AF4FC7" w:rsidRDefault="009427C1" w:rsidP="003E5306">
      <w:pPr>
        <w:pStyle w:val="Normlnywebov"/>
        <w:spacing w:before="0" w:beforeAutospacing="0" w:after="0" w:afterAutospacing="0"/>
        <w:jc w:val="both"/>
      </w:pPr>
      <w:r>
        <w:t>D</w:t>
      </w:r>
      <w:r w:rsidR="003E5306" w:rsidRPr="007447D3">
        <w:t xml:space="preserve">átum účinnosti </w:t>
      </w:r>
      <w:r w:rsidR="003E5306">
        <w:t xml:space="preserve">zákona </w:t>
      </w:r>
      <w:r w:rsidR="003E5306" w:rsidRPr="007447D3">
        <w:t xml:space="preserve">sa navrhuje od </w:t>
      </w:r>
      <w:r w:rsidR="003E5306">
        <w:t>1</w:t>
      </w:r>
      <w:r w:rsidR="003E5306" w:rsidRPr="007447D3">
        <w:t xml:space="preserve">. </w:t>
      </w:r>
      <w:r w:rsidR="003E5306">
        <w:t>januára</w:t>
      </w:r>
      <w:r w:rsidR="003E5306" w:rsidRPr="007447D3">
        <w:t xml:space="preserve"> 20</w:t>
      </w:r>
      <w:r w:rsidR="00034CAE">
        <w:t>20</w:t>
      </w:r>
      <w:r w:rsidR="003E5306" w:rsidRPr="007447D3">
        <w:t>.</w:t>
      </w:r>
    </w:p>
    <w:sectPr w:rsidR="00AF4FC7" w:rsidRPr="00AF4FC7" w:rsidSect="00343F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F2" w:rsidRDefault="008B04F2" w:rsidP="00F33B15">
      <w:r>
        <w:separator/>
      </w:r>
    </w:p>
  </w:endnote>
  <w:endnote w:type="continuationSeparator" w:id="0">
    <w:p w:rsidR="008B04F2" w:rsidRDefault="008B04F2" w:rsidP="00F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 C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73740"/>
      <w:docPartObj>
        <w:docPartGallery w:val="Page Numbers (Bottom of Page)"/>
        <w:docPartUnique/>
      </w:docPartObj>
    </w:sdtPr>
    <w:sdtEndPr/>
    <w:sdtContent>
      <w:p w:rsidR="000F70D1" w:rsidRDefault="000F70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56">
          <w:rPr>
            <w:noProof/>
          </w:rPr>
          <w:t>2</w:t>
        </w:r>
        <w:r>
          <w:fldChar w:fldCharType="end"/>
        </w:r>
      </w:p>
    </w:sdtContent>
  </w:sdt>
  <w:p w:rsidR="00F33B15" w:rsidRDefault="00F33B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F2" w:rsidRDefault="008B04F2" w:rsidP="00F33B15">
      <w:r>
        <w:separator/>
      </w:r>
    </w:p>
  </w:footnote>
  <w:footnote w:type="continuationSeparator" w:id="0">
    <w:p w:rsidR="008B04F2" w:rsidRDefault="008B04F2" w:rsidP="00F3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B8"/>
    <w:rsid w:val="000135CB"/>
    <w:rsid w:val="00034CAE"/>
    <w:rsid w:val="00051A30"/>
    <w:rsid w:val="000C5D63"/>
    <w:rsid w:val="000E0D62"/>
    <w:rsid w:val="000F70D1"/>
    <w:rsid w:val="001016E0"/>
    <w:rsid w:val="00104E4B"/>
    <w:rsid w:val="00107BB8"/>
    <w:rsid w:val="00107CBB"/>
    <w:rsid w:val="00193E62"/>
    <w:rsid w:val="001963AC"/>
    <w:rsid w:val="001A25A5"/>
    <w:rsid w:val="001C2A0B"/>
    <w:rsid w:val="001E4A72"/>
    <w:rsid w:val="001F4F1E"/>
    <w:rsid w:val="002C2233"/>
    <w:rsid w:val="002D6C87"/>
    <w:rsid w:val="002E0FA9"/>
    <w:rsid w:val="002E4769"/>
    <w:rsid w:val="00302CE0"/>
    <w:rsid w:val="00316047"/>
    <w:rsid w:val="00322FD4"/>
    <w:rsid w:val="00343F10"/>
    <w:rsid w:val="00363477"/>
    <w:rsid w:val="0039244F"/>
    <w:rsid w:val="003933FE"/>
    <w:rsid w:val="00396EA6"/>
    <w:rsid w:val="003E5306"/>
    <w:rsid w:val="0041265F"/>
    <w:rsid w:val="004137F6"/>
    <w:rsid w:val="004145D7"/>
    <w:rsid w:val="00422E9B"/>
    <w:rsid w:val="004474B6"/>
    <w:rsid w:val="00474F4E"/>
    <w:rsid w:val="00490F18"/>
    <w:rsid w:val="00492866"/>
    <w:rsid w:val="004953B7"/>
    <w:rsid w:val="004B328A"/>
    <w:rsid w:val="004E65C7"/>
    <w:rsid w:val="00502AB8"/>
    <w:rsid w:val="005269E5"/>
    <w:rsid w:val="00536428"/>
    <w:rsid w:val="00544856"/>
    <w:rsid w:val="0059022A"/>
    <w:rsid w:val="005C2E99"/>
    <w:rsid w:val="005D0C1A"/>
    <w:rsid w:val="005D7A8A"/>
    <w:rsid w:val="006624B7"/>
    <w:rsid w:val="00673755"/>
    <w:rsid w:val="007120D4"/>
    <w:rsid w:val="00714DB7"/>
    <w:rsid w:val="00727D19"/>
    <w:rsid w:val="007447D3"/>
    <w:rsid w:val="00752D1A"/>
    <w:rsid w:val="007631C6"/>
    <w:rsid w:val="007D47A0"/>
    <w:rsid w:val="007D6289"/>
    <w:rsid w:val="00800AF6"/>
    <w:rsid w:val="00804FA5"/>
    <w:rsid w:val="00807EDA"/>
    <w:rsid w:val="00835D5E"/>
    <w:rsid w:val="008579C4"/>
    <w:rsid w:val="00882B6D"/>
    <w:rsid w:val="008944DA"/>
    <w:rsid w:val="008A1222"/>
    <w:rsid w:val="008A52B6"/>
    <w:rsid w:val="008B04F2"/>
    <w:rsid w:val="008D4C2F"/>
    <w:rsid w:val="009009A6"/>
    <w:rsid w:val="0093495F"/>
    <w:rsid w:val="009427C1"/>
    <w:rsid w:val="00993CF6"/>
    <w:rsid w:val="009A050D"/>
    <w:rsid w:val="009A725B"/>
    <w:rsid w:val="009F4577"/>
    <w:rsid w:val="00A21800"/>
    <w:rsid w:val="00A403FD"/>
    <w:rsid w:val="00A5195F"/>
    <w:rsid w:val="00AE1402"/>
    <w:rsid w:val="00AF4FC7"/>
    <w:rsid w:val="00B008FD"/>
    <w:rsid w:val="00B0363F"/>
    <w:rsid w:val="00B03CBE"/>
    <w:rsid w:val="00B07CFA"/>
    <w:rsid w:val="00B57807"/>
    <w:rsid w:val="00BC1903"/>
    <w:rsid w:val="00BE52E7"/>
    <w:rsid w:val="00C305B5"/>
    <w:rsid w:val="00C9262A"/>
    <w:rsid w:val="00C972D5"/>
    <w:rsid w:val="00C97C6D"/>
    <w:rsid w:val="00CC6924"/>
    <w:rsid w:val="00CD168D"/>
    <w:rsid w:val="00CD2101"/>
    <w:rsid w:val="00D05E8C"/>
    <w:rsid w:val="00D76CB5"/>
    <w:rsid w:val="00D91590"/>
    <w:rsid w:val="00DC39B9"/>
    <w:rsid w:val="00DD6B2D"/>
    <w:rsid w:val="00DE220C"/>
    <w:rsid w:val="00E17D5B"/>
    <w:rsid w:val="00E31192"/>
    <w:rsid w:val="00E572CD"/>
    <w:rsid w:val="00E938A0"/>
    <w:rsid w:val="00E96F3D"/>
    <w:rsid w:val="00EC14C9"/>
    <w:rsid w:val="00ED0FA5"/>
    <w:rsid w:val="00F33B15"/>
    <w:rsid w:val="00F445B7"/>
    <w:rsid w:val="00F5353A"/>
    <w:rsid w:val="00F53595"/>
    <w:rsid w:val="00F607C8"/>
    <w:rsid w:val="00FD79F1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07B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07BB8"/>
    <w:pPr>
      <w:jc w:val="center"/>
    </w:pPr>
    <w:rPr>
      <w:rFonts w:ascii="Arial Black" w:hAnsi="Arial Black" w:cs="Arial Black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107BB8"/>
    <w:rPr>
      <w:rFonts w:ascii="Arial Black" w:hAnsi="Arial Black" w:cs="Arial Black"/>
      <w:b/>
      <w:bCs/>
      <w:sz w:val="24"/>
      <w:szCs w:val="24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107BB8"/>
    <w:pPr>
      <w:autoSpaceDE w:val="0"/>
      <w:autoSpaceDN w:val="0"/>
      <w:adjustRightInd w:val="0"/>
    </w:pPr>
    <w:rPr>
      <w:rFonts w:ascii="EUAlbertina" w:hAnsi="EUAlbertin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4FC7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7447D3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7D47A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ormal2">
    <w:name w:val="normal2"/>
    <w:basedOn w:val="Normlny"/>
    <w:rsid w:val="007631C6"/>
    <w:pPr>
      <w:spacing w:before="120" w:line="312" w:lineRule="atLeast"/>
      <w:jc w:val="both"/>
    </w:pPr>
    <w:rPr>
      <w:lang w:eastAsia="sk-SK"/>
    </w:rPr>
  </w:style>
  <w:style w:type="character" w:styleId="Siln">
    <w:name w:val="Strong"/>
    <w:basedOn w:val="Predvolenpsmoodseku"/>
    <w:uiPriority w:val="99"/>
    <w:qFormat/>
    <w:rsid w:val="0093495F"/>
    <w:rPr>
      <w:rFonts w:ascii="Times New Roman" w:hAnsi="Times New Roman" w:cs="Times New Roman"/>
      <w:b/>
      <w:bCs/>
    </w:rPr>
  </w:style>
  <w:style w:type="paragraph" w:customStyle="1" w:styleId="para">
    <w:name w:val="para"/>
    <w:basedOn w:val="Normlny"/>
    <w:rsid w:val="00034CAE"/>
    <w:pPr>
      <w:spacing w:before="144" w:after="144"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rsid w:val="00DE22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E22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E220C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E22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E220C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07B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07BB8"/>
    <w:pPr>
      <w:jc w:val="center"/>
    </w:pPr>
    <w:rPr>
      <w:rFonts w:ascii="Arial Black" w:hAnsi="Arial Black" w:cs="Arial Black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107BB8"/>
    <w:rPr>
      <w:rFonts w:ascii="Arial Black" w:hAnsi="Arial Black" w:cs="Arial Black"/>
      <w:b/>
      <w:bCs/>
      <w:sz w:val="24"/>
      <w:szCs w:val="24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107BB8"/>
    <w:pPr>
      <w:autoSpaceDE w:val="0"/>
      <w:autoSpaceDN w:val="0"/>
      <w:adjustRightInd w:val="0"/>
    </w:pPr>
    <w:rPr>
      <w:rFonts w:ascii="EUAlbertina" w:hAnsi="EUAlbertin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4FC7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7447D3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7D47A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ormal2">
    <w:name w:val="normal2"/>
    <w:basedOn w:val="Normlny"/>
    <w:rsid w:val="007631C6"/>
    <w:pPr>
      <w:spacing w:before="120" w:line="312" w:lineRule="atLeast"/>
      <w:jc w:val="both"/>
    </w:pPr>
    <w:rPr>
      <w:lang w:eastAsia="sk-SK"/>
    </w:rPr>
  </w:style>
  <w:style w:type="character" w:styleId="Siln">
    <w:name w:val="Strong"/>
    <w:basedOn w:val="Predvolenpsmoodseku"/>
    <w:uiPriority w:val="99"/>
    <w:qFormat/>
    <w:rsid w:val="0093495F"/>
    <w:rPr>
      <w:rFonts w:ascii="Times New Roman" w:hAnsi="Times New Roman" w:cs="Times New Roman"/>
      <w:b/>
      <w:bCs/>
    </w:rPr>
  </w:style>
  <w:style w:type="paragraph" w:customStyle="1" w:styleId="para">
    <w:name w:val="para"/>
    <w:basedOn w:val="Normlny"/>
    <w:rsid w:val="00034CAE"/>
    <w:pPr>
      <w:spacing w:before="144" w:after="144"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rsid w:val="00DE22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E22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E220C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E22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E220C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31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31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5</cp:revision>
  <cp:lastPrinted>2019-09-19T10:32:00Z</cp:lastPrinted>
  <dcterms:created xsi:type="dcterms:W3CDTF">2019-09-19T10:32:00Z</dcterms:created>
  <dcterms:modified xsi:type="dcterms:W3CDTF">2019-09-20T10:15:00Z</dcterms:modified>
</cp:coreProperties>
</file>