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7C8DD" w14:textId="250197BC" w:rsidR="00B33B2E" w:rsidRDefault="00B33B2E" w:rsidP="00A075B7">
      <w:pPr>
        <w:widowControl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Nové znenie</w:t>
      </w:r>
    </w:p>
    <w:p w14:paraId="3646368F" w14:textId="77777777" w:rsidR="00FA03E8" w:rsidRPr="00FA03E8" w:rsidRDefault="00FA03E8" w:rsidP="00A075B7">
      <w:pPr>
        <w:widowControl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(Návrh)</w:t>
      </w:r>
    </w:p>
    <w:p w14:paraId="4A8623C9" w14:textId="77777777" w:rsidR="00FA03E8" w:rsidRPr="00FA03E8" w:rsidRDefault="00FA03E8" w:rsidP="00A075B7">
      <w:pPr>
        <w:widowControl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Nariadenie vlády</w:t>
      </w:r>
    </w:p>
    <w:p w14:paraId="1717C0DF" w14:textId="77777777" w:rsidR="00FA03E8" w:rsidRPr="00FA03E8" w:rsidRDefault="00FA03E8" w:rsidP="00A075B7">
      <w:pPr>
        <w:widowControl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Slovenskej republiky</w:t>
      </w:r>
    </w:p>
    <w:p w14:paraId="054EDF3E" w14:textId="4926CBC8" w:rsidR="00FA03E8" w:rsidRPr="00FA03E8" w:rsidRDefault="00FA03E8" w:rsidP="00A075B7">
      <w:pPr>
        <w:widowControl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z ... </w:t>
      </w:r>
      <w:r w:rsidR="000E3A1F" w:rsidRPr="00FA03E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201</w:t>
      </w:r>
      <w:r w:rsidR="000E3A1F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9</w:t>
      </w:r>
      <w:r w:rsidRPr="00FA03E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,</w:t>
      </w:r>
    </w:p>
    <w:p w14:paraId="3DD6F1CA" w14:textId="77777777" w:rsidR="00FA03E8" w:rsidRPr="00FA03E8" w:rsidRDefault="00FA03E8" w:rsidP="00A075B7">
      <w:pPr>
        <w:keepNext/>
        <w:keepLines/>
        <w:widowControl w:val="0"/>
        <w:spacing w:before="120" w:after="120" w:line="240" w:lineRule="auto"/>
        <w:jc w:val="center"/>
        <w:outlineLvl w:val="1"/>
        <w:rPr>
          <w:rFonts w:ascii="Times New Roman" w:eastAsia="PalatinoLinotype-Roman" w:hAnsi="Times New Roman" w:cs="Times New Roman"/>
          <w:b/>
          <w:bCs/>
          <w:noProof w:val="0"/>
          <w:sz w:val="24"/>
          <w:szCs w:val="24"/>
        </w:rPr>
      </w:pPr>
      <w:r w:rsidRPr="00FA03E8">
        <w:rPr>
          <w:rFonts w:ascii="Times New Roman" w:eastAsia="PalatinoLinotype-Roman" w:hAnsi="Times New Roman" w:cs="Times New Roman"/>
          <w:b/>
          <w:bCs/>
          <w:noProof w:val="0"/>
          <w:sz w:val="24"/>
          <w:szCs w:val="24"/>
        </w:rPr>
        <w:t>ktorým sa mení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FA03E8">
        <w:rPr>
          <w:rFonts w:ascii="Times New Roman" w:eastAsia="PalatinoLinotype-Roman" w:hAnsi="Times New Roman" w:cs="Times New Roman"/>
          <w:b/>
          <w:bCs/>
          <w:noProof w:val="0"/>
          <w:sz w:val="24"/>
          <w:szCs w:val="24"/>
        </w:rPr>
        <w:t>a dopĺňa nariadenie vlády Slovenskej republiky č. 193/2016 Z. z. o sprístupňovaní rádiových zariadení na trhu</w:t>
      </w:r>
    </w:p>
    <w:p w14:paraId="7A06A8EC" w14:textId="77777777" w:rsidR="00FA03E8" w:rsidRPr="00FA03E8" w:rsidRDefault="00FA03E8" w:rsidP="00FA03E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14:paraId="6C8B5E11" w14:textId="1C76CD84" w:rsidR="00FA03E8" w:rsidRPr="00FA03E8" w:rsidRDefault="00FA03E8" w:rsidP="00FA03E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Vláda Slovenskej republiky podľa § 2 ods. 1 písm. g) a h) zákona č. 19/2002 Z. z., ktorým </w:t>
      </w:r>
      <w:r w:rsidR="00FD279B">
        <w:rPr>
          <w:rFonts w:ascii="Times New Roman" w:eastAsia="Times New Roman" w:hAnsi="Times New Roman" w:cs="Times New Roman"/>
          <w:noProof w:val="0"/>
          <w:sz w:val="24"/>
          <w:szCs w:val="24"/>
        </w:rPr>
        <w:br/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sa ustanovujú podmienky vydávania aproximačných nariadení vlády Slovenskej republiky nariaďuje:</w:t>
      </w:r>
    </w:p>
    <w:p w14:paraId="39A4A797" w14:textId="77777777" w:rsidR="00FA03E8" w:rsidRPr="00FA03E8" w:rsidRDefault="00FA03E8" w:rsidP="00A075B7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Čl. I</w:t>
      </w:r>
    </w:p>
    <w:p w14:paraId="7CBE179B" w14:textId="77777777" w:rsidR="00FA03E8" w:rsidRPr="00FA03E8" w:rsidRDefault="00FA03E8" w:rsidP="00FA03E8">
      <w:pPr>
        <w:widowControl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Nariadenie vlády Slovenskej republiky č. 193/2016 Z. z. o sprístupňovaní rádiových zariadení na trhu sa mení a dopĺňa takto:</w:t>
      </w:r>
    </w:p>
    <w:p w14:paraId="239C87A7" w14:textId="77777777" w:rsidR="00FA03E8" w:rsidRPr="00FA03E8" w:rsidRDefault="00FA03E8" w:rsidP="00FA03E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4D1BE99" w14:textId="7064923E" w:rsidR="00CB50F2" w:rsidRDefault="00CB50F2" w:rsidP="00FA03E8">
      <w:pPr>
        <w:keepNext/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</w:t>
      </w:r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oznámk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y</w:t>
      </w:r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pod čiarou k 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odkaz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om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 w:rsidR="000E3A1F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8</w:t>
      </w:r>
      <w:r w:rsidR="000E3A1F">
        <w:rPr>
          <w:rFonts w:ascii="Times New Roman" w:eastAsia="Times New Roman" w:hAnsi="Times New Roman" w:cs="Times New Roman"/>
          <w:noProof w:val="0"/>
          <w:sz w:val="24"/>
          <w:szCs w:val="24"/>
        </w:rPr>
        <w:t>, 13 a 34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znejú: </w:t>
      </w:r>
    </w:p>
    <w:p w14:paraId="470CCC56" w14:textId="6ECA2B1F" w:rsidR="00FA03E8" w:rsidRPr="00FA03E8" w:rsidRDefault="00FA03E8" w:rsidP="000E3A1F">
      <w:pPr>
        <w:keepNext/>
        <w:widowControl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="00CB50F2" w:rsidRPr="000E3A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</w:t>
      </w:r>
      <w:r w:rsidR="00CB50F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§ 4 ods. 1 zákona č. 56/2018 Z. z. o posudzovaní zhody výrobku, sprístupňovaní určeného výrobku na trhu a o zmene a doplnení niektorých zákonov</w:t>
      </w:r>
      <w:r w:rsidR="00CB50F2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5FFFF71E" w14:textId="77777777" w:rsidR="000E3A1F" w:rsidRDefault="00CB50F2" w:rsidP="000E3A1F">
      <w:pPr>
        <w:keepNext/>
        <w:widowControl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0E3A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§ 20 ods. 2 zákona č. 56/2018 Z. z.</w:t>
      </w:r>
    </w:p>
    <w:p w14:paraId="2532A002" w14:textId="74E307F7" w:rsidR="000E3A1F" w:rsidRDefault="000E3A1F" w:rsidP="000E3A1F">
      <w:pPr>
        <w:keepNext/>
        <w:widowControl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33B2E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Zákon č. 55/2018 Z. z. </w:t>
      </w:r>
      <w:r w:rsidRPr="000E3A1F">
        <w:rPr>
          <w:rFonts w:ascii="Times New Roman" w:eastAsia="Times New Roman" w:hAnsi="Times New Roman" w:cs="Times New Roman"/>
          <w:noProof w:val="0"/>
          <w:sz w:val="24"/>
          <w:szCs w:val="24"/>
        </w:rPr>
        <w:t>o poskytovaní informácií o technickom predpise a o prekážkach voľného pohybu tovaru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</w:p>
    <w:p w14:paraId="5107E1B2" w14:textId="5AE59C5B" w:rsidR="00FA03E8" w:rsidRPr="00FA03E8" w:rsidRDefault="000E3A1F" w:rsidP="000E3A1F">
      <w:pPr>
        <w:keepNext/>
        <w:widowControl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33B2E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34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Nariadenie vlády Slovenskej republiky č. 262/2016 Z. z. </w:t>
      </w:r>
      <w:r w:rsidRPr="000E3A1F">
        <w:rPr>
          <w:rFonts w:ascii="Times New Roman" w:eastAsia="Times New Roman" w:hAnsi="Times New Roman" w:cs="Times New Roman"/>
          <w:noProof w:val="0"/>
          <w:sz w:val="24"/>
          <w:szCs w:val="24"/>
        </w:rPr>
        <w:t>o vybavení námorných lodí</w:t>
      </w:r>
      <w:r w:rsidR="00446D50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bookmarkStart w:id="0" w:name="_GoBack"/>
      <w:bookmarkEnd w:id="0"/>
      <w:r w:rsidR="00FA03E8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“.</w:t>
      </w:r>
    </w:p>
    <w:p w14:paraId="0F74BB48" w14:textId="5F9D4B3C" w:rsidR="00FA03E8" w:rsidRPr="00FA03E8" w:rsidRDefault="00FA03E8" w:rsidP="00FA03E8">
      <w:pPr>
        <w:keepNext/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Calibri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§ 9 </w:t>
      </w:r>
      <w:r w:rsidR="002F131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až 12 vrátane nadpisov 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znejú: </w:t>
      </w:r>
    </w:p>
    <w:p w14:paraId="78CB0105" w14:textId="77777777" w:rsidR="002F1313" w:rsidRPr="002F1313" w:rsidRDefault="00FA03E8" w:rsidP="002F1313">
      <w:pPr>
        <w:widowControl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="002F1313" w:rsidRPr="002F131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§ 9</w:t>
      </w:r>
    </w:p>
    <w:p w14:paraId="1EF32886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Povinnosti výrobcu</w:t>
      </w:r>
    </w:p>
    <w:p w14:paraId="716656BF" w14:textId="392A6111" w:rsidR="002F1313" w:rsidRPr="002F1313" w:rsidRDefault="002F1313" w:rsidP="002F1313">
      <w:pPr>
        <w:keepNext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Calibri"/>
          <w:noProof w:val="0"/>
          <w:sz w:val="24"/>
        </w:rPr>
      </w:pPr>
      <w:r w:rsidRPr="002F1313">
        <w:rPr>
          <w:rFonts w:ascii="Times New Roman" w:eastAsia="Times New Roman" w:hAnsi="Times New Roman" w:cs="Calibri"/>
          <w:noProof w:val="0"/>
          <w:sz w:val="24"/>
        </w:rPr>
        <w:t>Výrobca je okrem povinností podľa § 5 ods. 1 písm. a) až e), g), i) až l), m) až o) zákona č. 56/2018 Z. z. o posudzovaní zhody výrobku, sprístupňovaní určeného výrobku na trhu a o zmene a doplnení niektorých zákonov (ďalej len „zákon“) povinný pred uvedením rádiového zariadenia na trh</w:t>
      </w:r>
      <w:r w:rsidR="00621091" w:rsidRPr="00621091">
        <w:rPr>
          <w:rFonts w:ascii="Times New Roman" w:eastAsia="Times New Roman" w:hAnsi="Times New Roman" w:cs="Calibri"/>
          <w:noProof w:val="0"/>
          <w:sz w:val="24"/>
          <w:vertAlign w:val="superscript"/>
        </w:rPr>
        <w:t>16</w:t>
      </w:r>
      <w:r w:rsidR="00621091">
        <w:rPr>
          <w:rFonts w:ascii="Times New Roman" w:eastAsia="Times New Roman" w:hAnsi="Times New Roman" w:cs="Calibri"/>
          <w:noProof w:val="0"/>
          <w:sz w:val="24"/>
        </w:rPr>
        <w:t>)</w:t>
      </w:r>
      <w:r w:rsidRPr="002F1313">
        <w:rPr>
          <w:rFonts w:ascii="Times New Roman" w:eastAsia="Times New Roman" w:hAnsi="Times New Roman" w:cs="Calibri"/>
          <w:noProof w:val="0"/>
          <w:sz w:val="24"/>
        </w:rPr>
        <w:t xml:space="preserve"> </w:t>
      </w:r>
    </w:p>
    <w:p w14:paraId="7E1AD4D2" w14:textId="77777777" w:rsidR="002F1313" w:rsidRPr="002F1313" w:rsidRDefault="002F1313" w:rsidP="002F1313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vypracovať technickú dokumentáciu podľa § 18,</w:t>
      </w:r>
    </w:p>
    <w:p w14:paraId="66636ACE" w14:textId="77777777" w:rsidR="002F1313" w:rsidRPr="002F1313" w:rsidRDefault="002F1313" w:rsidP="002F1313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zabezpečiť posúdenie zhody podľa § 15, </w:t>
      </w:r>
    </w:p>
    <w:p w14:paraId="0F055E0B" w14:textId="77777777" w:rsidR="002F1313" w:rsidRPr="002F1313" w:rsidRDefault="002F1313" w:rsidP="002F1313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vydať EÚ vyhlásenie o zhode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2F1313">
        <w:rPr>
          <w:rFonts w:ascii="Times New Roman" w:eastAsia="Times New Roman" w:hAnsi="Times New Roman" w:cs="Times New Roman"/>
          <w:noProof w:val="0"/>
          <w:sz w:val="24"/>
        </w:rPr>
        <w:t>podľa § 16,</w:t>
      </w:r>
    </w:p>
    <w:p w14:paraId="446968AF" w14:textId="75A6EF31" w:rsidR="002F1313" w:rsidRPr="001D0ECA" w:rsidRDefault="002F1313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eastAsia="Times New Roman" w:cs="Times New Roman"/>
          <w:noProof w:val="0"/>
        </w:rPr>
      </w:pPr>
      <w:r w:rsidRPr="001D0ECA">
        <w:rPr>
          <w:rFonts w:ascii="Times New Roman" w:eastAsia="Times New Roman" w:hAnsi="Times New Roman" w:cs="Times New Roman"/>
          <w:noProof w:val="0"/>
          <w:sz w:val="24"/>
        </w:rPr>
        <w:t>umiestniť označenie CE</w:t>
      </w:r>
      <w:r w:rsidRPr="001D0ECA">
        <w:rPr>
          <w:rFonts w:ascii="Times New Roman" w:eastAsia="Times New Roman" w:hAnsi="Times New Roman" w:cs="Times New Roman"/>
          <w:noProof w:val="0"/>
          <w:sz w:val="24"/>
          <w:vertAlign w:val="superscript"/>
        </w:rPr>
        <w:t>17</w:t>
      </w:r>
      <w:r w:rsidRPr="001D0ECA">
        <w:rPr>
          <w:rFonts w:ascii="Times New Roman" w:eastAsia="Times New Roman" w:hAnsi="Times New Roman" w:cs="Times New Roman"/>
          <w:noProof w:val="0"/>
          <w:sz w:val="24"/>
        </w:rPr>
        <w:t xml:space="preserve">) podľa § 17. </w:t>
      </w:r>
    </w:p>
    <w:p w14:paraId="1AE1E71B" w14:textId="77777777" w:rsidR="002F1313" w:rsidRPr="002F1313" w:rsidRDefault="002F1313" w:rsidP="002F1313">
      <w:pPr>
        <w:keepNext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Calibri"/>
          <w:noProof w:val="0"/>
          <w:sz w:val="24"/>
        </w:rPr>
      </w:pPr>
      <w:r w:rsidRPr="002F1313">
        <w:rPr>
          <w:rFonts w:ascii="Times New Roman" w:eastAsia="Times New Roman" w:hAnsi="Times New Roman" w:cs="Calibri"/>
          <w:noProof w:val="0"/>
          <w:sz w:val="24"/>
        </w:rPr>
        <w:t>V súlade s § 5 ods. 1 písm. r) zákona sa ustanovuje, že je výrobca povinný</w:t>
      </w:r>
    </w:p>
    <w:p w14:paraId="676BAF01" w14:textId="77777777" w:rsidR="002F1313" w:rsidRPr="002F1313" w:rsidRDefault="002F1313" w:rsidP="002F1313">
      <w:pPr>
        <w:widowControl w:val="0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zabezpečiť, aby rádiové zariadenie bolo vyrobené tak, aby mohlo byť prevádzkované aspoň v jednom členskom štáte bez toho, aby došlo k porušeniu platných požiadaviek na využívanie rádiového frekvenčného spektra,</w:t>
      </w:r>
    </w:p>
    <w:p w14:paraId="29259C0C" w14:textId="1318CC50" w:rsidR="002F1313" w:rsidRPr="002F1313" w:rsidRDefault="002F1313" w:rsidP="002F1313">
      <w:pPr>
        <w:widowControl w:val="0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lastRenderedPageBreak/>
        <w:t>uviesť v návode na použitie informácie potrebné na to, aby sa rádiové zariadenie mohlo používať podľa účelu použitia; tieto informácie musia obsahovať opis príslušenstva a komponentov vrátane softvéru, ktoré umožňujú rádiovému zariadeniu pracovať podľa účelu použitia</w:t>
      </w:r>
      <w:r w:rsidR="007251D1">
        <w:rPr>
          <w:rFonts w:ascii="Times New Roman" w:eastAsia="Times New Roman" w:hAnsi="Times New Roman" w:cs="Times New Roman"/>
          <w:noProof w:val="0"/>
          <w:sz w:val="24"/>
        </w:rPr>
        <w:t>,</w:t>
      </w: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 pričom pre rádiové zariadenie, ktoré zámerne vysiela rádiové vlny, sa uvádzajú aj tieto informácie:</w:t>
      </w:r>
    </w:p>
    <w:p w14:paraId="22E0344E" w14:textId="77777777" w:rsidR="002F1313" w:rsidRPr="002F1313" w:rsidRDefault="002F1313" w:rsidP="002F1313">
      <w:pPr>
        <w:keepNext/>
        <w:widowControl w:val="0"/>
        <w:numPr>
          <w:ilvl w:val="2"/>
          <w:numId w:val="2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frekvenčné pásmo alebo pásma, v ktorých rádiové zariadenie pracuje,</w:t>
      </w:r>
    </w:p>
    <w:p w14:paraId="0E4353CE" w14:textId="77777777" w:rsidR="002F1313" w:rsidRPr="002F1313" w:rsidRDefault="002F1313" w:rsidP="002F1313">
      <w:pPr>
        <w:keepNext/>
        <w:widowControl w:val="0"/>
        <w:numPr>
          <w:ilvl w:val="2"/>
          <w:numId w:val="2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maximálny vysokofrekvenčný výkon prenášaný vo frekvenčnom pásme alebo pásmach, v ktorých rádiové zariadenie pracuje, </w:t>
      </w:r>
    </w:p>
    <w:p w14:paraId="47F2B38B" w14:textId="77777777" w:rsidR="002F1313" w:rsidRPr="002F1313" w:rsidRDefault="002F1313" w:rsidP="002F1313">
      <w:pPr>
        <w:widowControl w:val="0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zabezpečiť ku každému rádiovému zariadeniu priloženie kópie EÚ vyhlásenia o zhode, alebo zjednodušené písomné EÚ vyhlásenie o zhode; ak sa poskytne zjednodušené EÚ vyhlásenie o zhode, musí obsahovať označenie webového sídla, kde je možné získať úplné znenie EÚ vyhlásenia o zhode,</w:t>
      </w:r>
    </w:p>
    <w:p w14:paraId="44DEADB1" w14:textId="77777777" w:rsidR="002F1313" w:rsidRPr="002F1313" w:rsidRDefault="002F1313" w:rsidP="002F1313">
      <w:pPr>
        <w:widowControl w:val="0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uviesť na obale rádiového zariadenia a v návode na použitie, ktorý je priložený </w:t>
      </w:r>
      <w:r w:rsidRPr="002F1313">
        <w:rPr>
          <w:rFonts w:ascii="Times New Roman" w:eastAsia="Times New Roman" w:hAnsi="Times New Roman" w:cs="Times New Roman"/>
          <w:noProof w:val="0"/>
          <w:sz w:val="24"/>
        </w:rPr>
        <w:br/>
        <w:t>k rádiovému zariadeniu, informácie, ktoré umožňujú identifikáciu členského štátu alebo geografickej oblasti v členskom štáte, kde sú zavedené obmedzenia pre uvedenie rádiového zariadenia do prevádzky alebo sa vyžaduje povolenie na používanie rádiového zariadenia,</w:t>
      </w:r>
    </w:p>
    <w:p w14:paraId="72F60C06" w14:textId="77777777" w:rsidR="002D6EDB" w:rsidRDefault="002F1313" w:rsidP="002F1313">
      <w:pPr>
        <w:keepNext/>
        <w:numPr>
          <w:ilvl w:val="0"/>
          <w:numId w:val="12"/>
        </w:numPr>
        <w:spacing w:before="60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uchovávať identifikačné údaje o hospodárskom subjekte,</w:t>
      </w:r>
      <w:r w:rsidRPr="00B33B2E">
        <w:rPr>
          <w:rFonts w:ascii="Times New Roman" w:eastAsia="Times New Roman" w:hAnsi="Times New Roman" w:cs="Times New Roman"/>
          <w:noProof w:val="0"/>
          <w:sz w:val="24"/>
          <w:vertAlign w:val="superscript"/>
        </w:rPr>
        <w:t>18</w:t>
      </w:r>
      <w:r w:rsidRPr="002F1313">
        <w:rPr>
          <w:rFonts w:ascii="Times New Roman" w:eastAsia="Times New Roman" w:hAnsi="Times New Roman" w:cs="Times New Roman"/>
          <w:noProof w:val="0"/>
          <w:sz w:val="24"/>
        </w:rPr>
        <w:t>) ktorý mu rádiové zariadenie dodal a ktorému rádiové zariadenie dodal, počas desiatich rokov odo dňa dodania rádiového zariadenia a bezodkladne ich sprístupniť na žiadosť orgánu dohľadu</w:t>
      </w:r>
      <w:r w:rsidR="002D6EDB">
        <w:rPr>
          <w:rFonts w:ascii="Times New Roman" w:eastAsia="Times New Roman" w:hAnsi="Times New Roman" w:cs="Times New Roman"/>
          <w:noProof w:val="0"/>
          <w:sz w:val="24"/>
        </w:rPr>
        <w:t>,</w:t>
      </w:r>
    </w:p>
    <w:p w14:paraId="68BC4FF6" w14:textId="77777777" w:rsidR="001D0ECA" w:rsidRDefault="002D6EDB" w:rsidP="002F1313">
      <w:pPr>
        <w:keepNext/>
        <w:numPr>
          <w:ilvl w:val="0"/>
          <w:numId w:val="12"/>
        </w:numPr>
        <w:spacing w:before="60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vykonať v záujme ochrany života, zdravia a bezpečnosti konečných používateľov skúšky vzoriek rádiových zariadení, ktoré sú sprístupnené na trhu, vzhľadom na riziko, ktoré rádiové zariadenie predstavuje</w:t>
      </w:r>
      <w:r w:rsidR="001D0ECA">
        <w:rPr>
          <w:rFonts w:ascii="Times New Roman" w:eastAsia="Times New Roman" w:hAnsi="Times New Roman" w:cs="Times New Roman"/>
          <w:noProof w:val="0"/>
          <w:sz w:val="24"/>
        </w:rPr>
        <w:t>,</w:t>
      </w:r>
    </w:p>
    <w:p w14:paraId="2DBA431B" w14:textId="148BD61D" w:rsidR="002F1313" w:rsidRPr="002F1313" w:rsidRDefault="001D0ECA" w:rsidP="002F1313">
      <w:pPr>
        <w:keepNext/>
        <w:numPr>
          <w:ilvl w:val="0"/>
          <w:numId w:val="12"/>
        </w:numPr>
        <w:spacing w:before="60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uchovávať počas desiatich rokov od uvedenia rádiového zariadenia na trh EÚ vyhlásenie o zhode a technickú dokumentáciu a na požiadanie ich sprístupniť orgánu dohľadu</w:t>
      </w:r>
      <w:r w:rsidR="002F1313" w:rsidRPr="002F1313">
        <w:rPr>
          <w:rFonts w:ascii="Times New Roman" w:eastAsia="Times New Roman" w:hAnsi="Times New Roman" w:cs="Calibri"/>
          <w:noProof w:val="0"/>
          <w:sz w:val="24"/>
        </w:rPr>
        <w:t>.</w:t>
      </w:r>
    </w:p>
    <w:p w14:paraId="59AC0199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§ 10</w:t>
      </w:r>
    </w:p>
    <w:p w14:paraId="36C62446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Povinnosti splnomocneného zástupcu výrobcu</w:t>
      </w:r>
    </w:p>
    <w:p w14:paraId="6A6A552A" w14:textId="6B8C8D0E" w:rsidR="002F1313" w:rsidRPr="002F1313" w:rsidRDefault="002F1313" w:rsidP="000E3A1F">
      <w:pPr>
        <w:widowControl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>(1)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>Splnomocnený zástupca výrobcu, ktorého v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ýrobca môže písomne splnomocniť 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>na plnenie povinností podľa § 9, okrem povinností podľa 9 ods. 1 písm. a) a § 5 ods. 1 písm. a) a b) zákona je povinný plniť povinnosti podľa § 6 ods. 2 písm. b) a c) zákona a § 6 ods. 3 a 4 zákona.</w:t>
      </w:r>
    </w:p>
    <w:p w14:paraId="42EBB14E" w14:textId="0A0C35C8" w:rsidR="002F1313" w:rsidRPr="002F1313" w:rsidRDefault="002F1313" w:rsidP="000E3A1F">
      <w:pPr>
        <w:widowControl w:val="0"/>
        <w:spacing w:before="120" w:after="120" w:line="240" w:lineRule="auto"/>
        <w:ind w:left="426"/>
        <w:jc w:val="both"/>
        <w:rPr>
          <w:rFonts w:eastAsia="Times New Roman" w:cs="Times New Roman"/>
          <w:noProof w:val="0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>(2)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2F131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Splnomocnený zástupca výrobcu je v súlade s § 6 ods. 5 zákona povinný uchovávať počas desiatich rokov od uvedenia rádiového zariadenia na trh EÚ vyhlásenie o zhode a technickú dokumentáciu k dispozícii pre orgány dohľadu a na požiadanie ich sprístupniť orgánu dohľadu.  </w:t>
      </w:r>
      <w:r w:rsidRPr="002F1313">
        <w:rPr>
          <w:rFonts w:eastAsia="Times New Roman" w:cs="Times New Roman"/>
          <w:noProof w:val="0"/>
        </w:rPr>
        <w:t xml:space="preserve"> </w:t>
      </w:r>
    </w:p>
    <w:p w14:paraId="66FDD021" w14:textId="77777777" w:rsidR="002F1313" w:rsidRPr="002F1313" w:rsidRDefault="002F1313" w:rsidP="002F1313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 w:rsidDel="0003052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§ 11</w:t>
      </w:r>
    </w:p>
    <w:p w14:paraId="3226772D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Povinnosti dovozcu</w:t>
      </w:r>
    </w:p>
    <w:p w14:paraId="08B6D67D" w14:textId="77777777" w:rsidR="002F1313" w:rsidRPr="002F1313" w:rsidRDefault="002F1313" w:rsidP="000E3A1F">
      <w:pPr>
        <w:widowControl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Dovozca okrem povinností podľa § 7 ods. 1 zákona a § 7 ods. 2 písm. a) až c), e) až k) zákona v súlade s § 7 ods. 2 písm. l) zákona </w:t>
      </w:r>
    </w:p>
    <w:p w14:paraId="694F246B" w14:textId="20330F0F" w:rsidR="002F1313" w:rsidRPr="002F1313" w:rsidRDefault="002F1313" w:rsidP="002F1313">
      <w:pPr>
        <w:widowControl w:val="0"/>
        <w:numPr>
          <w:ilvl w:val="1"/>
          <w:numId w:val="9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lastRenderedPageBreak/>
        <w:t xml:space="preserve">nesmie uviesť na trh rádiové zariadenie, ak výrobca nesplnil povinnosti podľa § 9 ods. 1 písm. a) až d) a podľa § </w:t>
      </w:r>
      <w:r w:rsidR="0076554E">
        <w:rPr>
          <w:rFonts w:ascii="Times New Roman" w:eastAsia="Times New Roman" w:hAnsi="Times New Roman" w:cs="Times New Roman"/>
          <w:noProof w:val="0"/>
          <w:sz w:val="24"/>
        </w:rPr>
        <w:t>9</w:t>
      </w: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 ods. 2 písm. a) až d),</w:t>
      </w:r>
    </w:p>
    <w:p w14:paraId="1C3500C1" w14:textId="77777777" w:rsidR="002F1313" w:rsidRPr="002F1313" w:rsidRDefault="002F1313" w:rsidP="002F1313">
      <w:pPr>
        <w:widowControl w:val="0"/>
        <w:numPr>
          <w:ilvl w:val="1"/>
          <w:numId w:val="9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>je povinný vykonať skúšky vzoriek rádiového zariadenia, ktoré je sprístupnené na trhu, ak je to potrebné vzhľadom na riziká, ktoré rádiové zariadenie predstavuje.</w:t>
      </w:r>
    </w:p>
    <w:p w14:paraId="386AA476" w14:textId="77777777" w:rsidR="002F1313" w:rsidRPr="002F1313" w:rsidRDefault="002F1313" w:rsidP="002F131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 </w:t>
      </w:r>
    </w:p>
    <w:p w14:paraId="6E340D1E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§ 12</w:t>
      </w:r>
    </w:p>
    <w:p w14:paraId="5DE83853" w14:textId="77777777" w:rsidR="002F1313" w:rsidRPr="002F1313" w:rsidRDefault="002F1313" w:rsidP="002F131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2F1313">
        <w:rPr>
          <w:rFonts w:ascii="Times New Roman" w:eastAsia="Times New Roman" w:hAnsi="Times New Roman" w:cs="Times New Roman"/>
          <w:b/>
          <w:noProof w:val="0"/>
          <w:sz w:val="24"/>
        </w:rPr>
        <w:t>Povinnosti distribútora</w:t>
      </w:r>
    </w:p>
    <w:p w14:paraId="30C5AEE1" w14:textId="1AB14BDE" w:rsidR="002F1313" w:rsidRPr="00215E95" w:rsidRDefault="002F1313" w:rsidP="000E3A1F">
      <w:pPr>
        <w:widowControl w:val="0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F1313">
        <w:rPr>
          <w:rFonts w:ascii="Times New Roman" w:eastAsia="Times New Roman" w:hAnsi="Times New Roman" w:cs="Times New Roman"/>
          <w:noProof w:val="0"/>
          <w:sz w:val="24"/>
        </w:rPr>
        <w:t xml:space="preserve">Distribútor okrem povinností podľa § 8 ods. 1 zákona a § 8 ods. 2 písm. a) až f) zákona v súlade s § 8 ods. 2 písm. g) zákona nesmie sprístupniť rádiové zariadenie na trhu, ak výrobca nesplnil </w:t>
      </w: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povinnosti podľa § 9 ods. 1 písm. c) a d) a § 9 ods. 2 písm. a) až d).</w:t>
      </w:r>
      <w:r w:rsidR="00215E95">
        <w:rPr>
          <w:rFonts w:ascii="Times New Roman" w:eastAsia="Times New Roman" w:hAnsi="Times New Roman" w:cs="Times New Roman"/>
          <w:noProof w:val="0"/>
          <w:sz w:val="24"/>
          <w:szCs w:val="24"/>
        </w:rPr>
        <w:t>“.</w:t>
      </w:r>
    </w:p>
    <w:p w14:paraId="573A330D" w14:textId="735F67C0" w:rsidR="00215E95" w:rsidRPr="00215E95" w:rsidRDefault="00215E95" w:rsidP="000E3A1F">
      <w:pPr>
        <w:widowControl w:val="0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Poznámka pod čiarou k odkazu 18 znie:</w:t>
      </w:r>
    </w:p>
    <w:p w14:paraId="7277A770" w14:textId="212D7AB3" w:rsidR="00215E95" w:rsidRPr="00215E95" w:rsidRDefault="00215E95" w:rsidP="000E3A1F">
      <w:pPr>
        <w:widowControl w:val="0"/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251D1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0E3A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18</w:t>
      </w: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) Č</w:t>
      </w:r>
      <w:r w:rsidRPr="000E3A1F">
        <w:rPr>
          <w:rFonts w:ascii="Times New Roman" w:hAnsi="Times New Roman" w:cs="Times New Roman"/>
          <w:sz w:val="24"/>
          <w:szCs w:val="24"/>
        </w:rPr>
        <w:t>l. 2 ods. 7 nariadenia (ES) č. 765/2008.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251D1">
        <w:rPr>
          <w:rFonts w:ascii="Times New Roman" w:hAnsi="Times New Roman" w:cs="Times New Roman"/>
          <w:sz w:val="24"/>
          <w:szCs w:val="24"/>
        </w:rPr>
        <w:t>.</w:t>
      </w:r>
    </w:p>
    <w:p w14:paraId="07C79C0C" w14:textId="1520669D" w:rsidR="00ED6BA5" w:rsidRPr="00B33B2E" w:rsidRDefault="002F1313" w:rsidP="000E3A1F">
      <w:pPr>
        <w:widowControl w:val="0"/>
        <w:tabs>
          <w:tab w:val="left" w:pos="279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</w:t>
      </w:r>
      <w:r w:rsidR="00ED6BA5"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Poznámky pod čiarou k</w:t>
      </w:r>
      <w:r w:rsidR="00621091">
        <w:rPr>
          <w:rFonts w:ascii="Times New Roman" w:eastAsia="Times New Roman" w:hAnsi="Times New Roman" w:cs="Times New Roman"/>
          <w:noProof w:val="0"/>
          <w:sz w:val="24"/>
          <w:szCs w:val="24"/>
        </w:rPr>
        <w:t> </w:t>
      </w:r>
      <w:r w:rsidR="00ED6BA5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>odkazom</w:t>
      </w:r>
      <w:r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19 </w:t>
      </w:r>
      <w:r w:rsidR="00ED6BA5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 </w:t>
      </w:r>
      <w:r w:rsidR="003F673A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>2</w:t>
      </w:r>
      <w:r w:rsidR="007251D1">
        <w:rPr>
          <w:rFonts w:ascii="Times New Roman" w:eastAsia="Times New Roman" w:hAnsi="Times New Roman" w:cs="Times New Roman"/>
          <w:noProof w:val="0"/>
          <w:sz w:val="24"/>
          <w:szCs w:val="24"/>
        </w:rPr>
        <w:t>0</w:t>
      </w:r>
      <w:r w:rsidR="003F673A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ED6BA5"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>sa vypúšťajú.</w:t>
      </w:r>
    </w:p>
    <w:p w14:paraId="55E016F2" w14:textId="5D1E2922" w:rsidR="00FA03E8" w:rsidRPr="003F673A" w:rsidRDefault="00FA03E8" w:rsidP="008943D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673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 § 14 sa nad slovo „normy“ umiestňuje odkaz </w:t>
      </w:r>
      <w:r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>2</w:t>
      </w:r>
      <w:r w:rsidR="007251D1"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 w:rsidRPr="003F673A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10DD26EC" w14:textId="13EE0AAB" w:rsidR="00FA03E8" w:rsidRPr="00215E95" w:rsidRDefault="00FA03E8" w:rsidP="008943DA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Poznámka pod čiarou k odkazu 2</w:t>
      </w:r>
      <w:r w:rsidR="007251D1">
        <w:rPr>
          <w:rFonts w:ascii="Times New Roman" w:eastAsia="Times New Roman" w:hAnsi="Times New Roman" w:cs="Times New Roman"/>
          <w:noProof w:val="0"/>
          <w:sz w:val="24"/>
          <w:szCs w:val="24"/>
        </w:rPr>
        <w:t>1</w:t>
      </w: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znie:</w:t>
      </w:r>
    </w:p>
    <w:p w14:paraId="0F2AD985" w14:textId="00706E5B" w:rsidR="00FA03E8" w:rsidRPr="00FA03E8" w:rsidRDefault="00FA03E8" w:rsidP="008943DA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215E95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2</w:t>
      </w:r>
      <w:r w:rsidR="007251D1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1</w:t>
      </w:r>
      <w:r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) Čl. 2 ods. 1 písm. c) nariadenia Európskeho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parlamentu a Rady (EÚ) č.1025/2012 z 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(Ú. v. EÚ L 316, 14.11.2012) v platnom znení.“.</w:t>
      </w:r>
    </w:p>
    <w:p w14:paraId="79E7761D" w14:textId="00ED0ADE" w:rsidR="00FA03E8" w:rsidRDefault="00FA03E8" w:rsidP="008943DA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D06E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§ 16 </w:t>
      </w:r>
      <w:r w:rsidR="000566AC">
        <w:rPr>
          <w:rFonts w:ascii="Times New Roman" w:eastAsia="Times New Roman" w:hAnsi="Times New Roman" w:cs="Times New Roman"/>
          <w:noProof w:val="0"/>
          <w:sz w:val="24"/>
          <w:szCs w:val="24"/>
        </w:rPr>
        <w:t>vrátane nadpis</w:t>
      </w:r>
      <w:r w:rsidR="00FD2A25"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="000566A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A119C2" w:rsidRPr="003D06EF">
        <w:rPr>
          <w:rFonts w:ascii="Times New Roman" w:eastAsia="Times New Roman" w:hAnsi="Times New Roman" w:cs="Times New Roman"/>
          <w:noProof w:val="0"/>
          <w:sz w:val="24"/>
          <w:szCs w:val="24"/>
        </w:rPr>
        <w:t>zn</w:t>
      </w:r>
      <w:r w:rsidR="00FD2A25"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="00A119C2" w:rsidRPr="003D06EF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Pr="003D06EF">
        <w:rPr>
          <w:rFonts w:ascii="Times New Roman" w:eastAsia="Times New Roman" w:hAnsi="Times New Roman" w:cs="Times New Roman"/>
          <w:noProof w:val="0"/>
          <w:sz w:val="24"/>
          <w:szCs w:val="24"/>
        </w:rPr>
        <w:t>:</w:t>
      </w:r>
    </w:p>
    <w:p w14:paraId="20578222" w14:textId="7CD47DA6" w:rsidR="00215E95" w:rsidRPr="00215E95" w:rsidRDefault="000566AC" w:rsidP="000E3A1F">
      <w:pPr>
        <w:pStyle w:val="Odsekzoznamu"/>
        <w:widowControl w:val="0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noProof w:val="0"/>
          <w:sz w:val="24"/>
        </w:rPr>
      </w:pPr>
      <w:r w:rsidRPr="00B33B2E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Pr="0061641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§</w:t>
      </w:r>
      <w:r w:rsidR="000A787B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  <w:r w:rsidRPr="0061641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16 </w:t>
      </w:r>
      <w:r w:rsidRPr="0061641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br/>
      </w:r>
      <w:r w:rsidR="00215E95" w:rsidRPr="00215E95">
        <w:rPr>
          <w:rFonts w:ascii="Times New Roman" w:eastAsia="Times New Roman" w:hAnsi="Times New Roman" w:cs="Times New Roman"/>
          <w:b/>
          <w:noProof w:val="0"/>
          <w:sz w:val="24"/>
        </w:rPr>
        <w:t>EÚ vyhlásenie o zhode</w:t>
      </w:r>
    </w:p>
    <w:p w14:paraId="5828176F" w14:textId="02198620" w:rsidR="00215E95" w:rsidRPr="00215E95" w:rsidRDefault="00CB33D3" w:rsidP="000E3A1F">
      <w:pPr>
        <w:widowControl w:val="0"/>
        <w:numPr>
          <w:ilvl w:val="0"/>
          <w:numId w:val="13"/>
        </w:numPr>
        <w:spacing w:before="120" w:after="120" w:line="240" w:lineRule="auto"/>
        <w:ind w:left="426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Výrobca vydá EÚ vyhlásenie o zhode podľa § 23 zákona.</w:t>
      </w:r>
    </w:p>
    <w:p w14:paraId="1517E94D" w14:textId="283B31F9" w:rsidR="00215E95" w:rsidRPr="00FD2A25" w:rsidRDefault="00CB33D3" w:rsidP="000E3A1F">
      <w:pPr>
        <w:widowControl w:val="0"/>
        <w:numPr>
          <w:ilvl w:val="0"/>
          <w:numId w:val="13"/>
        </w:numPr>
        <w:spacing w:before="120" w:after="120" w:line="240" w:lineRule="auto"/>
        <w:ind w:left="426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215E95">
        <w:rPr>
          <w:rFonts w:ascii="Times New Roman" w:eastAsia="Times New Roman" w:hAnsi="Times New Roman" w:cs="Times New Roman"/>
          <w:noProof w:val="0"/>
          <w:sz w:val="24"/>
          <w:szCs w:val="24"/>
        </w:rPr>
        <w:t>Rozsah EÚ vyhlásenia o zhode pre rádiové zariadenie, ktoré bolo uvedené na trh alebo sprístupnené na trhu v Slovenskej republike a jeho náležitosti sú uvedené v prílohe č. 6.</w:t>
      </w:r>
    </w:p>
    <w:p w14:paraId="515DD8A2" w14:textId="01F8E7B8" w:rsidR="00215E95" w:rsidRPr="00AA2636" w:rsidRDefault="00CB33D3" w:rsidP="000E3A1F">
      <w:pPr>
        <w:widowControl w:val="0"/>
        <w:numPr>
          <w:ilvl w:val="0"/>
          <w:numId w:val="13"/>
        </w:numPr>
        <w:spacing w:before="120" w:after="120" w:line="240" w:lineRule="auto"/>
        <w:ind w:left="426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FD2A25">
        <w:rPr>
          <w:rFonts w:ascii="Times New Roman" w:eastAsia="Times New Roman" w:hAnsi="Times New Roman" w:cs="Times New Roman"/>
          <w:noProof w:val="0"/>
          <w:sz w:val="24"/>
          <w:szCs w:val="24"/>
        </w:rPr>
        <w:t>Rozsah zjednodušeného EÚ vyhlásenia o zhode podľa § 9 ods. 2 písm. c) je uvedený v prílohe č. 7. Zjednodušené EÚ vyhlásenie o zhode pre rádiové zariadenie, ktoré bolo uvedené na trh alebo sprístupnené na trhu v Slovenskej republike, je pravidelne aktualizo</w:t>
      </w:r>
      <w:r w:rsidR="00215E9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vané a vyhotovuje sa v štátnom jazyku alebo sa do štátneho jazyka preloží. </w:t>
      </w:r>
    </w:p>
    <w:p w14:paraId="184C9865" w14:textId="44DE222F" w:rsidR="00215E95" w:rsidRPr="00AA2636" w:rsidRDefault="00CB33D3" w:rsidP="000E3A1F">
      <w:pPr>
        <w:widowControl w:val="0"/>
        <w:numPr>
          <w:ilvl w:val="0"/>
          <w:numId w:val="13"/>
        </w:numPr>
        <w:spacing w:before="120" w:after="120" w:line="240" w:lineRule="auto"/>
        <w:ind w:left="426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FD2A2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EÚ vyhlásenie o zhode podľa odseku 3 musí byť zverejnené na webovom sídle, ktoré je uvedené v zjednodušenom EÚ vyhlásení o zhode pre rádiové zariadenie, ktoré bolo uvedené na trh </w:t>
      </w:r>
      <w:r w:rsidR="00215E9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alebo sprístupnené na trhu v Slovenskej republike.</w:t>
      </w:r>
    </w:p>
    <w:p w14:paraId="4D7F107D" w14:textId="727690BF" w:rsidR="00215E95" w:rsidRDefault="00CB33D3" w:rsidP="000E3A1F">
      <w:pPr>
        <w:widowControl w:val="0"/>
        <w:numPr>
          <w:ilvl w:val="0"/>
          <w:numId w:val="13"/>
        </w:numPr>
        <w:spacing w:before="120" w:after="120" w:line="240" w:lineRule="auto"/>
        <w:ind w:left="426" w:firstLine="0"/>
        <w:jc w:val="both"/>
        <w:rPr>
          <w:rFonts w:ascii="Times New Roman" w:eastAsia="Times New Roman" w:hAnsi="Times New Roman" w:cs="Times New Roman"/>
          <w:noProof w:val="0"/>
          <w:sz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15E95" w:rsidRPr="00FD2A25">
        <w:rPr>
          <w:rFonts w:ascii="Times New Roman" w:eastAsia="Times New Roman" w:hAnsi="Times New Roman" w:cs="Times New Roman"/>
          <w:noProof w:val="0"/>
          <w:sz w:val="24"/>
          <w:szCs w:val="24"/>
        </w:rPr>
        <w:t>V súlade s § 23 ods. 5 zákona sa v EÚ vyhlásení o zhode pre rádiové zariadenie uvedú aj odkazy</w:t>
      </w:r>
      <w:r w:rsidR="00215E95" w:rsidRPr="00215E95">
        <w:rPr>
          <w:rFonts w:ascii="Times New Roman" w:eastAsia="Times New Roman" w:hAnsi="Times New Roman" w:cs="Times New Roman"/>
          <w:noProof w:val="0"/>
          <w:sz w:val="24"/>
        </w:rPr>
        <w:t xml:space="preserve"> na uverejnenie harmonizačných právnych predpisov Európskej únie</w:t>
      </w:r>
      <w:r w:rsidR="007251D1" w:rsidRPr="007251D1">
        <w:rPr>
          <w:rFonts w:ascii="Times New Roman" w:eastAsia="Times New Roman" w:hAnsi="Times New Roman" w:cs="Times New Roman"/>
          <w:noProof w:val="0"/>
          <w:sz w:val="24"/>
          <w:vertAlign w:val="superscript"/>
        </w:rPr>
        <w:t>22</w:t>
      </w:r>
      <w:r w:rsidR="00215E95" w:rsidRPr="00215E95">
        <w:rPr>
          <w:rFonts w:ascii="Times New Roman" w:eastAsia="Times New Roman" w:hAnsi="Times New Roman" w:cs="Times New Roman"/>
          <w:noProof w:val="0"/>
          <w:sz w:val="24"/>
        </w:rPr>
        <w:t>) v Úradnom vestníku Európskej únie, ktoré sa na rádiové zariadenie vzťahujú.</w:t>
      </w:r>
      <w:r w:rsidR="00FD2A25">
        <w:rPr>
          <w:rFonts w:ascii="Times New Roman" w:eastAsia="Times New Roman" w:hAnsi="Times New Roman" w:cs="Times New Roman"/>
          <w:noProof w:val="0"/>
          <w:sz w:val="24"/>
        </w:rPr>
        <w:t>“.</w:t>
      </w:r>
    </w:p>
    <w:p w14:paraId="492B676C" w14:textId="499BD6B6" w:rsidR="00E247CB" w:rsidRDefault="00E247CB" w:rsidP="00B33B2E">
      <w:pPr>
        <w:widowControl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</w:rPr>
      </w:pPr>
      <w:r>
        <w:rPr>
          <w:rFonts w:ascii="Times New Roman" w:eastAsia="Times New Roman" w:hAnsi="Times New Roman" w:cs="Times New Roman"/>
          <w:noProof w:val="0"/>
          <w:sz w:val="24"/>
        </w:rPr>
        <w:t>Poznámka pod čiarou k odkazu 22 znie:</w:t>
      </w:r>
    </w:p>
    <w:p w14:paraId="40549C07" w14:textId="7A88F089" w:rsidR="00E247CB" w:rsidRPr="00215E95" w:rsidRDefault="00E247CB" w:rsidP="00B33B2E">
      <w:pPr>
        <w:widowControl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</w:rPr>
      </w:pPr>
      <w:r>
        <w:rPr>
          <w:rFonts w:ascii="Times New Roman" w:eastAsia="Times New Roman" w:hAnsi="Times New Roman" w:cs="Times New Roman"/>
          <w:noProof w:val="0"/>
          <w:sz w:val="24"/>
        </w:rPr>
        <w:t>„</w:t>
      </w:r>
      <w:r w:rsidRPr="00B33B2E">
        <w:rPr>
          <w:rFonts w:ascii="Times New Roman" w:eastAsia="Times New Roman" w:hAnsi="Times New Roman" w:cs="Times New Roman"/>
          <w:noProof w:val="0"/>
          <w:sz w:val="24"/>
          <w:vertAlign w:val="superscript"/>
        </w:rPr>
        <w:t>22</w:t>
      </w:r>
      <w:r>
        <w:rPr>
          <w:rFonts w:ascii="Times New Roman" w:eastAsia="Times New Roman" w:hAnsi="Times New Roman" w:cs="Times New Roman"/>
          <w:noProof w:val="0"/>
          <w:sz w:val="24"/>
        </w:rPr>
        <w:t xml:space="preserve">) </w:t>
      </w:r>
      <w:r w:rsidRPr="00E247CB">
        <w:rPr>
          <w:rFonts w:ascii="Times New Roman" w:eastAsia="Times New Roman" w:hAnsi="Times New Roman" w:cs="Times New Roman"/>
          <w:noProof w:val="0"/>
          <w:sz w:val="24"/>
        </w:rPr>
        <w:t>Čl. 2 ods. 21 nariadenia (ES) č. 765/2008</w:t>
      </w:r>
      <w:r>
        <w:rPr>
          <w:rFonts w:ascii="Times New Roman" w:eastAsia="Times New Roman" w:hAnsi="Times New Roman" w:cs="Times New Roman"/>
          <w:noProof w:val="0"/>
          <w:sz w:val="24"/>
        </w:rPr>
        <w:t>.“.</w:t>
      </w:r>
    </w:p>
    <w:p w14:paraId="1EA87549" w14:textId="19948C0A" w:rsidR="00215E95" w:rsidRPr="000E3A1F" w:rsidRDefault="00FD2A25" w:rsidP="000E3A1F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 § 17 odsek 1 znie:</w:t>
      </w:r>
    </w:p>
    <w:p w14:paraId="341C413E" w14:textId="02DC8901" w:rsidR="00215E95" w:rsidRPr="00215E95" w:rsidRDefault="00FD2A25" w:rsidP="000E3A1F">
      <w:pPr>
        <w:widowControl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sz w:val="24"/>
        </w:rPr>
      </w:pPr>
      <w:r>
        <w:rPr>
          <w:rFonts w:ascii="Times New Roman" w:eastAsia="Times New Roman" w:hAnsi="Times New Roman" w:cs="Times New Roman"/>
          <w:noProof w:val="0"/>
          <w:sz w:val="24"/>
        </w:rPr>
        <w:t xml:space="preserve">„(1) </w:t>
      </w:r>
      <w:r w:rsidR="00215E95" w:rsidRPr="00215E95">
        <w:rPr>
          <w:rFonts w:ascii="Times New Roman" w:eastAsia="Times New Roman" w:hAnsi="Times New Roman" w:cs="Times New Roman"/>
          <w:noProof w:val="0"/>
          <w:sz w:val="24"/>
        </w:rPr>
        <w:t>Označenie CE sa na rádiové zariadenie, na jeho štítok alebo na jeho obal umiestni v súlade s § 25 ods. 1, 4 a 6 zákona.</w:t>
      </w:r>
      <w:r>
        <w:rPr>
          <w:rFonts w:ascii="Times New Roman" w:eastAsia="Times New Roman" w:hAnsi="Times New Roman" w:cs="Times New Roman"/>
          <w:noProof w:val="0"/>
          <w:sz w:val="24"/>
        </w:rPr>
        <w:t>“</w:t>
      </w:r>
      <w:r w:rsidR="003F673A">
        <w:rPr>
          <w:rFonts w:ascii="Times New Roman" w:eastAsia="Times New Roman" w:hAnsi="Times New Roman" w:cs="Times New Roman"/>
          <w:noProof w:val="0"/>
          <w:sz w:val="24"/>
        </w:rPr>
        <w:t>.</w:t>
      </w:r>
    </w:p>
    <w:p w14:paraId="4D12DE73" w14:textId="664E7376" w:rsidR="008368D7" w:rsidRDefault="008368D7" w:rsidP="0061641F">
      <w:pPr>
        <w:pStyle w:val="Odsekzoznamu"/>
        <w:spacing w:before="120" w:after="0"/>
        <w:ind w:left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Poznámka pod čiarou k odkazu 23 sa vypúšťa.</w:t>
      </w:r>
    </w:p>
    <w:p w14:paraId="34C581FB" w14:textId="5EA647B9" w:rsidR="008368D7" w:rsidRPr="00B856A2" w:rsidRDefault="00FA03E8" w:rsidP="0061641F">
      <w:pPr>
        <w:pStyle w:val="Odsekzoznamu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856A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§ 19 </w:t>
      </w:r>
      <w:r w:rsidR="008368D7" w:rsidRPr="00B856A2">
        <w:rPr>
          <w:rFonts w:ascii="Times New Roman" w:eastAsia="Times New Roman" w:hAnsi="Times New Roman" w:cs="Times New Roman"/>
          <w:noProof w:val="0"/>
          <w:sz w:val="24"/>
          <w:szCs w:val="24"/>
        </w:rPr>
        <w:t>sa vypúšťa.</w:t>
      </w:r>
    </w:p>
    <w:p w14:paraId="362BE7D5" w14:textId="7C8CB5E1" w:rsidR="00FA03E8" w:rsidRDefault="008368D7" w:rsidP="0061641F">
      <w:pPr>
        <w:pStyle w:val="Odsekzoznamu"/>
        <w:spacing w:before="120" w:after="0"/>
        <w:ind w:left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P</w:t>
      </w:r>
      <w:r w:rsidR="00E15D24" w:rsidRPr="00B856A2">
        <w:rPr>
          <w:rFonts w:ascii="Times New Roman" w:eastAsia="Times New Roman" w:hAnsi="Times New Roman" w:cs="Times New Roman"/>
          <w:noProof w:val="0"/>
          <w:sz w:val="24"/>
          <w:szCs w:val="24"/>
        </w:rPr>
        <w:t>oznámk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y</w:t>
      </w:r>
      <w:r w:rsidR="00E15D24" w:rsidRPr="00B856A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pod čiarou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 odkazom 24 až </w:t>
      </w:r>
      <w:r w:rsidR="0061641F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2</w:t>
      </w:r>
      <w:r w:rsidR="0061641F">
        <w:rPr>
          <w:rFonts w:ascii="Times New Roman" w:eastAsia="Times New Roman" w:hAnsi="Times New Roman" w:cs="Times New Roman"/>
          <w:noProof w:val="0"/>
          <w:sz w:val="24"/>
          <w:szCs w:val="24"/>
        </w:rPr>
        <w:t>8</w:t>
      </w:r>
      <w:r w:rsidR="0061641F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sa vypúšťajú</w:t>
      </w:r>
      <w:r w:rsidR="00E15D24" w:rsidRPr="00B856A2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4EB4BBAB" w14:textId="43887991" w:rsidR="00FA03E8" w:rsidRPr="00FA03E8" w:rsidRDefault="00FA03E8" w:rsidP="0061641F">
      <w:pPr>
        <w:pStyle w:val="Odsekzoznamu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§ 2</w:t>
      </w:r>
      <w:r w:rsidR="00230733">
        <w:rPr>
          <w:rFonts w:ascii="Times New Roman" w:eastAsia="Times New Roman" w:hAnsi="Times New Roman" w:cs="Times New Roman"/>
          <w:noProof w:val="0"/>
          <w:sz w:val="24"/>
          <w:szCs w:val="24"/>
        </w:rPr>
        <w:t>0 až 22 vrátane nadpisov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30733">
        <w:rPr>
          <w:rFonts w:ascii="Times New Roman" w:eastAsia="Times New Roman" w:hAnsi="Times New Roman" w:cs="Times New Roman"/>
          <w:noProof w:val="0"/>
          <w:sz w:val="24"/>
          <w:szCs w:val="24"/>
        </w:rPr>
        <w:t>znejú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: </w:t>
      </w:r>
    </w:p>
    <w:p w14:paraId="6E27ABF7" w14:textId="65AC8CCF" w:rsidR="00230733" w:rsidRPr="00230733" w:rsidRDefault="00FA03E8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="00230733"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§ 20</w:t>
      </w:r>
    </w:p>
    <w:p w14:paraId="02FD118E" w14:textId="77777777" w:rsidR="00230733" w:rsidRPr="00230733" w:rsidRDefault="00230733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Autorizácia a notifikácia</w:t>
      </w:r>
    </w:p>
    <w:p w14:paraId="41971A93" w14:textId="77777777" w:rsidR="00230733" w:rsidRPr="00230733" w:rsidRDefault="00230733" w:rsidP="00230733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>Na autorizáciu a notifikáciu orgánu posudzovania zhody sa vzťahuje § 10 až 20 zákona.</w:t>
      </w:r>
    </w:p>
    <w:p w14:paraId="1884741F" w14:textId="77777777" w:rsidR="00230733" w:rsidRPr="00230733" w:rsidRDefault="00230733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§ 21</w:t>
      </w:r>
    </w:p>
    <w:p w14:paraId="2C6797B7" w14:textId="77777777" w:rsidR="00230733" w:rsidRPr="00230733" w:rsidRDefault="00230733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Práva a povinnosti notifikovanej osoby</w:t>
      </w:r>
    </w:p>
    <w:p w14:paraId="1D3401C7" w14:textId="77777777" w:rsidR="00230733" w:rsidRPr="00230733" w:rsidRDefault="00230733" w:rsidP="00230733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Notifikovaná osoba okrem povinností podľa § 21 zákona </w:t>
      </w:r>
    </w:p>
    <w:p w14:paraId="6F34EEE8" w14:textId="77777777" w:rsidR="00230733" w:rsidRPr="00230733" w:rsidRDefault="00230733" w:rsidP="00230733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>vykonáva posudzovanie zhody podľa postupov posudzovania zhody uvedených v prílohe č. 3 a 4,</w:t>
      </w:r>
    </w:p>
    <w:p w14:paraId="28D64B59" w14:textId="77777777" w:rsidR="00AA2636" w:rsidRDefault="00230733" w:rsidP="00230733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>dodržiava mieru prísnosti a úroveň ochrany vyžadované na zhodu rádiového zariadenia s požiadavkami podľa tohto nariadenia vlády pri posudzovaní zhody rádiového zariadenia</w:t>
      </w:r>
      <w:r w:rsidR="00AA2636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</w:p>
    <w:p w14:paraId="5CBE1C49" w14:textId="2386E841" w:rsidR="00230733" w:rsidRPr="00230733" w:rsidRDefault="00AA2636" w:rsidP="00AA263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A2636">
        <w:rPr>
          <w:rFonts w:ascii="Times New Roman" w:eastAsia="Times New Roman" w:hAnsi="Times New Roman" w:cs="Times New Roman"/>
          <w:noProof w:val="0"/>
          <w:sz w:val="24"/>
          <w:szCs w:val="24"/>
        </w:rPr>
        <w:t>má finančné prostriedky potrebné na plnenie technických úloh a administratívnych úloh spojených s činnosťami náležitého posudzovania zhody</w:t>
      </w:r>
      <w:r w:rsidR="00230733"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. </w:t>
      </w:r>
    </w:p>
    <w:p w14:paraId="04500CD7" w14:textId="77777777" w:rsidR="00230733" w:rsidRPr="00230733" w:rsidRDefault="00230733" w:rsidP="00230733">
      <w:pPr>
        <w:ind w:left="426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14:paraId="0E09524D" w14:textId="77777777" w:rsidR="00230733" w:rsidRPr="00230733" w:rsidRDefault="00230733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Spoločné, p</w:t>
      </w:r>
      <w:r w:rsidRPr="0023073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rechodné a záverečné</w:t>
      </w: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ustanovenia</w:t>
      </w:r>
    </w:p>
    <w:p w14:paraId="16A6FE4F" w14:textId="77777777" w:rsidR="00230733" w:rsidRPr="00230733" w:rsidRDefault="00230733" w:rsidP="000E3A1F">
      <w:pPr>
        <w:ind w:left="426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23073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§ 22</w:t>
      </w:r>
    </w:p>
    <w:p w14:paraId="6D1A56E8" w14:textId="3D346DDA" w:rsidR="00FA03E8" w:rsidRPr="00FA03E8" w:rsidRDefault="00230733" w:rsidP="000E3A1F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</w:t>
      </w: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a dohľad nad trhom sa vzťahujú ustanovenia § 26 písm. a), </w:t>
      </w:r>
      <w:r w:rsidR="00724E5C"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>§</w:t>
      </w:r>
      <w:r w:rsidR="00724E5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230733">
        <w:rPr>
          <w:rFonts w:ascii="Times New Roman" w:eastAsia="Times New Roman" w:hAnsi="Times New Roman" w:cs="Times New Roman"/>
          <w:noProof w:val="0"/>
          <w:sz w:val="24"/>
          <w:szCs w:val="24"/>
        </w:rPr>
        <w:t>27 a 28.</w:t>
      </w:r>
      <w:r w:rsidR="003D06EF">
        <w:rPr>
          <w:rFonts w:ascii="Times New Roman" w:eastAsia="Times New Roman" w:hAnsi="Times New Roman" w:cs="Times New Roman"/>
          <w:noProof w:val="0"/>
          <w:sz w:val="24"/>
          <w:szCs w:val="24"/>
        </w:rPr>
        <w:t>“.</w:t>
      </w:r>
    </w:p>
    <w:p w14:paraId="74BDF46A" w14:textId="1F671FAF" w:rsidR="008368D7" w:rsidRDefault="008368D7" w:rsidP="000E3A1F">
      <w:pPr>
        <w:pStyle w:val="Odsekzoznamu"/>
        <w:spacing w:before="120" w:after="120"/>
        <w:ind w:left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Poznámka pod čiarou k </w:t>
      </w:r>
      <w:r w:rsidR="005D766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odkazom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29 </w:t>
      </w:r>
      <w:r>
        <w:rPr>
          <w:rFonts w:ascii="Times New Roman" w:hAnsi="Times New Roman"/>
          <w:sz w:val="24"/>
        </w:rPr>
        <w:t>až 33 sa vypúšťajú.</w:t>
      </w:r>
    </w:p>
    <w:p w14:paraId="362F174C" w14:textId="477B6072" w:rsidR="00B36F00" w:rsidRPr="0061641F" w:rsidRDefault="00B36F00" w:rsidP="0061641F">
      <w:pPr>
        <w:pStyle w:val="Odsekzoznamu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</w:rPr>
      </w:pPr>
      <w:r w:rsidRPr="0061641F">
        <w:rPr>
          <w:rFonts w:ascii="Times New Roman" w:hAnsi="Times New Roman"/>
          <w:sz w:val="24"/>
        </w:rPr>
        <w:t xml:space="preserve">V prílohe č. 1 </w:t>
      </w:r>
      <w:r w:rsidR="00E536AF">
        <w:rPr>
          <w:rFonts w:ascii="Times New Roman" w:hAnsi="Times New Roman"/>
          <w:sz w:val="24"/>
        </w:rPr>
        <w:t xml:space="preserve">tretí </w:t>
      </w:r>
      <w:r w:rsidRPr="0061641F">
        <w:rPr>
          <w:rFonts w:ascii="Times New Roman" w:hAnsi="Times New Roman"/>
          <w:sz w:val="24"/>
        </w:rPr>
        <w:t>bod znie:</w:t>
      </w:r>
    </w:p>
    <w:p w14:paraId="42369C27" w14:textId="20130769" w:rsidR="00B36F00" w:rsidRPr="0061641F" w:rsidRDefault="00B36F00" w:rsidP="0061641F">
      <w:pPr>
        <w:keepNext/>
        <w:widowControl w:val="0"/>
        <w:spacing w:before="60" w:after="12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„3. Letecké  vybavenie podľa osobitného predpisu,</w:t>
      </w:r>
      <w:r w:rsidR="000A7D65" w:rsidRPr="006164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35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) určené výlučne na letecké použitie</w:t>
      </w:r>
      <w:r w:rsid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ktorým 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je</w:t>
      </w:r>
    </w:p>
    <w:p w14:paraId="4411504C" w14:textId="655B9F32" w:rsidR="00B36F00" w:rsidRPr="002D3055" w:rsidRDefault="00B36F00" w:rsidP="00B36F00">
      <w:pPr>
        <w:keepNext/>
        <w:widowControl w:val="0"/>
        <w:numPr>
          <w:ilvl w:val="0"/>
          <w:numId w:val="8"/>
        </w:numPr>
        <w:spacing w:before="6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lietadl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="00B25809" w:rsidRPr="002D3055">
        <w:rPr>
          <w:rFonts w:ascii="Times New Roman" w:hAnsi="Times New Roman" w:cs="Times New Roman"/>
          <w:sz w:val="24"/>
          <w:szCs w:val="24"/>
        </w:rPr>
        <w:t>vrátane motor</w:t>
      </w:r>
      <w:r w:rsidR="00D84D0C">
        <w:rPr>
          <w:rFonts w:ascii="Times New Roman" w:hAnsi="Times New Roman" w:cs="Times New Roman"/>
          <w:sz w:val="24"/>
          <w:szCs w:val="24"/>
        </w:rPr>
        <w:t>a</w:t>
      </w:r>
      <w:r w:rsidR="00B25809" w:rsidRPr="0093483C">
        <w:rPr>
          <w:rFonts w:ascii="Times New Roman" w:hAnsi="Times New Roman" w:cs="Times New Roman"/>
          <w:sz w:val="24"/>
          <w:szCs w:val="24"/>
        </w:rPr>
        <w:t>, vrt</w:t>
      </w:r>
      <w:r w:rsidR="00F03F10">
        <w:rPr>
          <w:rFonts w:ascii="Times New Roman" w:hAnsi="Times New Roman" w:cs="Times New Roman"/>
          <w:sz w:val="24"/>
          <w:szCs w:val="24"/>
        </w:rPr>
        <w:t>u</w:t>
      </w:r>
      <w:r w:rsidR="00D84D0C">
        <w:rPr>
          <w:rFonts w:ascii="Times New Roman" w:hAnsi="Times New Roman" w:cs="Times New Roman"/>
          <w:sz w:val="24"/>
          <w:szCs w:val="24"/>
        </w:rPr>
        <w:t>le</w:t>
      </w:r>
      <w:r w:rsidR="00B25809" w:rsidRPr="002D3055">
        <w:rPr>
          <w:rFonts w:ascii="Times New Roman" w:hAnsi="Times New Roman" w:cs="Times New Roman"/>
          <w:sz w:val="24"/>
          <w:szCs w:val="24"/>
        </w:rPr>
        <w:t>, súčast</w:t>
      </w:r>
      <w:r w:rsidR="00D84D0C">
        <w:rPr>
          <w:rFonts w:ascii="Times New Roman" w:hAnsi="Times New Roman" w:cs="Times New Roman"/>
          <w:sz w:val="24"/>
          <w:szCs w:val="24"/>
        </w:rPr>
        <w:t>i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a nenainštalovan</w:t>
      </w:r>
      <w:r w:rsidR="00D84D0C">
        <w:rPr>
          <w:rFonts w:ascii="Times New Roman" w:hAnsi="Times New Roman" w:cs="Times New Roman"/>
          <w:sz w:val="24"/>
          <w:szCs w:val="24"/>
        </w:rPr>
        <w:t>ého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vybaven</w:t>
      </w:r>
      <w:r w:rsidR="00D84D0C">
        <w:rPr>
          <w:rFonts w:ascii="Times New Roman" w:hAnsi="Times New Roman" w:cs="Times New Roman"/>
          <w:sz w:val="24"/>
          <w:szCs w:val="24"/>
        </w:rPr>
        <w:t>ia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lietadl</w:t>
      </w:r>
      <w:r w:rsidR="00D84D0C">
        <w:rPr>
          <w:rFonts w:ascii="Times New Roman" w:hAnsi="Times New Roman" w:cs="Times New Roman"/>
          <w:sz w:val="24"/>
          <w:szCs w:val="24"/>
        </w:rPr>
        <w:t>a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, okrem bezpilotn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ého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lietadl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a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</w:p>
    <w:p w14:paraId="67423C10" w14:textId="15C91F5B" w:rsidR="00B36F00" w:rsidRPr="002D3055" w:rsidRDefault="00B36F00" w:rsidP="00B36F00">
      <w:pPr>
        <w:keepNext/>
        <w:widowControl w:val="0"/>
        <w:numPr>
          <w:ilvl w:val="0"/>
          <w:numId w:val="8"/>
        </w:numPr>
        <w:spacing w:before="60"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bezpilotné lietadl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o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, </w:t>
      </w:r>
      <w:r w:rsidR="00B25809" w:rsidRPr="002D3055">
        <w:rPr>
          <w:rFonts w:ascii="Times New Roman" w:hAnsi="Times New Roman" w:cs="Times New Roman"/>
          <w:sz w:val="24"/>
          <w:szCs w:val="24"/>
        </w:rPr>
        <w:t>vrátane motor</w:t>
      </w:r>
      <w:r w:rsidR="00D84D0C">
        <w:rPr>
          <w:rFonts w:ascii="Times New Roman" w:hAnsi="Times New Roman" w:cs="Times New Roman"/>
          <w:sz w:val="24"/>
          <w:szCs w:val="24"/>
        </w:rPr>
        <w:t>a</w:t>
      </w:r>
      <w:r w:rsidR="00B25809" w:rsidRPr="002D3055">
        <w:rPr>
          <w:rFonts w:ascii="Times New Roman" w:hAnsi="Times New Roman" w:cs="Times New Roman"/>
          <w:sz w:val="24"/>
          <w:szCs w:val="24"/>
        </w:rPr>
        <w:t>, vrt</w:t>
      </w:r>
      <w:r w:rsidR="00D84D0C">
        <w:rPr>
          <w:rFonts w:ascii="Times New Roman" w:hAnsi="Times New Roman" w:cs="Times New Roman"/>
          <w:sz w:val="24"/>
          <w:szCs w:val="24"/>
        </w:rPr>
        <w:t>ule</w:t>
      </w:r>
      <w:r w:rsidR="00B25809" w:rsidRPr="002D3055">
        <w:rPr>
          <w:rFonts w:ascii="Times New Roman" w:hAnsi="Times New Roman" w:cs="Times New Roman"/>
          <w:sz w:val="24"/>
          <w:szCs w:val="24"/>
        </w:rPr>
        <w:t>, súčast</w:t>
      </w:r>
      <w:r w:rsidR="00D84D0C">
        <w:rPr>
          <w:rFonts w:ascii="Times New Roman" w:hAnsi="Times New Roman" w:cs="Times New Roman"/>
          <w:sz w:val="24"/>
          <w:szCs w:val="24"/>
        </w:rPr>
        <w:t>i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a nenainštalovan</w:t>
      </w:r>
      <w:r w:rsidR="00D84D0C">
        <w:rPr>
          <w:rFonts w:ascii="Times New Roman" w:hAnsi="Times New Roman" w:cs="Times New Roman"/>
          <w:sz w:val="24"/>
          <w:szCs w:val="24"/>
        </w:rPr>
        <w:t>ého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vybaven</w:t>
      </w:r>
      <w:r w:rsidR="00D84D0C">
        <w:rPr>
          <w:rFonts w:ascii="Times New Roman" w:hAnsi="Times New Roman" w:cs="Times New Roman"/>
          <w:sz w:val="24"/>
          <w:szCs w:val="24"/>
        </w:rPr>
        <w:t>ia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bezpilotn</w:t>
      </w:r>
      <w:r w:rsidR="00D84D0C">
        <w:rPr>
          <w:rFonts w:ascii="Times New Roman" w:hAnsi="Times New Roman" w:cs="Times New Roman"/>
          <w:sz w:val="24"/>
          <w:szCs w:val="24"/>
        </w:rPr>
        <w:t>ého</w:t>
      </w:r>
      <w:r w:rsidR="00B25809" w:rsidRPr="002D3055">
        <w:rPr>
          <w:rFonts w:ascii="Times New Roman" w:hAnsi="Times New Roman" w:cs="Times New Roman"/>
          <w:sz w:val="24"/>
          <w:szCs w:val="24"/>
        </w:rPr>
        <w:t xml:space="preserve"> lietadl</w:t>
      </w:r>
      <w:r w:rsidR="00D84D0C">
        <w:rPr>
          <w:rFonts w:ascii="Times New Roman" w:hAnsi="Times New Roman" w:cs="Times New Roman"/>
          <w:sz w:val="24"/>
          <w:szCs w:val="24"/>
        </w:rPr>
        <w:t>a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, ktor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ého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návrh sa osvedčuje podľa osobitného </w:t>
      </w:r>
      <w:r w:rsidR="005D49CA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predpisu</w:t>
      </w:r>
      <w:r w:rsidR="005D49CA" w:rsidRPr="006164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</w:t>
      </w:r>
      <w:r w:rsidR="005D49CA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6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a ktoré </w:t>
      </w:r>
      <w:r w:rsidR="00D84D0C">
        <w:rPr>
          <w:rFonts w:ascii="Times New Roman" w:eastAsia="Times New Roman" w:hAnsi="Times New Roman" w:cs="Times New Roman"/>
          <w:noProof w:val="0"/>
          <w:sz w:val="24"/>
          <w:szCs w:val="24"/>
        </w:rPr>
        <w:t>je</w:t>
      </w:r>
      <w:r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určené na prevádzku výlučne na frekvenciách pridelených podľa osobitného predpisu</w:t>
      </w:r>
      <w:r w:rsidR="002D3055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="005D49CA" w:rsidRPr="006164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</w:t>
      </w:r>
      <w:r w:rsidR="005D49CA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7</w:t>
      </w:r>
      <w:r w:rsidR="000A7D65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)“.</w:t>
      </w:r>
    </w:p>
    <w:p w14:paraId="1A03B733" w14:textId="4E2A481F" w:rsidR="00B36F00" w:rsidRPr="0061641F" w:rsidRDefault="00B36F00" w:rsidP="0061641F">
      <w:pPr>
        <w:pStyle w:val="Odsekzoznamu"/>
        <w:spacing w:after="120"/>
        <w:ind w:left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Poznámky pod čiarou k odkazom 35</w:t>
      </w:r>
      <w:r w:rsidR="0053019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</w:t>
      </w:r>
      <w:r w:rsidR="002D3055">
        <w:rPr>
          <w:rFonts w:ascii="Times New Roman" w:eastAsia="Times New Roman" w:hAnsi="Times New Roman" w:cs="Times New Roman"/>
          <w:noProof w:val="0"/>
          <w:sz w:val="24"/>
          <w:szCs w:val="24"/>
        </w:rPr>
        <w:t>ž</w:t>
      </w:r>
      <w:r w:rsidR="00530198">
        <w:rPr>
          <w:rFonts w:ascii="Times New Roman" w:eastAsia="Times New Roman" w:hAnsi="Times New Roman" w:cs="Times New Roman"/>
          <w:noProof w:val="0"/>
          <w:sz w:val="24"/>
          <w:szCs w:val="24"/>
        </w:rPr>
        <w:t> 3</w:t>
      </w:r>
      <w:r w:rsidR="007251D1">
        <w:rPr>
          <w:rFonts w:ascii="Times New Roman" w:eastAsia="Times New Roman" w:hAnsi="Times New Roman" w:cs="Times New Roman"/>
          <w:noProof w:val="0"/>
          <w:sz w:val="24"/>
          <w:szCs w:val="24"/>
        </w:rPr>
        <w:t>7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znejú:</w:t>
      </w:r>
      <w:r w:rsidR="000A7D65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br/>
        <w:t>„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</w:t>
      </w:r>
      <w:r w:rsidR="009B180C" w:rsidRPr="006164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5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  <w:r w:rsidR="00E4548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Nariadenie 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EÚ L 212, 22.8.2018, s. 1).</w:t>
      </w:r>
    </w:p>
    <w:p w14:paraId="5102194A" w14:textId="16CC9137" w:rsidR="009B180C" w:rsidRPr="0061641F" w:rsidRDefault="005D49CA" w:rsidP="0061641F">
      <w:pPr>
        <w:spacing w:after="120"/>
        <w:ind w:firstLine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36</w:t>
      </w:r>
      <w:r w:rsidR="00B36F00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) Čl. 56 ods. 1 nariadenia (EÚ) 2018/1139</w:t>
      </w:r>
      <w:r w:rsidR="009B180C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68000C2E" w14:textId="2E41111A" w:rsidR="00B36F00" w:rsidRDefault="005D49CA" w:rsidP="00B33B2E">
      <w:pPr>
        <w:spacing w:after="120"/>
        <w:ind w:left="357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37</w:t>
      </w:r>
      <w:r w:rsidR="009B180C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r w:rsidR="002D3055">
        <w:rPr>
          <w:rFonts w:ascii="Times New Roman" w:eastAsia="Times New Roman" w:hAnsi="Times New Roman" w:cs="Times New Roman"/>
          <w:noProof w:val="0"/>
          <w:sz w:val="24"/>
          <w:szCs w:val="24"/>
        </w:rPr>
        <w:t>§</w:t>
      </w:r>
      <w:r w:rsidR="00530198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10 ods. 2 zákona č. 143/1998 Z. z. o civilnom letectve (letecký zákon) a o zmene a doplnení niektorých zákonov v znení neskorších predpisov</w:t>
      </w:r>
      <w:r w:rsidR="000A7D65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="00B36F00" w:rsidRPr="0061641F">
        <w:rPr>
          <w:rFonts w:ascii="Times New Roman" w:eastAsia="Times New Roman" w:hAnsi="Times New Roman" w:cs="Times New Roman"/>
          <w:noProof w:val="0"/>
          <w:sz w:val="24"/>
          <w:szCs w:val="24"/>
        </w:rPr>
        <w:t>“</w:t>
      </w:r>
      <w:r w:rsidR="000A7D65" w:rsidRPr="002D3055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0E306764" w14:textId="1139E7F1" w:rsidR="003F5346" w:rsidRDefault="003F5346" w:rsidP="00B16C55">
      <w:pPr>
        <w:pStyle w:val="Odsekzoznamu"/>
        <w:numPr>
          <w:ilvl w:val="0"/>
          <w:numId w:val="1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 prílohe č. 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5D766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Module B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tre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>ťom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bod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písm. d) sa 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>nad slová „</w:t>
      </w:r>
      <w:r w:rsidR="00B16C5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technických špecifikácií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“ umiestňuje odkaz </w:t>
      </w:r>
      <w:r w:rsidR="00133FE9">
        <w:rPr>
          <w:rFonts w:ascii="Times New Roman" w:eastAsia="Times New Roman" w:hAnsi="Times New Roman" w:cs="Times New Roman"/>
          <w:noProof w:val="0"/>
          <w:sz w:val="24"/>
          <w:szCs w:val="24"/>
        </w:rPr>
        <w:t>38</w:t>
      </w:r>
      <w:r w:rsidR="00B16C55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3F9B2566" w14:textId="7583C5B0" w:rsidR="00B16C55" w:rsidRDefault="00B16C55" w:rsidP="000E3A1F">
      <w:pPr>
        <w:pStyle w:val="Odsekzoznamu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Poznámka pod čiarou k odkazu </w:t>
      </w:r>
      <w:r w:rsidR="0013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38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znie:</w:t>
      </w:r>
    </w:p>
    <w:p w14:paraId="56BB97A6" w14:textId="5B43F988" w:rsidR="00B16C55" w:rsidRDefault="00B16C55" w:rsidP="000E3A1F">
      <w:pPr>
        <w:pStyle w:val="Odsekzoznamu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="00133FE9" w:rsidRPr="000E3A1F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3</w:t>
      </w:r>
      <w:r w:rsidR="00133FE9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</w:rPr>
        <w:t>8</w:t>
      </w:r>
      <w:r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) Čl. 2 ods. 8 nariadenia (ES) č. 765/2008.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“.</w:t>
      </w:r>
    </w:p>
    <w:p w14:paraId="27E06B32" w14:textId="71FB2478" w:rsidR="00000567" w:rsidRDefault="00000567" w:rsidP="0061641F">
      <w:pPr>
        <w:pStyle w:val="Odsekzoznamu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 prílohe č. 3 </w:t>
      </w:r>
      <w:r w:rsidR="002C7C40">
        <w:rPr>
          <w:rFonts w:ascii="Times New Roman" w:eastAsia="Times New Roman" w:hAnsi="Times New Roman" w:cs="Times New Roman"/>
          <w:noProof w:val="0"/>
          <w:sz w:val="24"/>
          <w:szCs w:val="24"/>
        </w:rPr>
        <w:t>Modul</w:t>
      </w:r>
      <w:r w:rsidR="003A5001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="002C7C40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 </w:t>
      </w:r>
      <w:r w:rsidR="003A500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ôsmom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bod</w:t>
      </w:r>
      <w:r w:rsidR="002C7C40"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 slová „úrad“ nahrádzajú slovami „Úrad</w:t>
      </w:r>
      <w:r w:rsidRPr="0000056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pre normalizáciu, metrológiu a skúšobníctvo Slovenskej republiky</w:t>
      </w:r>
      <w:r w:rsidR="00BD4CD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(ďalej len „úrad“)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“</w:t>
      </w:r>
      <w:r w:rsidR="004850DE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10B9CD3A" w14:textId="77777777" w:rsidR="00724E5C" w:rsidRDefault="00FA03E8" w:rsidP="000E3A1F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 prílohe č. 5 písm. i) </w:t>
      </w:r>
      <w:r w:rsidR="00B16C5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znie:</w:t>
      </w:r>
      <w:r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</w:p>
    <w:p w14:paraId="487B8E77" w14:textId="0C330EFD" w:rsidR="00FA03E8" w:rsidRDefault="00FA03E8" w:rsidP="00B33B2E">
      <w:pPr>
        <w:pStyle w:val="Odsekzoznamu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„</w:t>
      </w:r>
      <w:r w:rsidR="00724E5C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i) </w:t>
      </w:r>
      <w:r w:rsidR="00B16C5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>vysvetlenie zhody s požiadavkami podľa § 9 ods. 2 písm. a) a ak je to uplatniteľné</w:t>
      </w:r>
      <w:r w:rsidR="00724E5C">
        <w:rPr>
          <w:rFonts w:ascii="Times New Roman" w:eastAsia="Times New Roman" w:hAnsi="Times New Roman" w:cs="Times New Roman"/>
          <w:noProof w:val="0"/>
          <w:sz w:val="24"/>
          <w:szCs w:val="24"/>
        </w:rPr>
        <w:t>,</w:t>
      </w:r>
      <w:r w:rsidR="00B16C55" w:rsidRPr="00B16C55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informáciu na obale podľa § 9 ods. 2 písm. b).</w:t>
      </w:r>
      <w:r w:rsidRPr="000E3A1F">
        <w:rPr>
          <w:rFonts w:ascii="Times New Roman" w:eastAsia="Times New Roman" w:hAnsi="Times New Roman" w:cs="Times New Roman"/>
          <w:noProof w:val="0"/>
          <w:sz w:val="24"/>
          <w:szCs w:val="24"/>
        </w:rPr>
        <w:t>“.</w:t>
      </w:r>
    </w:p>
    <w:p w14:paraId="05337637" w14:textId="69354BEF" w:rsidR="00480EEC" w:rsidRPr="00B775AD" w:rsidRDefault="00480EEC" w:rsidP="00480EEC">
      <w:pPr>
        <w:pStyle w:val="Odsekzoznamu"/>
        <w:keepNext/>
        <w:numPr>
          <w:ilvl w:val="0"/>
          <w:numId w:val="1"/>
        </w:numPr>
        <w:spacing w:before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8 sa dopĺňa tretím bodom, ktorý znie:</w:t>
      </w:r>
    </w:p>
    <w:p w14:paraId="50EE5E0E" w14:textId="03451FD9" w:rsidR="00480EEC" w:rsidRPr="00B33B2E" w:rsidRDefault="00480EEC" w:rsidP="00B33B2E">
      <w:pPr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D4B77">
        <w:rPr>
          <w:rFonts w:ascii="Times New Roman" w:hAnsi="Times New Roman"/>
          <w:sz w:val="24"/>
          <w:szCs w:val="24"/>
        </w:rPr>
        <w:t>3. Nariadenie Európskeho parlamentu a Rady (EÚ) 2018/1139 zo 4. júla 2018 o spoločných pravidlách v oblasti civilného letectva, ktorým sa zriaďuje Agentúra Európskej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B77">
        <w:rPr>
          <w:rFonts w:ascii="Times New Roman" w:hAnsi="Times New Roman"/>
          <w:sz w:val="24"/>
          <w:szCs w:val="24"/>
        </w:rPr>
        <w:t>únie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B77">
        <w:rPr>
          <w:rFonts w:ascii="Times New Roman" w:hAnsi="Times New Roman"/>
          <w:sz w:val="24"/>
          <w:szCs w:val="24"/>
        </w:rPr>
        <w:t>pre bezpečnosť letectva a ktorým sa menia nariadenia Európskeho parlamentu a Rady (ES) č. 2111/2005, (ES) č. 1008/2008, (EÚ) č. 996/2010, (EÚ) č. 376/2014 a smernice Európskeho parlamentu a Rady 2014/30/EÚ a 2014/53/EÚ a zrušujú nariadenia Európskeho parlamentu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B77">
        <w:rPr>
          <w:rFonts w:ascii="Times New Roman" w:hAnsi="Times New Roman"/>
          <w:sz w:val="24"/>
          <w:szCs w:val="24"/>
        </w:rPr>
        <w:t>a Rady (ES) č. 552/2004 a (ES) č. 216/2008 a nariadenie Rady (EHS) č. 3922/91 (Ú. v. EÚ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B77">
        <w:rPr>
          <w:rFonts w:ascii="Times New Roman" w:hAnsi="Times New Roman"/>
          <w:sz w:val="24"/>
          <w:szCs w:val="24"/>
        </w:rPr>
        <w:t>L 212, 22.8.2018).</w:t>
      </w:r>
      <w:r>
        <w:rPr>
          <w:rFonts w:ascii="Times New Roman" w:hAnsi="Times New Roman"/>
          <w:sz w:val="24"/>
          <w:szCs w:val="24"/>
        </w:rPr>
        <w:t>“.</w:t>
      </w:r>
    </w:p>
    <w:p w14:paraId="47154751" w14:textId="77777777" w:rsidR="00FA03E8" w:rsidRPr="00A075B7" w:rsidRDefault="00FA03E8" w:rsidP="00A075B7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A075B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Čl. II</w:t>
      </w:r>
    </w:p>
    <w:p w14:paraId="165DD156" w14:textId="4C348F56" w:rsidR="00FA03E8" w:rsidRPr="00FA03E8" w:rsidRDefault="00FA03E8" w:rsidP="00FA03E8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Toto nariadenie vlády nadobúda účinnosť 1. </w:t>
      </w:r>
      <w:r w:rsidR="007E0BE4">
        <w:rPr>
          <w:rFonts w:ascii="Times New Roman" w:eastAsia="Times New Roman" w:hAnsi="Times New Roman" w:cs="Times New Roman"/>
          <w:noProof w:val="0"/>
          <w:sz w:val="24"/>
          <w:szCs w:val="24"/>
        </w:rPr>
        <w:t>novembra</w:t>
      </w:r>
      <w:r w:rsidR="00CB50F2"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201</w:t>
      </w:r>
      <w:r w:rsidR="00CB50F2">
        <w:rPr>
          <w:rFonts w:ascii="Times New Roman" w:eastAsia="Times New Roman" w:hAnsi="Times New Roman" w:cs="Times New Roman"/>
          <w:noProof w:val="0"/>
          <w:sz w:val="24"/>
          <w:szCs w:val="24"/>
        </w:rPr>
        <w:t>9</w:t>
      </w:r>
      <w:r w:rsidRPr="00FA03E8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14:paraId="28347ABA" w14:textId="77777777" w:rsidR="00FA03E8" w:rsidRPr="00FA03E8" w:rsidRDefault="00FA03E8" w:rsidP="00FA03E8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FA03E8" w:rsidRPr="00FA03E8" w:rsidSect="00324EA1"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952D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52D76" w16cid:durableId="1F0D9E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23DB" w14:textId="77777777" w:rsidR="00E004F1" w:rsidRDefault="00E004F1" w:rsidP="000A787B">
      <w:pPr>
        <w:spacing w:after="0" w:line="240" w:lineRule="auto"/>
      </w:pPr>
      <w:r>
        <w:separator/>
      </w:r>
    </w:p>
  </w:endnote>
  <w:endnote w:type="continuationSeparator" w:id="0">
    <w:p w14:paraId="73EA917E" w14:textId="77777777" w:rsidR="00E004F1" w:rsidRDefault="00E004F1" w:rsidP="000A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5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814ECB" w14:textId="66434C7A" w:rsidR="00B158D7" w:rsidRPr="0061641F" w:rsidRDefault="00B158D7">
        <w:pPr>
          <w:pStyle w:val="Pta"/>
          <w:jc w:val="center"/>
          <w:rPr>
            <w:rFonts w:ascii="Times New Roman" w:hAnsi="Times New Roman" w:cs="Times New Roman"/>
          </w:rPr>
        </w:pPr>
        <w:r w:rsidRPr="0061641F">
          <w:rPr>
            <w:rFonts w:ascii="Times New Roman" w:hAnsi="Times New Roman" w:cs="Times New Roman"/>
          </w:rPr>
          <w:fldChar w:fldCharType="begin"/>
        </w:r>
        <w:r w:rsidRPr="0061641F">
          <w:rPr>
            <w:rFonts w:ascii="Times New Roman" w:hAnsi="Times New Roman" w:cs="Times New Roman"/>
          </w:rPr>
          <w:instrText>PAGE   \* MERGEFORMAT</w:instrText>
        </w:r>
        <w:r w:rsidRPr="0061641F">
          <w:rPr>
            <w:rFonts w:ascii="Times New Roman" w:hAnsi="Times New Roman" w:cs="Times New Roman"/>
          </w:rPr>
          <w:fldChar w:fldCharType="separate"/>
        </w:r>
        <w:r w:rsidR="00446D50">
          <w:rPr>
            <w:rFonts w:ascii="Times New Roman" w:hAnsi="Times New Roman" w:cs="Times New Roman"/>
          </w:rPr>
          <w:t>1</w:t>
        </w:r>
        <w:r w:rsidRPr="0061641F">
          <w:rPr>
            <w:rFonts w:ascii="Times New Roman" w:hAnsi="Times New Roman" w:cs="Times New Roman"/>
          </w:rPr>
          <w:fldChar w:fldCharType="end"/>
        </w:r>
      </w:p>
    </w:sdtContent>
  </w:sdt>
  <w:p w14:paraId="25CE8ABD" w14:textId="77777777" w:rsidR="00B158D7" w:rsidRDefault="00B158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AD0F5" w14:textId="77777777" w:rsidR="00E004F1" w:rsidRDefault="00E004F1" w:rsidP="000A787B">
      <w:pPr>
        <w:spacing w:after="0" w:line="240" w:lineRule="auto"/>
      </w:pPr>
      <w:r>
        <w:separator/>
      </w:r>
    </w:p>
  </w:footnote>
  <w:footnote w:type="continuationSeparator" w:id="0">
    <w:p w14:paraId="38F237C6" w14:textId="77777777" w:rsidR="00E004F1" w:rsidRDefault="00E004F1" w:rsidP="000A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CA5"/>
    <w:multiLevelType w:val="multilevel"/>
    <w:tmpl w:val="73EA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8166D3"/>
    <w:multiLevelType w:val="hybridMultilevel"/>
    <w:tmpl w:val="094AC5C6"/>
    <w:lvl w:ilvl="0" w:tplc="72FE19E2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BF02F9"/>
    <w:multiLevelType w:val="hybridMultilevel"/>
    <w:tmpl w:val="0B9E26DC"/>
    <w:lvl w:ilvl="0" w:tplc="350C9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FC2099"/>
    <w:multiLevelType w:val="hybridMultilevel"/>
    <w:tmpl w:val="9D8816EC"/>
    <w:lvl w:ilvl="0" w:tplc="93409BF2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C81C10"/>
    <w:multiLevelType w:val="hybridMultilevel"/>
    <w:tmpl w:val="FDFA15D4"/>
    <w:lvl w:ilvl="0" w:tplc="19D8FA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7D9"/>
    <w:multiLevelType w:val="hybridMultilevel"/>
    <w:tmpl w:val="7BB42A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60A67DF"/>
    <w:multiLevelType w:val="hybridMultilevel"/>
    <w:tmpl w:val="83F82F6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6227BD"/>
    <w:multiLevelType w:val="hybridMultilevel"/>
    <w:tmpl w:val="E58A9BC8"/>
    <w:lvl w:ilvl="0" w:tplc="F8767A7C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1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484C5B71"/>
    <w:multiLevelType w:val="hybridMultilevel"/>
    <w:tmpl w:val="C36828F4"/>
    <w:lvl w:ilvl="0" w:tplc="232823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23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9728A1"/>
    <w:multiLevelType w:val="hybridMultilevel"/>
    <w:tmpl w:val="695A39B4"/>
    <w:lvl w:ilvl="0" w:tplc="C2CCA57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86866"/>
    <w:multiLevelType w:val="hybridMultilevel"/>
    <w:tmpl w:val="E58A9BC8"/>
    <w:lvl w:ilvl="0" w:tplc="F8767A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1363C1"/>
    <w:multiLevelType w:val="hybridMultilevel"/>
    <w:tmpl w:val="F21C9C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0C44A06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ind w:left="89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1A253A"/>
    <w:multiLevelType w:val="hybridMultilevel"/>
    <w:tmpl w:val="CF50D616"/>
    <w:lvl w:ilvl="0" w:tplc="9E5CCF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93138"/>
    <w:multiLevelType w:val="hybridMultilevel"/>
    <w:tmpl w:val="3E2A4448"/>
    <w:lvl w:ilvl="0" w:tplc="07AA51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56249"/>
    <w:multiLevelType w:val="hybridMultilevel"/>
    <w:tmpl w:val="309ACAE6"/>
    <w:lvl w:ilvl="0" w:tplc="0BF86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E8"/>
    <w:rsid w:val="00000567"/>
    <w:rsid w:val="00024C28"/>
    <w:rsid w:val="000566AC"/>
    <w:rsid w:val="00085700"/>
    <w:rsid w:val="000A787B"/>
    <w:rsid w:val="000A7D65"/>
    <w:rsid w:val="000E3A1F"/>
    <w:rsid w:val="0012408C"/>
    <w:rsid w:val="00133FE9"/>
    <w:rsid w:val="0014735C"/>
    <w:rsid w:val="001D0ECA"/>
    <w:rsid w:val="00210C82"/>
    <w:rsid w:val="00215E95"/>
    <w:rsid w:val="00230733"/>
    <w:rsid w:val="00265A23"/>
    <w:rsid w:val="002B7D1D"/>
    <w:rsid w:val="002C7C40"/>
    <w:rsid w:val="002D3055"/>
    <w:rsid w:val="002D4B57"/>
    <w:rsid w:val="002D6EDB"/>
    <w:rsid w:val="002F1313"/>
    <w:rsid w:val="00324EA1"/>
    <w:rsid w:val="00380674"/>
    <w:rsid w:val="003A5001"/>
    <w:rsid w:val="003D06EF"/>
    <w:rsid w:val="003D51E4"/>
    <w:rsid w:val="003F5346"/>
    <w:rsid w:val="003F673A"/>
    <w:rsid w:val="00446D50"/>
    <w:rsid w:val="00471B86"/>
    <w:rsid w:val="00480EEC"/>
    <w:rsid w:val="004850DE"/>
    <w:rsid w:val="00495553"/>
    <w:rsid w:val="004D2692"/>
    <w:rsid w:val="004D54FE"/>
    <w:rsid w:val="00530198"/>
    <w:rsid w:val="0058167C"/>
    <w:rsid w:val="00592555"/>
    <w:rsid w:val="005B031D"/>
    <w:rsid w:val="005D49CA"/>
    <w:rsid w:val="005D7667"/>
    <w:rsid w:val="0061641F"/>
    <w:rsid w:val="00621091"/>
    <w:rsid w:val="00663503"/>
    <w:rsid w:val="006E204C"/>
    <w:rsid w:val="006F5DF4"/>
    <w:rsid w:val="00705970"/>
    <w:rsid w:val="00724E5C"/>
    <w:rsid w:val="007251D1"/>
    <w:rsid w:val="00733A8F"/>
    <w:rsid w:val="007564FC"/>
    <w:rsid w:val="0076554E"/>
    <w:rsid w:val="007834C5"/>
    <w:rsid w:val="007E0BE4"/>
    <w:rsid w:val="007F46FE"/>
    <w:rsid w:val="008368D7"/>
    <w:rsid w:val="008552E1"/>
    <w:rsid w:val="00856CA5"/>
    <w:rsid w:val="008943DA"/>
    <w:rsid w:val="008B6056"/>
    <w:rsid w:val="00903FC4"/>
    <w:rsid w:val="0090742E"/>
    <w:rsid w:val="0093483C"/>
    <w:rsid w:val="00971EBA"/>
    <w:rsid w:val="009B180C"/>
    <w:rsid w:val="009C5A7E"/>
    <w:rsid w:val="00A075B7"/>
    <w:rsid w:val="00A119C2"/>
    <w:rsid w:val="00A66D1B"/>
    <w:rsid w:val="00A91BE6"/>
    <w:rsid w:val="00AA2636"/>
    <w:rsid w:val="00AD5A36"/>
    <w:rsid w:val="00AF02A7"/>
    <w:rsid w:val="00AF10C4"/>
    <w:rsid w:val="00B158D7"/>
    <w:rsid w:val="00B16C55"/>
    <w:rsid w:val="00B25809"/>
    <w:rsid w:val="00B33B2E"/>
    <w:rsid w:val="00B36F00"/>
    <w:rsid w:val="00B856A2"/>
    <w:rsid w:val="00B9145F"/>
    <w:rsid w:val="00BD4CD6"/>
    <w:rsid w:val="00BE27D1"/>
    <w:rsid w:val="00C12F0B"/>
    <w:rsid w:val="00C26A45"/>
    <w:rsid w:val="00C34DC0"/>
    <w:rsid w:val="00C670FD"/>
    <w:rsid w:val="00CB33D3"/>
    <w:rsid w:val="00CB50F2"/>
    <w:rsid w:val="00CC5FA5"/>
    <w:rsid w:val="00D40408"/>
    <w:rsid w:val="00D74613"/>
    <w:rsid w:val="00D84D0C"/>
    <w:rsid w:val="00E004F1"/>
    <w:rsid w:val="00E01C3A"/>
    <w:rsid w:val="00E15D24"/>
    <w:rsid w:val="00E207F3"/>
    <w:rsid w:val="00E247CB"/>
    <w:rsid w:val="00E45483"/>
    <w:rsid w:val="00E536AF"/>
    <w:rsid w:val="00E70E4F"/>
    <w:rsid w:val="00E77680"/>
    <w:rsid w:val="00EB0C08"/>
    <w:rsid w:val="00ED6BA5"/>
    <w:rsid w:val="00F03F10"/>
    <w:rsid w:val="00F35848"/>
    <w:rsid w:val="00F44975"/>
    <w:rsid w:val="00F50562"/>
    <w:rsid w:val="00F70D1F"/>
    <w:rsid w:val="00FA03E8"/>
    <w:rsid w:val="00FC6160"/>
    <w:rsid w:val="00FD279B"/>
    <w:rsid w:val="00FD2A25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9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0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E4F"/>
    <w:rPr>
      <w:rFonts w:ascii="Tahoma" w:hAnsi="Tahoma" w:cs="Tahoma"/>
      <w:noProof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71B8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1B86"/>
    <w:pPr>
      <w:spacing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1B86"/>
    <w:rPr>
      <w:rFonts w:eastAsia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87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87B"/>
    <w:rPr>
      <w:noProof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A787B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787B"/>
    <w:rPr>
      <w:rFonts w:eastAsiaTheme="minorHAnsi" w:cstheme="minorBidi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787B"/>
    <w:rPr>
      <w:rFonts w:eastAsia="Times New Roman" w:cs="Times New Roman"/>
      <w:b/>
      <w:bCs/>
      <w:noProof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1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58D7"/>
    <w:rPr>
      <w:noProof/>
    </w:rPr>
  </w:style>
  <w:style w:type="paragraph" w:styleId="Pta">
    <w:name w:val="footer"/>
    <w:basedOn w:val="Normlny"/>
    <w:link w:val="PtaChar"/>
    <w:uiPriority w:val="99"/>
    <w:unhideWhenUsed/>
    <w:rsid w:val="00B1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8D7"/>
    <w:rPr>
      <w:noProof/>
    </w:rPr>
  </w:style>
  <w:style w:type="paragraph" w:styleId="Revzia">
    <w:name w:val="Revision"/>
    <w:hidden/>
    <w:uiPriority w:val="99"/>
    <w:semiHidden/>
    <w:rsid w:val="00ED6BA5"/>
    <w:pPr>
      <w:spacing w:after="0" w:line="240" w:lineRule="auto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B36F00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0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E4F"/>
    <w:rPr>
      <w:rFonts w:ascii="Tahoma" w:hAnsi="Tahoma" w:cs="Tahoma"/>
      <w:noProof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71B8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1B86"/>
    <w:pPr>
      <w:spacing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1B86"/>
    <w:rPr>
      <w:rFonts w:eastAsia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87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87B"/>
    <w:rPr>
      <w:noProof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A787B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787B"/>
    <w:rPr>
      <w:rFonts w:eastAsiaTheme="minorHAnsi" w:cstheme="minorBidi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787B"/>
    <w:rPr>
      <w:rFonts w:eastAsia="Times New Roman" w:cs="Times New Roman"/>
      <w:b/>
      <w:bCs/>
      <w:noProof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1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58D7"/>
    <w:rPr>
      <w:noProof/>
    </w:rPr>
  </w:style>
  <w:style w:type="paragraph" w:styleId="Pta">
    <w:name w:val="footer"/>
    <w:basedOn w:val="Normlny"/>
    <w:link w:val="PtaChar"/>
    <w:uiPriority w:val="99"/>
    <w:unhideWhenUsed/>
    <w:rsid w:val="00B1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8D7"/>
    <w:rPr>
      <w:noProof/>
    </w:rPr>
  </w:style>
  <w:style w:type="paragraph" w:styleId="Revzia">
    <w:name w:val="Revision"/>
    <w:hidden/>
    <w:uiPriority w:val="99"/>
    <w:semiHidden/>
    <w:rsid w:val="00ED6BA5"/>
    <w:pPr>
      <w:spacing w:after="0" w:line="240" w:lineRule="auto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B36F0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1CF6-F7F4-4CB8-A6CF-8A48CA0A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Kalužská Veronika</dc:creator>
  <cp:lastModifiedBy>Pankievičová Anežka</cp:lastModifiedBy>
  <cp:revision>54</cp:revision>
  <cp:lastPrinted>2019-08-27T07:12:00Z</cp:lastPrinted>
  <dcterms:created xsi:type="dcterms:W3CDTF">2018-08-02T11:57:00Z</dcterms:created>
  <dcterms:modified xsi:type="dcterms:W3CDTF">2019-08-28T08:33:00Z</dcterms:modified>
</cp:coreProperties>
</file>