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AE" w:rsidRDefault="00B004AE" w:rsidP="00DB4390">
      <w:pPr>
        <w:keepNext/>
        <w:keepLines/>
        <w:spacing w:after="0" w:line="36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Nové znenie</w:t>
      </w:r>
    </w:p>
    <w:p w:rsidR="00B823FD" w:rsidRPr="00DB4390" w:rsidRDefault="00B823FD" w:rsidP="00DB4390">
      <w:pPr>
        <w:keepNext/>
        <w:keepLines/>
        <w:spacing w:after="0" w:line="36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3D0C1B">
        <w:rPr>
          <w:rFonts w:ascii="Times New Roman" w:hAnsi="Times New Roman"/>
          <w:bCs/>
          <w:sz w:val="24"/>
          <w:szCs w:val="24"/>
        </w:rPr>
        <w:t>(Návrh)</w:t>
      </w:r>
      <w:r w:rsidR="00FE0C99" w:rsidRPr="003D0C1B">
        <w:rPr>
          <w:rFonts w:ascii="Times New Roman" w:hAnsi="Times New Roman"/>
          <w:bCs/>
          <w:sz w:val="24"/>
          <w:szCs w:val="24"/>
        </w:rPr>
        <w:t xml:space="preserve"> </w:t>
      </w:r>
    </w:p>
    <w:p w:rsidR="00B823FD" w:rsidRPr="003D0C1B" w:rsidRDefault="00B823FD" w:rsidP="00A15680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</w:rPr>
      </w:pPr>
      <w:r w:rsidRPr="003D0C1B">
        <w:rPr>
          <w:rFonts w:ascii="Times New Roman" w:hAnsi="Times New Roman"/>
          <w:b/>
          <w:bCs/>
          <w:caps/>
          <w:sz w:val="24"/>
          <w:szCs w:val="24"/>
        </w:rPr>
        <w:t>Nariadenie vlády</w:t>
      </w:r>
    </w:p>
    <w:p w:rsidR="00B823FD" w:rsidRPr="003D0C1B" w:rsidRDefault="00B823FD" w:rsidP="00A15680">
      <w:pPr>
        <w:keepNext/>
        <w:keepLines/>
        <w:spacing w:after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D0C1B">
        <w:rPr>
          <w:rFonts w:ascii="Times New Roman" w:hAnsi="Times New Roman"/>
          <w:b/>
          <w:bCs/>
          <w:sz w:val="24"/>
          <w:szCs w:val="24"/>
        </w:rPr>
        <w:t>Slovenskej republiky</w:t>
      </w:r>
    </w:p>
    <w:p w:rsidR="00B823FD" w:rsidRPr="003D0C1B" w:rsidRDefault="00B823FD" w:rsidP="00A15680">
      <w:pPr>
        <w:keepNext/>
        <w:keepLines/>
        <w:spacing w:before="240" w:after="120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3D0C1B">
        <w:rPr>
          <w:rFonts w:ascii="Times New Roman" w:hAnsi="Times New Roman"/>
          <w:bCs/>
          <w:sz w:val="24"/>
          <w:szCs w:val="24"/>
        </w:rPr>
        <w:t>z ... 201</w:t>
      </w:r>
      <w:r w:rsidR="00F174AD" w:rsidRPr="003D0C1B">
        <w:rPr>
          <w:rFonts w:ascii="Times New Roman" w:hAnsi="Times New Roman"/>
          <w:bCs/>
          <w:sz w:val="24"/>
          <w:szCs w:val="24"/>
        </w:rPr>
        <w:t>9</w:t>
      </w:r>
      <w:r w:rsidRPr="003D0C1B">
        <w:rPr>
          <w:rFonts w:ascii="Times New Roman" w:hAnsi="Times New Roman"/>
          <w:bCs/>
          <w:sz w:val="24"/>
          <w:szCs w:val="24"/>
        </w:rPr>
        <w:t>,</w:t>
      </w:r>
    </w:p>
    <w:p w:rsidR="00C44453" w:rsidRPr="003D0C1B" w:rsidRDefault="00B823FD" w:rsidP="00A15680">
      <w:pPr>
        <w:pStyle w:val="odsek"/>
        <w:keepLines/>
        <w:spacing w:after="120"/>
        <w:ind w:firstLine="708"/>
        <w:jc w:val="center"/>
        <w:rPr>
          <w:rFonts w:eastAsia="PalatinoLinotype-Roman"/>
          <w:b/>
          <w:bCs/>
          <w:szCs w:val="24"/>
        </w:rPr>
      </w:pPr>
      <w:r w:rsidRPr="003D0C1B">
        <w:rPr>
          <w:rFonts w:eastAsia="PalatinoLinotype-Roman"/>
          <w:b/>
          <w:bCs/>
          <w:szCs w:val="24"/>
        </w:rPr>
        <w:t>ktorým sa mení</w:t>
      </w:r>
      <w:r w:rsidRPr="003D0C1B">
        <w:rPr>
          <w:szCs w:val="24"/>
        </w:rPr>
        <w:t xml:space="preserve"> </w:t>
      </w:r>
      <w:r w:rsidR="00343A3E" w:rsidRPr="00343A3E">
        <w:rPr>
          <w:b/>
          <w:szCs w:val="24"/>
        </w:rPr>
        <w:t xml:space="preserve">a dopĺňa </w:t>
      </w:r>
      <w:r w:rsidRPr="003D0C1B">
        <w:rPr>
          <w:rFonts w:eastAsia="PalatinoLinotype-Roman"/>
          <w:b/>
          <w:bCs/>
          <w:szCs w:val="24"/>
        </w:rPr>
        <w:t xml:space="preserve">nariadenie vlády Slovenskej republiky č. </w:t>
      </w:r>
      <w:r w:rsidR="00C44453" w:rsidRPr="003D0C1B">
        <w:rPr>
          <w:rFonts w:eastAsia="PalatinoLinotype-Roman"/>
          <w:b/>
          <w:bCs/>
          <w:szCs w:val="24"/>
        </w:rPr>
        <w:t>70/2015 Z. z. o sprístupňovaní pyrotechnických výrobkov na trhu</w:t>
      </w:r>
    </w:p>
    <w:p w:rsidR="00B823FD" w:rsidRPr="003D0C1B" w:rsidRDefault="00B823FD" w:rsidP="00A15680">
      <w:pPr>
        <w:keepNext/>
        <w:keepLines/>
        <w:spacing w:before="240" w:after="12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12F85" w:rsidRPr="003D0C1B" w:rsidRDefault="00B823FD" w:rsidP="00A15680">
      <w:pPr>
        <w:keepNext/>
        <w:keepLines/>
        <w:spacing w:after="120" w:line="240" w:lineRule="auto"/>
        <w:jc w:val="both"/>
        <w:rPr>
          <w:rFonts w:ascii="Times New Roman" w:hAnsi="Times New Roman"/>
        </w:rPr>
      </w:pPr>
      <w:r w:rsidRPr="003D0C1B">
        <w:rPr>
          <w:rFonts w:ascii="Times New Roman" w:hAnsi="Times New Roman"/>
          <w:sz w:val="24"/>
          <w:szCs w:val="24"/>
        </w:rPr>
        <w:t xml:space="preserve">Vláda Slovenskej republiky podľa § 2 ods. 1 písm. g) a h) zákona č. 19/2002 Z. z., ktorým </w:t>
      </w:r>
      <w:r w:rsidR="00636AEB" w:rsidRPr="003D0C1B">
        <w:rPr>
          <w:rFonts w:ascii="Times New Roman" w:hAnsi="Times New Roman"/>
          <w:sz w:val="24"/>
          <w:szCs w:val="24"/>
        </w:rPr>
        <w:br/>
      </w:r>
      <w:r w:rsidRPr="003D0C1B">
        <w:rPr>
          <w:rFonts w:ascii="Times New Roman" w:hAnsi="Times New Roman"/>
          <w:sz w:val="24"/>
          <w:szCs w:val="24"/>
        </w:rPr>
        <w:t>sa ustanovujú podmienky vydávania aproximačných nariadení vlády Slovenskej republiky nariaďuje:</w:t>
      </w:r>
    </w:p>
    <w:p w:rsidR="00B823FD" w:rsidRPr="003D0C1B" w:rsidRDefault="00B823FD" w:rsidP="00A15680">
      <w:pPr>
        <w:pStyle w:val="Nadpis1"/>
        <w:rPr>
          <w:sz w:val="24"/>
          <w:szCs w:val="24"/>
        </w:rPr>
      </w:pPr>
      <w:r w:rsidRPr="003D0C1B">
        <w:rPr>
          <w:sz w:val="24"/>
          <w:szCs w:val="24"/>
        </w:rPr>
        <w:t>Čl. I</w:t>
      </w:r>
    </w:p>
    <w:p w:rsidR="00951425" w:rsidRPr="003D0C1B" w:rsidRDefault="00B823FD" w:rsidP="000B7CDE">
      <w:pPr>
        <w:pStyle w:val="odsek"/>
        <w:keepLines/>
        <w:spacing w:after="120"/>
        <w:ind w:firstLine="708"/>
        <w:rPr>
          <w:szCs w:val="24"/>
        </w:rPr>
      </w:pPr>
      <w:r w:rsidRPr="003D0C1B">
        <w:rPr>
          <w:szCs w:val="24"/>
        </w:rPr>
        <w:t xml:space="preserve">Nariadenie vlády Slovenskej republiky č. </w:t>
      </w:r>
      <w:r w:rsidR="00C44453" w:rsidRPr="003D0C1B">
        <w:rPr>
          <w:szCs w:val="24"/>
        </w:rPr>
        <w:t xml:space="preserve">70/2015 Z. z. o sprístupňovaní pyrotechnických výrobkov na trhu </w:t>
      </w:r>
      <w:r w:rsidRPr="003D0C1B">
        <w:rPr>
          <w:szCs w:val="24"/>
        </w:rPr>
        <w:t xml:space="preserve">sa mení </w:t>
      </w:r>
      <w:r w:rsidR="00343A3E">
        <w:rPr>
          <w:szCs w:val="24"/>
        </w:rPr>
        <w:t xml:space="preserve">a dopĺňa </w:t>
      </w:r>
      <w:r w:rsidRPr="003D0C1B">
        <w:rPr>
          <w:szCs w:val="24"/>
        </w:rPr>
        <w:t>takto:</w:t>
      </w:r>
    </w:p>
    <w:p w:rsidR="00951425" w:rsidRPr="003D0C1B" w:rsidRDefault="00951425" w:rsidP="00A15680">
      <w:pPr>
        <w:keepNext/>
        <w:keepLines/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92639" w:rsidRPr="003D0C1B" w:rsidRDefault="00B92639" w:rsidP="00A15680">
      <w:pPr>
        <w:pStyle w:val="Odsekzoznamu"/>
        <w:keepLines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</w:rPr>
        <w:t>V § 1 písmeno a) znie:</w:t>
      </w:r>
    </w:p>
    <w:p w:rsidR="00B92639" w:rsidRPr="003D0C1B" w:rsidRDefault="00B92639" w:rsidP="003D0C1B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</w:rPr>
        <w:t>„a)</w:t>
      </w:r>
      <w:r w:rsidRPr="003D0C1B">
        <w:rPr>
          <w:rFonts w:ascii="Times New Roman" w:hAnsi="Times New Roman" w:cs="Times New Roman"/>
          <w:sz w:val="24"/>
          <w:szCs w:val="24"/>
        </w:rPr>
        <w:tab/>
        <w:t>základné bezpečnostné požiadavky</w:t>
      </w:r>
      <w:r w:rsidRPr="003D0C1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D0C1B">
        <w:rPr>
          <w:rFonts w:ascii="Times New Roman" w:hAnsi="Times New Roman" w:cs="Times New Roman"/>
          <w:sz w:val="24"/>
          <w:szCs w:val="24"/>
        </w:rPr>
        <w:t>) (ďalej len „základné požiadavky“) na pyrotechnický výrobok, ktorý je určeným výrobkom podľa osobitného predpisu,</w:t>
      </w:r>
      <w:r w:rsidRPr="003D0C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D0C1B">
        <w:rPr>
          <w:rFonts w:ascii="Times New Roman" w:hAnsi="Times New Roman" w:cs="Times New Roman"/>
          <w:sz w:val="24"/>
          <w:szCs w:val="24"/>
        </w:rPr>
        <w:t>)“.</w:t>
      </w:r>
    </w:p>
    <w:p w:rsidR="00B92639" w:rsidRPr="003D0C1B" w:rsidRDefault="00B92639" w:rsidP="003D0C1B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</w:rPr>
        <w:t>Poznámky pod čiarou k odkazom 1 a 2 znejú:</w:t>
      </w:r>
    </w:p>
    <w:p w:rsidR="00B92639" w:rsidRPr="003D0C1B" w:rsidRDefault="00B92639" w:rsidP="00B92639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</w:rPr>
        <w:t>„</w:t>
      </w:r>
      <w:r w:rsidRPr="003D0C1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D0C1B">
        <w:rPr>
          <w:rFonts w:ascii="Times New Roman" w:hAnsi="Times New Roman" w:cs="Times New Roman"/>
          <w:sz w:val="24"/>
          <w:szCs w:val="24"/>
        </w:rPr>
        <w:t>) § 2 písm. d) zákona č. 56/2018 Z. z. o posudzovaní zhody výrobku, sprístupňovaní určeného výrobku na trhu a o zmene a doplnení niektorých zákonov.</w:t>
      </w:r>
    </w:p>
    <w:p w:rsidR="00B92639" w:rsidRPr="003D0C1B" w:rsidRDefault="00B92639" w:rsidP="003D0C1B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</w:rPr>
        <w:t xml:space="preserve"> </w:t>
      </w:r>
      <w:r w:rsidRPr="003D0C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D0C1B">
        <w:rPr>
          <w:rFonts w:ascii="Times New Roman" w:hAnsi="Times New Roman" w:cs="Times New Roman"/>
          <w:sz w:val="24"/>
          <w:szCs w:val="24"/>
        </w:rPr>
        <w:t>) § 4 ods. 1 zákona č. 56/2018 Z. z.“.</w:t>
      </w:r>
    </w:p>
    <w:p w:rsidR="00B61846" w:rsidRPr="003D0C1B" w:rsidRDefault="00B61846" w:rsidP="00A15680">
      <w:pPr>
        <w:pStyle w:val="Odsekzoznamu"/>
        <w:keepLines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</w:rPr>
        <w:t>P</w:t>
      </w:r>
      <w:r w:rsidR="00951425" w:rsidRPr="003D0C1B">
        <w:rPr>
          <w:rFonts w:ascii="Times New Roman" w:hAnsi="Times New Roman" w:cs="Times New Roman"/>
          <w:sz w:val="24"/>
          <w:szCs w:val="24"/>
        </w:rPr>
        <w:t>oznámk</w:t>
      </w:r>
      <w:r w:rsidRPr="003D0C1B">
        <w:rPr>
          <w:rFonts w:ascii="Times New Roman" w:hAnsi="Times New Roman" w:cs="Times New Roman"/>
          <w:sz w:val="24"/>
          <w:szCs w:val="24"/>
        </w:rPr>
        <w:t>y</w:t>
      </w:r>
      <w:r w:rsidR="00951425" w:rsidRPr="003D0C1B">
        <w:rPr>
          <w:rFonts w:ascii="Times New Roman" w:hAnsi="Times New Roman" w:cs="Times New Roman"/>
          <w:sz w:val="24"/>
          <w:szCs w:val="24"/>
        </w:rPr>
        <w:t xml:space="preserve"> pod čiarou k odkaz</w:t>
      </w:r>
      <w:r w:rsidRPr="003D0C1B">
        <w:rPr>
          <w:rFonts w:ascii="Times New Roman" w:hAnsi="Times New Roman" w:cs="Times New Roman"/>
          <w:sz w:val="24"/>
          <w:szCs w:val="24"/>
        </w:rPr>
        <w:t>om</w:t>
      </w:r>
      <w:r w:rsidR="00951425" w:rsidRPr="003D0C1B">
        <w:rPr>
          <w:rFonts w:ascii="Times New Roman" w:hAnsi="Times New Roman" w:cs="Times New Roman"/>
          <w:sz w:val="24"/>
          <w:szCs w:val="24"/>
        </w:rPr>
        <w:t xml:space="preserve"> </w:t>
      </w:r>
      <w:r w:rsidRPr="003D0C1B">
        <w:rPr>
          <w:rFonts w:ascii="Times New Roman" w:hAnsi="Times New Roman" w:cs="Times New Roman"/>
          <w:sz w:val="24"/>
          <w:szCs w:val="24"/>
        </w:rPr>
        <w:t>8, 10 a 12 znejú:</w:t>
      </w:r>
      <w:r w:rsidR="00951425" w:rsidRPr="003D0C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3FD" w:rsidRPr="003D0C1B" w:rsidRDefault="00B92639" w:rsidP="003D0C1B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</w:rPr>
        <w:t>„</w:t>
      </w:r>
      <w:r w:rsidR="007D7FD1" w:rsidRPr="003D0C1B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B61846" w:rsidRPr="003D0C1B">
        <w:rPr>
          <w:rFonts w:ascii="Times New Roman" w:hAnsi="Times New Roman" w:cs="Times New Roman"/>
          <w:sz w:val="24"/>
          <w:szCs w:val="24"/>
        </w:rPr>
        <w:t xml:space="preserve">) </w:t>
      </w:r>
      <w:r w:rsidR="00B823FD" w:rsidRPr="003D0C1B">
        <w:rPr>
          <w:rFonts w:ascii="Times New Roman" w:hAnsi="Times New Roman" w:cs="Times New Roman"/>
          <w:sz w:val="24"/>
          <w:szCs w:val="24"/>
        </w:rPr>
        <w:t xml:space="preserve">§ </w:t>
      </w:r>
      <w:r w:rsidR="003B2D42" w:rsidRPr="003D0C1B">
        <w:rPr>
          <w:rFonts w:ascii="Times New Roman" w:hAnsi="Times New Roman" w:cs="Times New Roman"/>
          <w:sz w:val="24"/>
          <w:szCs w:val="24"/>
        </w:rPr>
        <w:t xml:space="preserve">20 ods. 2 </w:t>
      </w:r>
      <w:r w:rsidR="00B823FD" w:rsidRPr="003D0C1B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2965FF" w:rsidRPr="003D0C1B">
        <w:rPr>
          <w:rFonts w:ascii="Times New Roman" w:hAnsi="Times New Roman" w:cs="Times New Roman"/>
          <w:sz w:val="24"/>
          <w:szCs w:val="24"/>
        </w:rPr>
        <w:t>56</w:t>
      </w:r>
      <w:r w:rsidR="00B823FD" w:rsidRPr="003D0C1B">
        <w:rPr>
          <w:rFonts w:ascii="Times New Roman" w:hAnsi="Times New Roman" w:cs="Times New Roman"/>
          <w:sz w:val="24"/>
          <w:szCs w:val="24"/>
        </w:rPr>
        <w:t>/2018 Z. z.</w:t>
      </w:r>
    </w:p>
    <w:p w:rsidR="005721F3" w:rsidRPr="003D0C1B" w:rsidRDefault="005721F3" w:rsidP="003D0C1B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B61846" w:rsidRPr="003D0C1B">
        <w:rPr>
          <w:rFonts w:ascii="Times New Roman" w:hAnsi="Times New Roman" w:cs="Times New Roman"/>
          <w:sz w:val="24"/>
          <w:szCs w:val="24"/>
        </w:rPr>
        <w:t>)</w:t>
      </w:r>
      <w:r w:rsidRPr="003D0C1B">
        <w:rPr>
          <w:rFonts w:ascii="Times New Roman" w:hAnsi="Times New Roman" w:cs="Times New Roman"/>
          <w:sz w:val="24"/>
          <w:szCs w:val="24"/>
        </w:rPr>
        <w:t xml:space="preserve"> </w:t>
      </w:r>
      <w:r w:rsidR="00C43AEC" w:rsidRPr="003D0C1B">
        <w:rPr>
          <w:rFonts w:ascii="Times New Roman" w:hAnsi="Times New Roman" w:cs="Times New Roman"/>
          <w:sz w:val="24"/>
          <w:szCs w:val="24"/>
        </w:rPr>
        <w:t xml:space="preserve">§ </w:t>
      </w:r>
      <w:r w:rsidR="00AF09B7" w:rsidRPr="003D0C1B">
        <w:rPr>
          <w:rFonts w:ascii="Times New Roman" w:hAnsi="Times New Roman" w:cs="Times New Roman"/>
          <w:sz w:val="24"/>
          <w:szCs w:val="24"/>
        </w:rPr>
        <w:t>2 písm. a)</w:t>
      </w:r>
      <w:r w:rsidR="00C43AEC" w:rsidRPr="003D0C1B">
        <w:rPr>
          <w:rFonts w:ascii="Times New Roman" w:hAnsi="Times New Roman" w:cs="Times New Roman"/>
          <w:sz w:val="24"/>
          <w:szCs w:val="24"/>
        </w:rPr>
        <w:t xml:space="preserve"> </w:t>
      </w:r>
      <w:r w:rsidRPr="003D0C1B">
        <w:rPr>
          <w:rFonts w:ascii="Times New Roman" w:hAnsi="Times New Roman" w:cs="Times New Roman"/>
          <w:sz w:val="24"/>
          <w:szCs w:val="24"/>
        </w:rPr>
        <w:t>nariadeni</w:t>
      </w:r>
      <w:r w:rsidR="00C43AEC" w:rsidRPr="003D0C1B">
        <w:rPr>
          <w:rFonts w:ascii="Times New Roman" w:hAnsi="Times New Roman" w:cs="Times New Roman"/>
          <w:sz w:val="24"/>
          <w:szCs w:val="24"/>
        </w:rPr>
        <w:t>a</w:t>
      </w:r>
      <w:r w:rsidR="00E52ADD" w:rsidRPr="003D0C1B">
        <w:rPr>
          <w:rFonts w:ascii="Times New Roman" w:hAnsi="Times New Roman" w:cs="Times New Roman"/>
          <w:sz w:val="24"/>
          <w:szCs w:val="24"/>
        </w:rPr>
        <w:t xml:space="preserve"> </w:t>
      </w:r>
      <w:r w:rsidRPr="003D0C1B">
        <w:rPr>
          <w:rFonts w:ascii="Times New Roman" w:hAnsi="Times New Roman" w:cs="Times New Roman"/>
          <w:sz w:val="24"/>
          <w:szCs w:val="24"/>
        </w:rPr>
        <w:t xml:space="preserve">vlády Slovenskej republiky č. 262/2016 Z. z. o vybavení námorných lodí. </w:t>
      </w:r>
    </w:p>
    <w:p w:rsidR="00B823FD" w:rsidRPr="003D0C1B" w:rsidRDefault="001D3DD3" w:rsidP="003D0C1B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B61846" w:rsidRPr="003D0C1B">
        <w:rPr>
          <w:rFonts w:ascii="Times New Roman" w:hAnsi="Times New Roman" w:cs="Times New Roman"/>
          <w:sz w:val="24"/>
          <w:szCs w:val="24"/>
        </w:rPr>
        <w:t>)</w:t>
      </w:r>
      <w:r w:rsidR="00B823FD" w:rsidRPr="003D0C1B">
        <w:rPr>
          <w:rFonts w:ascii="Times New Roman" w:hAnsi="Times New Roman" w:cs="Times New Roman"/>
          <w:sz w:val="24"/>
          <w:szCs w:val="24"/>
        </w:rPr>
        <w:t xml:space="preserve"> </w:t>
      </w:r>
      <w:r w:rsidR="00B54A8E" w:rsidRPr="003D0C1B">
        <w:rPr>
          <w:rFonts w:ascii="Times New Roman" w:hAnsi="Times New Roman" w:cs="Times New Roman"/>
          <w:sz w:val="24"/>
          <w:szCs w:val="24"/>
        </w:rPr>
        <w:t>Nariadenie vlády Slovenskej republiky č. 131/2016 Z. z. o sprístupňovaní výbušnín na civilné použitie na trhu</w:t>
      </w:r>
      <w:r w:rsidR="00B61846" w:rsidRPr="003D0C1B">
        <w:rPr>
          <w:rFonts w:ascii="Times New Roman" w:hAnsi="Times New Roman" w:cs="Times New Roman"/>
          <w:sz w:val="24"/>
          <w:szCs w:val="24"/>
        </w:rPr>
        <w:t>.</w:t>
      </w:r>
      <w:r w:rsidR="00B54A8E" w:rsidRPr="003D0C1B">
        <w:rPr>
          <w:rFonts w:ascii="Times New Roman" w:hAnsi="Times New Roman" w:cs="Times New Roman"/>
          <w:sz w:val="24"/>
          <w:szCs w:val="24"/>
        </w:rPr>
        <w:t>“.</w:t>
      </w:r>
    </w:p>
    <w:p w:rsidR="00B74B07" w:rsidRPr="003D0C1B" w:rsidRDefault="00B74B07" w:rsidP="00BE2E11">
      <w:pPr>
        <w:pStyle w:val="Odsekzoznamu"/>
        <w:keepLines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</w:rPr>
        <w:t>V § 1 ods. 2 písm</w:t>
      </w:r>
      <w:r w:rsidR="00355255" w:rsidRPr="003D0C1B">
        <w:rPr>
          <w:rFonts w:ascii="Times New Roman" w:hAnsi="Times New Roman" w:cs="Times New Roman"/>
          <w:sz w:val="24"/>
          <w:szCs w:val="24"/>
        </w:rPr>
        <w:t>eno</w:t>
      </w:r>
      <w:r w:rsidRPr="003D0C1B">
        <w:rPr>
          <w:rFonts w:ascii="Times New Roman" w:hAnsi="Times New Roman" w:cs="Times New Roman"/>
          <w:sz w:val="24"/>
          <w:szCs w:val="24"/>
        </w:rPr>
        <w:t xml:space="preserve"> f) znie:</w:t>
      </w:r>
    </w:p>
    <w:p w:rsidR="00B74B07" w:rsidRPr="003D0C1B" w:rsidRDefault="00B74B07" w:rsidP="003D0C1B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</w:rPr>
        <w:t>„f)</w:t>
      </w:r>
      <w:r w:rsidRPr="003D0C1B">
        <w:rPr>
          <w:rFonts w:ascii="Times New Roman" w:hAnsi="Times New Roman" w:cs="Times New Roman"/>
          <w:sz w:val="24"/>
          <w:szCs w:val="24"/>
        </w:rPr>
        <w:tab/>
        <w:t>strelivo, ktorým sú strely, hnacie náplne a nábojky, ktoré sa používajú v ručných strelných zbraniach, iných zbraniach a delostrelectve, na ktoré sa vzťahuje osobitný predpis,</w:t>
      </w:r>
      <w:r w:rsidR="00355255" w:rsidRPr="003D0C1B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3D0C1B">
        <w:rPr>
          <w:rFonts w:ascii="Times New Roman" w:hAnsi="Times New Roman" w:cs="Times New Roman"/>
          <w:sz w:val="24"/>
          <w:szCs w:val="24"/>
        </w:rPr>
        <w:t>)“.</w:t>
      </w:r>
    </w:p>
    <w:p w:rsidR="00B74B07" w:rsidRPr="003D0C1B" w:rsidRDefault="00B74B07" w:rsidP="003D0C1B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</w:rPr>
        <w:t>Poznámka pod čiarou k odkazu 13 znie:</w:t>
      </w:r>
    </w:p>
    <w:p w:rsidR="00B74B07" w:rsidRPr="003D0C1B" w:rsidRDefault="00B74B07" w:rsidP="003D0C1B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</w:rPr>
        <w:t>„</w:t>
      </w:r>
      <w:r w:rsidRPr="003D0C1B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3D0C1B">
        <w:rPr>
          <w:rFonts w:ascii="Times New Roman" w:hAnsi="Times New Roman" w:cs="Times New Roman"/>
          <w:sz w:val="24"/>
          <w:szCs w:val="24"/>
        </w:rPr>
        <w:t>) § 4 ods. 2 zákona č. 64/2019 Z. z. o sprístupňovaní strelných zbraní a streliva na civilné použitie na trhu.“.</w:t>
      </w:r>
    </w:p>
    <w:p w:rsidR="00B61846" w:rsidRPr="003D0C1B" w:rsidRDefault="00B61846" w:rsidP="00BE2E11">
      <w:pPr>
        <w:pStyle w:val="Odsekzoznamu"/>
        <w:keepLines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</w:rPr>
        <w:t>V § 3 ods. 2 sa nad slovom „dohľadu“ vypúšťa odkaz</w:t>
      </w:r>
      <w:r w:rsidR="008F307E">
        <w:rPr>
          <w:rFonts w:ascii="Times New Roman" w:hAnsi="Times New Roman" w:cs="Times New Roman"/>
          <w:sz w:val="24"/>
          <w:szCs w:val="24"/>
        </w:rPr>
        <w:t xml:space="preserve"> na poznámku pod čiarou</w:t>
      </w:r>
      <w:r w:rsidRPr="003D0C1B">
        <w:rPr>
          <w:rFonts w:ascii="Times New Roman" w:hAnsi="Times New Roman" w:cs="Times New Roman"/>
          <w:sz w:val="24"/>
          <w:szCs w:val="24"/>
        </w:rPr>
        <w:t xml:space="preserve"> </w:t>
      </w:r>
      <w:r w:rsidRPr="006F58BD">
        <w:rPr>
          <w:rFonts w:ascii="Times New Roman" w:hAnsi="Times New Roman" w:cs="Times New Roman"/>
          <w:sz w:val="24"/>
          <w:szCs w:val="24"/>
        </w:rPr>
        <w:t>16</w:t>
      </w:r>
      <w:r w:rsidR="006F58BD">
        <w:rPr>
          <w:rFonts w:ascii="Times New Roman" w:hAnsi="Times New Roman" w:cs="Times New Roman"/>
          <w:sz w:val="24"/>
          <w:szCs w:val="24"/>
        </w:rPr>
        <w:t>, vrátane poznámky pod čiarou</w:t>
      </w:r>
      <w:r w:rsidRPr="003D0C1B">
        <w:rPr>
          <w:rFonts w:ascii="Times New Roman" w:hAnsi="Times New Roman" w:cs="Times New Roman"/>
          <w:sz w:val="24"/>
          <w:szCs w:val="24"/>
        </w:rPr>
        <w:t>.</w:t>
      </w:r>
    </w:p>
    <w:p w:rsidR="00B54A8E" w:rsidRPr="003D0C1B" w:rsidRDefault="00BE2E11" w:rsidP="003D0C1B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</w:rPr>
        <w:t>Poznámka pod čiarou k odkazu 16 sa vypúšťa</w:t>
      </w:r>
      <w:r w:rsidR="00B61846" w:rsidRPr="003D0C1B">
        <w:rPr>
          <w:rFonts w:ascii="Times New Roman" w:hAnsi="Times New Roman" w:cs="Times New Roman"/>
          <w:sz w:val="24"/>
          <w:szCs w:val="24"/>
        </w:rPr>
        <w:t>.</w:t>
      </w:r>
      <w:r w:rsidRPr="003D0C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A8E" w:rsidRPr="003D0C1B" w:rsidRDefault="00B54A8E" w:rsidP="00A15680">
      <w:pPr>
        <w:pStyle w:val="Odsekzoznamu"/>
        <w:keepLines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</w:rPr>
        <w:lastRenderedPageBreak/>
        <w:t>§ 6</w:t>
      </w:r>
      <w:r w:rsidR="00B74B07" w:rsidRPr="003D0C1B">
        <w:rPr>
          <w:rFonts w:ascii="Times New Roman" w:hAnsi="Times New Roman" w:cs="Times New Roman"/>
          <w:sz w:val="24"/>
          <w:szCs w:val="24"/>
        </w:rPr>
        <w:t xml:space="preserve"> vrátane nadpisu </w:t>
      </w:r>
      <w:r w:rsidRPr="003D0C1B">
        <w:rPr>
          <w:rFonts w:ascii="Times New Roman" w:hAnsi="Times New Roman" w:cs="Times New Roman"/>
          <w:sz w:val="24"/>
          <w:szCs w:val="24"/>
        </w:rPr>
        <w:t>zn</w:t>
      </w:r>
      <w:r w:rsidR="00B74B07" w:rsidRPr="003D0C1B">
        <w:rPr>
          <w:rFonts w:ascii="Times New Roman" w:hAnsi="Times New Roman" w:cs="Times New Roman"/>
          <w:sz w:val="24"/>
          <w:szCs w:val="24"/>
        </w:rPr>
        <w:t>i</w:t>
      </w:r>
      <w:r w:rsidRPr="003D0C1B">
        <w:rPr>
          <w:rFonts w:ascii="Times New Roman" w:hAnsi="Times New Roman" w:cs="Times New Roman"/>
          <w:sz w:val="24"/>
          <w:szCs w:val="24"/>
        </w:rPr>
        <w:t>e:</w:t>
      </w:r>
    </w:p>
    <w:p w:rsidR="00B74B07" w:rsidRPr="003D0C1B" w:rsidRDefault="00B54A8E" w:rsidP="003D0C1B">
      <w:pPr>
        <w:pStyle w:val="Odsekzoznamu"/>
        <w:keepLines/>
        <w:spacing w:before="120" w:after="12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</w:rPr>
        <w:t>„</w:t>
      </w:r>
      <w:r w:rsidR="00B74B07" w:rsidRPr="003D0C1B">
        <w:rPr>
          <w:rFonts w:ascii="Times New Roman" w:hAnsi="Times New Roman" w:cs="Times New Roman"/>
          <w:b/>
          <w:sz w:val="24"/>
          <w:szCs w:val="24"/>
        </w:rPr>
        <w:t>§ 6</w:t>
      </w:r>
    </w:p>
    <w:p w:rsidR="00B74B07" w:rsidRPr="003D0C1B" w:rsidRDefault="00B74B07" w:rsidP="003D0C1B">
      <w:pPr>
        <w:pStyle w:val="Odsekzoznamu"/>
        <w:keepLines/>
        <w:spacing w:before="120" w:after="12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1B">
        <w:rPr>
          <w:rFonts w:ascii="Times New Roman" w:hAnsi="Times New Roman" w:cs="Times New Roman"/>
          <w:b/>
          <w:sz w:val="24"/>
          <w:szCs w:val="24"/>
        </w:rPr>
        <w:t>Povinnosti výrobcu</w:t>
      </w:r>
    </w:p>
    <w:p w:rsidR="00B74B07" w:rsidRPr="003D0C1B" w:rsidRDefault="00B74B07" w:rsidP="00B74B07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</w:rPr>
        <w:t>(1)</w:t>
      </w:r>
      <w:r w:rsidRPr="003D0C1B">
        <w:rPr>
          <w:rFonts w:ascii="Times New Roman" w:hAnsi="Times New Roman" w:cs="Times New Roman"/>
          <w:sz w:val="24"/>
          <w:szCs w:val="24"/>
        </w:rPr>
        <w:tab/>
        <w:t xml:space="preserve">Výrobca je okrem povinností podľa § 5 ods. 1 písm. a) až i) a k) až o) zákona č. 56/2018 Z. z. o posudzovaní zhody výrobku, sprístupňovaní určeného výrobku na trhu a o zmene a doplnení niektorých zákonov (ďalej len „zákon“) povinný pred uvedením pyrotechnického výrobku na trh </w:t>
      </w:r>
    </w:p>
    <w:p w:rsidR="00B74B07" w:rsidRPr="003D0C1B" w:rsidRDefault="00B74B07" w:rsidP="00B74B07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</w:rPr>
        <w:t>a)</w:t>
      </w:r>
      <w:r w:rsidRPr="003D0C1B">
        <w:rPr>
          <w:rFonts w:ascii="Times New Roman" w:hAnsi="Times New Roman" w:cs="Times New Roman"/>
          <w:sz w:val="24"/>
          <w:szCs w:val="24"/>
        </w:rPr>
        <w:tab/>
        <w:t>vypracovať technickú dokumentáciu ustanovenú v prílohe č. 2,</w:t>
      </w:r>
    </w:p>
    <w:p w:rsidR="00B74B07" w:rsidRPr="003D0C1B" w:rsidRDefault="00B74B07" w:rsidP="00B74B07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</w:rPr>
        <w:t>b)</w:t>
      </w:r>
      <w:r w:rsidRPr="003D0C1B">
        <w:rPr>
          <w:rFonts w:ascii="Times New Roman" w:hAnsi="Times New Roman" w:cs="Times New Roman"/>
          <w:sz w:val="24"/>
          <w:szCs w:val="24"/>
        </w:rPr>
        <w:tab/>
        <w:t>zabezpečiť posudzovanie zhody podľa § 14,</w:t>
      </w:r>
    </w:p>
    <w:p w:rsidR="00B74B07" w:rsidRPr="003D0C1B" w:rsidRDefault="00B74B07" w:rsidP="00B74B07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</w:rPr>
        <w:t>c)</w:t>
      </w:r>
      <w:r w:rsidRPr="003D0C1B">
        <w:rPr>
          <w:rFonts w:ascii="Times New Roman" w:hAnsi="Times New Roman" w:cs="Times New Roman"/>
          <w:sz w:val="24"/>
          <w:szCs w:val="24"/>
        </w:rPr>
        <w:tab/>
        <w:t>vydať EÚ vyhlásenie o zhode podľa § 15,</w:t>
      </w:r>
    </w:p>
    <w:p w:rsidR="00B74B07" w:rsidRPr="00CA3A19" w:rsidRDefault="00B74B07" w:rsidP="00CA3A19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</w:rPr>
        <w:t>d)</w:t>
      </w:r>
      <w:r w:rsidRPr="003D0C1B">
        <w:rPr>
          <w:rFonts w:ascii="Times New Roman" w:hAnsi="Times New Roman" w:cs="Times New Roman"/>
          <w:sz w:val="24"/>
          <w:szCs w:val="24"/>
        </w:rPr>
        <w:tab/>
        <w:t>umiestniť označenie CE</w:t>
      </w:r>
      <w:r w:rsidRPr="003D0C1B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Pr="003D0C1B">
        <w:rPr>
          <w:rFonts w:ascii="Times New Roman" w:hAnsi="Times New Roman" w:cs="Times New Roman"/>
          <w:sz w:val="24"/>
          <w:szCs w:val="24"/>
        </w:rPr>
        <w:t>) podľa § 16</w:t>
      </w:r>
      <w:r w:rsidRPr="00CA3A19">
        <w:rPr>
          <w:rFonts w:ascii="Times New Roman" w:hAnsi="Times New Roman" w:cs="Times New Roman"/>
          <w:sz w:val="24"/>
          <w:szCs w:val="24"/>
        </w:rPr>
        <w:t>.</w:t>
      </w:r>
    </w:p>
    <w:p w:rsidR="00B74B07" w:rsidRPr="003D0C1B" w:rsidRDefault="00B74B07" w:rsidP="00B74B07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</w:rPr>
        <w:t>(2)</w:t>
      </w:r>
      <w:r w:rsidRPr="003D0C1B">
        <w:rPr>
          <w:rFonts w:ascii="Times New Roman" w:hAnsi="Times New Roman" w:cs="Times New Roman"/>
          <w:sz w:val="24"/>
          <w:szCs w:val="24"/>
        </w:rPr>
        <w:tab/>
        <w:t>V súlade s § 5 ods. 1 písm. r) zákona sa ustanovuje, že je výrobca povinný</w:t>
      </w:r>
    </w:p>
    <w:p w:rsidR="00B74B07" w:rsidRPr="003D0C1B" w:rsidRDefault="00B74B07" w:rsidP="00B74B07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</w:rPr>
        <w:t>a)</w:t>
      </w:r>
      <w:r w:rsidRPr="003D0C1B">
        <w:rPr>
          <w:rFonts w:ascii="Times New Roman" w:hAnsi="Times New Roman" w:cs="Times New Roman"/>
          <w:sz w:val="24"/>
          <w:szCs w:val="24"/>
        </w:rPr>
        <w:tab/>
        <w:t xml:space="preserve">označiť pyrotechnické výrobky podľa § 8 alebo </w:t>
      </w:r>
      <w:r w:rsidR="00355255" w:rsidRPr="003D0C1B">
        <w:rPr>
          <w:rFonts w:ascii="Times New Roman" w:hAnsi="Times New Roman" w:cs="Times New Roman"/>
          <w:sz w:val="24"/>
          <w:szCs w:val="24"/>
        </w:rPr>
        <w:t xml:space="preserve">podľa </w:t>
      </w:r>
      <w:r w:rsidRPr="003D0C1B">
        <w:rPr>
          <w:rFonts w:ascii="Times New Roman" w:hAnsi="Times New Roman" w:cs="Times New Roman"/>
          <w:sz w:val="24"/>
          <w:szCs w:val="24"/>
        </w:rPr>
        <w:t>§ 9,</w:t>
      </w:r>
    </w:p>
    <w:p w:rsidR="00B74B07" w:rsidRPr="003D0C1B" w:rsidRDefault="00B74B07" w:rsidP="00B74B07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</w:rPr>
        <w:t>b)</w:t>
      </w:r>
      <w:r w:rsidRPr="003D0C1B">
        <w:rPr>
          <w:rFonts w:ascii="Times New Roman" w:hAnsi="Times New Roman" w:cs="Times New Roman"/>
          <w:sz w:val="24"/>
          <w:szCs w:val="24"/>
        </w:rPr>
        <w:tab/>
        <w:t xml:space="preserve">viesť záznamy o všetkých registračných číslach pyrotechnických výrobkov, ktoré vyrobil, vrátane ich obchodného názvu, všeobecného typu a podtypu a o mieste výroby, </w:t>
      </w:r>
      <w:r w:rsidR="00355255" w:rsidRPr="003D0C1B">
        <w:rPr>
          <w:rFonts w:ascii="Times New Roman" w:hAnsi="Times New Roman" w:cs="Times New Roman"/>
          <w:sz w:val="24"/>
          <w:szCs w:val="24"/>
        </w:rPr>
        <w:br/>
      </w:r>
      <w:r w:rsidRPr="003D0C1B">
        <w:rPr>
          <w:rFonts w:ascii="Times New Roman" w:hAnsi="Times New Roman" w:cs="Times New Roman"/>
          <w:sz w:val="24"/>
          <w:szCs w:val="24"/>
        </w:rPr>
        <w:t>a to najmenej počas desiatich rokov odo dňa, keď bol pyrotechnický výrobok uvedený na trh,</w:t>
      </w:r>
    </w:p>
    <w:p w:rsidR="00B74B07" w:rsidRPr="003D0C1B" w:rsidRDefault="00B74B07" w:rsidP="00B74B07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</w:rPr>
        <w:t>c)</w:t>
      </w:r>
      <w:r w:rsidRPr="003D0C1B">
        <w:rPr>
          <w:rFonts w:ascii="Times New Roman" w:hAnsi="Times New Roman" w:cs="Times New Roman"/>
          <w:sz w:val="24"/>
          <w:szCs w:val="24"/>
        </w:rPr>
        <w:tab/>
        <w:t>zaslať záznamy podľa písmena b) miestne príslušnému obvodnému banskému úradu po ukončení svojej činnosti,</w:t>
      </w:r>
    </w:p>
    <w:p w:rsidR="00B74B07" w:rsidRPr="003D0C1B" w:rsidRDefault="00B74B07" w:rsidP="00B74B07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</w:rPr>
        <w:t>d)</w:t>
      </w:r>
      <w:r w:rsidRPr="003D0C1B">
        <w:rPr>
          <w:rFonts w:ascii="Times New Roman" w:hAnsi="Times New Roman" w:cs="Times New Roman"/>
          <w:sz w:val="24"/>
          <w:szCs w:val="24"/>
        </w:rPr>
        <w:tab/>
        <w:t>poskytnúť miestne príslušnému obvodnému banskému úradu a orgánom dohľadu nad trhom všetkých členských štátov na základe ich odôvodnenej žiadosti informácie ustanovené v písmene b) do desiatich dní odo dňa doručenia žiadosti,</w:t>
      </w:r>
    </w:p>
    <w:p w:rsidR="00CA3A19" w:rsidRDefault="00B74B07" w:rsidP="00B74B07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</w:rPr>
        <w:t>e)</w:t>
      </w:r>
      <w:r w:rsidRPr="003D0C1B">
        <w:rPr>
          <w:rFonts w:ascii="Times New Roman" w:hAnsi="Times New Roman" w:cs="Times New Roman"/>
          <w:sz w:val="24"/>
          <w:szCs w:val="24"/>
        </w:rPr>
        <w:tab/>
        <w:t>uchovávať identifikačné údaje hospodárskeho subjektu, ktorý mu pyrotechnický výrobok dodal a hospodárskeho subjektu, ktorému pyrotechnický výrobok dodal, počas desiatich rokov odo dňa dodania pyrotechnického výrobku a bezodkladne ich sprístupniť na žiadosť orgánu dohľadu</w:t>
      </w:r>
      <w:r w:rsidR="00CA3A19">
        <w:rPr>
          <w:rFonts w:ascii="Times New Roman" w:hAnsi="Times New Roman" w:cs="Times New Roman"/>
          <w:sz w:val="24"/>
          <w:szCs w:val="24"/>
        </w:rPr>
        <w:t>,</w:t>
      </w:r>
    </w:p>
    <w:p w:rsidR="00B74B07" w:rsidRPr="003D0C1B" w:rsidRDefault="00CA3A19" w:rsidP="00B74B07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Pr="00DA5E11">
        <w:rPr>
          <w:rFonts w:ascii="Times New Roman" w:hAnsi="Times New Roman" w:cs="Times New Roman"/>
          <w:sz w:val="24"/>
          <w:szCs w:val="24"/>
        </w:rPr>
        <w:tab/>
        <w:t>uchovávať počas desiatich rokov od uvedenia pyrotechnického výrobku na trh EÚ vyhlásenie o zhode a na požiadanie ho sprístupniť orgánu dohľadu</w:t>
      </w:r>
      <w:r w:rsidR="00B74B07" w:rsidRPr="003D0C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666F81" w:rsidRPr="003D0C1B" w:rsidRDefault="00666F81" w:rsidP="00B74B07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</w:rPr>
        <w:t>Poznámky pod čiarou k odkazom 18 až 2</w:t>
      </w:r>
      <w:r w:rsidR="007F279D" w:rsidRPr="003D0C1B">
        <w:rPr>
          <w:rFonts w:ascii="Times New Roman" w:hAnsi="Times New Roman" w:cs="Times New Roman"/>
          <w:sz w:val="24"/>
          <w:szCs w:val="24"/>
        </w:rPr>
        <w:t>1</w:t>
      </w:r>
      <w:r w:rsidRPr="003D0C1B">
        <w:rPr>
          <w:rFonts w:ascii="Times New Roman" w:hAnsi="Times New Roman" w:cs="Times New Roman"/>
          <w:sz w:val="24"/>
          <w:szCs w:val="24"/>
        </w:rPr>
        <w:t xml:space="preserve"> sa vypúšťajú.</w:t>
      </w:r>
    </w:p>
    <w:p w:rsidR="007F279D" w:rsidRPr="003D0C1B" w:rsidRDefault="00A2478C" w:rsidP="00A2478C">
      <w:pPr>
        <w:pStyle w:val="Odsekzoznamu"/>
        <w:keepLines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</w:rPr>
        <w:t>V § 8 ods. 3 písmeno a)</w:t>
      </w:r>
      <w:r w:rsidR="007F279D" w:rsidRPr="003D0C1B"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A2478C" w:rsidRPr="003D0C1B" w:rsidRDefault="007F279D" w:rsidP="003D0C1B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</w:rPr>
        <w:t>„</w:t>
      </w:r>
      <w:r w:rsidRPr="003D0C1B">
        <w:t xml:space="preserve"> </w:t>
      </w:r>
      <w:r w:rsidRPr="003D0C1B">
        <w:rPr>
          <w:rFonts w:ascii="Times New Roman" w:hAnsi="Times New Roman" w:cs="Times New Roman"/>
          <w:sz w:val="24"/>
          <w:szCs w:val="24"/>
        </w:rPr>
        <w:t>a)</w:t>
      </w:r>
      <w:r w:rsidRPr="003D0C1B">
        <w:rPr>
          <w:rFonts w:ascii="Times New Roman" w:hAnsi="Times New Roman" w:cs="Times New Roman"/>
          <w:sz w:val="24"/>
          <w:szCs w:val="24"/>
        </w:rPr>
        <w:tab/>
        <w:t xml:space="preserve"> údaje o výrobcovi podľa § 5 ods. 1 písm. k) zákona a ak výrobca pyrotechnického výrobku nemá sídlo v členskom štáte aj údaje o dovozcovi podľa § 7 ods. 2 písm. a) zákona,“.</w:t>
      </w:r>
    </w:p>
    <w:p w:rsidR="00A2478C" w:rsidRPr="003D0C1B" w:rsidRDefault="00A2478C">
      <w:pPr>
        <w:pStyle w:val="Odsekzoznamu"/>
        <w:keepLines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</w:rPr>
        <w:t>V § 9 ods. 1 písmeno</w:t>
      </w:r>
      <w:r w:rsidR="007F279D" w:rsidRPr="003D0C1B">
        <w:rPr>
          <w:rFonts w:ascii="Times New Roman" w:hAnsi="Times New Roman" w:cs="Times New Roman"/>
          <w:sz w:val="24"/>
          <w:szCs w:val="24"/>
        </w:rPr>
        <w:t xml:space="preserve"> a)</w:t>
      </w:r>
      <w:r w:rsidRPr="003D0C1B">
        <w:rPr>
          <w:rFonts w:ascii="Times New Roman" w:hAnsi="Times New Roman" w:cs="Times New Roman"/>
          <w:sz w:val="24"/>
          <w:szCs w:val="24"/>
        </w:rPr>
        <w:t xml:space="preserve"> </w:t>
      </w:r>
      <w:r w:rsidR="007F279D" w:rsidRPr="003D0C1B">
        <w:rPr>
          <w:rFonts w:ascii="Times New Roman" w:hAnsi="Times New Roman" w:cs="Times New Roman"/>
          <w:sz w:val="24"/>
          <w:szCs w:val="24"/>
        </w:rPr>
        <w:t>znie:</w:t>
      </w:r>
    </w:p>
    <w:p w:rsidR="007F279D" w:rsidRPr="003D0C1B" w:rsidRDefault="007F279D" w:rsidP="003D0C1B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</w:rPr>
        <w:t>„a)</w:t>
      </w:r>
      <w:r w:rsidRPr="003D0C1B">
        <w:rPr>
          <w:rFonts w:ascii="Times New Roman" w:hAnsi="Times New Roman" w:cs="Times New Roman"/>
          <w:sz w:val="24"/>
          <w:szCs w:val="24"/>
        </w:rPr>
        <w:tab/>
        <w:t>údaje o výrobcovi podľa § 5 ods. 1 písm. k) zákona,“.</w:t>
      </w:r>
    </w:p>
    <w:p w:rsidR="001C0026" w:rsidRPr="003D0C1B" w:rsidRDefault="001C0026" w:rsidP="00A15680">
      <w:pPr>
        <w:pStyle w:val="Odsekzoznamu"/>
        <w:keepLines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</w:rPr>
        <w:t xml:space="preserve">§ 10 </w:t>
      </w:r>
      <w:r w:rsidR="00190F2A" w:rsidRPr="003D0C1B">
        <w:rPr>
          <w:rFonts w:ascii="Times New Roman" w:hAnsi="Times New Roman" w:cs="Times New Roman"/>
          <w:sz w:val="24"/>
          <w:szCs w:val="24"/>
        </w:rPr>
        <w:t xml:space="preserve">a 11 </w:t>
      </w:r>
      <w:r w:rsidR="007F279D" w:rsidRPr="003D0C1B">
        <w:rPr>
          <w:rFonts w:ascii="Times New Roman" w:hAnsi="Times New Roman" w:cs="Times New Roman"/>
          <w:sz w:val="24"/>
          <w:szCs w:val="24"/>
        </w:rPr>
        <w:t>vrátane nadpis</w:t>
      </w:r>
      <w:r w:rsidR="00190F2A" w:rsidRPr="003D0C1B">
        <w:rPr>
          <w:rFonts w:ascii="Times New Roman" w:hAnsi="Times New Roman" w:cs="Times New Roman"/>
          <w:sz w:val="24"/>
          <w:szCs w:val="24"/>
        </w:rPr>
        <w:t>ov</w:t>
      </w:r>
      <w:r w:rsidR="007F279D" w:rsidRPr="003D0C1B">
        <w:rPr>
          <w:rFonts w:ascii="Times New Roman" w:hAnsi="Times New Roman" w:cs="Times New Roman"/>
          <w:sz w:val="24"/>
          <w:szCs w:val="24"/>
        </w:rPr>
        <w:t xml:space="preserve"> </w:t>
      </w:r>
      <w:r w:rsidR="00190F2A" w:rsidRPr="003D0C1B">
        <w:rPr>
          <w:rFonts w:ascii="Times New Roman" w:hAnsi="Times New Roman" w:cs="Times New Roman"/>
          <w:sz w:val="24"/>
          <w:szCs w:val="24"/>
        </w:rPr>
        <w:t>znejú</w:t>
      </w:r>
      <w:r w:rsidRPr="003D0C1B">
        <w:rPr>
          <w:rFonts w:ascii="Times New Roman" w:hAnsi="Times New Roman" w:cs="Times New Roman"/>
          <w:sz w:val="24"/>
          <w:szCs w:val="24"/>
        </w:rPr>
        <w:t>:</w:t>
      </w:r>
    </w:p>
    <w:p w:rsidR="007F279D" w:rsidRPr="003D0C1B" w:rsidRDefault="001C0026" w:rsidP="003D0C1B">
      <w:pPr>
        <w:pStyle w:val="Odsekzoznamu"/>
        <w:keepLines/>
        <w:spacing w:before="120" w:after="12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</w:rPr>
        <w:t>„</w:t>
      </w:r>
      <w:r w:rsidR="007F279D" w:rsidRPr="003D0C1B">
        <w:rPr>
          <w:rFonts w:ascii="Times New Roman" w:hAnsi="Times New Roman" w:cs="Times New Roman"/>
          <w:b/>
          <w:sz w:val="24"/>
          <w:szCs w:val="24"/>
        </w:rPr>
        <w:t>§ 10</w:t>
      </w:r>
    </w:p>
    <w:p w:rsidR="007F279D" w:rsidRPr="003D0C1B" w:rsidRDefault="007F279D" w:rsidP="003D0C1B">
      <w:pPr>
        <w:pStyle w:val="Odsekzoznamu"/>
        <w:keepLines/>
        <w:spacing w:before="120" w:after="12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1B">
        <w:rPr>
          <w:rFonts w:ascii="Times New Roman" w:hAnsi="Times New Roman" w:cs="Times New Roman"/>
          <w:b/>
          <w:sz w:val="24"/>
          <w:szCs w:val="24"/>
        </w:rPr>
        <w:t>Povinnosti dovozcu</w:t>
      </w:r>
    </w:p>
    <w:p w:rsidR="007F279D" w:rsidRPr="003D0C1B" w:rsidRDefault="007F279D" w:rsidP="007F279D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</w:rPr>
        <w:t xml:space="preserve">Dovozca okrem povinností podľa § 7 ods. 1 zákona a § 7 ods. 2 písm. a) až </w:t>
      </w:r>
      <w:r w:rsidR="00F10323">
        <w:rPr>
          <w:rFonts w:ascii="Times New Roman" w:hAnsi="Times New Roman" w:cs="Times New Roman"/>
          <w:sz w:val="24"/>
          <w:szCs w:val="24"/>
        </w:rPr>
        <w:t>k</w:t>
      </w:r>
      <w:r w:rsidRPr="003D0C1B">
        <w:rPr>
          <w:rFonts w:ascii="Times New Roman" w:hAnsi="Times New Roman" w:cs="Times New Roman"/>
          <w:sz w:val="24"/>
          <w:szCs w:val="24"/>
        </w:rPr>
        <w:t>) zákona v súlade s § 7 ods. 2 písm. l) zákona</w:t>
      </w:r>
    </w:p>
    <w:p w:rsidR="007F279D" w:rsidRPr="003D0C1B" w:rsidRDefault="007F279D" w:rsidP="007F279D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Pr="003D0C1B">
        <w:rPr>
          <w:rFonts w:ascii="Times New Roman" w:hAnsi="Times New Roman" w:cs="Times New Roman"/>
          <w:sz w:val="24"/>
          <w:szCs w:val="24"/>
        </w:rPr>
        <w:tab/>
        <w:t>nesmie uviesť na trh pyrotechnický výrobok, ak výrobca nesplnil svoje povinnosti podľa § 6 ods. 1 písm. a) až d) a § 6 ods. 2 písm. a),</w:t>
      </w:r>
    </w:p>
    <w:p w:rsidR="007F279D" w:rsidRPr="003D0C1B" w:rsidRDefault="007F279D" w:rsidP="007F279D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</w:rPr>
        <w:t>b)</w:t>
      </w:r>
      <w:r w:rsidRPr="003D0C1B">
        <w:rPr>
          <w:rFonts w:ascii="Times New Roman" w:hAnsi="Times New Roman" w:cs="Times New Roman"/>
          <w:sz w:val="24"/>
          <w:szCs w:val="24"/>
        </w:rPr>
        <w:tab/>
        <w:t>vedie záznamy o všetkých registračných číslach pyrotechnických výrobkov, ktoré doviezol, vrátane ich obchodného názvu, všeobecného typu a podtypu a o mieste výroby, a to najmenej počas desiatich rokov odo dňa, kedy bol pyrotechnický výrobok uvedený na trh,</w:t>
      </w:r>
    </w:p>
    <w:p w:rsidR="007F279D" w:rsidRPr="003D0C1B" w:rsidRDefault="007F279D" w:rsidP="007F279D">
      <w:pPr>
        <w:pStyle w:val="Odsekzoznamu"/>
        <w:keepLines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</w:rPr>
        <w:t>c)</w:t>
      </w:r>
      <w:r w:rsidRPr="003D0C1B">
        <w:rPr>
          <w:rFonts w:ascii="Times New Roman" w:hAnsi="Times New Roman" w:cs="Times New Roman"/>
          <w:sz w:val="24"/>
          <w:szCs w:val="24"/>
        </w:rPr>
        <w:tab/>
        <w:t>zašle záznamy podľa písmena b) Hlavnému banskému úradu po ukončení svojej činnosti,</w:t>
      </w:r>
    </w:p>
    <w:p w:rsidR="001C0026" w:rsidRDefault="007F279D" w:rsidP="00F10323">
      <w:pPr>
        <w:pStyle w:val="Odsekzoznamu"/>
        <w:keepLines/>
        <w:spacing w:before="120" w:after="120" w:line="240" w:lineRule="auto"/>
        <w:ind w:left="360"/>
        <w:rPr>
          <w:rFonts w:cs="Times New Roman"/>
        </w:rPr>
      </w:pPr>
      <w:r w:rsidRPr="003D0C1B">
        <w:rPr>
          <w:rFonts w:ascii="Times New Roman" w:hAnsi="Times New Roman" w:cs="Times New Roman"/>
          <w:sz w:val="24"/>
          <w:szCs w:val="24"/>
        </w:rPr>
        <w:t>d)</w:t>
      </w:r>
      <w:r w:rsidRPr="003D0C1B">
        <w:rPr>
          <w:rFonts w:ascii="Times New Roman" w:hAnsi="Times New Roman" w:cs="Times New Roman"/>
          <w:sz w:val="24"/>
          <w:szCs w:val="24"/>
        </w:rPr>
        <w:tab/>
        <w:t>poskytne Hlavnému banskému úradu a orgánom dohľadu nad trhom všetkých členských štátov na základe ich odôvodnenej žiadosti informácie ustanovené v písmene b) do desiatich dní odo dňa doručenia žiadosti</w:t>
      </w:r>
      <w:r w:rsidRPr="00CA3A19">
        <w:rPr>
          <w:rFonts w:cs="Times New Roman"/>
        </w:rPr>
        <w:t>.</w:t>
      </w:r>
    </w:p>
    <w:p w:rsidR="00565B12" w:rsidRPr="00CA3A19" w:rsidRDefault="00565B12" w:rsidP="00F10323">
      <w:pPr>
        <w:pStyle w:val="Odsekzoznamu"/>
        <w:keepLines/>
        <w:spacing w:before="120" w:after="120" w:line="240" w:lineRule="auto"/>
        <w:ind w:left="360"/>
        <w:rPr>
          <w:rFonts w:cs="Times New Roman"/>
        </w:rPr>
      </w:pPr>
    </w:p>
    <w:p w:rsidR="007F279D" w:rsidRPr="003D0C1B" w:rsidRDefault="00190F2A" w:rsidP="003D0C1B">
      <w:pPr>
        <w:keepNext/>
        <w:keepLines/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D0C1B" w:rsidDel="007F279D">
        <w:rPr>
          <w:rFonts w:ascii="Times New Roman" w:hAnsi="Times New Roman"/>
          <w:sz w:val="24"/>
          <w:szCs w:val="24"/>
        </w:rPr>
        <w:t xml:space="preserve"> </w:t>
      </w:r>
      <w:r w:rsidR="007F279D" w:rsidRPr="003D0C1B">
        <w:rPr>
          <w:rFonts w:ascii="Times New Roman" w:hAnsi="Times New Roman"/>
          <w:b/>
          <w:sz w:val="24"/>
          <w:szCs w:val="24"/>
        </w:rPr>
        <w:t>§ 11</w:t>
      </w:r>
    </w:p>
    <w:p w:rsidR="007F279D" w:rsidRPr="003D0C1B" w:rsidRDefault="007F279D" w:rsidP="003D0C1B">
      <w:pPr>
        <w:keepNext/>
        <w:keepLines/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D0C1B">
        <w:rPr>
          <w:rFonts w:ascii="Times New Roman" w:hAnsi="Times New Roman"/>
          <w:b/>
          <w:sz w:val="24"/>
          <w:szCs w:val="24"/>
        </w:rPr>
        <w:t>Povinnosti distribútora</w:t>
      </w:r>
    </w:p>
    <w:p w:rsidR="0048757F" w:rsidRPr="003D0C1B" w:rsidRDefault="007F279D">
      <w:pPr>
        <w:keepNext/>
        <w:keepLines/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D0C1B">
        <w:rPr>
          <w:rFonts w:ascii="Times New Roman" w:hAnsi="Times New Roman"/>
          <w:sz w:val="24"/>
          <w:szCs w:val="24"/>
        </w:rPr>
        <w:t xml:space="preserve">Distribútor okrem povinností podľa § 8 ods. 1 zákona a § 8 ods. 2 písm. a) až </w:t>
      </w:r>
      <w:r w:rsidR="00F662DA">
        <w:rPr>
          <w:rFonts w:ascii="Times New Roman" w:hAnsi="Times New Roman"/>
          <w:sz w:val="24"/>
          <w:szCs w:val="24"/>
        </w:rPr>
        <w:t>f</w:t>
      </w:r>
      <w:r w:rsidRPr="003D0C1B">
        <w:rPr>
          <w:rFonts w:ascii="Times New Roman" w:hAnsi="Times New Roman"/>
          <w:sz w:val="24"/>
          <w:szCs w:val="24"/>
        </w:rPr>
        <w:t>) zákona v súlade s § 8 ods. 2 písm. g) zákona nesmie sprístupniť pyrotechnický výrobok na trhu, ak výrobca nesplnil svoje povinnosti podľa § 6 ods. 1 písm. c) a d) a § 6 ods. 2 písm. a)</w:t>
      </w:r>
      <w:r w:rsidR="00D4633B" w:rsidRPr="003D0C1B">
        <w:rPr>
          <w:rFonts w:ascii="Times New Roman" w:hAnsi="Times New Roman"/>
          <w:sz w:val="24"/>
          <w:szCs w:val="24"/>
        </w:rPr>
        <w:t>.“.</w:t>
      </w:r>
    </w:p>
    <w:p w:rsidR="00EC1E0A" w:rsidRPr="003D0C1B" w:rsidRDefault="00206EB9" w:rsidP="006A5009">
      <w:pPr>
        <w:pStyle w:val="Odsekzoznamu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D0C1B" w:rsidDel="00206EB9">
        <w:rPr>
          <w:rFonts w:ascii="Times New Roman" w:hAnsi="Times New Roman" w:cs="Times New Roman"/>
          <w:sz w:val="24"/>
          <w:szCs w:val="24"/>
        </w:rPr>
        <w:t xml:space="preserve"> </w:t>
      </w:r>
      <w:r w:rsidR="00EC1E0A" w:rsidRPr="003D0C1B">
        <w:rPr>
          <w:rFonts w:ascii="Times New Roman" w:hAnsi="Times New Roman" w:cs="Times New Roman"/>
          <w:sz w:val="24"/>
          <w:szCs w:val="24"/>
        </w:rPr>
        <w:t xml:space="preserve">§ 15 </w:t>
      </w:r>
      <w:r w:rsidR="00F95D31" w:rsidRPr="003D0C1B">
        <w:rPr>
          <w:rFonts w:ascii="Times New Roman" w:hAnsi="Times New Roman" w:cs="Times New Roman"/>
          <w:sz w:val="24"/>
          <w:szCs w:val="24"/>
        </w:rPr>
        <w:t>a </w:t>
      </w:r>
      <w:r w:rsidR="00A101D2" w:rsidRPr="003D0C1B">
        <w:rPr>
          <w:rFonts w:ascii="Times New Roman" w:hAnsi="Times New Roman" w:cs="Times New Roman"/>
          <w:sz w:val="24"/>
          <w:szCs w:val="24"/>
        </w:rPr>
        <w:t>1</w:t>
      </w:r>
      <w:r w:rsidR="00A101D2">
        <w:rPr>
          <w:rFonts w:ascii="Times New Roman" w:hAnsi="Times New Roman" w:cs="Times New Roman"/>
          <w:sz w:val="24"/>
          <w:szCs w:val="24"/>
        </w:rPr>
        <w:t>6</w:t>
      </w:r>
      <w:r w:rsidR="00A101D2" w:rsidRPr="003D0C1B">
        <w:rPr>
          <w:rFonts w:ascii="Times New Roman" w:hAnsi="Times New Roman" w:cs="Times New Roman"/>
          <w:sz w:val="24"/>
          <w:szCs w:val="24"/>
        </w:rPr>
        <w:t xml:space="preserve"> </w:t>
      </w:r>
      <w:r w:rsidR="00EC1E0A" w:rsidRPr="003D0C1B">
        <w:rPr>
          <w:rFonts w:ascii="Times New Roman" w:hAnsi="Times New Roman" w:cs="Times New Roman"/>
          <w:sz w:val="24"/>
          <w:szCs w:val="24"/>
        </w:rPr>
        <w:t xml:space="preserve">vrátane </w:t>
      </w:r>
      <w:r w:rsidR="00F95D31" w:rsidRPr="003D0C1B">
        <w:rPr>
          <w:rFonts w:ascii="Times New Roman" w:hAnsi="Times New Roman" w:cs="Times New Roman"/>
          <w:sz w:val="24"/>
          <w:szCs w:val="24"/>
        </w:rPr>
        <w:t xml:space="preserve">nadpisov </w:t>
      </w:r>
      <w:r w:rsidR="00EC1E0A" w:rsidRPr="003D0C1B">
        <w:rPr>
          <w:rFonts w:ascii="Times New Roman" w:hAnsi="Times New Roman" w:cs="Times New Roman"/>
          <w:sz w:val="24"/>
          <w:szCs w:val="24"/>
        </w:rPr>
        <w:t>zne</w:t>
      </w:r>
      <w:r w:rsidR="00F95D31" w:rsidRPr="003D0C1B">
        <w:rPr>
          <w:rFonts w:ascii="Times New Roman" w:hAnsi="Times New Roman" w:cs="Times New Roman"/>
          <w:sz w:val="24"/>
          <w:szCs w:val="24"/>
        </w:rPr>
        <w:t>jú</w:t>
      </w:r>
      <w:r w:rsidR="00EC1E0A" w:rsidRPr="003D0C1B">
        <w:rPr>
          <w:rFonts w:ascii="Times New Roman" w:hAnsi="Times New Roman" w:cs="Times New Roman"/>
          <w:sz w:val="24"/>
          <w:szCs w:val="24"/>
        </w:rPr>
        <w:t>:</w:t>
      </w:r>
    </w:p>
    <w:p w:rsidR="00190F2A" w:rsidRPr="003D0C1B" w:rsidRDefault="00DE7123" w:rsidP="003D0C1B">
      <w:pPr>
        <w:pStyle w:val="Odsekzoznamu"/>
        <w:spacing w:before="120" w:after="12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AB6">
        <w:rPr>
          <w:rFonts w:ascii="Times New Roman" w:hAnsi="Times New Roman" w:cs="Times New Roman"/>
          <w:sz w:val="24"/>
          <w:szCs w:val="24"/>
        </w:rPr>
        <w:t>„</w:t>
      </w:r>
      <w:r w:rsidR="00190F2A" w:rsidRPr="003D0C1B">
        <w:rPr>
          <w:rFonts w:ascii="Times New Roman" w:hAnsi="Times New Roman" w:cs="Times New Roman"/>
          <w:b/>
          <w:sz w:val="24"/>
          <w:szCs w:val="24"/>
        </w:rPr>
        <w:t>§ 15</w:t>
      </w:r>
    </w:p>
    <w:p w:rsidR="00190F2A" w:rsidRPr="003D0C1B" w:rsidRDefault="00190F2A" w:rsidP="003D0C1B">
      <w:pPr>
        <w:pStyle w:val="Odsekzoznamu"/>
        <w:spacing w:before="120" w:after="12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C1B">
        <w:rPr>
          <w:rFonts w:ascii="Times New Roman" w:hAnsi="Times New Roman" w:cs="Times New Roman"/>
          <w:b/>
          <w:sz w:val="24"/>
          <w:szCs w:val="24"/>
        </w:rPr>
        <w:t>EÚ vyhlásenie o zhode</w:t>
      </w:r>
    </w:p>
    <w:p w:rsidR="00190F2A" w:rsidRPr="003D0C1B" w:rsidRDefault="00190F2A" w:rsidP="003D0C1B">
      <w:pPr>
        <w:pStyle w:val="Odsekzoznamu"/>
        <w:spacing w:before="120"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b/>
          <w:sz w:val="24"/>
          <w:szCs w:val="24"/>
        </w:rPr>
        <w:t>(</w:t>
      </w:r>
      <w:r w:rsidR="00DE7123" w:rsidRPr="003D0C1B">
        <w:rPr>
          <w:rFonts w:ascii="Times New Roman" w:hAnsi="Times New Roman" w:cs="Times New Roman"/>
          <w:sz w:val="24"/>
          <w:szCs w:val="24"/>
        </w:rPr>
        <w:t>1)</w:t>
      </w:r>
      <w:r w:rsidR="00DE7123" w:rsidRPr="003D0C1B">
        <w:rPr>
          <w:rFonts w:ascii="Times New Roman" w:hAnsi="Times New Roman" w:cs="Times New Roman"/>
          <w:sz w:val="24"/>
          <w:szCs w:val="24"/>
        </w:rPr>
        <w:tab/>
      </w:r>
      <w:r w:rsidRPr="003D0C1B">
        <w:rPr>
          <w:rFonts w:ascii="Times New Roman" w:hAnsi="Times New Roman" w:cs="Times New Roman"/>
          <w:sz w:val="24"/>
          <w:szCs w:val="24"/>
        </w:rPr>
        <w:t>Výrobca vydá EÚ vyhlásenie o zhode podľa § 23 zákona.</w:t>
      </w:r>
    </w:p>
    <w:p w:rsidR="008376FD" w:rsidRPr="008376FD" w:rsidRDefault="00190F2A" w:rsidP="008376FD">
      <w:pPr>
        <w:spacing w:before="120"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D0C1B">
        <w:rPr>
          <w:rFonts w:ascii="Times New Roman" w:hAnsi="Times New Roman"/>
          <w:sz w:val="24"/>
          <w:szCs w:val="24"/>
        </w:rPr>
        <w:t>(2)</w:t>
      </w:r>
      <w:r w:rsidRPr="003D0C1B">
        <w:rPr>
          <w:rFonts w:ascii="Times New Roman" w:hAnsi="Times New Roman"/>
          <w:sz w:val="24"/>
          <w:szCs w:val="24"/>
        </w:rPr>
        <w:tab/>
      </w:r>
      <w:r w:rsidR="004F4BFF" w:rsidRPr="003D0C1B">
        <w:rPr>
          <w:rFonts w:ascii="Times New Roman" w:hAnsi="Times New Roman"/>
          <w:sz w:val="24"/>
          <w:szCs w:val="24"/>
        </w:rPr>
        <w:t xml:space="preserve">EÚ vyhlásenie o zhode pre pyrotechnický výrobok, ktorý je uvedený na trh alebo sprístupnený na trhu v Slovenskej republike, obsahuje náležitosti uvedené v postupoch posudzovania zhody ustanovených v prílohe č. 2. </w:t>
      </w:r>
      <w:r w:rsidRPr="003D0C1B">
        <w:rPr>
          <w:rFonts w:ascii="Times New Roman" w:hAnsi="Times New Roman"/>
          <w:sz w:val="24"/>
          <w:szCs w:val="24"/>
        </w:rPr>
        <w:t xml:space="preserve">Rozsah EÚ vyhlásenia o zhode je ustanovený </w:t>
      </w:r>
      <w:r w:rsidR="008376FD">
        <w:rPr>
          <w:rFonts w:ascii="Times New Roman" w:hAnsi="Times New Roman"/>
          <w:sz w:val="24"/>
          <w:szCs w:val="24"/>
        </w:rPr>
        <w:t>v prílohe č. 3.</w:t>
      </w:r>
    </w:p>
    <w:p w:rsidR="00565B12" w:rsidRPr="00565B12" w:rsidRDefault="00190F2A" w:rsidP="00565B12">
      <w:pPr>
        <w:ind w:left="357"/>
        <w:jc w:val="both"/>
        <w:rPr>
          <w:rFonts w:ascii="Times New Roman" w:hAnsi="Times New Roman"/>
          <w:sz w:val="24"/>
          <w:szCs w:val="24"/>
        </w:rPr>
      </w:pPr>
      <w:r w:rsidRPr="00565B12">
        <w:rPr>
          <w:rFonts w:ascii="Times New Roman" w:hAnsi="Times New Roman"/>
          <w:sz w:val="24"/>
          <w:szCs w:val="24"/>
        </w:rPr>
        <w:t>(3)</w:t>
      </w:r>
      <w:r w:rsidRPr="00565B12">
        <w:rPr>
          <w:rFonts w:ascii="Times New Roman" w:hAnsi="Times New Roman"/>
          <w:sz w:val="24"/>
          <w:szCs w:val="24"/>
        </w:rPr>
        <w:tab/>
        <w:t xml:space="preserve">V súlade s § 23 ods. 5 zákona sa v EÚ vyhlásení o zhode </w:t>
      </w:r>
      <w:r w:rsidR="006F58CC" w:rsidRPr="00565B12">
        <w:rPr>
          <w:rFonts w:ascii="Times New Roman" w:hAnsi="Times New Roman"/>
          <w:sz w:val="24"/>
          <w:szCs w:val="24"/>
        </w:rPr>
        <w:t xml:space="preserve">pre pyrotechnický výrobok </w:t>
      </w:r>
      <w:r w:rsidR="002D6B4B" w:rsidRPr="00565B12">
        <w:rPr>
          <w:rFonts w:ascii="Times New Roman" w:hAnsi="Times New Roman"/>
          <w:sz w:val="24"/>
          <w:szCs w:val="24"/>
        </w:rPr>
        <w:t xml:space="preserve"> uvedú </w:t>
      </w:r>
      <w:r w:rsidRPr="00565B12">
        <w:rPr>
          <w:rFonts w:ascii="Times New Roman" w:hAnsi="Times New Roman"/>
          <w:sz w:val="24"/>
          <w:szCs w:val="24"/>
        </w:rPr>
        <w:t>aj odkazy na uverejnenie harmonizačných právnych predpisov Európskej únie</w:t>
      </w:r>
      <w:r w:rsidR="001841E2" w:rsidRPr="00565B12">
        <w:rPr>
          <w:rFonts w:ascii="Times New Roman" w:hAnsi="Times New Roman"/>
          <w:sz w:val="24"/>
          <w:szCs w:val="24"/>
          <w:vertAlign w:val="superscript"/>
        </w:rPr>
        <w:t>22a</w:t>
      </w:r>
      <w:r w:rsidR="001841E2" w:rsidRPr="006F58BD">
        <w:rPr>
          <w:rFonts w:ascii="Times New Roman" w:hAnsi="Times New Roman"/>
          <w:sz w:val="24"/>
          <w:szCs w:val="24"/>
        </w:rPr>
        <w:t>)</w:t>
      </w:r>
      <w:r w:rsidRPr="00565B1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65B12">
        <w:rPr>
          <w:rFonts w:ascii="Times New Roman" w:hAnsi="Times New Roman"/>
          <w:sz w:val="24"/>
          <w:szCs w:val="24"/>
        </w:rPr>
        <w:t>v Úradnom vestníku Európskej únie</w:t>
      </w:r>
      <w:r w:rsidR="005731A7" w:rsidRPr="00565B12">
        <w:rPr>
          <w:rFonts w:ascii="Times New Roman" w:hAnsi="Times New Roman"/>
          <w:sz w:val="24"/>
          <w:szCs w:val="24"/>
        </w:rPr>
        <w:t>, ktoré sa na pyrotechnický výrobok vzťahujú</w:t>
      </w:r>
      <w:r w:rsidRPr="00565B12">
        <w:rPr>
          <w:rFonts w:ascii="Times New Roman" w:hAnsi="Times New Roman"/>
          <w:sz w:val="24"/>
          <w:szCs w:val="24"/>
        </w:rPr>
        <w:t>.</w:t>
      </w:r>
    </w:p>
    <w:p w:rsidR="00565B12" w:rsidRDefault="00565B12" w:rsidP="00565B12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565B12" w:rsidRDefault="00190F2A" w:rsidP="00565B12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B12">
        <w:rPr>
          <w:rFonts w:ascii="Times New Roman" w:hAnsi="Times New Roman"/>
          <w:b/>
          <w:sz w:val="24"/>
          <w:szCs w:val="24"/>
        </w:rPr>
        <w:t>§ 16</w:t>
      </w:r>
    </w:p>
    <w:p w:rsidR="00190F2A" w:rsidRPr="00565B12" w:rsidRDefault="00190F2A" w:rsidP="00565B12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B12">
        <w:rPr>
          <w:rFonts w:ascii="Times New Roman" w:hAnsi="Times New Roman"/>
          <w:b/>
          <w:sz w:val="24"/>
          <w:szCs w:val="24"/>
        </w:rPr>
        <w:t>Označenie CE</w:t>
      </w:r>
    </w:p>
    <w:p w:rsidR="006A7F9B" w:rsidRPr="00565B12" w:rsidRDefault="00190F2A" w:rsidP="00565B12">
      <w:pPr>
        <w:ind w:left="357"/>
        <w:jc w:val="both"/>
        <w:rPr>
          <w:rFonts w:ascii="Times New Roman" w:hAnsi="Times New Roman"/>
          <w:sz w:val="24"/>
          <w:szCs w:val="24"/>
        </w:rPr>
      </w:pPr>
      <w:r w:rsidRPr="00565B12">
        <w:rPr>
          <w:rFonts w:ascii="Times New Roman" w:hAnsi="Times New Roman"/>
          <w:sz w:val="24"/>
          <w:szCs w:val="24"/>
        </w:rPr>
        <w:t>Označenie CE sa na výrobok umiestni v súlade s § 25 ods. 1, 3, 4 a 6 zákona a za označením CE nasleduje identifikačné číslo notifikovanej osoby, ak je zapojená do fázy kontroly výroby. Identifikačné číslo notifikovanej osoby umiestňuje na pyrotechnický výrobok notifikovaná osoba alebo na základe jej pokynov výrobca.</w:t>
      </w:r>
      <w:r w:rsidR="00565B12">
        <w:rPr>
          <w:rFonts w:ascii="Times New Roman" w:hAnsi="Times New Roman"/>
          <w:sz w:val="24"/>
          <w:szCs w:val="24"/>
        </w:rPr>
        <w:t>“.</w:t>
      </w:r>
      <w:r w:rsidR="00DE7123" w:rsidRPr="00565B12">
        <w:rPr>
          <w:rFonts w:ascii="Times New Roman" w:hAnsi="Times New Roman"/>
          <w:sz w:val="24"/>
          <w:szCs w:val="24"/>
        </w:rPr>
        <w:t xml:space="preserve"> </w:t>
      </w:r>
    </w:p>
    <w:p w:rsidR="00A101D2" w:rsidRDefault="00A101D2" w:rsidP="00A101D2">
      <w:pPr>
        <w:pStyle w:val="Odsekzoznamu"/>
        <w:widowControl w:val="0"/>
        <w:spacing w:before="120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22a znie:</w:t>
      </w:r>
    </w:p>
    <w:p w:rsidR="00A101D2" w:rsidRDefault="00A101D2" w:rsidP="00A101D2">
      <w:pPr>
        <w:pStyle w:val="Odsekzoznamu"/>
        <w:widowControl w:val="0"/>
        <w:spacing w:before="120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2C7FC3">
        <w:rPr>
          <w:rFonts w:ascii="Times New Roman" w:hAnsi="Times New Roman" w:cs="Times New Roman"/>
          <w:sz w:val="24"/>
          <w:szCs w:val="24"/>
          <w:vertAlign w:val="superscript"/>
        </w:rPr>
        <w:t>22a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841E2">
        <w:rPr>
          <w:rFonts w:ascii="Times New Roman" w:hAnsi="Times New Roman" w:cs="Times New Roman"/>
          <w:sz w:val="24"/>
          <w:szCs w:val="24"/>
        </w:rPr>
        <w:t>Čl. 2 ods. 21 nariadenia (ES) č. 765/2008.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A101D2" w:rsidRDefault="00A101D2" w:rsidP="00A101D2">
      <w:pPr>
        <w:pStyle w:val="Odsekzoznamu"/>
        <w:widowControl w:val="0"/>
        <w:spacing w:before="120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101D2">
        <w:rPr>
          <w:rFonts w:ascii="Times New Roman" w:hAnsi="Times New Roman" w:cs="Times New Roman"/>
          <w:sz w:val="24"/>
          <w:szCs w:val="24"/>
        </w:rPr>
        <w:t>Poznámk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101D2">
        <w:rPr>
          <w:rFonts w:ascii="Times New Roman" w:hAnsi="Times New Roman" w:cs="Times New Roman"/>
          <w:sz w:val="24"/>
          <w:szCs w:val="24"/>
        </w:rPr>
        <w:t xml:space="preserve"> pod čiarou </w:t>
      </w:r>
      <w:r>
        <w:rPr>
          <w:rFonts w:ascii="Times New Roman" w:hAnsi="Times New Roman" w:cs="Times New Roman"/>
          <w:sz w:val="24"/>
          <w:szCs w:val="24"/>
        </w:rPr>
        <w:t>k odkazu</w:t>
      </w:r>
      <w:r w:rsidRPr="00A101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101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 vypúšťa.</w:t>
      </w:r>
    </w:p>
    <w:p w:rsidR="00A101D2" w:rsidRDefault="00A101D2" w:rsidP="00A101D2">
      <w:pPr>
        <w:pStyle w:val="Odsekzoznamu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A101D2">
        <w:t xml:space="preserve"> </w:t>
      </w:r>
      <w:r w:rsidRPr="00A101D2">
        <w:rPr>
          <w:rFonts w:ascii="Times New Roman" w:hAnsi="Times New Roman" w:cs="Times New Roman"/>
          <w:sz w:val="24"/>
          <w:szCs w:val="24"/>
        </w:rPr>
        <w:t>sa vypúšťa.</w:t>
      </w:r>
    </w:p>
    <w:p w:rsidR="00A101D2" w:rsidRPr="00E42FAB" w:rsidRDefault="00A101D2" w:rsidP="008376FD">
      <w:pPr>
        <w:pStyle w:val="Odsekzoznamu"/>
        <w:widowControl w:val="0"/>
        <w:spacing w:before="120" w:after="100" w:afterAutospacing="1" w:line="240" w:lineRule="auto"/>
        <w:ind w:left="360"/>
        <w:rPr>
          <w:rFonts w:cs="Times New Roman"/>
        </w:rPr>
      </w:pPr>
      <w:r w:rsidRPr="003D0C1B">
        <w:rPr>
          <w:rFonts w:ascii="Times New Roman" w:hAnsi="Times New Roman" w:cs="Times New Roman"/>
          <w:sz w:val="24"/>
          <w:szCs w:val="24"/>
        </w:rPr>
        <w:t>Poznámky pod čiarou k odkazom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D0C1B">
        <w:rPr>
          <w:rFonts w:ascii="Times New Roman" w:hAnsi="Times New Roman" w:cs="Times New Roman"/>
          <w:sz w:val="24"/>
          <w:szCs w:val="24"/>
        </w:rPr>
        <w:t xml:space="preserve"> až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D0C1B">
        <w:rPr>
          <w:rFonts w:ascii="Times New Roman" w:hAnsi="Times New Roman" w:cs="Times New Roman"/>
          <w:sz w:val="24"/>
          <w:szCs w:val="24"/>
        </w:rPr>
        <w:t xml:space="preserve"> sa vypúšťajú. </w:t>
      </w:r>
    </w:p>
    <w:p w:rsidR="00A101D2" w:rsidRPr="003D0C1B" w:rsidRDefault="00A101D2" w:rsidP="00A101D2">
      <w:pPr>
        <w:pStyle w:val="Odsekzoznamu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18</w:t>
      </w:r>
      <w:r w:rsidRPr="003D0C1B">
        <w:rPr>
          <w:rFonts w:ascii="Times New Roman" w:hAnsi="Times New Roman" w:cs="Times New Roman"/>
          <w:sz w:val="24"/>
          <w:szCs w:val="24"/>
        </w:rPr>
        <w:t xml:space="preserve"> a 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D0C1B">
        <w:rPr>
          <w:rFonts w:ascii="Times New Roman" w:hAnsi="Times New Roman" w:cs="Times New Roman"/>
          <w:sz w:val="24"/>
          <w:szCs w:val="24"/>
        </w:rPr>
        <w:t xml:space="preserve"> vrátane nadpisov znejú:</w:t>
      </w:r>
    </w:p>
    <w:p w:rsidR="00DE7123" w:rsidRPr="003D0C1B" w:rsidRDefault="00A101D2" w:rsidP="00A101D2">
      <w:pPr>
        <w:pStyle w:val="Odsekzoznamu"/>
        <w:widowControl w:val="0"/>
        <w:spacing w:before="120" w:after="100" w:afterAutospacing="1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65B12">
        <w:rPr>
          <w:rFonts w:ascii="Times New Roman" w:hAnsi="Times New Roman"/>
          <w:sz w:val="24"/>
          <w:szCs w:val="24"/>
        </w:rPr>
        <w:t xml:space="preserve"> „</w:t>
      </w:r>
      <w:r w:rsidR="00DE7123" w:rsidRPr="003D0C1B">
        <w:rPr>
          <w:rFonts w:ascii="Times New Roman" w:hAnsi="Times New Roman"/>
          <w:b/>
          <w:sz w:val="24"/>
          <w:szCs w:val="24"/>
        </w:rPr>
        <w:t>§ 1</w:t>
      </w:r>
      <w:r>
        <w:rPr>
          <w:rFonts w:ascii="Times New Roman" w:hAnsi="Times New Roman"/>
          <w:b/>
          <w:sz w:val="24"/>
          <w:szCs w:val="24"/>
        </w:rPr>
        <w:t>8</w:t>
      </w:r>
      <w:r w:rsidR="00DE7123" w:rsidRPr="003D0C1B">
        <w:rPr>
          <w:rFonts w:ascii="Times New Roman" w:hAnsi="Times New Roman"/>
          <w:b/>
          <w:sz w:val="24"/>
          <w:szCs w:val="24"/>
        </w:rPr>
        <w:br/>
        <w:t>Autorizácia a notifikácia</w:t>
      </w:r>
    </w:p>
    <w:p w:rsidR="006A7F9B" w:rsidRPr="003D0C1B" w:rsidRDefault="00DE7123" w:rsidP="003D0C1B">
      <w:pPr>
        <w:pStyle w:val="Odsekzoznamu"/>
        <w:widowControl w:val="0"/>
        <w:spacing w:before="120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D0C1B">
        <w:rPr>
          <w:rFonts w:ascii="Times New Roman" w:hAnsi="Times New Roman"/>
          <w:sz w:val="24"/>
          <w:szCs w:val="24"/>
        </w:rPr>
        <w:t>Na autorizáciu a notifikáciu orgánu posudzovania zhody sa vzťahuje § 10 až 20 zákona.</w:t>
      </w:r>
    </w:p>
    <w:p w:rsidR="00903F99" w:rsidRPr="003D0C1B" w:rsidRDefault="00903F99" w:rsidP="008B2EAF">
      <w:pPr>
        <w:widowControl w:val="0"/>
        <w:spacing w:after="12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3D0C1B">
        <w:rPr>
          <w:rFonts w:ascii="Times New Roman" w:hAnsi="Times New Roman"/>
          <w:b/>
          <w:sz w:val="24"/>
          <w:szCs w:val="24"/>
        </w:rPr>
        <w:t>§ 19</w:t>
      </w:r>
    </w:p>
    <w:p w:rsidR="00903F99" w:rsidRPr="003D0C1B" w:rsidRDefault="00903F99" w:rsidP="008B2EAF">
      <w:pPr>
        <w:widowControl w:val="0"/>
        <w:spacing w:after="12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3D0C1B">
        <w:rPr>
          <w:rFonts w:ascii="Times New Roman" w:hAnsi="Times New Roman"/>
          <w:b/>
          <w:sz w:val="24"/>
          <w:szCs w:val="24"/>
        </w:rPr>
        <w:t>Práva a povinnosti notifikovanej osoby</w:t>
      </w:r>
    </w:p>
    <w:p w:rsidR="00DE7123" w:rsidRPr="003D0C1B" w:rsidRDefault="00DE7123" w:rsidP="003D0C1B">
      <w:pPr>
        <w:widowControl w:val="0"/>
        <w:spacing w:after="12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 w:rsidRPr="003D0C1B">
        <w:rPr>
          <w:rFonts w:ascii="Times New Roman" w:hAnsi="Times New Roman"/>
          <w:sz w:val="24"/>
          <w:szCs w:val="24"/>
        </w:rPr>
        <w:t xml:space="preserve">Notifikovaná osoba okrem povinností podľa § 21 zákona </w:t>
      </w:r>
    </w:p>
    <w:p w:rsidR="00DE7123" w:rsidRPr="003D0C1B" w:rsidRDefault="00DE7123" w:rsidP="003D0C1B">
      <w:pPr>
        <w:widowControl w:val="0"/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D0C1B">
        <w:rPr>
          <w:rFonts w:ascii="Times New Roman" w:hAnsi="Times New Roman"/>
          <w:sz w:val="24"/>
          <w:szCs w:val="24"/>
        </w:rPr>
        <w:t>a) vykonáva posudzovanie zhody podľa postupov posudzovania zhody uvedených v prílohe č. 2,</w:t>
      </w:r>
    </w:p>
    <w:p w:rsidR="00DE7123" w:rsidRDefault="00DE7123" w:rsidP="003D0C1B">
      <w:pPr>
        <w:widowControl w:val="0"/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D0C1B">
        <w:rPr>
          <w:rFonts w:ascii="Times New Roman" w:hAnsi="Times New Roman"/>
          <w:sz w:val="24"/>
          <w:szCs w:val="24"/>
        </w:rPr>
        <w:t>b) dodržiava mieru prísnosti a úroveň ochrany vyžadované na zhodu pyrotechnického výrobku s požiadavkami tohto nariadenia vlády pri posudzovaní zhody pyrotechnického výrobku,</w:t>
      </w:r>
    </w:p>
    <w:p w:rsidR="00F10323" w:rsidRPr="003D0C1B" w:rsidRDefault="00F10323" w:rsidP="003D0C1B">
      <w:pPr>
        <w:widowControl w:val="0"/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F10323">
        <w:rPr>
          <w:rFonts w:ascii="Times New Roman" w:hAnsi="Times New Roman"/>
          <w:sz w:val="24"/>
          <w:szCs w:val="24"/>
        </w:rPr>
        <w:t>má finančné prostriedky potrebné na plnenie technických úloh a administratívnych úloh spojených s činnosťami náležitého posudzovania zhody</w:t>
      </w:r>
      <w:r>
        <w:rPr>
          <w:rFonts w:ascii="Times New Roman" w:hAnsi="Times New Roman"/>
          <w:sz w:val="24"/>
          <w:szCs w:val="24"/>
        </w:rPr>
        <w:t>,</w:t>
      </w:r>
    </w:p>
    <w:p w:rsidR="00DE7123" w:rsidRPr="003D0C1B" w:rsidRDefault="00F10323" w:rsidP="003D0C1B">
      <w:pPr>
        <w:widowControl w:val="0"/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DE7123" w:rsidRPr="003D0C1B">
        <w:rPr>
          <w:rFonts w:ascii="Times New Roman" w:hAnsi="Times New Roman"/>
          <w:sz w:val="24"/>
          <w:szCs w:val="24"/>
        </w:rPr>
        <w:t>) pride</w:t>
      </w:r>
      <w:r w:rsidR="005731A7" w:rsidRPr="003D0C1B">
        <w:rPr>
          <w:rFonts w:ascii="Times New Roman" w:hAnsi="Times New Roman"/>
          <w:sz w:val="24"/>
          <w:szCs w:val="24"/>
        </w:rPr>
        <w:t xml:space="preserve">ľuje </w:t>
      </w:r>
      <w:r w:rsidR="00DE7123" w:rsidRPr="003D0C1B">
        <w:rPr>
          <w:rFonts w:ascii="Times New Roman" w:hAnsi="Times New Roman"/>
          <w:sz w:val="24"/>
          <w:szCs w:val="24"/>
        </w:rPr>
        <w:t xml:space="preserve">registračné číslo, ktoré identifikuje výrobcu a pyrotechnický výrobok, na ktorom je vykonané posudzovanie zhody, </w:t>
      </w:r>
    </w:p>
    <w:p w:rsidR="00DE7123" w:rsidRPr="003D0C1B" w:rsidRDefault="00F10323" w:rsidP="003D0C1B">
      <w:pPr>
        <w:widowControl w:val="0"/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DE7123" w:rsidRPr="003D0C1B">
        <w:rPr>
          <w:rFonts w:ascii="Times New Roman" w:hAnsi="Times New Roman"/>
          <w:sz w:val="24"/>
          <w:szCs w:val="24"/>
        </w:rPr>
        <w:t>) vedie zoznam registračných čísiel pyrotechnických výrobkov, ktorým vydala výstupný dokument posudzovania zhody</w:t>
      </w:r>
      <w:r w:rsidR="00DE7123" w:rsidRPr="003D0C1B">
        <w:rPr>
          <w:rFonts w:ascii="Times New Roman" w:hAnsi="Times New Roman"/>
          <w:sz w:val="24"/>
          <w:szCs w:val="24"/>
          <w:vertAlign w:val="superscript"/>
        </w:rPr>
        <w:t>30</w:t>
      </w:r>
      <w:r w:rsidR="00DE7123" w:rsidRPr="003D0C1B">
        <w:rPr>
          <w:rFonts w:ascii="Times New Roman" w:hAnsi="Times New Roman"/>
          <w:sz w:val="24"/>
          <w:szCs w:val="24"/>
        </w:rPr>
        <w:t>) podľa tohto nariadenia vlády,</w:t>
      </w:r>
    </w:p>
    <w:p w:rsidR="00DE7123" w:rsidRPr="003D0C1B" w:rsidRDefault="00F10323" w:rsidP="003D0C1B">
      <w:pPr>
        <w:widowControl w:val="0"/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DE7123" w:rsidRPr="003D0C1B">
        <w:rPr>
          <w:rFonts w:ascii="Times New Roman" w:hAnsi="Times New Roman"/>
          <w:sz w:val="24"/>
          <w:szCs w:val="24"/>
        </w:rPr>
        <w:t>) vedie a zverejňuje na svojom webovom sídle register pyrotechnických výrobkov, ktorým vydala certifikáty o EÚ skúške typu - modul B</w:t>
      </w:r>
      <w:r w:rsidR="00DE7123" w:rsidRPr="003D0C1B" w:rsidDel="007B4576">
        <w:rPr>
          <w:rFonts w:ascii="Times New Roman" w:hAnsi="Times New Roman"/>
          <w:sz w:val="24"/>
          <w:szCs w:val="24"/>
        </w:rPr>
        <w:t xml:space="preserve"> </w:t>
      </w:r>
      <w:r w:rsidR="00DE7123" w:rsidRPr="003D0C1B">
        <w:rPr>
          <w:rFonts w:ascii="Times New Roman" w:hAnsi="Times New Roman"/>
          <w:sz w:val="24"/>
          <w:szCs w:val="24"/>
        </w:rPr>
        <w:t>podľa postupu posudzovania zhody ustanoveného v § 14 písm. a), certifikáty o zhode - modul G podľa postupu posudzovania zhody ustanoveného v § 14 písm. b) alebo certifikáty o schválení systému kvality - modul H</w:t>
      </w:r>
      <w:r w:rsidR="00DE7123" w:rsidRPr="003D0C1B" w:rsidDel="007B4576">
        <w:rPr>
          <w:rFonts w:ascii="Times New Roman" w:hAnsi="Times New Roman"/>
          <w:sz w:val="24"/>
          <w:szCs w:val="24"/>
        </w:rPr>
        <w:t xml:space="preserve"> </w:t>
      </w:r>
      <w:r w:rsidR="00DE7123" w:rsidRPr="003D0C1B">
        <w:rPr>
          <w:rFonts w:ascii="Times New Roman" w:hAnsi="Times New Roman"/>
          <w:sz w:val="24"/>
          <w:szCs w:val="24"/>
        </w:rPr>
        <w:t>podľa postupu posudzovania zhody ustanoveného v § 14 písm. c), vo formáte ustanovenom v prílohe č. 4, ktorý obsahuje najmä informácie o položkách ustanovených v prílohe č. 4, ktoré notifikovaná osoba uchováva aspoň desať rokov odo dňa, keď notifikovaná osoba vydala certifikáty; register pyrotechnických výrobkov aktualizuje bezodkladne po vydaní certifikátu,</w:t>
      </w:r>
    </w:p>
    <w:p w:rsidR="0015587E" w:rsidRPr="003D0C1B" w:rsidRDefault="00F10323" w:rsidP="003D0C1B">
      <w:pPr>
        <w:widowControl w:val="0"/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DE7123" w:rsidRPr="003D0C1B">
        <w:rPr>
          <w:rFonts w:ascii="Times New Roman" w:hAnsi="Times New Roman"/>
          <w:sz w:val="24"/>
          <w:szCs w:val="24"/>
        </w:rPr>
        <w:t>) bezodkladne postúpi register pyrotechnických výrobkov inej notifikovanej osobe alebo Úradu pre normalizáciu, metrológiu a skúšobníctvo Slovenskej republiky (ďalej len „úrad“), ak je zrušená jej notifikácia.</w:t>
      </w:r>
      <w:r w:rsidR="00085F6A" w:rsidRPr="003D0C1B">
        <w:rPr>
          <w:rFonts w:ascii="Times New Roman" w:hAnsi="Times New Roman"/>
          <w:sz w:val="24"/>
          <w:szCs w:val="24"/>
        </w:rPr>
        <w:t>“.</w:t>
      </w:r>
    </w:p>
    <w:p w:rsidR="00A101D2" w:rsidRDefault="00A101D2" w:rsidP="003D0C1B">
      <w:pPr>
        <w:ind w:left="360"/>
        <w:rPr>
          <w:rFonts w:ascii="Times New Roman" w:hAnsi="Times New Roman"/>
          <w:sz w:val="24"/>
          <w:szCs w:val="24"/>
        </w:rPr>
      </w:pPr>
      <w:r w:rsidRPr="00A101D2">
        <w:rPr>
          <w:rFonts w:ascii="Times New Roman" w:hAnsi="Times New Roman"/>
          <w:sz w:val="24"/>
          <w:szCs w:val="24"/>
        </w:rPr>
        <w:t>Poznámky pod čiarou k odkazom 28 a 29 sa vypúšťajú.</w:t>
      </w:r>
    </w:p>
    <w:p w:rsidR="001608C7" w:rsidRPr="003D0C1B" w:rsidRDefault="00A101D2" w:rsidP="003D0C1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A42AA" w:rsidRPr="003D0C1B">
        <w:rPr>
          <w:rFonts w:ascii="Times New Roman" w:hAnsi="Times New Roman"/>
          <w:sz w:val="24"/>
          <w:szCs w:val="24"/>
        </w:rPr>
        <w:t xml:space="preserve">oznámka </w:t>
      </w:r>
      <w:r w:rsidR="001F4B2C" w:rsidRPr="003D0C1B">
        <w:rPr>
          <w:rFonts w:ascii="Times New Roman" w:hAnsi="Times New Roman"/>
          <w:sz w:val="24"/>
          <w:szCs w:val="24"/>
        </w:rPr>
        <w:t xml:space="preserve">pod čiarou k </w:t>
      </w:r>
      <w:r w:rsidR="002A42AA" w:rsidRPr="003D0C1B">
        <w:rPr>
          <w:rFonts w:ascii="Times New Roman" w:hAnsi="Times New Roman"/>
          <w:sz w:val="24"/>
          <w:szCs w:val="24"/>
        </w:rPr>
        <w:t>odkazu</w:t>
      </w:r>
      <w:r w:rsidR="004977CF" w:rsidRPr="003D0C1B">
        <w:rPr>
          <w:rFonts w:ascii="Times New Roman" w:hAnsi="Times New Roman"/>
          <w:sz w:val="24"/>
          <w:szCs w:val="24"/>
        </w:rPr>
        <w:t xml:space="preserve"> </w:t>
      </w:r>
      <w:r w:rsidR="001608C7" w:rsidRPr="003D0C1B">
        <w:rPr>
          <w:rFonts w:ascii="Times New Roman" w:hAnsi="Times New Roman"/>
          <w:sz w:val="24"/>
          <w:szCs w:val="24"/>
        </w:rPr>
        <w:t xml:space="preserve">30 </w:t>
      </w:r>
      <w:r w:rsidR="001F4B2C" w:rsidRPr="003D0C1B">
        <w:rPr>
          <w:rFonts w:ascii="Times New Roman" w:hAnsi="Times New Roman"/>
          <w:sz w:val="24"/>
          <w:szCs w:val="24"/>
        </w:rPr>
        <w:t>zn</w:t>
      </w:r>
      <w:r w:rsidR="002A42AA" w:rsidRPr="003D0C1B">
        <w:rPr>
          <w:rFonts w:ascii="Times New Roman" w:hAnsi="Times New Roman"/>
          <w:sz w:val="24"/>
          <w:szCs w:val="24"/>
        </w:rPr>
        <w:t>i</w:t>
      </w:r>
      <w:r w:rsidR="001F4B2C" w:rsidRPr="003D0C1B">
        <w:rPr>
          <w:rFonts w:ascii="Times New Roman" w:hAnsi="Times New Roman"/>
          <w:sz w:val="24"/>
          <w:szCs w:val="24"/>
        </w:rPr>
        <w:t xml:space="preserve">e: </w:t>
      </w:r>
      <w:r w:rsidR="00DE7123" w:rsidRPr="003D0C1B">
        <w:rPr>
          <w:rFonts w:ascii="Times New Roman" w:hAnsi="Times New Roman"/>
          <w:sz w:val="24"/>
          <w:szCs w:val="24"/>
        </w:rPr>
        <w:br/>
      </w:r>
      <w:r w:rsidR="004977CF" w:rsidRPr="003D0C1B">
        <w:rPr>
          <w:rFonts w:ascii="Times New Roman" w:hAnsi="Times New Roman"/>
          <w:sz w:val="24"/>
          <w:szCs w:val="24"/>
        </w:rPr>
        <w:t>„</w:t>
      </w:r>
      <w:r w:rsidR="001608C7" w:rsidRPr="003D0C1B">
        <w:rPr>
          <w:rFonts w:ascii="Times New Roman" w:hAnsi="Times New Roman"/>
          <w:sz w:val="24"/>
          <w:szCs w:val="24"/>
          <w:vertAlign w:val="superscript"/>
        </w:rPr>
        <w:t>30</w:t>
      </w:r>
      <w:r w:rsidR="001608C7" w:rsidRPr="003D0C1B">
        <w:rPr>
          <w:rFonts w:ascii="Times New Roman" w:hAnsi="Times New Roman"/>
          <w:sz w:val="24"/>
          <w:szCs w:val="24"/>
        </w:rPr>
        <w:t xml:space="preserve">) </w:t>
      </w:r>
      <w:r w:rsidR="00BF4A36" w:rsidRPr="003D0C1B">
        <w:rPr>
          <w:rFonts w:ascii="Times New Roman" w:hAnsi="Times New Roman"/>
          <w:sz w:val="24"/>
          <w:szCs w:val="24"/>
        </w:rPr>
        <w:t>§ 2 písm. f) zákona č. 56/2018 Z. z.</w:t>
      </w:r>
      <w:r w:rsidR="002874E7" w:rsidRPr="003D0C1B">
        <w:rPr>
          <w:rFonts w:ascii="Times New Roman" w:hAnsi="Times New Roman"/>
          <w:sz w:val="24"/>
          <w:szCs w:val="24"/>
        </w:rPr>
        <w:t>“.</w:t>
      </w:r>
    </w:p>
    <w:p w:rsidR="00BF4A36" w:rsidRDefault="00BF4A36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0C1B">
        <w:rPr>
          <w:rFonts w:ascii="Times New Roman" w:hAnsi="Times New Roman"/>
          <w:sz w:val="24"/>
          <w:szCs w:val="24"/>
        </w:rPr>
        <w:t xml:space="preserve">V § 20 sa za slovo „vlády“ </w:t>
      </w:r>
      <w:r w:rsidR="005C2582">
        <w:rPr>
          <w:rFonts w:ascii="Times New Roman" w:hAnsi="Times New Roman"/>
          <w:sz w:val="24"/>
          <w:szCs w:val="24"/>
        </w:rPr>
        <w:t xml:space="preserve">v oboch vetách </w:t>
      </w:r>
      <w:r w:rsidRPr="003D0C1B">
        <w:rPr>
          <w:rFonts w:ascii="Times New Roman" w:hAnsi="Times New Roman"/>
          <w:sz w:val="24"/>
          <w:szCs w:val="24"/>
        </w:rPr>
        <w:t>vkladajú slová „sa vykonáva podľa § 27 a</w:t>
      </w:r>
      <w:r w:rsidR="00D32B6C">
        <w:rPr>
          <w:rFonts w:ascii="Times New Roman" w:hAnsi="Times New Roman"/>
          <w:sz w:val="24"/>
          <w:szCs w:val="24"/>
        </w:rPr>
        <w:t>ž</w:t>
      </w:r>
      <w:r w:rsidRPr="003D0C1B">
        <w:rPr>
          <w:rFonts w:ascii="Times New Roman" w:hAnsi="Times New Roman"/>
          <w:sz w:val="24"/>
          <w:szCs w:val="24"/>
        </w:rPr>
        <w:t xml:space="preserve"> 2</w:t>
      </w:r>
      <w:r w:rsidR="00D32B6C">
        <w:rPr>
          <w:rFonts w:ascii="Times New Roman" w:hAnsi="Times New Roman"/>
          <w:sz w:val="24"/>
          <w:szCs w:val="24"/>
        </w:rPr>
        <w:t>9</w:t>
      </w:r>
      <w:r w:rsidRPr="003D0C1B">
        <w:rPr>
          <w:rFonts w:ascii="Times New Roman" w:hAnsi="Times New Roman"/>
          <w:sz w:val="24"/>
          <w:szCs w:val="24"/>
        </w:rPr>
        <w:t xml:space="preserve"> zákona“.</w:t>
      </w:r>
    </w:p>
    <w:p w:rsidR="005C2582" w:rsidRPr="00FF590B" w:rsidRDefault="005C2582" w:rsidP="008376FD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  <w:r w:rsidRPr="00FF590B">
        <w:rPr>
          <w:rFonts w:ascii="Times New Roman" w:hAnsi="Times New Roman" w:cs="Times New Roman"/>
          <w:sz w:val="24"/>
          <w:szCs w:val="24"/>
        </w:rPr>
        <w:t>Poznámky pod čiarou k odkazom 31 a 32 znejú:</w:t>
      </w:r>
    </w:p>
    <w:p w:rsidR="005C2582" w:rsidRPr="00FF590B" w:rsidRDefault="005C2582" w:rsidP="008376FD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A3A19">
        <w:rPr>
          <w:rFonts w:ascii="Times New Roman" w:hAnsi="Times New Roman"/>
          <w:sz w:val="24"/>
          <w:szCs w:val="24"/>
        </w:rPr>
        <w:t>„</w:t>
      </w:r>
      <w:r w:rsidRPr="008376FD">
        <w:rPr>
          <w:rFonts w:ascii="Times New Roman" w:hAnsi="Times New Roman"/>
          <w:sz w:val="24"/>
          <w:szCs w:val="24"/>
          <w:vertAlign w:val="superscript"/>
        </w:rPr>
        <w:t>31</w:t>
      </w:r>
      <w:r w:rsidRPr="008376FD">
        <w:rPr>
          <w:rFonts w:ascii="Times New Roman" w:hAnsi="Times New Roman"/>
          <w:sz w:val="24"/>
          <w:szCs w:val="24"/>
        </w:rPr>
        <w:t xml:space="preserve">) </w:t>
      </w:r>
      <w:r w:rsidRPr="00FF590B">
        <w:rPr>
          <w:rFonts w:ascii="Times New Roman" w:hAnsi="Times New Roman"/>
          <w:sz w:val="24"/>
          <w:szCs w:val="24"/>
        </w:rPr>
        <w:t>§ 26 písm. a) zákona č. 56/2018 Z. z.</w:t>
      </w:r>
    </w:p>
    <w:p w:rsidR="005C2582" w:rsidRPr="00FF590B" w:rsidRDefault="005C2582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  <w:r w:rsidRPr="00CA3A19">
        <w:rPr>
          <w:rFonts w:ascii="Times New Roman" w:hAnsi="Times New Roman" w:cs="Times New Roman"/>
          <w:sz w:val="24"/>
          <w:szCs w:val="24"/>
          <w:vertAlign w:val="superscript"/>
        </w:rPr>
        <w:t>32</w:t>
      </w:r>
      <w:r w:rsidRPr="008376FD">
        <w:rPr>
          <w:rFonts w:ascii="Times New Roman" w:hAnsi="Times New Roman" w:cs="Times New Roman"/>
          <w:sz w:val="24"/>
          <w:szCs w:val="24"/>
        </w:rPr>
        <w:t>) § 69 zákona č. 58/2014 Z. z.</w:t>
      </w:r>
    </w:p>
    <w:p w:rsidR="005C2582" w:rsidRPr="003D0C1B" w:rsidRDefault="005C2582" w:rsidP="008376FD">
      <w:pPr>
        <w:pStyle w:val="Odsekzoznamu"/>
        <w:ind w:left="360" w:firstLine="348"/>
        <w:rPr>
          <w:rFonts w:ascii="Times New Roman" w:hAnsi="Times New Roman"/>
          <w:sz w:val="24"/>
          <w:szCs w:val="24"/>
        </w:rPr>
      </w:pPr>
      <w:r w:rsidRPr="00FF590B">
        <w:rPr>
          <w:rFonts w:ascii="Times New Roman" w:hAnsi="Times New Roman" w:cs="Times New Roman"/>
          <w:sz w:val="24"/>
          <w:szCs w:val="24"/>
        </w:rPr>
        <w:t>§ 26 písm. f) zákona č. 56</w:t>
      </w:r>
      <w:r w:rsidRPr="005C2582">
        <w:rPr>
          <w:rFonts w:ascii="Times New Roman" w:hAnsi="Times New Roman"/>
          <w:sz w:val="24"/>
          <w:szCs w:val="24"/>
        </w:rPr>
        <w:t>/2018 Z. z.</w:t>
      </w:r>
      <w:r>
        <w:rPr>
          <w:rFonts w:ascii="Times New Roman" w:hAnsi="Times New Roman"/>
          <w:sz w:val="24"/>
          <w:szCs w:val="24"/>
        </w:rPr>
        <w:t>“.</w:t>
      </w:r>
    </w:p>
    <w:p w:rsidR="00BF4A36" w:rsidRPr="003D0C1B" w:rsidRDefault="00BF4A36">
      <w:pPr>
        <w:pStyle w:val="Odsekzoznamu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D0C1B">
        <w:rPr>
          <w:rFonts w:ascii="Times New Roman" w:hAnsi="Times New Roman"/>
          <w:sz w:val="24"/>
          <w:szCs w:val="24"/>
        </w:rPr>
        <w:t xml:space="preserve">§ 21 </w:t>
      </w:r>
      <w:bookmarkStart w:id="0" w:name="_GoBack"/>
      <w:bookmarkEnd w:id="0"/>
      <w:r w:rsidRPr="003D0C1B">
        <w:rPr>
          <w:rFonts w:ascii="Times New Roman" w:hAnsi="Times New Roman"/>
          <w:sz w:val="24"/>
          <w:szCs w:val="24"/>
        </w:rPr>
        <w:t>sa vypúšťa.</w:t>
      </w:r>
    </w:p>
    <w:p w:rsidR="002F5CAB" w:rsidRPr="003D0C1B" w:rsidRDefault="00BF4A36" w:rsidP="003D0C1B">
      <w:pPr>
        <w:pStyle w:val="Odsekzoznamu"/>
        <w:ind w:left="360"/>
        <w:rPr>
          <w:rFonts w:ascii="Times New Roman" w:hAnsi="Times New Roman"/>
          <w:sz w:val="24"/>
          <w:szCs w:val="24"/>
        </w:rPr>
      </w:pPr>
      <w:r w:rsidRPr="003D0C1B">
        <w:rPr>
          <w:rFonts w:ascii="Times New Roman" w:hAnsi="Times New Roman"/>
          <w:sz w:val="24"/>
          <w:szCs w:val="24"/>
        </w:rPr>
        <w:t xml:space="preserve"> </w:t>
      </w:r>
      <w:r w:rsidR="002F5CAB" w:rsidRPr="003D0C1B">
        <w:rPr>
          <w:rFonts w:ascii="Times New Roman" w:hAnsi="Times New Roman"/>
          <w:sz w:val="24"/>
          <w:szCs w:val="24"/>
        </w:rPr>
        <w:t>Poznámka pod čiarou k odkazu 33 sa vypúšťa.</w:t>
      </w:r>
    </w:p>
    <w:p w:rsidR="004D45B9" w:rsidRPr="00B46AF7" w:rsidRDefault="004D45B9" w:rsidP="0096378F">
      <w:pPr>
        <w:pStyle w:val="Odsekzoznamu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B46AF7">
        <w:rPr>
          <w:rFonts w:ascii="Times New Roman" w:hAnsi="Times New Roman"/>
          <w:sz w:val="24"/>
          <w:szCs w:val="24"/>
        </w:rPr>
        <w:t>V prílohe č. 4 sa v nadpise slová „</w:t>
      </w:r>
      <w:r w:rsidR="0077110C" w:rsidRPr="00B46AF7">
        <w:rPr>
          <w:rFonts w:ascii="Times New Roman" w:hAnsi="Times New Roman"/>
          <w:sz w:val="24"/>
          <w:szCs w:val="24"/>
        </w:rPr>
        <w:t>ODS</w:t>
      </w:r>
      <w:r w:rsidRPr="00B46AF7">
        <w:rPr>
          <w:rFonts w:ascii="Times New Roman" w:hAnsi="Times New Roman"/>
          <w:sz w:val="24"/>
          <w:szCs w:val="24"/>
        </w:rPr>
        <w:t xml:space="preserve">. 14“ </w:t>
      </w:r>
      <w:r w:rsidR="0096378F" w:rsidRPr="00B46AF7">
        <w:rPr>
          <w:rFonts w:ascii="Times New Roman" w:hAnsi="Times New Roman"/>
          <w:sz w:val="24"/>
          <w:szCs w:val="24"/>
        </w:rPr>
        <w:t xml:space="preserve">nahrádzajú </w:t>
      </w:r>
      <w:r w:rsidRPr="00B46AF7">
        <w:rPr>
          <w:rFonts w:ascii="Times New Roman" w:hAnsi="Times New Roman"/>
          <w:sz w:val="24"/>
          <w:szCs w:val="24"/>
        </w:rPr>
        <w:t>slovami „</w:t>
      </w:r>
      <w:r w:rsidR="005C2582" w:rsidRPr="00B46AF7">
        <w:rPr>
          <w:rFonts w:ascii="Times New Roman" w:hAnsi="Times New Roman"/>
          <w:sz w:val="24"/>
          <w:szCs w:val="24"/>
        </w:rPr>
        <w:t>písm. f)</w:t>
      </w:r>
      <w:r w:rsidRPr="00B46AF7">
        <w:rPr>
          <w:rFonts w:ascii="Times New Roman" w:hAnsi="Times New Roman"/>
          <w:sz w:val="24"/>
          <w:szCs w:val="24"/>
        </w:rPr>
        <w:t>“.</w:t>
      </w:r>
      <w:r w:rsidRPr="00B46AF7">
        <w:rPr>
          <w:rFonts w:ascii="Times New Roman" w:hAnsi="Times New Roman"/>
          <w:b/>
          <w:sz w:val="24"/>
          <w:szCs w:val="24"/>
        </w:rPr>
        <w:t xml:space="preserve"> </w:t>
      </w:r>
    </w:p>
    <w:p w:rsidR="006F32EB" w:rsidRPr="00B46AF7" w:rsidRDefault="006F32EB" w:rsidP="006F32EB">
      <w:pPr>
        <w:pStyle w:val="Odsekzoznamu"/>
        <w:keepLines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46AF7">
        <w:rPr>
          <w:rFonts w:ascii="Times New Roman" w:hAnsi="Times New Roman" w:cs="Times New Roman"/>
          <w:sz w:val="24"/>
          <w:szCs w:val="24"/>
        </w:rPr>
        <w:t>Slová „technické požiadavky“ vo všetkých tvaroch sa v celom texte nariadenia vlády okrem § 1 písm. a) nahrádzajú slovami „základné požiadavky“ v príslušnom tvare.</w:t>
      </w:r>
    </w:p>
    <w:p w:rsidR="002918CA" w:rsidRPr="00B46AF7" w:rsidRDefault="002918CA" w:rsidP="002918CA">
      <w:pPr>
        <w:pStyle w:val="Odsekzoznamu"/>
        <w:keepLines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46AF7">
        <w:rPr>
          <w:rFonts w:ascii="Times New Roman" w:hAnsi="Times New Roman" w:cs="Times New Roman"/>
          <w:sz w:val="24"/>
          <w:szCs w:val="24"/>
        </w:rPr>
        <w:t>Slová „základné bezpečnostné požiadavky“ vo všetkých tvaroch sa v celom texte nariadenia vlády okrem § 1 písm. a) nahrádzajú slovami „základné požiadavky“ v príslušnom tvare.</w:t>
      </w:r>
    </w:p>
    <w:p w:rsidR="00DF4332" w:rsidRPr="00B46AF7" w:rsidRDefault="00DF4332" w:rsidP="0052443E">
      <w:pPr>
        <w:pStyle w:val="Odsekzoznamu"/>
        <w:widowControl w:val="0"/>
        <w:spacing w:before="120"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46AF7">
        <w:rPr>
          <w:rFonts w:ascii="Times New Roman" w:hAnsi="Times New Roman"/>
          <w:b/>
          <w:sz w:val="24"/>
          <w:szCs w:val="24"/>
        </w:rPr>
        <w:t>Čl. II</w:t>
      </w:r>
    </w:p>
    <w:p w:rsidR="00212F85" w:rsidRPr="006A5009" w:rsidRDefault="00DF4332" w:rsidP="0052443E">
      <w:pPr>
        <w:rPr>
          <w:rFonts w:ascii="Times New Roman" w:hAnsi="Times New Roman"/>
        </w:rPr>
      </w:pPr>
      <w:r w:rsidRPr="00B46AF7">
        <w:rPr>
          <w:rFonts w:ascii="Times New Roman" w:hAnsi="Times New Roman"/>
          <w:sz w:val="24"/>
          <w:szCs w:val="24"/>
        </w:rPr>
        <w:t xml:space="preserve">Toto nariadenie vlády nadobúda účinnosť 1. </w:t>
      </w:r>
      <w:r w:rsidR="004B4DB7" w:rsidRPr="00B46AF7">
        <w:rPr>
          <w:rFonts w:ascii="Times New Roman" w:hAnsi="Times New Roman"/>
          <w:sz w:val="24"/>
          <w:szCs w:val="24"/>
        </w:rPr>
        <w:t>novembra</w:t>
      </w:r>
      <w:r w:rsidRPr="00B46AF7">
        <w:rPr>
          <w:rFonts w:ascii="Times New Roman" w:hAnsi="Times New Roman"/>
          <w:sz w:val="24"/>
          <w:szCs w:val="24"/>
        </w:rPr>
        <w:t xml:space="preserve"> 201</w:t>
      </w:r>
      <w:r w:rsidR="00591AA7" w:rsidRPr="00B46AF7">
        <w:rPr>
          <w:rFonts w:ascii="Times New Roman" w:hAnsi="Times New Roman"/>
          <w:sz w:val="24"/>
          <w:szCs w:val="24"/>
        </w:rPr>
        <w:t>9</w:t>
      </w:r>
      <w:r w:rsidRPr="00B46AF7">
        <w:rPr>
          <w:rFonts w:ascii="Times New Roman" w:hAnsi="Times New Roman"/>
          <w:sz w:val="24"/>
          <w:szCs w:val="24"/>
        </w:rPr>
        <w:t>.</w:t>
      </w:r>
    </w:p>
    <w:sectPr w:rsidR="00212F85" w:rsidRPr="006A5009" w:rsidSect="008B2EAF">
      <w:footerReference w:type="default" r:id="rId10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983" w:rsidRDefault="00C10983" w:rsidP="001C0026">
      <w:pPr>
        <w:spacing w:after="0" w:line="240" w:lineRule="auto"/>
      </w:pPr>
      <w:r>
        <w:separator/>
      </w:r>
    </w:p>
  </w:endnote>
  <w:endnote w:type="continuationSeparator" w:id="0">
    <w:p w:rsidR="00C10983" w:rsidRDefault="00C10983" w:rsidP="001C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76083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085F6A" w:rsidRPr="008B2EAF" w:rsidRDefault="00085F6A">
        <w:pPr>
          <w:pStyle w:val="Pta"/>
          <w:jc w:val="center"/>
          <w:rPr>
            <w:rFonts w:ascii="Times New Roman" w:hAnsi="Times New Roman"/>
          </w:rPr>
        </w:pPr>
        <w:r w:rsidRPr="008B2EAF">
          <w:rPr>
            <w:rFonts w:ascii="Times New Roman" w:hAnsi="Times New Roman"/>
          </w:rPr>
          <w:fldChar w:fldCharType="begin"/>
        </w:r>
        <w:r w:rsidRPr="008B2EAF">
          <w:rPr>
            <w:rFonts w:ascii="Times New Roman" w:hAnsi="Times New Roman"/>
          </w:rPr>
          <w:instrText>PAGE   \* MERGEFORMAT</w:instrText>
        </w:r>
        <w:r w:rsidRPr="008B2EAF">
          <w:rPr>
            <w:rFonts w:ascii="Times New Roman" w:hAnsi="Times New Roman"/>
          </w:rPr>
          <w:fldChar w:fldCharType="separate"/>
        </w:r>
        <w:r w:rsidR="006F58BD">
          <w:rPr>
            <w:rFonts w:ascii="Times New Roman" w:hAnsi="Times New Roman"/>
            <w:noProof/>
          </w:rPr>
          <w:t>5</w:t>
        </w:r>
        <w:r w:rsidRPr="008B2EAF">
          <w:rPr>
            <w:rFonts w:ascii="Times New Roman" w:hAnsi="Times New Roman"/>
          </w:rPr>
          <w:fldChar w:fldCharType="end"/>
        </w:r>
      </w:p>
    </w:sdtContent>
  </w:sdt>
  <w:p w:rsidR="00085F6A" w:rsidRDefault="00085F6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983" w:rsidRDefault="00C10983" w:rsidP="001C0026">
      <w:pPr>
        <w:spacing w:after="0" w:line="240" w:lineRule="auto"/>
      </w:pPr>
      <w:r>
        <w:separator/>
      </w:r>
    </w:p>
  </w:footnote>
  <w:footnote w:type="continuationSeparator" w:id="0">
    <w:p w:rsidR="00C10983" w:rsidRDefault="00C10983" w:rsidP="001C0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48166D3"/>
    <w:multiLevelType w:val="hybridMultilevel"/>
    <w:tmpl w:val="687AA622"/>
    <w:lvl w:ilvl="0" w:tplc="72FE19E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BF2288"/>
    <w:multiLevelType w:val="hybridMultilevel"/>
    <w:tmpl w:val="0F1A99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F02F9"/>
    <w:multiLevelType w:val="hybridMultilevel"/>
    <w:tmpl w:val="8B9EB200"/>
    <w:lvl w:ilvl="0" w:tplc="667E51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C9140BF"/>
    <w:multiLevelType w:val="hybridMultilevel"/>
    <w:tmpl w:val="2D78BB9E"/>
    <w:lvl w:ilvl="0" w:tplc="DA4C113A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141064FC"/>
    <w:multiLevelType w:val="hybridMultilevel"/>
    <w:tmpl w:val="E4147B42"/>
    <w:lvl w:ilvl="0" w:tplc="DA4C113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64135C"/>
    <w:multiLevelType w:val="hybridMultilevel"/>
    <w:tmpl w:val="1BE6A4DC"/>
    <w:lvl w:ilvl="0" w:tplc="30FCA0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C505F"/>
    <w:multiLevelType w:val="hybridMultilevel"/>
    <w:tmpl w:val="1FD0BC7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E7932C2"/>
    <w:multiLevelType w:val="hybridMultilevel"/>
    <w:tmpl w:val="A0DE12BC"/>
    <w:lvl w:ilvl="0" w:tplc="034A94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11F65C0"/>
    <w:multiLevelType w:val="hybridMultilevel"/>
    <w:tmpl w:val="8CF6282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DA30E5"/>
    <w:multiLevelType w:val="hybridMultilevel"/>
    <w:tmpl w:val="E44495C6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D744219"/>
    <w:multiLevelType w:val="hybridMultilevel"/>
    <w:tmpl w:val="F8AA5B0C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0F4254C"/>
    <w:multiLevelType w:val="hybridMultilevel"/>
    <w:tmpl w:val="38CC45EA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1C535F"/>
    <w:multiLevelType w:val="hybridMultilevel"/>
    <w:tmpl w:val="28164764"/>
    <w:lvl w:ilvl="0" w:tplc="68E6C878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9728A1"/>
    <w:multiLevelType w:val="hybridMultilevel"/>
    <w:tmpl w:val="FA2C0EA2"/>
    <w:lvl w:ilvl="0" w:tplc="C2CCA57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D21842"/>
    <w:multiLevelType w:val="hybridMultilevel"/>
    <w:tmpl w:val="9B04949E"/>
    <w:lvl w:ilvl="0" w:tplc="DA103A9A">
      <w:start w:val="2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6259A"/>
    <w:multiLevelType w:val="hybridMultilevel"/>
    <w:tmpl w:val="2CE48386"/>
    <w:lvl w:ilvl="0" w:tplc="E6DAF3F8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5870FC"/>
    <w:multiLevelType w:val="hybridMultilevel"/>
    <w:tmpl w:val="97005E80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6BB430A2"/>
    <w:multiLevelType w:val="hybridMultilevel"/>
    <w:tmpl w:val="AC70EE04"/>
    <w:lvl w:ilvl="0" w:tplc="183642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77C10"/>
    <w:multiLevelType w:val="hybridMultilevel"/>
    <w:tmpl w:val="7FD6B2E2"/>
    <w:lvl w:ilvl="0" w:tplc="AC9687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AC5367"/>
    <w:multiLevelType w:val="hybridMultilevel"/>
    <w:tmpl w:val="AAA4CF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8326C"/>
    <w:multiLevelType w:val="hybridMultilevel"/>
    <w:tmpl w:val="06FC6B00"/>
    <w:lvl w:ilvl="0" w:tplc="DDD25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F23A86"/>
    <w:multiLevelType w:val="hybridMultilevel"/>
    <w:tmpl w:val="05283CA6"/>
    <w:lvl w:ilvl="0" w:tplc="AC9687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8"/>
  </w:num>
  <w:num w:numId="4">
    <w:abstractNumId w:val="21"/>
  </w:num>
  <w:num w:numId="5">
    <w:abstractNumId w:val="8"/>
  </w:num>
  <w:num w:numId="6">
    <w:abstractNumId w:val="17"/>
  </w:num>
  <w:num w:numId="7">
    <w:abstractNumId w:val="10"/>
  </w:num>
  <w:num w:numId="8">
    <w:abstractNumId w:val="20"/>
  </w:num>
  <w:num w:numId="9">
    <w:abstractNumId w:val="2"/>
  </w:num>
  <w:num w:numId="10">
    <w:abstractNumId w:val="1"/>
  </w:num>
  <w:num w:numId="11">
    <w:abstractNumId w:val="14"/>
  </w:num>
  <w:num w:numId="12">
    <w:abstractNumId w:val="4"/>
  </w:num>
  <w:num w:numId="13">
    <w:abstractNumId w:val="11"/>
  </w:num>
  <w:num w:numId="14">
    <w:abstractNumId w:val="6"/>
  </w:num>
  <w:num w:numId="15">
    <w:abstractNumId w:val="15"/>
  </w:num>
  <w:num w:numId="16">
    <w:abstractNumId w:val="13"/>
  </w:num>
  <w:num w:numId="17">
    <w:abstractNumId w:val="16"/>
  </w:num>
  <w:num w:numId="18">
    <w:abstractNumId w:val="9"/>
  </w:num>
  <w:num w:numId="19">
    <w:abstractNumId w:val="0"/>
  </w:num>
  <w:num w:numId="20">
    <w:abstractNumId w:val="19"/>
  </w:num>
  <w:num w:numId="21">
    <w:abstractNumId w:val="22"/>
  </w:num>
  <w:num w:numId="22">
    <w:abstractNumId w:val="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FD"/>
    <w:rsid w:val="00000ED1"/>
    <w:rsid w:val="0001523D"/>
    <w:rsid w:val="00016687"/>
    <w:rsid w:val="00021742"/>
    <w:rsid w:val="00030A96"/>
    <w:rsid w:val="0003743D"/>
    <w:rsid w:val="00037A8E"/>
    <w:rsid w:val="0004076C"/>
    <w:rsid w:val="00041530"/>
    <w:rsid w:val="00044977"/>
    <w:rsid w:val="00085F6A"/>
    <w:rsid w:val="00092A40"/>
    <w:rsid w:val="00095593"/>
    <w:rsid w:val="000B2F0E"/>
    <w:rsid w:val="000B7CDE"/>
    <w:rsid w:val="000C1DF9"/>
    <w:rsid w:val="000D2094"/>
    <w:rsid w:val="000E00E1"/>
    <w:rsid w:val="000F46BA"/>
    <w:rsid w:val="001057E5"/>
    <w:rsid w:val="00136DD4"/>
    <w:rsid w:val="001442BB"/>
    <w:rsid w:val="0015587E"/>
    <w:rsid w:val="001608C7"/>
    <w:rsid w:val="001841E2"/>
    <w:rsid w:val="00187E5F"/>
    <w:rsid w:val="00190F2A"/>
    <w:rsid w:val="001B127E"/>
    <w:rsid w:val="001C0026"/>
    <w:rsid w:val="001C1DE9"/>
    <w:rsid w:val="001D3728"/>
    <w:rsid w:val="001D3DD3"/>
    <w:rsid w:val="001D4A6E"/>
    <w:rsid w:val="001D5A21"/>
    <w:rsid w:val="001D69D5"/>
    <w:rsid w:val="001D6F70"/>
    <w:rsid w:val="001F2754"/>
    <w:rsid w:val="001F4B2C"/>
    <w:rsid w:val="001F7014"/>
    <w:rsid w:val="001F784B"/>
    <w:rsid w:val="002025C6"/>
    <w:rsid w:val="00206EB9"/>
    <w:rsid w:val="00212F85"/>
    <w:rsid w:val="00222899"/>
    <w:rsid w:val="00223FC3"/>
    <w:rsid w:val="0023137B"/>
    <w:rsid w:val="00242901"/>
    <w:rsid w:val="00274E64"/>
    <w:rsid w:val="002845ED"/>
    <w:rsid w:val="002874E7"/>
    <w:rsid w:val="002918CA"/>
    <w:rsid w:val="00291E3A"/>
    <w:rsid w:val="002965FF"/>
    <w:rsid w:val="002A42AA"/>
    <w:rsid w:val="002B73C5"/>
    <w:rsid w:val="002C3436"/>
    <w:rsid w:val="002C4DA1"/>
    <w:rsid w:val="002C6B1F"/>
    <w:rsid w:val="002D6B4B"/>
    <w:rsid w:val="002E0047"/>
    <w:rsid w:val="002F5CAB"/>
    <w:rsid w:val="002F6A22"/>
    <w:rsid w:val="003070BC"/>
    <w:rsid w:val="003079B7"/>
    <w:rsid w:val="00310FF4"/>
    <w:rsid w:val="00315706"/>
    <w:rsid w:val="00326AA5"/>
    <w:rsid w:val="00326EE7"/>
    <w:rsid w:val="003373C4"/>
    <w:rsid w:val="00343A3E"/>
    <w:rsid w:val="0034757D"/>
    <w:rsid w:val="00355255"/>
    <w:rsid w:val="00355C64"/>
    <w:rsid w:val="003612B7"/>
    <w:rsid w:val="00367674"/>
    <w:rsid w:val="003712D9"/>
    <w:rsid w:val="0037660F"/>
    <w:rsid w:val="00384C1A"/>
    <w:rsid w:val="00391AA3"/>
    <w:rsid w:val="003A1A3F"/>
    <w:rsid w:val="003B2D42"/>
    <w:rsid w:val="003B3DD7"/>
    <w:rsid w:val="003D0BA0"/>
    <w:rsid w:val="003D0C1B"/>
    <w:rsid w:val="003E0F5F"/>
    <w:rsid w:val="003E2C52"/>
    <w:rsid w:val="003E2D82"/>
    <w:rsid w:val="003E79C3"/>
    <w:rsid w:val="003F1744"/>
    <w:rsid w:val="003F2015"/>
    <w:rsid w:val="003F38BC"/>
    <w:rsid w:val="00411F59"/>
    <w:rsid w:val="004164DD"/>
    <w:rsid w:val="0043069A"/>
    <w:rsid w:val="00441219"/>
    <w:rsid w:val="0044280F"/>
    <w:rsid w:val="00464A64"/>
    <w:rsid w:val="00474FE8"/>
    <w:rsid w:val="0048757F"/>
    <w:rsid w:val="00490DBD"/>
    <w:rsid w:val="00491996"/>
    <w:rsid w:val="004977CF"/>
    <w:rsid w:val="004B35D1"/>
    <w:rsid w:val="004B4DB7"/>
    <w:rsid w:val="004D0323"/>
    <w:rsid w:val="004D45B9"/>
    <w:rsid w:val="004D75D0"/>
    <w:rsid w:val="004F4BFF"/>
    <w:rsid w:val="004F6F28"/>
    <w:rsid w:val="0051199D"/>
    <w:rsid w:val="00513BCF"/>
    <w:rsid w:val="00514AE2"/>
    <w:rsid w:val="00521685"/>
    <w:rsid w:val="00523055"/>
    <w:rsid w:val="0052443E"/>
    <w:rsid w:val="00543834"/>
    <w:rsid w:val="00565ADB"/>
    <w:rsid w:val="00565B12"/>
    <w:rsid w:val="005721F3"/>
    <w:rsid w:val="00572B52"/>
    <w:rsid w:val="005731A7"/>
    <w:rsid w:val="005739CE"/>
    <w:rsid w:val="0057766F"/>
    <w:rsid w:val="0058593B"/>
    <w:rsid w:val="0059112D"/>
    <w:rsid w:val="00591AA7"/>
    <w:rsid w:val="0059610A"/>
    <w:rsid w:val="005B03C8"/>
    <w:rsid w:val="005B2E5F"/>
    <w:rsid w:val="005C2582"/>
    <w:rsid w:val="005E3905"/>
    <w:rsid w:val="005E49D0"/>
    <w:rsid w:val="005E62C0"/>
    <w:rsid w:val="005F03F2"/>
    <w:rsid w:val="005F1BF1"/>
    <w:rsid w:val="005F52CC"/>
    <w:rsid w:val="005F6431"/>
    <w:rsid w:val="00602605"/>
    <w:rsid w:val="00614702"/>
    <w:rsid w:val="006307D3"/>
    <w:rsid w:val="00636AEB"/>
    <w:rsid w:val="00662C5B"/>
    <w:rsid w:val="00666F81"/>
    <w:rsid w:val="006765BF"/>
    <w:rsid w:val="00690E77"/>
    <w:rsid w:val="006A5009"/>
    <w:rsid w:val="006A7F9B"/>
    <w:rsid w:val="006B07C6"/>
    <w:rsid w:val="006B488F"/>
    <w:rsid w:val="006D2989"/>
    <w:rsid w:val="006D3799"/>
    <w:rsid w:val="006E44CD"/>
    <w:rsid w:val="006E62F6"/>
    <w:rsid w:val="006F2367"/>
    <w:rsid w:val="006F32EB"/>
    <w:rsid w:val="006F58BD"/>
    <w:rsid w:val="006F58CC"/>
    <w:rsid w:val="00704ED5"/>
    <w:rsid w:val="00716977"/>
    <w:rsid w:val="0073338C"/>
    <w:rsid w:val="00762956"/>
    <w:rsid w:val="00770250"/>
    <w:rsid w:val="0077110C"/>
    <w:rsid w:val="00772B21"/>
    <w:rsid w:val="00783B94"/>
    <w:rsid w:val="0079022B"/>
    <w:rsid w:val="00791C50"/>
    <w:rsid w:val="007A327C"/>
    <w:rsid w:val="007B0038"/>
    <w:rsid w:val="007C3558"/>
    <w:rsid w:val="007D7FD1"/>
    <w:rsid w:val="007F279D"/>
    <w:rsid w:val="007F5D9B"/>
    <w:rsid w:val="008052A1"/>
    <w:rsid w:val="00833F34"/>
    <w:rsid w:val="008376FD"/>
    <w:rsid w:val="00842288"/>
    <w:rsid w:val="00842ED3"/>
    <w:rsid w:val="00857E8F"/>
    <w:rsid w:val="00860CFB"/>
    <w:rsid w:val="008767AB"/>
    <w:rsid w:val="008773FE"/>
    <w:rsid w:val="00881708"/>
    <w:rsid w:val="00887D91"/>
    <w:rsid w:val="0089110C"/>
    <w:rsid w:val="008A1646"/>
    <w:rsid w:val="008A26E7"/>
    <w:rsid w:val="008B2EAF"/>
    <w:rsid w:val="008B6AF2"/>
    <w:rsid w:val="008C094B"/>
    <w:rsid w:val="008C35D4"/>
    <w:rsid w:val="008C4F5A"/>
    <w:rsid w:val="008E1417"/>
    <w:rsid w:val="008F307E"/>
    <w:rsid w:val="00903F99"/>
    <w:rsid w:val="00946B76"/>
    <w:rsid w:val="00951425"/>
    <w:rsid w:val="00951E5D"/>
    <w:rsid w:val="0096378F"/>
    <w:rsid w:val="009951AC"/>
    <w:rsid w:val="009A1F1A"/>
    <w:rsid w:val="009C1DE5"/>
    <w:rsid w:val="009D27AD"/>
    <w:rsid w:val="009E2F8A"/>
    <w:rsid w:val="009E5D54"/>
    <w:rsid w:val="009E7DAC"/>
    <w:rsid w:val="009F27D8"/>
    <w:rsid w:val="00A05170"/>
    <w:rsid w:val="00A064F4"/>
    <w:rsid w:val="00A101D2"/>
    <w:rsid w:val="00A15680"/>
    <w:rsid w:val="00A2387E"/>
    <w:rsid w:val="00A2478C"/>
    <w:rsid w:val="00A37747"/>
    <w:rsid w:val="00A44D73"/>
    <w:rsid w:val="00A455A1"/>
    <w:rsid w:val="00A45AE2"/>
    <w:rsid w:val="00A56470"/>
    <w:rsid w:val="00A63556"/>
    <w:rsid w:val="00A85BEB"/>
    <w:rsid w:val="00A91FAE"/>
    <w:rsid w:val="00A96AD7"/>
    <w:rsid w:val="00AA57BA"/>
    <w:rsid w:val="00AB20AC"/>
    <w:rsid w:val="00AB721F"/>
    <w:rsid w:val="00AD509A"/>
    <w:rsid w:val="00AD6AC4"/>
    <w:rsid w:val="00AE20A8"/>
    <w:rsid w:val="00AF09B7"/>
    <w:rsid w:val="00AF68DB"/>
    <w:rsid w:val="00B004AE"/>
    <w:rsid w:val="00B046A5"/>
    <w:rsid w:val="00B07963"/>
    <w:rsid w:val="00B23CE9"/>
    <w:rsid w:val="00B37B7B"/>
    <w:rsid w:val="00B46AF7"/>
    <w:rsid w:val="00B5155D"/>
    <w:rsid w:val="00B532A0"/>
    <w:rsid w:val="00B54A8E"/>
    <w:rsid w:val="00B61846"/>
    <w:rsid w:val="00B74B07"/>
    <w:rsid w:val="00B763E4"/>
    <w:rsid w:val="00B823FD"/>
    <w:rsid w:val="00B8517C"/>
    <w:rsid w:val="00B92639"/>
    <w:rsid w:val="00BA73B0"/>
    <w:rsid w:val="00BB0EB3"/>
    <w:rsid w:val="00BC1068"/>
    <w:rsid w:val="00BC3251"/>
    <w:rsid w:val="00BD5C31"/>
    <w:rsid w:val="00BE1113"/>
    <w:rsid w:val="00BE2E11"/>
    <w:rsid w:val="00BF3924"/>
    <w:rsid w:val="00BF4A36"/>
    <w:rsid w:val="00C0456F"/>
    <w:rsid w:val="00C10983"/>
    <w:rsid w:val="00C17CE9"/>
    <w:rsid w:val="00C20DFF"/>
    <w:rsid w:val="00C21B3F"/>
    <w:rsid w:val="00C26B68"/>
    <w:rsid w:val="00C351CC"/>
    <w:rsid w:val="00C3538C"/>
    <w:rsid w:val="00C40BB1"/>
    <w:rsid w:val="00C43AEC"/>
    <w:rsid w:val="00C44453"/>
    <w:rsid w:val="00C677CC"/>
    <w:rsid w:val="00C74042"/>
    <w:rsid w:val="00C757E3"/>
    <w:rsid w:val="00C8265A"/>
    <w:rsid w:val="00CA3A19"/>
    <w:rsid w:val="00CA3F35"/>
    <w:rsid w:val="00CA46ED"/>
    <w:rsid w:val="00CC0AD3"/>
    <w:rsid w:val="00CC13B3"/>
    <w:rsid w:val="00CC1478"/>
    <w:rsid w:val="00CC468C"/>
    <w:rsid w:val="00CC5FA1"/>
    <w:rsid w:val="00CF5687"/>
    <w:rsid w:val="00D136DB"/>
    <w:rsid w:val="00D27DEC"/>
    <w:rsid w:val="00D32B6C"/>
    <w:rsid w:val="00D33B76"/>
    <w:rsid w:val="00D33CF3"/>
    <w:rsid w:val="00D3634E"/>
    <w:rsid w:val="00D4633B"/>
    <w:rsid w:val="00D62E51"/>
    <w:rsid w:val="00D65D15"/>
    <w:rsid w:val="00D83145"/>
    <w:rsid w:val="00D96D0F"/>
    <w:rsid w:val="00DA5E11"/>
    <w:rsid w:val="00DB4390"/>
    <w:rsid w:val="00DE7123"/>
    <w:rsid w:val="00DF4332"/>
    <w:rsid w:val="00DF5AD3"/>
    <w:rsid w:val="00DF7EC9"/>
    <w:rsid w:val="00E138F7"/>
    <w:rsid w:val="00E16FF7"/>
    <w:rsid w:val="00E25464"/>
    <w:rsid w:val="00E26206"/>
    <w:rsid w:val="00E34367"/>
    <w:rsid w:val="00E42FAB"/>
    <w:rsid w:val="00E51AF2"/>
    <w:rsid w:val="00E52ADD"/>
    <w:rsid w:val="00E61692"/>
    <w:rsid w:val="00EA039C"/>
    <w:rsid w:val="00EB2EDD"/>
    <w:rsid w:val="00EC04F0"/>
    <w:rsid w:val="00EC1E0A"/>
    <w:rsid w:val="00EC4F44"/>
    <w:rsid w:val="00EC6F77"/>
    <w:rsid w:val="00EF3DEE"/>
    <w:rsid w:val="00EF6060"/>
    <w:rsid w:val="00F10323"/>
    <w:rsid w:val="00F15619"/>
    <w:rsid w:val="00F1697A"/>
    <w:rsid w:val="00F174AD"/>
    <w:rsid w:val="00F21AB6"/>
    <w:rsid w:val="00F26CAA"/>
    <w:rsid w:val="00F30766"/>
    <w:rsid w:val="00F36D08"/>
    <w:rsid w:val="00F52BA0"/>
    <w:rsid w:val="00F57832"/>
    <w:rsid w:val="00F662DA"/>
    <w:rsid w:val="00F81BF0"/>
    <w:rsid w:val="00F9194D"/>
    <w:rsid w:val="00F95D31"/>
    <w:rsid w:val="00F96739"/>
    <w:rsid w:val="00FB7419"/>
    <w:rsid w:val="00FC44E8"/>
    <w:rsid w:val="00FC463D"/>
    <w:rsid w:val="00FC50E8"/>
    <w:rsid w:val="00FE0C99"/>
    <w:rsid w:val="00FE38E1"/>
    <w:rsid w:val="00FF305A"/>
    <w:rsid w:val="00FF439A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23FD"/>
    <w:rPr>
      <w:rFonts w:eastAsia="Times New Roman" w:cs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823FD"/>
    <w:pPr>
      <w:keepNext/>
      <w:keepLines/>
      <w:spacing w:before="360" w:after="12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558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762956"/>
    <w:rPr>
      <w:rFonts w:ascii="Times New Roman" w:hAnsi="Times New Roman" w:cs="Times New Roman"/>
      <w:b/>
      <w:bCs/>
    </w:rPr>
  </w:style>
  <w:style w:type="character" w:customStyle="1" w:styleId="Nadpis1Char">
    <w:name w:val="Nadpis 1 Char"/>
    <w:basedOn w:val="Predvolenpsmoodseku"/>
    <w:link w:val="Nadpis1"/>
    <w:uiPriority w:val="99"/>
    <w:rsid w:val="00B823F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sekzoznamu">
    <w:name w:val="List Paragraph"/>
    <w:basedOn w:val="Normlny"/>
    <w:uiPriority w:val="34"/>
    <w:qFormat/>
    <w:rsid w:val="00B823FD"/>
    <w:pPr>
      <w:keepNext/>
      <w:spacing w:before="60"/>
      <w:ind w:left="720"/>
      <w:jc w:val="both"/>
    </w:pPr>
    <w:rPr>
      <w:rFonts w:ascii="Calibri" w:hAnsi="Calibri" w:cs="Calibri"/>
    </w:rPr>
  </w:style>
  <w:style w:type="character" w:styleId="Odkaznakomentr">
    <w:name w:val="annotation reference"/>
    <w:basedOn w:val="Predvolenpsmoodseku"/>
    <w:uiPriority w:val="99"/>
    <w:semiHidden/>
    <w:unhideWhenUsed/>
    <w:rsid w:val="00D27DEC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7DE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27DEC"/>
    <w:rPr>
      <w:rFonts w:eastAsia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7DEC"/>
    <w:rPr>
      <w:rFonts w:ascii="Tahoma" w:eastAsia="Times New Roman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1BF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81BF0"/>
    <w:rPr>
      <w:rFonts w:eastAsia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E49D0"/>
    <w:pPr>
      <w:spacing w:after="0" w:line="240" w:lineRule="auto"/>
    </w:pPr>
    <w:rPr>
      <w:rFonts w:eastAsia="Times New Roman" w:cs="Times New Roman"/>
    </w:rPr>
  </w:style>
  <w:style w:type="character" w:styleId="Hypertextovprepojenie">
    <w:name w:val="Hyperlink"/>
    <w:basedOn w:val="Predvolenpsmoodseku"/>
    <w:uiPriority w:val="99"/>
    <w:unhideWhenUsed/>
    <w:rsid w:val="00F57832"/>
    <w:rPr>
      <w:color w:val="0000FF" w:themeColor="hyperlink"/>
      <w:u w:val="single"/>
    </w:rPr>
  </w:style>
  <w:style w:type="paragraph" w:customStyle="1" w:styleId="odsek">
    <w:name w:val="odsek"/>
    <w:basedOn w:val="Normlny"/>
    <w:qFormat/>
    <w:rsid w:val="00C44453"/>
    <w:pPr>
      <w:keepNext/>
      <w:spacing w:before="60" w:after="6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Textpoznmkypodiarou">
    <w:name w:val="footnote text"/>
    <w:basedOn w:val="Normlny"/>
    <w:link w:val="TextpoznmkypodiarouChar"/>
    <w:uiPriority w:val="99"/>
    <w:rsid w:val="00B54A8E"/>
    <w:pPr>
      <w:keepNext/>
      <w:spacing w:before="60" w:after="60" w:line="240" w:lineRule="auto"/>
      <w:jc w:val="both"/>
    </w:pPr>
    <w:rPr>
      <w:rFonts w:ascii="Times New Roman" w:hAnsi="Times New Roman"/>
      <w:color w:val="000060"/>
      <w:sz w:val="20"/>
      <w:szCs w:val="20"/>
      <w:lang w:eastAsia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54A8E"/>
    <w:rPr>
      <w:rFonts w:ascii="Times New Roman" w:eastAsia="Times New Roman" w:hAnsi="Times New Roman" w:cs="Times New Roman"/>
      <w:color w:val="000060"/>
      <w:sz w:val="20"/>
      <w:szCs w:val="20"/>
      <w:lang w:eastAsia="ar-SA"/>
    </w:rPr>
  </w:style>
  <w:style w:type="character" w:styleId="Odkaznapoznmkupodiarou">
    <w:name w:val="footnote reference"/>
    <w:basedOn w:val="Predvolenpsmoodseku"/>
    <w:uiPriority w:val="99"/>
    <w:rsid w:val="001C0026"/>
    <w:rPr>
      <w:rFonts w:cs="Times New Roman"/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C1E0A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C1E0A"/>
    <w:rPr>
      <w:rFonts w:eastAsia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EC1E0A"/>
    <w:rPr>
      <w:vertAlign w:val="superscript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15587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lavika">
    <w:name w:val="header"/>
    <w:basedOn w:val="Normlny"/>
    <w:link w:val="HlavikaChar"/>
    <w:uiPriority w:val="99"/>
    <w:unhideWhenUsed/>
    <w:rsid w:val="00085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5F6A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085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5F6A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23FD"/>
    <w:rPr>
      <w:rFonts w:eastAsia="Times New Roman" w:cs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823FD"/>
    <w:pPr>
      <w:keepNext/>
      <w:keepLines/>
      <w:spacing w:before="360" w:after="12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558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762956"/>
    <w:rPr>
      <w:rFonts w:ascii="Times New Roman" w:hAnsi="Times New Roman" w:cs="Times New Roman"/>
      <w:b/>
      <w:bCs/>
    </w:rPr>
  </w:style>
  <w:style w:type="character" w:customStyle="1" w:styleId="Nadpis1Char">
    <w:name w:val="Nadpis 1 Char"/>
    <w:basedOn w:val="Predvolenpsmoodseku"/>
    <w:link w:val="Nadpis1"/>
    <w:uiPriority w:val="99"/>
    <w:rsid w:val="00B823F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sekzoznamu">
    <w:name w:val="List Paragraph"/>
    <w:basedOn w:val="Normlny"/>
    <w:uiPriority w:val="34"/>
    <w:qFormat/>
    <w:rsid w:val="00B823FD"/>
    <w:pPr>
      <w:keepNext/>
      <w:spacing w:before="60"/>
      <w:ind w:left="720"/>
      <w:jc w:val="both"/>
    </w:pPr>
    <w:rPr>
      <w:rFonts w:ascii="Calibri" w:hAnsi="Calibri" w:cs="Calibri"/>
    </w:rPr>
  </w:style>
  <w:style w:type="character" w:styleId="Odkaznakomentr">
    <w:name w:val="annotation reference"/>
    <w:basedOn w:val="Predvolenpsmoodseku"/>
    <w:uiPriority w:val="99"/>
    <w:semiHidden/>
    <w:unhideWhenUsed/>
    <w:rsid w:val="00D27DEC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7DE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27DEC"/>
    <w:rPr>
      <w:rFonts w:eastAsia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7DEC"/>
    <w:rPr>
      <w:rFonts w:ascii="Tahoma" w:eastAsia="Times New Roman" w:hAnsi="Tahoma" w:cs="Tahoma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1BF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81BF0"/>
    <w:rPr>
      <w:rFonts w:eastAsia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E49D0"/>
    <w:pPr>
      <w:spacing w:after="0" w:line="240" w:lineRule="auto"/>
    </w:pPr>
    <w:rPr>
      <w:rFonts w:eastAsia="Times New Roman" w:cs="Times New Roman"/>
    </w:rPr>
  </w:style>
  <w:style w:type="character" w:styleId="Hypertextovprepojenie">
    <w:name w:val="Hyperlink"/>
    <w:basedOn w:val="Predvolenpsmoodseku"/>
    <w:uiPriority w:val="99"/>
    <w:unhideWhenUsed/>
    <w:rsid w:val="00F57832"/>
    <w:rPr>
      <w:color w:val="0000FF" w:themeColor="hyperlink"/>
      <w:u w:val="single"/>
    </w:rPr>
  </w:style>
  <w:style w:type="paragraph" w:customStyle="1" w:styleId="odsek">
    <w:name w:val="odsek"/>
    <w:basedOn w:val="Normlny"/>
    <w:qFormat/>
    <w:rsid w:val="00C44453"/>
    <w:pPr>
      <w:keepNext/>
      <w:spacing w:before="60" w:after="6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Textpoznmkypodiarou">
    <w:name w:val="footnote text"/>
    <w:basedOn w:val="Normlny"/>
    <w:link w:val="TextpoznmkypodiarouChar"/>
    <w:uiPriority w:val="99"/>
    <w:rsid w:val="00B54A8E"/>
    <w:pPr>
      <w:keepNext/>
      <w:spacing w:before="60" w:after="60" w:line="240" w:lineRule="auto"/>
      <w:jc w:val="both"/>
    </w:pPr>
    <w:rPr>
      <w:rFonts w:ascii="Times New Roman" w:hAnsi="Times New Roman"/>
      <w:color w:val="000060"/>
      <w:sz w:val="20"/>
      <w:szCs w:val="20"/>
      <w:lang w:eastAsia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54A8E"/>
    <w:rPr>
      <w:rFonts w:ascii="Times New Roman" w:eastAsia="Times New Roman" w:hAnsi="Times New Roman" w:cs="Times New Roman"/>
      <w:color w:val="000060"/>
      <w:sz w:val="20"/>
      <w:szCs w:val="20"/>
      <w:lang w:eastAsia="ar-SA"/>
    </w:rPr>
  </w:style>
  <w:style w:type="character" w:styleId="Odkaznapoznmkupodiarou">
    <w:name w:val="footnote reference"/>
    <w:basedOn w:val="Predvolenpsmoodseku"/>
    <w:uiPriority w:val="99"/>
    <w:rsid w:val="001C0026"/>
    <w:rPr>
      <w:rFonts w:cs="Times New Roman"/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C1E0A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C1E0A"/>
    <w:rPr>
      <w:rFonts w:eastAsia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EC1E0A"/>
    <w:rPr>
      <w:vertAlign w:val="superscript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15587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lavika">
    <w:name w:val="header"/>
    <w:basedOn w:val="Normlny"/>
    <w:link w:val="HlavikaChar"/>
    <w:uiPriority w:val="99"/>
    <w:unhideWhenUsed/>
    <w:rsid w:val="00085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5F6A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085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5F6A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8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3_vlastný-materiál"/>
    <f:field ref="objsubject" par="" edit="true" text=""/>
    <f:field ref="objcreatedby" par="" text="Pankievičová, Anežka, Mgr."/>
    <f:field ref="objcreatedat" par="" text="6.3.2018 14:08:12"/>
    <f:field ref="objchangedby" par="" text="Administrator, System"/>
    <f:field ref="objmodifiedat" par="" text="6.3.2018 14:08:1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788A793-70FC-4EBC-9ED3-BBC4552F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5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UNMS</Company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Pankievičová Anežka</dc:creator>
  <cp:lastModifiedBy>Koško Ján</cp:lastModifiedBy>
  <cp:revision>77</cp:revision>
  <cp:lastPrinted>2018-08-03T07:15:00Z</cp:lastPrinted>
  <dcterms:created xsi:type="dcterms:W3CDTF">2018-08-03T07:45:00Z</dcterms:created>
  <dcterms:modified xsi:type="dcterms:W3CDTF">2019-08-28T12:20:00Z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&lt;p&gt;&amp;nbsp;&lt;/p&gt;&lt;table align="left" border="1" cellpadding="0" cellspacing="0" width="99%"&gt;	&lt;tbody&gt;		&lt;tr&gt;			&lt;td colspan="5" style="width:100.0%;height:36px;"&gt;			&lt;h2 align="center"&gt;Správa o účasti verejnosti na tvorbe právneho predpisu&lt;/h2&gt;			&lt;h2&gt;Scenár 1: Ve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Metrológia a skúšobníctvo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Anežka Pankievičová</vt:lpwstr>
  </property>
  <property fmtid="{D5CDD505-2E9C-101B-9397-08002B2CF9AE}" pid="12" name="FSC#SKEDITIONSLOVLEX@103.510:zodppredkladatel">
    <vt:lpwstr>Ing. Pavol Pavlis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nariadenie vlády Slovenskej republiky č. 149/2016 Z. z. o zariadeniach a ochranných systémoch určených na použitie v prostredí s nebezpečenstvom výbuchu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pre normalizáciu, metrológiu a skúšobníctvo Slovenskej republiky</vt:lpwstr>
  </property>
  <property fmtid="{D5CDD505-2E9C-101B-9397-08002B2CF9AE}" pid="20" name="FSC#SKEDITIONSLOVLEX@103.510:pripomienkovatelia">
    <vt:lpwstr>Úrad pre normalizáciu, metrológiu a skúšobníctvo Slovenskej republiky, Úrad pre normalizáciu, metrológiu a skúšobníctvo Slovenskej republiky, Úrad pre normalizáciu, metrológiu a skúšobníctvo Slovenskej republiky, Úrad pre normalizáciu, metrológiu a skúšob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vlastná iniciatíva</vt:lpwstr>
  </property>
  <property fmtid="{D5CDD505-2E9C-101B-9397-08002B2CF9AE}" pid="23" name="FSC#SKEDITIONSLOVLEX@103.510:plnynazovpredpis">
    <vt:lpwstr> Nariadenie vlády  Slovenskej republiky, ktorým sa mení a dopĺňa nariadenie vlády Slovenskej republiky č. 149/2016 Z. z. o zariadeniach a ochranných systémoch určených na použitie v prostredí s nebezpečenstvom výbuchu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2018/300/002039/00777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LP/2018/95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upravená v práve Európskej únie</vt:lpwstr>
  </property>
  <property fmtid="{D5CDD505-2E9C-101B-9397-08002B2CF9AE}" pid="46" name="FSC#SKEDITIONSLOVLEX@103.510:AttrStrListDocPropPrimarnePravoEU">
    <vt:lpwstr>Zmluva o fungovaní Európskej únie – článok 114. </vt:lpwstr>
  </property>
  <property fmtid="{D5CDD505-2E9C-101B-9397-08002B2CF9AE}" pid="47" name="FSC#SKEDITIONSLOVLEX@103.510:AttrStrListDocPropSekundarneLegPravoPO">
    <vt:lpwstr>Smernica Európskeho parlamentu a Rady 2014/34/EÚ z 26. februára 2014 o harmonizácii právnych predpisov členských štátov týkajúcich sa zariadení a ochranných systémov určených na použitie v potenciálne výbušnej atmosfére (Ú. v. EÚ L 96, 29.3.2014).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>Nariadenie Európskeho parlamentu a Rady (ES) 765/2008 z 9. júla 2008, ktorým sa stanovujú požiadavky akreditácie a dohľadu nad trhom v súvislosti s uvádzaním výrobkov na trh a ktorým sa zrušuje nariadenie (EHS) č. 339/93 (Ú. v. EÚ L 218, 13. 8. 2008)._x000d_
Ro</vt:lpwstr>
  </property>
  <property fmtid="{D5CDD505-2E9C-101B-9397-08002B2CF9AE}" pid="50" name="FSC#SKEDITIONSLOVLEX@103.510:AttrStrListDocPropProblematikaPPb">
    <vt:lpwstr>nie je obsiahnutá v judikatúre Súdneho dvora Európskej únie</vt:lpwstr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>Nie je určená, ide len o zosúladenie s rámcovým zákonom</vt:lpwstr>
  </property>
  <property fmtid="{D5CDD505-2E9C-101B-9397-08002B2CF9AE}" pid="53" name="FSC#SKEDITIONSLOVLEX@103.510:AttrStrListDocPropLehotaNaPredlozenie">
    <vt:lpwstr>nebola určená</vt:lpwstr>
  </property>
  <property fmtid="{D5CDD505-2E9C-101B-9397-08002B2CF9AE}" pid="54" name="FSC#SKEDITIONSLOVLEX@103.510:AttrStrListDocPropInfoZaciatokKonania">
    <vt:lpwstr>konanie nebolo začaté</vt:lpwstr>
  </property>
  <property fmtid="{D5CDD505-2E9C-101B-9397-08002B2CF9AE}" pid="55" name="FSC#SKEDITIONSLOVLEX@103.510:AttrStrListDocPropInfoUzPreberanePP">
    <vt:lpwstr>- nariadenie vlády Slovenskej republiky č. 149/2016 Z. z. o zariadeniach a ochranných systémoch určených na použitie v prostredí s nebezpečenstvom výbuchu_x000d_
_x000d_
- zákon č. .../2018 Z. z. o posudzovaní zhody výrobku, sprístupňovaní určeného výrobku na trhu a </vt:lpwstr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Úrad pre normalizáciu, metrológiu a skúšobníctvo Slovenskej republiky</vt:lpwstr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Nakoľko ide len o odstránenie duplicitnej právnej úpravy v danej oblasti určených výrobkov, materiál nemá žiaden vplyv na ukazovatele podľa bodu 9, preto v súlade s bodom 7.1.Jednotnej metodiky na posudzovanie vybraných vplyvov nebol predmetom predbežného</vt:lpwstr>
  </property>
  <property fmtid="{D5CDD505-2E9C-101B-9397-08002B2CF9AE}" pid="66" name="FSC#SKEDITIONSLOVLEX@103.510:AttrStrListDocPropAltRiesenia">
    <vt:lpwstr>Alternatívne riešenia neboli zvažované. Nulový variant v rámci alternatívnych riešení predkladateľ neuplatnil, keďže ide o transpozíciu právneho predpisu vyššej sily, a to smernice Európskeho parlamentu a Rady 2014/34/EÚ z 26. februára 2014 o harmonizácii</vt:lpwstr>
  </property>
  <property fmtid="{D5CDD505-2E9C-101B-9397-08002B2CF9AE}" pid="67" name="FSC#SKEDITIONSLOVLEX@103.510:AttrStrListDocPropStanoviskoGest">
    <vt:lpwstr>Materiál nebol predmetom posudzovania vybraných vplyvov v rámci PPK.</vt:lpwstr>
  </property>
  <property fmtid="{D5CDD505-2E9C-101B-9397-08002B2CF9AE}" pid="68" name="FSC#SKEDITIONSLOVLEX@103.510:AttrStrListDocPropTextKomunike">
    <vt:lpwstr>Vláda Slovenskej republiky na svojom rokovaní dňa ....................... prerokovala a schválila návrh nariadenia vlády Slovenskej republiky, ktorým sa mení a dopĺňa nariadenie vlády Slovenskej republiky č. 149/2016 Z. z. o zariadeniach a ochranných syst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štátny radca</vt:lpwstr>
  </property>
  <property fmtid="{D5CDD505-2E9C-101B-9397-08002B2CF9AE}" pid="139" name="FSC#SKEDITIONSLOVLEX@103.510:funkciaPredAkuzativ">
    <vt:lpwstr>štátnemu radcovi</vt:lpwstr>
  </property>
  <property fmtid="{D5CDD505-2E9C-101B-9397-08002B2CF9AE}" pid="140" name="FSC#SKEDITIONSLOVLEX@103.510:funkciaPredDativ">
    <vt:lpwstr>štátneho radcu</vt:lpwstr>
  </property>
  <property fmtid="{D5CDD505-2E9C-101B-9397-08002B2CF9AE}" pid="141" name="FSC#SKEDITIONSLOVLEX@103.510:funkciaZodpPred">
    <vt:lpwstr>predseda Úradu pre normalizáciu, metrológiu a skúšobníctvo Slovenskej republiky</vt:lpwstr>
  </property>
  <property fmtid="{D5CDD505-2E9C-101B-9397-08002B2CF9AE}" pid="142" name="FSC#SKEDITIONSLOVLEX@103.510:funkciaZodpPredAkuzativ">
    <vt:lpwstr>predsedovi Úradu pre normalizáciu, metrológiu a skúšobníctvo Slovenskej republiky</vt:lpwstr>
  </property>
  <property fmtid="{D5CDD505-2E9C-101B-9397-08002B2CF9AE}" pid="143" name="FSC#SKEDITIONSLOVLEX@103.510:funkciaZodpPredDativ">
    <vt:lpwstr>predsedu Úradu pre normalizáciu, metrológiu a skúšobníctvo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Pavol Pavlis_x000d_
predseda Úradu pre normalizáciu, metrológiu a skúšobníctvo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nariadenia vlády Slovenskej republiky, ktorým sa mení a dopĺňa nariadenie vlády Slovenskej republiky č. 149/2016 Z. z. o zariadeniach a ochranných systémoch určených na použitie v&amp;nbsp;prostredí s nebezpečenstvom výbu</vt:lpwstr>
  </property>
  <property fmtid="{D5CDD505-2E9C-101B-9397-08002B2CF9AE}" pid="150" name="FSC#SKEDITIONSLOVLEX@103.510:vytvorenedna">
    <vt:lpwstr>6. 3. 2018</vt:lpwstr>
  </property>
  <property fmtid="{D5CDD505-2E9C-101B-9397-08002B2CF9AE}" pid="151" name="FSC#COOSYSTEM@1.1:Container">
    <vt:lpwstr>COO.2145.1000.3.2463819</vt:lpwstr>
  </property>
  <property fmtid="{D5CDD505-2E9C-101B-9397-08002B2CF9AE}" pid="152" name="FSC#FSCFOLIO@1.1001:docpropproject">
    <vt:lpwstr/>
  </property>
</Properties>
</file>