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A8A" w:rsidRPr="000F6600" w:rsidRDefault="00FE5A8A" w:rsidP="00FE5A8A">
      <w:pPr>
        <w:pStyle w:val="Nadpis1"/>
        <w:widowControl w:val="0"/>
        <w:spacing w:after="0" w:line="276" w:lineRule="auto"/>
        <w:rPr>
          <w:caps/>
          <w:sz w:val="24"/>
          <w:szCs w:val="24"/>
        </w:rPr>
      </w:pPr>
      <w:bookmarkStart w:id="0" w:name="_GoBack"/>
      <w:bookmarkEnd w:id="0"/>
      <w:r w:rsidRPr="000F6600">
        <w:rPr>
          <w:caps/>
          <w:sz w:val="24"/>
          <w:szCs w:val="24"/>
        </w:rPr>
        <w:t xml:space="preserve">INFORMATÍVNE KONSOLIDOVANÉ ZNENIE </w:t>
      </w:r>
    </w:p>
    <w:p w:rsidR="00FE5A8A" w:rsidRPr="000B12E5" w:rsidRDefault="00FE5A8A" w:rsidP="00893745">
      <w:pPr>
        <w:pStyle w:val="Nadpis1"/>
        <w:keepNext w:val="0"/>
        <w:keepLines w:val="0"/>
        <w:widowControl w:val="0"/>
        <w:spacing w:before="0" w:after="0" w:line="276" w:lineRule="auto"/>
        <w:rPr>
          <w:caps/>
          <w:sz w:val="24"/>
          <w:szCs w:val="24"/>
        </w:rPr>
      </w:pPr>
    </w:p>
    <w:p w:rsidR="00893745" w:rsidRPr="00C50F33" w:rsidRDefault="00893745" w:rsidP="00893745">
      <w:pPr>
        <w:pStyle w:val="Nadpis1"/>
        <w:keepNext w:val="0"/>
        <w:keepLines w:val="0"/>
        <w:widowControl w:val="0"/>
        <w:spacing w:before="0" w:after="0" w:line="276" w:lineRule="auto"/>
        <w:rPr>
          <w:caps/>
          <w:sz w:val="24"/>
          <w:szCs w:val="24"/>
        </w:rPr>
      </w:pPr>
      <w:r w:rsidRPr="00C50F33">
        <w:rPr>
          <w:caps/>
          <w:sz w:val="24"/>
          <w:szCs w:val="24"/>
        </w:rPr>
        <w:t>Nariadenie vlády</w:t>
      </w:r>
    </w:p>
    <w:p w:rsidR="00893745" w:rsidRPr="00823839" w:rsidRDefault="00893745" w:rsidP="00893745">
      <w:pPr>
        <w:pStyle w:val="Nadpis2"/>
        <w:keepNext w:val="0"/>
        <w:keepLines w:val="0"/>
        <w:widowControl w:val="0"/>
        <w:spacing w:before="0" w:after="0" w:line="276" w:lineRule="auto"/>
        <w:rPr>
          <w:sz w:val="24"/>
          <w:szCs w:val="24"/>
        </w:rPr>
      </w:pPr>
      <w:r w:rsidRPr="00823839">
        <w:rPr>
          <w:sz w:val="24"/>
          <w:szCs w:val="24"/>
        </w:rPr>
        <w:t>Slovenskej republiky</w:t>
      </w:r>
    </w:p>
    <w:p w:rsidR="00E32854" w:rsidRPr="000F6600" w:rsidRDefault="00E32854" w:rsidP="00893745">
      <w:pPr>
        <w:pStyle w:val="Nadpis2"/>
        <w:keepNext w:val="0"/>
        <w:keepLines w:val="0"/>
        <w:widowControl w:val="0"/>
        <w:spacing w:line="276" w:lineRule="auto"/>
        <w:rPr>
          <w:rFonts w:eastAsia="PalatinoLinotype-Roman"/>
          <w:b w:val="0"/>
          <w:bCs w:val="0"/>
          <w:sz w:val="24"/>
          <w:szCs w:val="24"/>
        </w:rPr>
      </w:pPr>
      <w:r w:rsidRPr="000F6600">
        <w:rPr>
          <w:rFonts w:eastAsia="PalatinoLinotype-Roman"/>
          <w:b w:val="0"/>
          <w:bCs w:val="0"/>
          <w:sz w:val="24"/>
          <w:szCs w:val="24"/>
        </w:rPr>
        <w:t>č. 77/2016 Z. z.</w:t>
      </w:r>
    </w:p>
    <w:p w:rsidR="00893745" w:rsidRPr="00C50F33" w:rsidRDefault="00E32854" w:rsidP="00893745">
      <w:pPr>
        <w:pStyle w:val="Nadpis2"/>
        <w:keepNext w:val="0"/>
        <w:keepLines w:val="0"/>
        <w:widowControl w:val="0"/>
        <w:spacing w:line="276" w:lineRule="auto"/>
        <w:rPr>
          <w:b w:val="0"/>
          <w:sz w:val="24"/>
          <w:szCs w:val="24"/>
        </w:rPr>
      </w:pPr>
      <w:r w:rsidRPr="000F6600">
        <w:rPr>
          <w:rFonts w:eastAsia="PalatinoLinotype-Roman"/>
          <w:b w:val="0"/>
          <w:bCs w:val="0"/>
          <w:sz w:val="24"/>
          <w:szCs w:val="24"/>
        </w:rPr>
        <w:t xml:space="preserve"> </w:t>
      </w:r>
      <w:r w:rsidR="00893745" w:rsidRPr="000B12E5">
        <w:rPr>
          <w:b w:val="0"/>
          <w:sz w:val="24"/>
          <w:szCs w:val="24"/>
        </w:rPr>
        <w:t xml:space="preserve">z  </w:t>
      </w:r>
      <w:r w:rsidR="00895676" w:rsidRPr="00C50F33">
        <w:rPr>
          <w:b w:val="0"/>
          <w:sz w:val="24"/>
          <w:szCs w:val="24"/>
        </w:rPr>
        <w:t>20. januára 2016</w:t>
      </w:r>
      <w:r w:rsidR="00893745" w:rsidRPr="00C50F33">
        <w:rPr>
          <w:b w:val="0"/>
          <w:sz w:val="24"/>
          <w:szCs w:val="24"/>
        </w:rPr>
        <w:t>,</w:t>
      </w:r>
    </w:p>
    <w:p w:rsidR="00893745" w:rsidRPr="007023AC" w:rsidRDefault="00893745" w:rsidP="00893745">
      <w:pPr>
        <w:pStyle w:val="odsek"/>
        <w:keepNext w:val="0"/>
        <w:widowControl w:val="0"/>
        <w:spacing w:before="0" w:after="120"/>
        <w:ind w:firstLine="708"/>
        <w:jc w:val="center"/>
        <w:rPr>
          <w:rFonts w:eastAsia="PalatinoLinotype-Roman"/>
          <w:b/>
          <w:bCs/>
          <w:szCs w:val="24"/>
        </w:rPr>
      </w:pPr>
      <w:r w:rsidRPr="00823839">
        <w:rPr>
          <w:rFonts w:eastAsia="PalatinoLinotype-Roman"/>
          <w:b/>
          <w:bCs/>
          <w:szCs w:val="24"/>
        </w:rPr>
        <w:t>o sprístupňovaní rekreačných plavidiel a</w:t>
      </w:r>
      <w:r w:rsidRPr="007023AC">
        <w:rPr>
          <w:rFonts w:eastAsia="PalatinoLinotype-Roman"/>
          <w:b/>
          <w:bCs/>
          <w:szCs w:val="24"/>
        </w:rPr>
        <w:t> vodných skútrov na trhu</w:t>
      </w:r>
    </w:p>
    <w:p w:rsidR="00C35121" w:rsidRPr="00122F95" w:rsidRDefault="00C35121" w:rsidP="00C35121">
      <w:pPr>
        <w:pStyle w:val="odsek"/>
        <w:keepNext w:val="0"/>
        <w:widowControl w:val="0"/>
        <w:spacing w:before="0" w:after="120" w:line="276" w:lineRule="auto"/>
        <w:ind w:firstLine="0"/>
        <w:jc w:val="center"/>
        <w:rPr>
          <w:b/>
          <w:szCs w:val="24"/>
        </w:rPr>
      </w:pPr>
    </w:p>
    <w:p w:rsidR="00C35121" w:rsidRPr="00122F95" w:rsidRDefault="00C35121" w:rsidP="00C35121">
      <w:pPr>
        <w:pStyle w:val="odsek"/>
        <w:keepNext w:val="0"/>
        <w:widowControl w:val="0"/>
        <w:spacing w:before="0" w:after="120"/>
        <w:ind w:firstLine="708"/>
        <w:rPr>
          <w:szCs w:val="24"/>
        </w:rPr>
      </w:pPr>
      <w:r w:rsidRPr="00122F95">
        <w:rPr>
          <w:szCs w:val="24"/>
        </w:rPr>
        <w:t>Vláda Slovenskej republiky podľa § 2 ods. 1 písm. g) a h) zákona č. 19/2002 Z. z., ktorým sa ustanovujú podmienky vydávania aproximačných nariadení vlády Slovenskej republiky nariaďuje:</w:t>
      </w:r>
    </w:p>
    <w:p w:rsidR="00C35121" w:rsidRPr="00122F95" w:rsidRDefault="00C35121" w:rsidP="00C35121">
      <w:pPr>
        <w:pStyle w:val="odsek"/>
        <w:keepNext w:val="0"/>
        <w:widowControl w:val="0"/>
        <w:spacing w:before="0" w:after="120"/>
        <w:ind w:firstLine="0"/>
        <w:rPr>
          <w:szCs w:val="24"/>
        </w:rPr>
      </w:pPr>
    </w:p>
    <w:p w:rsidR="00C35121" w:rsidRPr="00122F95" w:rsidRDefault="00C35121" w:rsidP="00C35121">
      <w:pPr>
        <w:pStyle w:val="a"/>
        <w:keepNext w:val="0"/>
        <w:widowControl w:val="0"/>
        <w:numPr>
          <w:ilvl w:val="0"/>
          <w:numId w:val="0"/>
        </w:numPr>
        <w:tabs>
          <w:tab w:val="clear" w:pos="425"/>
        </w:tabs>
        <w:spacing w:before="0"/>
        <w:rPr>
          <w:b/>
          <w:szCs w:val="24"/>
        </w:rPr>
      </w:pPr>
      <w:r w:rsidRPr="00122F95">
        <w:rPr>
          <w:b/>
          <w:szCs w:val="24"/>
        </w:rPr>
        <w:t>§ 1</w:t>
      </w:r>
    </w:p>
    <w:p w:rsidR="00C35121" w:rsidRPr="00122F95" w:rsidRDefault="00C35121" w:rsidP="00C35121">
      <w:pPr>
        <w:pStyle w:val="Nadpis2"/>
        <w:keepNext w:val="0"/>
        <w:keepLines w:val="0"/>
        <w:widowControl w:val="0"/>
        <w:spacing w:before="0"/>
        <w:rPr>
          <w:sz w:val="24"/>
          <w:szCs w:val="24"/>
        </w:rPr>
      </w:pPr>
      <w:r w:rsidRPr="00122F95">
        <w:rPr>
          <w:sz w:val="24"/>
          <w:szCs w:val="24"/>
        </w:rPr>
        <w:t>Predmet úpravy</w:t>
      </w:r>
    </w:p>
    <w:p w:rsidR="00C35121" w:rsidRPr="00122F95" w:rsidRDefault="00C35121" w:rsidP="00C35121">
      <w:pPr>
        <w:pStyle w:val="odsek1"/>
        <w:keepNext w:val="0"/>
        <w:widowControl w:val="0"/>
        <w:numPr>
          <w:ilvl w:val="0"/>
          <w:numId w:val="8"/>
        </w:numPr>
        <w:spacing w:before="0" w:after="120"/>
        <w:ind w:left="426" w:hanging="426"/>
        <w:rPr>
          <w:szCs w:val="24"/>
        </w:rPr>
      </w:pPr>
      <w:r w:rsidRPr="00122F95">
        <w:rPr>
          <w:szCs w:val="24"/>
        </w:rPr>
        <w:t xml:space="preserve">Toto nariadenie vlády upravuje </w:t>
      </w:r>
    </w:p>
    <w:p w:rsidR="00C35121" w:rsidRPr="00122F95" w:rsidRDefault="00774582" w:rsidP="00891C6C">
      <w:pPr>
        <w:pStyle w:val="odsek1"/>
        <w:keepNext w:val="0"/>
        <w:widowControl w:val="0"/>
        <w:numPr>
          <w:ilvl w:val="0"/>
          <w:numId w:val="48"/>
        </w:numPr>
        <w:spacing w:before="0" w:after="120"/>
        <w:ind w:left="851" w:hanging="425"/>
        <w:rPr>
          <w:szCs w:val="24"/>
        </w:rPr>
      </w:pPr>
      <w:r w:rsidRPr="00122F95">
        <w:rPr>
          <w:szCs w:val="24"/>
        </w:rPr>
        <w:t>z</w:t>
      </w:r>
      <w:r w:rsidR="00C35121" w:rsidRPr="00122F95">
        <w:rPr>
          <w:szCs w:val="24"/>
        </w:rPr>
        <w:t>ákladné</w:t>
      </w:r>
      <w:r w:rsidR="008E4FE7" w:rsidRPr="00122F95">
        <w:rPr>
          <w:szCs w:val="24"/>
        </w:rPr>
        <w:t xml:space="preserve"> </w:t>
      </w:r>
      <w:r w:rsidR="00C35121" w:rsidRPr="00122F95">
        <w:rPr>
          <w:szCs w:val="24"/>
        </w:rPr>
        <w:t xml:space="preserve">požiadavky </w:t>
      </w:r>
      <w:r w:rsidR="00EA61D7" w:rsidRPr="00122F95">
        <w:rPr>
          <w:szCs w:val="24"/>
        </w:rPr>
        <w:t>na určené výrobky</w:t>
      </w:r>
      <w:r w:rsidR="00EA61D7" w:rsidRPr="00122F95">
        <w:rPr>
          <w:rStyle w:val="Odkaznapoznmkupodiarou"/>
          <w:szCs w:val="24"/>
        </w:rPr>
        <w:footnoteReference w:id="1"/>
      </w:r>
      <w:r w:rsidR="00EA61D7" w:rsidRPr="00122F95">
        <w:rPr>
          <w:szCs w:val="24"/>
        </w:rPr>
        <w:t>) uvedené v odseku 2</w:t>
      </w:r>
      <w:r w:rsidR="00190444" w:rsidRPr="00122F95">
        <w:rPr>
          <w:szCs w:val="24"/>
        </w:rPr>
        <w:t>,</w:t>
      </w:r>
      <w:r w:rsidR="00EA61D7" w:rsidRPr="00122F95">
        <w:rPr>
          <w:szCs w:val="24"/>
        </w:rPr>
        <w:t xml:space="preserve"> </w:t>
      </w:r>
    </w:p>
    <w:p w:rsidR="00C35121" w:rsidRPr="00122F95" w:rsidRDefault="00C35121" w:rsidP="00891C6C">
      <w:pPr>
        <w:pStyle w:val="odsek1"/>
        <w:keepNext w:val="0"/>
        <w:widowControl w:val="0"/>
        <w:numPr>
          <w:ilvl w:val="0"/>
          <w:numId w:val="48"/>
        </w:numPr>
        <w:spacing w:before="0" w:after="120"/>
        <w:ind w:left="851" w:hanging="425"/>
        <w:rPr>
          <w:szCs w:val="24"/>
        </w:rPr>
      </w:pPr>
      <w:r w:rsidRPr="00122F95">
        <w:rPr>
          <w:szCs w:val="24"/>
        </w:rPr>
        <w:t>postupy posudzovania zhody</w:t>
      </w:r>
      <w:r w:rsidRPr="00122F95">
        <w:rPr>
          <w:rStyle w:val="Odkaznapoznmkupodiarou"/>
          <w:szCs w:val="24"/>
        </w:rPr>
        <w:footnoteReference w:id="2"/>
      </w:r>
      <w:r w:rsidRPr="00122F95">
        <w:rPr>
          <w:szCs w:val="24"/>
        </w:rPr>
        <w:t>) na určené výrobky uvedené v odseku 2,</w:t>
      </w:r>
    </w:p>
    <w:p w:rsidR="00C35121" w:rsidRPr="00122F95" w:rsidRDefault="00C35121" w:rsidP="00891C6C">
      <w:pPr>
        <w:pStyle w:val="odsek1"/>
        <w:keepNext w:val="0"/>
        <w:widowControl w:val="0"/>
        <w:numPr>
          <w:ilvl w:val="0"/>
          <w:numId w:val="48"/>
        </w:numPr>
        <w:spacing w:before="0" w:after="120"/>
        <w:ind w:left="851" w:hanging="425"/>
        <w:rPr>
          <w:szCs w:val="24"/>
        </w:rPr>
      </w:pPr>
      <w:r w:rsidRPr="00122F95">
        <w:rPr>
          <w:szCs w:val="24"/>
        </w:rPr>
        <w:t>práva a povinnosti výrobcu</w:t>
      </w:r>
      <w:r w:rsidR="004E10CB" w:rsidRPr="00122F95">
        <w:rPr>
          <w:rStyle w:val="Odkaznapoznmkupodiarou"/>
          <w:szCs w:val="24"/>
        </w:rPr>
        <w:footnoteReference w:id="3"/>
      </w:r>
      <w:r w:rsidR="004E10CB" w:rsidRPr="00122F95">
        <w:rPr>
          <w:szCs w:val="24"/>
        </w:rPr>
        <w:t>)</w:t>
      </w:r>
      <w:r w:rsidRPr="00122F95">
        <w:rPr>
          <w:szCs w:val="24"/>
        </w:rPr>
        <w:t>, splnomocneného zástupcu,</w:t>
      </w:r>
      <w:r w:rsidRPr="00122F95">
        <w:rPr>
          <w:rStyle w:val="Odkaznapoznmkupodiarou"/>
          <w:szCs w:val="24"/>
        </w:rPr>
        <w:footnoteReference w:id="4"/>
      </w:r>
      <w:r w:rsidRPr="00122F95">
        <w:rPr>
          <w:szCs w:val="24"/>
        </w:rPr>
        <w:t>) dovozcu,</w:t>
      </w:r>
      <w:r w:rsidRPr="00122F95">
        <w:rPr>
          <w:rStyle w:val="Odkaznapoznmkupodiarou"/>
          <w:szCs w:val="24"/>
        </w:rPr>
        <w:footnoteReference w:id="5"/>
      </w:r>
      <w:r w:rsidRPr="00122F95">
        <w:rPr>
          <w:szCs w:val="24"/>
        </w:rPr>
        <w:t>) distribútora</w:t>
      </w:r>
      <w:r w:rsidRPr="00122F95">
        <w:rPr>
          <w:rStyle w:val="Odkaznapoznmkupodiarou"/>
          <w:szCs w:val="24"/>
        </w:rPr>
        <w:footnoteReference w:id="6"/>
      </w:r>
      <w:r w:rsidRPr="00122F95">
        <w:rPr>
          <w:szCs w:val="24"/>
        </w:rPr>
        <w:t>) a súkromného dovozcu určeného výrobku uvedeného v odseku 2,</w:t>
      </w:r>
    </w:p>
    <w:p w:rsidR="00C35121" w:rsidRPr="00122F95" w:rsidRDefault="00C35121" w:rsidP="00891C6C">
      <w:pPr>
        <w:pStyle w:val="odsek1"/>
        <w:keepNext w:val="0"/>
        <w:widowControl w:val="0"/>
        <w:numPr>
          <w:ilvl w:val="0"/>
          <w:numId w:val="48"/>
        </w:numPr>
        <w:spacing w:before="0" w:after="120"/>
        <w:ind w:left="851" w:hanging="425"/>
        <w:rPr>
          <w:szCs w:val="24"/>
        </w:rPr>
      </w:pPr>
      <w:r w:rsidRPr="00122F95">
        <w:rPr>
          <w:szCs w:val="24"/>
        </w:rPr>
        <w:t>autorizáciu a notifikáciu orgánu posudzovania zhody,</w:t>
      </w:r>
      <w:r w:rsidRPr="00122F95">
        <w:rPr>
          <w:rStyle w:val="Odkaznapoznmkupodiarou"/>
          <w:szCs w:val="24"/>
        </w:rPr>
        <w:footnoteReference w:id="7"/>
      </w:r>
      <w:r w:rsidRPr="00122F95">
        <w:rPr>
          <w:szCs w:val="24"/>
        </w:rPr>
        <w:t>)</w:t>
      </w:r>
    </w:p>
    <w:p w:rsidR="00C35121" w:rsidRPr="00122F95" w:rsidRDefault="00C35121" w:rsidP="00891C6C">
      <w:pPr>
        <w:pStyle w:val="odsek1"/>
        <w:keepNext w:val="0"/>
        <w:widowControl w:val="0"/>
        <w:numPr>
          <w:ilvl w:val="0"/>
          <w:numId w:val="48"/>
        </w:numPr>
        <w:spacing w:before="0" w:after="120"/>
        <w:ind w:left="851" w:hanging="425"/>
        <w:rPr>
          <w:szCs w:val="24"/>
        </w:rPr>
      </w:pPr>
      <w:r w:rsidRPr="00122F95">
        <w:rPr>
          <w:szCs w:val="24"/>
        </w:rPr>
        <w:t>práva a povinnosti notifikovanej osoby.</w:t>
      </w:r>
      <w:r w:rsidRPr="00122F95">
        <w:rPr>
          <w:rStyle w:val="Odkaznapoznmkupodiarou"/>
          <w:szCs w:val="24"/>
        </w:rPr>
        <w:footnoteReference w:id="8"/>
      </w:r>
      <w:r w:rsidRPr="00122F95">
        <w:rPr>
          <w:szCs w:val="24"/>
        </w:rPr>
        <w:t>)</w:t>
      </w:r>
    </w:p>
    <w:p w:rsidR="00C35121" w:rsidRPr="00122F95" w:rsidRDefault="00C35121" w:rsidP="00C35121">
      <w:pPr>
        <w:pStyle w:val="odsek1"/>
        <w:keepNext w:val="0"/>
        <w:widowControl w:val="0"/>
        <w:numPr>
          <w:ilvl w:val="0"/>
          <w:numId w:val="8"/>
        </w:numPr>
        <w:spacing w:before="0" w:after="120"/>
        <w:ind w:left="426" w:hanging="426"/>
        <w:rPr>
          <w:szCs w:val="24"/>
        </w:rPr>
      </w:pPr>
      <w:r w:rsidRPr="00122F95">
        <w:rPr>
          <w:szCs w:val="24"/>
        </w:rPr>
        <w:t>Toto nariadenie vlády sa vzťahuje na</w:t>
      </w:r>
    </w:p>
    <w:p w:rsidR="00C35121" w:rsidRPr="00122F95" w:rsidRDefault="00C35121" w:rsidP="000E7586">
      <w:pPr>
        <w:pStyle w:val="odsek1"/>
        <w:keepNext w:val="0"/>
        <w:widowControl w:val="0"/>
        <w:numPr>
          <w:ilvl w:val="0"/>
          <w:numId w:val="16"/>
        </w:numPr>
        <w:spacing w:before="0" w:after="120"/>
        <w:ind w:left="851" w:hanging="425"/>
        <w:rPr>
          <w:szCs w:val="24"/>
        </w:rPr>
      </w:pPr>
      <w:r w:rsidRPr="00122F95">
        <w:rPr>
          <w:szCs w:val="24"/>
        </w:rPr>
        <w:t>rekreačné plavidlá a čiastočne dokončené rekreačné plavidlá,</w:t>
      </w:r>
    </w:p>
    <w:p w:rsidR="00C35121" w:rsidRPr="00122F95" w:rsidRDefault="00C35121" w:rsidP="000E7586">
      <w:pPr>
        <w:pStyle w:val="odsek1"/>
        <w:keepNext w:val="0"/>
        <w:widowControl w:val="0"/>
        <w:numPr>
          <w:ilvl w:val="0"/>
          <w:numId w:val="16"/>
        </w:numPr>
        <w:spacing w:before="0" w:after="120"/>
        <w:ind w:left="851" w:hanging="425"/>
        <w:rPr>
          <w:szCs w:val="24"/>
        </w:rPr>
      </w:pPr>
      <w:r w:rsidRPr="00122F95">
        <w:rPr>
          <w:szCs w:val="24"/>
        </w:rPr>
        <w:t>vodné skútre a čiastočne dokončené vodné skútre,</w:t>
      </w:r>
    </w:p>
    <w:p w:rsidR="00C35121" w:rsidRPr="00122F95" w:rsidRDefault="00C35121" w:rsidP="000E7586">
      <w:pPr>
        <w:pStyle w:val="odsek1"/>
        <w:keepNext w:val="0"/>
        <w:widowControl w:val="0"/>
        <w:numPr>
          <w:ilvl w:val="0"/>
          <w:numId w:val="16"/>
        </w:numPr>
        <w:spacing w:before="0" w:after="120"/>
        <w:ind w:left="851" w:hanging="425"/>
        <w:rPr>
          <w:szCs w:val="24"/>
        </w:rPr>
      </w:pPr>
      <w:r w:rsidRPr="00122F95">
        <w:rPr>
          <w:szCs w:val="24"/>
        </w:rPr>
        <w:t>komponenty uvedené v prílohe č. 2, ak sa uvedú na trh</w:t>
      </w:r>
      <w:r w:rsidRPr="00122F95">
        <w:rPr>
          <w:rStyle w:val="Odkaznapoznmkupodiarou"/>
          <w:szCs w:val="24"/>
        </w:rPr>
        <w:footnoteReference w:id="9"/>
      </w:r>
      <w:r w:rsidRPr="00122F95">
        <w:rPr>
          <w:szCs w:val="24"/>
        </w:rPr>
        <w:t xml:space="preserve">) samostatne (ďalej </w:t>
      </w:r>
      <w:r w:rsidR="00715141" w:rsidRPr="00122F95">
        <w:rPr>
          <w:szCs w:val="24"/>
        </w:rPr>
        <w:br/>
      </w:r>
      <w:r w:rsidRPr="00122F95">
        <w:rPr>
          <w:szCs w:val="24"/>
        </w:rPr>
        <w:t>len „komponenty“),</w:t>
      </w:r>
    </w:p>
    <w:p w:rsidR="00C35121" w:rsidRPr="00122F95" w:rsidRDefault="00C35121" w:rsidP="000E7586">
      <w:pPr>
        <w:pStyle w:val="odsek1"/>
        <w:keepNext w:val="0"/>
        <w:widowControl w:val="0"/>
        <w:numPr>
          <w:ilvl w:val="0"/>
          <w:numId w:val="16"/>
        </w:numPr>
        <w:spacing w:before="0" w:after="120"/>
        <w:ind w:left="851" w:hanging="425"/>
        <w:rPr>
          <w:szCs w:val="24"/>
        </w:rPr>
      </w:pPr>
      <w:r w:rsidRPr="00122F95">
        <w:rPr>
          <w:szCs w:val="24"/>
        </w:rPr>
        <w:lastRenderedPageBreak/>
        <w:t>hnacie motory, ktoré sú namontované na plavidle alebo v ňom, alebo sú na takúto montáž určené</w:t>
      </w:r>
      <w:r w:rsidR="00A905A5" w:rsidRPr="00122F95">
        <w:rPr>
          <w:szCs w:val="24"/>
        </w:rPr>
        <w:t xml:space="preserve"> výrobcom</w:t>
      </w:r>
      <w:r w:rsidRPr="00122F95">
        <w:rPr>
          <w:szCs w:val="24"/>
        </w:rPr>
        <w:t>,</w:t>
      </w:r>
    </w:p>
    <w:p w:rsidR="00C35121" w:rsidRPr="00122F95" w:rsidRDefault="00C35121" w:rsidP="000E7586">
      <w:pPr>
        <w:pStyle w:val="odsek1"/>
        <w:keepNext w:val="0"/>
        <w:widowControl w:val="0"/>
        <w:numPr>
          <w:ilvl w:val="0"/>
          <w:numId w:val="16"/>
        </w:numPr>
        <w:spacing w:before="0" w:after="120"/>
        <w:ind w:left="851" w:hanging="425"/>
        <w:rPr>
          <w:szCs w:val="24"/>
        </w:rPr>
      </w:pPr>
      <w:r w:rsidRPr="00122F95">
        <w:rPr>
          <w:szCs w:val="24"/>
        </w:rPr>
        <w:t>hnacie motory namontované na plavidle alebo v ňom, na ktorých sa vykoná väčšia zmena motora,</w:t>
      </w:r>
    </w:p>
    <w:p w:rsidR="00C35121" w:rsidRPr="00122F95" w:rsidRDefault="00C35121" w:rsidP="000E7586">
      <w:pPr>
        <w:pStyle w:val="odsek1"/>
        <w:keepNext w:val="0"/>
        <w:widowControl w:val="0"/>
        <w:numPr>
          <w:ilvl w:val="0"/>
          <w:numId w:val="16"/>
        </w:numPr>
        <w:spacing w:before="0" w:after="120"/>
        <w:ind w:left="851" w:hanging="425"/>
        <w:rPr>
          <w:szCs w:val="24"/>
        </w:rPr>
      </w:pPr>
      <w:r w:rsidRPr="00122F95">
        <w:rPr>
          <w:szCs w:val="24"/>
        </w:rPr>
        <w:t>plavidlá, na ktorých sa vykonáva väčšia prestavba.</w:t>
      </w:r>
    </w:p>
    <w:p w:rsidR="00C35121" w:rsidRPr="00122F95" w:rsidRDefault="00C35121" w:rsidP="00C35121">
      <w:pPr>
        <w:widowControl w:val="0"/>
        <w:numPr>
          <w:ilvl w:val="0"/>
          <w:numId w:val="8"/>
        </w:numPr>
        <w:spacing w:before="0" w:after="120"/>
        <w:ind w:left="426" w:hanging="426"/>
        <w:rPr>
          <w:lang w:eastAsia="en-US"/>
        </w:rPr>
      </w:pPr>
      <w:r w:rsidRPr="00122F95">
        <w:rPr>
          <w:lang w:eastAsia="en-US"/>
        </w:rPr>
        <w:t>Toto nariadenie vlády sa nevzťahuje</w:t>
      </w:r>
    </w:p>
    <w:p w:rsidR="00C35121" w:rsidRPr="00122F95" w:rsidRDefault="00C35121" w:rsidP="000E7586">
      <w:pPr>
        <w:widowControl w:val="0"/>
        <w:numPr>
          <w:ilvl w:val="1"/>
          <w:numId w:val="8"/>
        </w:numPr>
        <w:spacing w:before="0" w:after="120"/>
        <w:ind w:left="851" w:hanging="425"/>
        <w:rPr>
          <w:lang w:eastAsia="en-US"/>
        </w:rPr>
      </w:pPr>
      <w:r w:rsidRPr="00122F95">
        <w:rPr>
          <w:lang w:eastAsia="en-US"/>
        </w:rPr>
        <w:t>vzhľadom na požiadavky na návrh a konštrukciu ustanovené v prílohe č. 1 časti A na</w:t>
      </w:r>
    </w:p>
    <w:p w:rsidR="00C35121" w:rsidRPr="00122F95" w:rsidRDefault="00C35121" w:rsidP="00C35121">
      <w:pPr>
        <w:widowControl w:val="0"/>
        <w:numPr>
          <w:ilvl w:val="2"/>
          <w:numId w:val="8"/>
        </w:numPr>
        <w:spacing w:before="0" w:after="120"/>
        <w:ind w:left="1134" w:hanging="425"/>
        <w:rPr>
          <w:lang w:eastAsia="en-US"/>
        </w:rPr>
      </w:pPr>
      <w:r w:rsidRPr="00122F95">
        <w:rPr>
          <w:lang w:eastAsia="en-US"/>
        </w:rPr>
        <w:t xml:space="preserve">plavidlá určené výhradne na preteky vrátane pretekárskych veslíc a tréningových veslíc takto označených výrobcom, </w:t>
      </w:r>
    </w:p>
    <w:p w:rsidR="00C35121" w:rsidRPr="00122F95" w:rsidRDefault="00C35121" w:rsidP="00C35121">
      <w:pPr>
        <w:widowControl w:val="0"/>
        <w:numPr>
          <w:ilvl w:val="2"/>
          <w:numId w:val="8"/>
        </w:numPr>
        <w:spacing w:before="0" w:after="120"/>
        <w:ind w:left="1134" w:hanging="425"/>
        <w:rPr>
          <w:lang w:eastAsia="en-US"/>
        </w:rPr>
      </w:pPr>
      <w:r w:rsidRPr="00122F95">
        <w:rPr>
          <w:lang w:eastAsia="en-US"/>
        </w:rPr>
        <w:t xml:space="preserve">kanoe a kajaky navrhnuté výlučne na ľudský pohon, gondoly a šliapacie plavidlá, </w:t>
      </w:r>
    </w:p>
    <w:p w:rsidR="00C35121" w:rsidRPr="00122F95" w:rsidRDefault="00C35121" w:rsidP="00C35121">
      <w:pPr>
        <w:widowControl w:val="0"/>
        <w:numPr>
          <w:ilvl w:val="2"/>
          <w:numId w:val="8"/>
        </w:numPr>
        <w:spacing w:before="0" w:after="120"/>
        <w:ind w:left="1134" w:hanging="425"/>
        <w:rPr>
          <w:lang w:eastAsia="en-US"/>
        </w:rPr>
      </w:pPr>
      <w:r w:rsidRPr="00122F95">
        <w:rPr>
          <w:lang w:eastAsia="en-US"/>
        </w:rPr>
        <w:t xml:space="preserve">surfy navrhnuté výlučne na veterný pohon a na ovládanie stojacou osobou </w:t>
      </w:r>
      <w:r w:rsidR="00715141" w:rsidRPr="00122F95">
        <w:rPr>
          <w:lang w:eastAsia="en-US"/>
        </w:rPr>
        <w:br/>
      </w:r>
      <w:r w:rsidRPr="00122F95">
        <w:rPr>
          <w:lang w:eastAsia="en-US"/>
        </w:rPr>
        <w:t xml:space="preserve">alebo </w:t>
      </w:r>
      <w:r w:rsidR="00EE3302" w:rsidRPr="00122F95">
        <w:rPr>
          <w:lang w:eastAsia="en-US"/>
        </w:rPr>
        <w:t>stojac</w:t>
      </w:r>
      <w:r w:rsidR="002E35D3" w:rsidRPr="00122F95">
        <w:rPr>
          <w:lang w:eastAsia="en-US"/>
        </w:rPr>
        <w:t>i</w:t>
      </w:r>
      <w:r w:rsidR="00EE3302" w:rsidRPr="00122F95">
        <w:rPr>
          <w:lang w:eastAsia="en-US"/>
        </w:rPr>
        <w:t xml:space="preserve">mi </w:t>
      </w:r>
      <w:r w:rsidRPr="00122F95">
        <w:rPr>
          <w:lang w:eastAsia="en-US"/>
        </w:rPr>
        <w:t xml:space="preserve">osobami na vykonávanie windsurfingu, </w:t>
      </w:r>
    </w:p>
    <w:p w:rsidR="00C35121" w:rsidRPr="00122F95" w:rsidRDefault="00C35121" w:rsidP="00C35121">
      <w:pPr>
        <w:widowControl w:val="0"/>
        <w:numPr>
          <w:ilvl w:val="2"/>
          <w:numId w:val="8"/>
        </w:numPr>
        <w:spacing w:before="0" w:after="120"/>
        <w:ind w:left="1134" w:hanging="425"/>
        <w:rPr>
          <w:lang w:eastAsia="en-US"/>
        </w:rPr>
      </w:pPr>
      <w:r w:rsidRPr="00122F95">
        <w:rPr>
          <w:lang w:eastAsia="en-US"/>
        </w:rPr>
        <w:t xml:space="preserve">surfy, </w:t>
      </w:r>
    </w:p>
    <w:p w:rsidR="00C35121" w:rsidRPr="00122F95" w:rsidRDefault="00C35121" w:rsidP="00C35121">
      <w:pPr>
        <w:widowControl w:val="0"/>
        <w:numPr>
          <w:ilvl w:val="2"/>
          <w:numId w:val="8"/>
        </w:numPr>
        <w:spacing w:before="0" w:after="120"/>
        <w:ind w:left="1134" w:hanging="425"/>
        <w:rPr>
          <w:lang w:eastAsia="en-US"/>
        </w:rPr>
      </w:pPr>
      <w:r w:rsidRPr="00122F95">
        <w:rPr>
          <w:lang w:eastAsia="en-US"/>
        </w:rPr>
        <w:t xml:space="preserve">pôvodné historické plavidlá a ich individuálne kópie navrhnuté pred rokom 1950 a postavené prevažne z pôvodných materiálov a takto označené výrobcom, </w:t>
      </w:r>
    </w:p>
    <w:p w:rsidR="00C35121" w:rsidRPr="00122F95" w:rsidRDefault="00C35121" w:rsidP="00C35121">
      <w:pPr>
        <w:widowControl w:val="0"/>
        <w:numPr>
          <w:ilvl w:val="2"/>
          <w:numId w:val="8"/>
        </w:numPr>
        <w:spacing w:before="0" w:after="120"/>
        <w:ind w:left="1134" w:hanging="425"/>
        <w:rPr>
          <w:lang w:eastAsia="en-US"/>
        </w:rPr>
      </w:pPr>
      <w:r w:rsidRPr="00122F95">
        <w:rPr>
          <w:lang w:eastAsia="en-US"/>
        </w:rPr>
        <w:t xml:space="preserve">experimentálne plavidlá, ak sa neuvedú na trh, </w:t>
      </w:r>
    </w:p>
    <w:p w:rsidR="00C35121" w:rsidRPr="00122F95" w:rsidRDefault="00C35121" w:rsidP="00C35121">
      <w:pPr>
        <w:widowControl w:val="0"/>
        <w:numPr>
          <w:ilvl w:val="2"/>
          <w:numId w:val="8"/>
        </w:numPr>
        <w:spacing w:before="0" w:after="120"/>
        <w:ind w:left="1134" w:hanging="425"/>
        <w:rPr>
          <w:lang w:eastAsia="en-US"/>
        </w:rPr>
      </w:pPr>
      <w:r w:rsidRPr="00122F95">
        <w:rPr>
          <w:lang w:eastAsia="en-US"/>
        </w:rPr>
        <w:t xml:space="preserve">plavidlá postavené na vlastné používanie, ak sa následne neuvedú na trh počas piatich rokov od uvedenia plavidiel do prevádzky, </w:t>
      </w:r>
    </w:p>
    <w:p w:rsidR="00C35121" w:rsidRPr="00122F95" w:rsidRDefault="00C35121" w:rsidP="00C35121">
      <w:pPr>
        <w:widowControl w:val="0"/>
        <w:numPr>
          <w:ilvl w:val="2"/>
          <w:numId w:val="8"/>
        </w:numPr>
        <w:spacing w:before="0" w:after="120"/>
        <w:ind w:left="1134" w:hanging="425"/>
        <w:rPr>
          <w:lang w:eastAsia="en-US"/>
        </w:rPr>
      </w:pPr>
      <w:r w:rsidRPr="00122F95">
        <w:rPr>
          <w:lang w:eastAsia="en-US"/>
        </w:rPr>
        <w:t>plavidlá určené</w:t>
      </w:r>
      <w:r w:rsidR="00A905A5" w:rsidRPr="00122F95">
        <w:rPr>
          <w:lang w:eastAsia="en-US"/>
        </w:rPr>
        <w:t xml:space="preserve"> výrobcom</w:t>
      </w:r>
      <w:r w:rsidRPr="00122F95">
        <w:rPr>
          <w:lang w:eastAsia="en-US"/>
        </w:rPr>
        <w:t xml:space="preserve"> na obsadenie posádkou a prepravu cestujúcich </w:t>
      </w:r>
      <w:r w:rsidR="00715141" w:rsidRPr="00122F95">
        <w:rPr>
          <w:lang w:eastAsia="en-US"/>
        </w:rPr>
        <w:br/>
      </w:r>
      <w:r w:rsidRPr="00122F95">
        <w:rPr>
          <w:lang w:eastAsia="en-US"/>
        </w:rPr>
        <w:t xml:space="preserve">na komerčné účely </w:t>
      </w:r>
      <w:r w:rsidR="0044011F" w:rsidRPr="00122F95">
        <w:rPr>
          <w:lang w:eastAsia="en-US"/>
        </w:rPr>
        <w:t>a bez ohľadu na počet cestujúcich;</w:t>
      </w:r>
      <w:r w:rsidR="0044011F" w:rsidRPr="00122F95" w:rsidDel="0044011F">
        <w:rPr>
          <w:lang w:eastAsia="en-US"/>
        </w:rPr>
        <w:t xml:space="preserve"> </w:t>
      </w:r>
      <w:r w:rsidR="00E15BBA" w:rsidRPr="00122F95">
        <w:rPr>
          <w:lang w:eastAsia="en-US"/>
        </w:rPr>
        <w:t>tým nie je dotknuté</w:t>
      </w:r>
      <w:r w:rsidR="00EE3302" w:rsidRPr="00122F95">
        <w:rPr>
          <w:lang w:eastAsia="en-US"/>
        </w:rPr>
        <w:t xml:space="preserve"> ustanovenie § 2 ods. 2</w:t>
      </w:r>
      <w:r w:rsidRPr="00122F95">
        <w:rPr>
          <w:lang w:eastAsia="en-US"/>
        </w:rPr>
        <w:t xml:space="preserve">, </w:t>
      </w:r>
    </w:p>
    <w:p w:rsidR="00C35121" w:rsidRPr="00122F95" w:rsidRDefault="00C35121" w:rsidP="00C35121">
      <w:pPr>
        <w:widowControl w:val="0"/>
        <w:numPr>
          <w:ilvl w:val="2"/>
          <w:numId w:val="8"/>
        </w:numPr>
        <w:spacing w:before="0" w:after="120"/>
        <w:ind w:left="1134" w:hanging="425"/>
        <w:rPr>
          <w:lang w:eastAsia="en-US"/>
        </w:rPr>
      </w:pPr>
      <w:r w:rsidRPr="00122F95">
        <w:rPr>
          <w:lang w:eastAsia="en-US"/>
        </w:rPr>
        <w:t xml:space="preserve">plavidlá schopné ponárania, </w:t>
      </w:r>
    </w:p>
    <w:p w:rsidR="00C35121" w:rsidRPr="00122F95" w:rsidRDefault="00C35121" w:rsidP="00C35121">
      <w:pPr>
        <w:widowControl w:val="0"/>
        <w:numPr>
          <w:ilvl w:val="2"/>
          <w:numId w:val="8"/>
        </w:numPr>
        <w:spacing w:before="0" w:after="120"/>
        <w:ind w:left="1134" w:hanging="425"/>
        <w:rPr>
          <w:lang w:eastAsia="en-US"/>
        </w:rPr>
      </w:pPr>
      <w:r w:rsidRPr="00122F95">
        <w:rPr>
          <w:lang w:eastAsia="en-US"/>
        </w:rPr>
        <w:t>vznášadlá,</w:t>
      </w:r>
    </w:p>
    <w:p w:rsidR="00C35121" w:rsidRPr="00122F95" w:rsidRDefault="00C35121" w:rsidP="00C35121">
      <w:pPr>
        <w:widowControl w:val="0"/>
        <w:numPr>
          <w:ilvl w:val="2"/>
          <w:numId w:val="8"/>
        </w:numPr>
        <w:spacing w:before="0" w:after="120"/>
        <w:ind w:left="1134" w:hanging="425"/>
        <w:rPr>
          <w:lang w:eastAsia="en-US"/>
        </w:rPr>
      </w:pPr>
      <w:r w:rsidRPr="00122F95">
        <w:rPr>
          <w:lang w:eastAsia="en-US"/>
        </w:rPr>
        <w:t>plavidlá na nosných krídlach,</w:t>
      </w:r>
    </w:p>
    <w:p w:rsidR="00C35121" w:rsidRPr="00122F95" w:rsidRDefault="00C35121" w:rsidP="00C35121">
      <w:pPr>
        <w:widowControl w:val="0"/>
        <w:numPr>
          <w:ilvl w:val="2"/>
          <w:numId w:val="8"/>
        </w:numPr>
        <w:spacing w:before="0" w:after="120"/>
        <w:ind w:left="1134" w:hanging="425"/>
        <w:rPr>
          <w:lang w:eastAsia="en-US"/>
        </w:rPr>
      </w:pPr>
      <w:r w:rsidRPr="00122F95">
        <w:rPr>
          <w:lang w:eastAsia="en-US"/>
        </w:rPr>
        <w:t xml:space="preserve">plavidlá s parným motorom s vonkajším spaľovaním, ktorého palivom je uhlie, koks, drevo, </w:t>
      </w:r>
      <w:r w:rsidR="00CE13E2" w:rsidRPr="00122F95">
        <w:rPr>
          <w:lang w:eastAsia="en-US"/>
        </w:rPr>
        <w:t xml:space="preserve">olej </w:t>
      </w:r>
      <w:r w:rsidRPr="00122F95">
        <w:rPr>
          <w:lang w:eastAsia="en-US"/>
        </w:rPr>
        <w:t>alebo plyn,</w:t>
      </w:r>
    </w:p>
    <w:p w:rsidR="00C35121" w:rsidRPr="00122F95" w:rsidRDefault="00C35121" w:rsidP="00C35121">
      <w:pPr>
        <w:widowControl w:val="0"/>
        <w:numPr>
          <w:ilvl w:val="2"/>
          <w:numId w:val="8"/>
        </w:numPr>
        <w:spacing w:before="0" w:after="120"/>
        <w:ind w:left="1134" w:hanging="425"/>
        <w:rPr>
          <w:lang w:eastAsia="en-US"/>
        </w:rPr>
      </w:pPr>
      <w:r w:rsidRPr="00122F95">
        <w:rPr>
          <w:lang w:eastAsia="en-US"/>
        </w:rPr>
        <w:t>obojživelné vozidlá,</w:t>
      </w:r>
    </w:p>
    <w:p w:rsidR="00C35121" w:rsidRPr="00122F95" w:rsidRDefault="00C35121" w:rsidP="000E7586">
      <w:pPr>
        <w:widowControl w:val="0"/>
        <w:numPr>
          <w:ilvl w:val="1"/>
          <w:numId w:val="8"/>
        </w:numPr>
        <w:spacing w:before="0" w:after="120"/>
        <w:ind w:left="851" w:hanging="425"/>
        <w:rPr>
          <w:lang w:eastAsia="en-US"/>
        </w:rPr>
      </w:pPr>
      <w:r w:rsidRPr="00122F95">
        <w:rPr>
          <w:lang w:eastAsia="en-US"/>
        </w:rPr>
        <w:t>vzhľadom na požiadavky na výfukové emisie ustanovené v prílohe č. 1 časti B na</w:t>
      </w:r>
    </w:p>
    <w:p w:rsidR="00C35121" w:rsidRPr="00122F95" w:rsidRDefault="00C35121" w:rsidP="00C35121">
      <w:pPr>
        <w:widowControl w:val="0"/>
        <w:numPr>
          <w:ilvl w:val="2"/>
          <w:numId w:val="8"/>
        </w:numPr>
        <w:spacing w:before="0" w:after="120"/>
        <w:ind w:left="993" w:hanging="284"/>
        <w:rPr>
          <w:lang w:eastAsia="en-US"/>
        </w:rPr>
      </w:pPr>
      <w:r w:rsidRPr="00122F95">
        <w:rPr>
          <w:lang w:eastAsia="en-US"/>
        </w:rPr>
        <w:t xml:space="preserve">hnacie motory </w:t>
      </w:r>
      <w:r w:rsidRPr="00122F95">
        <w:t xml:space="preserve">namontované </w:t>
      </w:r>
      <w:r w:rsidRPr="00122F95">
        <w:rPr>
          <w:lang w:eastAsia="en-US"/>
        </w:rPr>
        <w:t xml:space="preserve">alebo konkrétne určené na montáž na </w:t>
      </w:r>
    </w:p>
    <w:p w:rsidR="00C35121" w:rsidRPr="00122F95" w:rsidRDefault="00C35121" w:rsidP="00C35121">
      <w:pPr>
        <w:widowControl w:val="0"/>
        <w:numPr>
          <w:ilvl w:val="3"/>
          <w:numId w:val="8"/>
        </w:numPr>
        <w:spacing w:before="0" w:after="120"/>
        <w:ind w:left="1418" w:hanging="425"/>
        <w:rPr>
          <w:lang w:eastAsia="en-US"/>
        </w:rPr>
      </w:pPr>
      <w:r w:rsidRPr="00122F95">
        <w:rPr>
          <w:lang w:eastAsia="en-US"/>
        </w:rPr>
        <w:t>plavidlá určené výlučne na preteky a takto označené výrobcom,</w:t>
      </w:r>
    </w:p>
    <w:p w:rsidR="00C35121" w:rsidRPr="00122F95" w:rsidRDefault="00C35121" w:rsidP="00C35121">
      <w:pPr>
        <w:widowControl w:val="0"/>
        <w:numPr>
          <w:ilvl w:val="3"/>
          <w:numId w:val="8"/>
        </w:numPr>
        <w:spacing w:before="0" w:after="120"/>
        <w:ind w:left="1418" w:hanging="425"/>
        <w:rPr>
          <w:lang w:eastAsia="en-US"/>
        </w:rPr>
      </w:pPr>
      <w:r w:rsidRPr="00122F95">
        <w:rPr>
          <w:lang w:eastAsia="en-US"/>
        </w:rPr>
        <w:t>experimentálne plavidlá, ak sa neuvedú na trh,</w:t>
      </w:r>
    </w:p>
    <w:p w:rsidR="00C35121" w:rsidRPr="00122F95" w:rsidRDefault="00C35121" w:rsidP="00C35121">
      <w:pPr>
        <w:widowControl w:val="0"/>
        <w:numPr>
          <w:ilvl w:val="3"/>
          <w:numId w:val="8"/>
        </w:numPr>
        <w:spacing w:before="0" w:after="120"/>
        <w:ind w:left="1418" w:hanging="425"/>
        <w:rPr>
          <w:lang w:eastAsia="en-US"/>
        </w:rPr>
      </w:pPr>
      <w:r w:rsidRPr="00122F95">
        <w:rPr>
          <w:lang w:eastAsia="en-US"/>
        </w:rPr>
        <w:t>plavidlá určené</w:t>
      </w:r>
      <w:r w:rsidR="00A905A5" w:rsidRPr="00122F95">
        <w:rPr>
          <w:lang w:eastAsia="en-US"/>
        </w:rPr>
        <w:t xml:space="preserve"> výrobcom</w:t>
      </w:r>
      <w:r w:rsidRPr="00122F95">
        <w:rPr>
          <w:lang w:eastAsia="en-US"/>
        </w:rPr>
        <w:t xml:space="preserve"> na obsadenie posádkou a prepravu cestujúcich </w:t>
      </w:r>
      <w:r w:rsidR="00715141" w:rsidRPr="00122F95">
        <w:rPr>
          <w:lang w:eastAsia="en-US"/>
        </w:rPr>
        <w:br/>
      </w:r>
      <w:r w:rsidRPr="00122F95">
        <w:rPr>
          <w:lang w:eastAsia="en-US"/>
        </w:rPr>
        <w:t xml:space="preserve">na komerčné účely </w:t>
      </w:r>
      <w:r w:rsidR="00B06A5E" w:rsidRPr="00122F95">
        <w:rPr>
          <w:lang w:eastAsia="en-US"/>
        </w:rPr>
        <w:t xml:space="preserve">a bez ohľadu na počet cestujúcich; </w:t>
      </w:r>
      <w:r w:rsidR="00C46562" w:rsidRPr="00122F95">
        <w:rPr>
          <w:lang w:eastAsia="en-US"/>
        </w:rPr>
        <w:t>tým nie je dotknuté</w:t>
      </w:r>
      <w:r w:rsidR="00EE3302" w:rsidRPr="00122F95">
        <w:rPr>
          <w:lang w:eastAsia="en-US"/>
        </w:rPr>
        <w:t xml:space="preserve"> ustanovenie § 2 ods. 2</w:t>
      </w:r>
      <w:r w:rsidRPr="00122F95">
        <w:rPr>
          <w:lang w:eastAsia="en-US"/>
        </w:rPr>
        <w:t>,</w:t>
      </w:r>
    </w:p>
    <w:p w:rsidR="00C35121" w:rsidRPr="00122F95" w:rsidRDefault="00C35121" w:rsidP="00C35121">
      <w:pPr>
        <w:widowControl w:val="0"/>
        <w:numPr>
          <w:ilvl w:val="3"/>
          <w:numId w:val="8"/>
        </w:numPr>
        <w:spacing w:before="0" w:after="120"/>
        <w:ind w:left="1418" w:hanging="425"/>
        <w:rPr>
          <w:lang w:eastAsia="en-US"/>
        </w:rPr>
      </w:pPr>
      <w:r w:rsidRPr="00122F95">
        <w:rPr>
          <w:lang w:eastAsia="en-US"/>
        </w:rPr>
        <w:t>plavidlá schopné ponárania,</w:t>
      </w:r>
    </w:p>
    <w:p w:rsidR="00C35121" w:rsidRPr="00122F95" w:rsidRDefault="00C35121" w:rsidP="00C35121">
      <w:pPr>
        <w:widowControl w:val="0"/>
        <w:numPr>
          <w:ilvl w:val="3"/>
          <w:numId w:val="8"/>
        </w:numPr>
        <w:spacing w:before="0" w:after="120"/>
        <w:ind w:left="1418" w:hanging="425"/>
        <w:rPr>
          <w:lang w:eastAsia="en-US"/>
        </w:rPr>
      </w:pPr>
      <w:r w:rsidRPr="00122F95">
        <w:rPr>
          <w:lang w:eastAsia="en-US"/>
        </w:rPr>
        <w:t>vznášadlá,</w:t>
      </w:r>
    </w:p>
    <w:p w:rsidR="00C35121" w:rsidRPr="00122F95" w:rsidRDefault="00C35121" w:rsidP="00C35121">
      <w:pPr>
        <w:widowControl w:val="0"/>
        <w:numPr>
          <w:ilvl w:val="3"/>
          <w:numId w:val="8"/>
        </w:numPr>
        <w:spacing w:before="0" w:after="120"/>
        <w:ind w:left="1418" w:hanging="425"/>
        <w:rPr>
          <w:lang w:eastAsia="en-US"/>
        </w:rPr>
      </w:pPr>
      <w:r w:rsidRPr="00122F95">
        <w:rPr>
          <w:lang w:eastAsia="en-US"/>
        </w:rPr>
        <w:t>plavidlá na nosných krídlach,</w:t>
      </w:r>
    </w:p>
    <w:p w:rsidR="00C35121" w:rsidRPr="00122F95" w:rsidRDefault="00C35121" w:rsidP="00C35121">
      <w:pPr>
        <w:widowControl w:val="0"/>
        <w:numPr>
          <w:ilvl w:val="3"/>
          <w:numId w:val="8"/>
        </w:numPr>
        <w:spacing w:before="0" w:after="120"/>
        <w:ind w:left="1418" w:hanging="425"/>
        <w:rPr>
          <w:lang w:eastAsia="en-US"/>
        </w:rPr>
      </w:pPr>
      <w:r w:rsidRPr="00122F95">
        <w:rPr>
          <w:lang w:eastAsia="en-US"/>
        </w:rPr>
        <w:t>obojživelné vozidlá,</w:t>
      </w:r>
    </w:p>
    <w:p w:rsidR="00C35121" w:rsidRPr="00122F95" w:rsidRDefault="00C35121" w:rsidP="00C35121">
      <w:pPr>
        <w:widowControl w:val="0"/>
        <w:numPr>
          <w:ilvl w:val="2"/>
          <w:numId w:val="8"/>
        </w:numPr>
        <w:spacing w:before="0" w:after="120"/>
        <w:ind w:left="993" w:hanging="284"/>
        <w:rPr>
          <w:lang w:eastAsia="en-US"/>
        </w:rPr>
      </w:pPr>
      <w:r w:rsidRPr="00122F95">
        <w:rPr>
          <w:lang w:eastAsia="en-US"/>
        </w:rPr>
        <w:lastRenderedPageBreak/>
        <w:t xml:space="preserve">pôvodné hnacie motory a ich individuálne kópie vychádzajúce z návrhov z obdobia pred rokom 1950, nevyrábané sériovo a montované na plavidlách uvedených </w:t>
      </w:r>
      <w:r w:rsidRPr="00122F95">
        <w:rPr>
          <w:lang w:eastAsia="en-US"/>
        </w:rPr>
        <w:br/>
        <w:t>v písm</w:t>
      </w:r>
      <w:r w:rsidR="00AF50CC" w:rsidRPr="00122F95">
        <w:rPr>
          <w:lang w:eastAsia="en-US"/>
        </w:rPr>
        <w:t>ene</w:t>
      </w:r>
      <w:r w:rsidRPr="00122F95">
        <w:rPr>
          <w:lang w:eastAsia="en-US"/>
        </w:rPr>
        <w:t xml:space="preserve"> a) piatom</w:t>
      </w:r>
      <w:r w:rsidR="00CE13E2" w:rsidRPr="00122F95">
        <w:rPr>
          <w:lang w:eastAsia="en-US"/>
        </w:rPr>
        <w:t xml:space="preserve"> bode</w:t>
      </w:r>
      <w:r w:rsidRPr="00122F95">
        <w:rPr>
          <w:lang w:eastAsia="en-US"/>
        </w:rPr>
        <w:t xml:space="preserve"> alebo siedmom bode,</w:t>
      </w:r>
    </w:p>
    <w:p w:rsidR="00C35121" w:rsidRPr="00122F95" w:rsidRDefault="00C35121" w:rsidP="00C35121">
      <w:pPr>
        <w:widowControl w:val="0"/>
        <w:numPr>
          <w:ilvl w:val="2"/>
          <w:numId w:val="8"/>
        </w:numPr>
        <w:spacing w:before="0" w:after="120"/>
        <w:ind w:left="993" w:hanging="284"/>
        <w:rPr>
          <w:lang w:eastAsia="en-US"/>
        </w:rPr>
      </w:pPr>
      <w:r w:rsidRPr="00122F95">
        <w:rPr>
          <w:lang w:eastAsia="en-US"/>
        </w:rPr>
        <w:t>hnacie motory postavené na vlastné používanie, ak sa následne neuvedú na trh počas piatich rokov od uvedenia plavidiel do prevádzky,</w:t>
      </w:r>
    </w:p>
    <w:p w:rsidR="00C35121" w:rsidRPr="00122F95" w:rsidRDefault="00C35121" w:rsidP="000E7586">
      <w:pPr>
        <w:widowControl w:val="0"/>
        <w:numPr>
          <w:ilvl w:val="1"/>
          <w:numId w:val="8"/>
        </w:numPr>
        <w:spacing w:before="0" w:after="120"/>
        <w:ind w:left="851" w:hanging="425"/>
        <w:rPr>
          <w:lang w:eastAsia="en-US"/>
        </w:rPr>
      </w:pPr>
      <w:r w:rsidRPr="00122F95">
        <w:rPr>
          <w:lang w:eastAsia="en-US"/>
        </w:rPr>
        <w:t>vzhľadom na požiadavky na emisie hluku uvedené v prílohe č. 1 časti C na</w:t>
      </w:r>
    </w:p>
    <w:p w:rsidR="00C35121" w:rsidRPr="00122F95" w:rsidRDefault="00C35121" w:rsidP="00C35121">
      <w:pPr>
        <w:widowControl w:val="0"/>
        <w:numPr>
          <w:ilvl w:val="2"/>
          <w:numId w:val="8"/>
        </w:numPr>
        <w:spacing w:before="0" w:after="120"/>
        <w:ind w:left="993" w:hanging="284"/>
        <w:rPr>
          <w:lang w:eastAsia="en-US"/>
        </w:rPr>
      </w:pPr>
      <w:r w:rsidRPr="00122F95">
        <w:rPr>
          <w:lang w:eastAsia="en-US"/>
        </w:rPr>
        <w:t>všetky plavidlá uvedené v písmene b),</w:t>
      </w:r>
    </w:p>
    <w:p w:rsidR="00C35121" w:rsidRPr="00122F95" w:rsidRDefault="00C35121" w:rsidP="00C35121">
      <w:pPr>
        <w:widowControl w:val="0"/>
        <w:numPr>
          <w:ilvl w:val="2"/>
          <w:numId w:val="8"/>
        </w:numPr>
        <w:spacing w:before="0" w:after="120"/>
        <w:ind w:left="993" w:hanging="284"/>
        <w:rPr>
          <w:lang w:eastAsia="en-US"/>
        </w:rPr>
      </w:pPr>
      <w:r w:rsidRPr="00122F95">
        <w:rPr>
          <w:lang w:eastAsia="en-US"/>
        </w:rPr>
        <w:t>plavidlá postavené na vlastné používanie, ak sa následne neuvedú na trh počas piatich rokov od uvedenia plavidiel do prevádzky.</w:t>
      </w:r>
    </w:p>
    <w:p w:rsidR="00C35121" w:rsidRPr="00122F95" w:rsidRDefault="00C35121" w:rsidP="00C35121">
      <w:pPr>
        <w:pStyle w:val="adda"/>
        <w:keepNext w:val="0"/>
        <w:widowControl w:val="0"/>
        <w:numPr>
          <w:ilvl w:val="0"/>
          <w:numId w:val="0"/>
        </w:numPr>
        <w:spacing w:before="0" w:after="120"/>
        <w:rPr>
          <w:szCs w:val="24"/>
        </w:rPr>
      </w:pPr>
    </w:p>
    <w:p w:rsidR="00C35121" w:rsidRPr="00122F95" w:rsidRDefault="00C35121" w:rsidP="00C35121">
      <w:pPr>
        <w:pStyle w:val="a"/>
        <w:keepNext w:val="0"/>
        <w:widowControl w:val="0"/>
        <w:numPr>
          <w:ilvl w:val="0"/>
          <w:numId w:val="0"/>
        </w:numPr>
        <w:tabs>
          <w:tab w:val="clear" w:pos="425"/>
        </w:tabs>
        <w:spacing w:before="0"/>
        <w:rPr>
          <w:b/>
          <w:szCs w:val="24"/>
        </w:rPr>
      </w:pPr>
      <w:r w:rsidRPr="00122F95">
        <w:rPr>
          <w:b/>
          <w:szCs w:val="24"/>
        </w:rPr>
        <w:t>§ 2</w:t>
      </w:r>
    </w:p>
    <w:p w:rsidR="00C35121" w:rsidRPr="00122F95" w:rsidRDefault="00C35121" w:rsidP="00C35121">
      <w:pPr>
        <w:pStyle w:val="a"/>
        <w:keepNext w:val="0"/>
        <w:widowControl w:val="0"/>
        <w:numPr>
          <w:ilvl w:val="0"/>
          <w:numId w:val="0"/>
        </w:numPr>
        <w:tabs>
          <w:tab w:val="clear" w:pos="425"/>
        </w:tabs>
        <w:spacing w:before="0"/>
        <w:rPr>
          <w:b/>
          <w:szCs w:val="24"/>
        </w:rPr>
      </w:pPr>
      <w:r w:rsidRPr="00122F95">
        <w:rPr>
          <w:b/>
          <w:szCs w:val="24"/>
        </w:rPr>
        <w:t>Základné ustanovenia</w:t>
      </w:r>
    </w:p>
    <w:p w:rsidR="00C35121" w:rsidRPr="00122F95" w:rsidRDefault="00C35121" w:rsidP="00C35121">
      <w:pPr>
        <w:pStyle w:val="a"/>
        <w:keepNext w:val="0"/>
        <w:widowControl w:val="0"/>
        <w:numPr>
          <w:ilvl w:val="0"/>
          <w:numId w:val="20"/>
        </w:numPr>
        <w:tabs>
          <w:tab w:val="clear" w:pos="425"/>
        </w:tabs>
        <w:spacing w:before="0"/>
        <w:ind w:left="426" w:hanging="426"/>
        <w:jc w:val="both"/>
        <w:rPr>
          <w:szCs w:val="24"/>
        </w:rPr>
      </w:pPr>
      <w:r w:rsidRPr="00122F95">
        <w:rPr>
          <w:szCs w:val="24"/>
        </w:rPr>
        <w:t>Na účely tohto nariadenia vlády je</w:t>
      </w:r>
    </w:p>
    <w:p w:rsidR="00C35121" w:rsidRPr="00122F95" w:rsidRDefault="00C35121" w:rsidP="00C35121">
      <w:pPr>
        <w:pStyle w:val="a"/>
        <w:keepNext w:val="0"/>
        <w:widowControl w:val="0"/>
        <w:numPr>
          <w:ilvl w:val="0"/>
          <w:numId w:val="7"/>
        </w:numPr>
        <w:tabs>
          <w:tab w:val="clear" w:pos="425"/>
        </w:tabs>
        <w:spacing w:before="0"/>
        <w:ind w:hanging="294"/>
        <w:jc w:val="both"/>
        <w:rPr>
          <w:szCs w:val="24"/>
        </w:rPr>
      </w:pPr>
      <w:r w:rsidRPr="00122F95">
        <w:rPr>
          <w:szCs w:val="24"/>
        </w:rPr>
        <w:t>plavidlom akékoľvek rekreačné plavidlo alebo vodný skúter,</w:t>
      </w:r>
    </w:p>
    <w:p w:rsidR="00C35121" w:rsidRPr="00122F95" w:rsidRDefault="00C35121" w:rsidP="00C35121">
      <w:pPr>
        <w:pStyle w:val="a"/>
        <w:keepNext w:val="0"/>
        <w:widowControl w:val="0"/>
        <w:numPr>
          <w:ilvl w:val="0"/>
          <w:numId w:val="7"/>
        </w:numPr>
        <w:tabs>
          <w:tab w:val="clear" w:pos="425"/>
        </w:tabs>
        <w:spacing w:before="0"/>
        <w:ind w:hanging="294"/>
        <w:jc w:val="both"/>
        <w:rPr>
          <w:szCs w:val="24"/>
        </w:rPr>
      </w:pPr>
      <w:r w:rsidRPr="00122F95">
        <w:rPr>
          <w:szCs w:val="24"/>
        </w:rPr>
        <w:t>rekreačným plavidlom akékoľvek plavidlo akéhokoľvek typu, okrem vodného skútra, určené na športové účely alebo na používanie vo voľnom čase s dĺžkou trupu od 2,5 m do 24 m bez ohľadu na spôsob pohonu,</w:t>
      </w:r>
    </w:p>
    <w:p w:rsidR="00C35121" w:rsidRPr="00122F95" w:rsidRDefault="00C35121" w:rsidP="00C35121">
      <w:pPr>
        <w:pStyle w:val="a"/>
        <w:keepNext w:val="0"/>
        <w:widowControl w:val="0"/>
        <w:numPr>
          <w:ilvl w:val="0"/>
          <w:numId w:val="7"/>
        </w:numPr>
        <w:tabs>
          <w:tab w:val="clear" w:pos="425"/>
        </w:tabs>
        <w:spacing w:before="0"/>
        <w:ind w:hanging="294"/>
        <w:jc w:val="both"/>
        <w:rPr>
          <w:szCs w:val="24"/>
        </w:rPr>
      </w:pPr>
      <w:r w:rsidRPr="00122F95">
        <w:rPr>
          <w:szCs w:val="24"/>
        </w:rPr>
        <w:t>vodným skútrom plavidlo určené na športové účely alebo na používanie vo voľnom čase s dĺžkou trupu menšou ako 4 m, ktoré používa hnací motor s vodným prúdovým čerpadlom ako primárny zdroj pohonu a je navrhnuté tak, aby mohlo byť ovládané osobou alebo osobami, ktoré sedia, stoja alebo kľačia na trupe a nie v ňom,</w:t>
      </w:r>
    </w:p>
    <w:p w:rsidR="00C35121" w:rsidRPr="00122F95" w:rsidRDefault="00C35121" w:rsidP="00C35121">
      <w:pPr>
        <w:widowControl w:val="0"/>
        <w:numPr>
          <w:ilvl w:val="0"/>
          <w:numId w:val="7"/>
        </w:numPr>
        <w:spacing w:before="0" w:after="120"/>
        <w:ind w:hanging="294"/>
        <w:rPr>
          <w:lang w:eastAsia="en-US"/>
        </w:rPr>
      </w:pPr>
      <w:r w:rsidRPr="00122F95">
        <w:rPr>
          <w:lang w:eastAsia="en-US"/>
        </w:rPr>
        <w:t>plavidlom postaveným na vlastné používanie plavidlo, ktoré z prevažnej časti postavil jeho budúci používateľ na vlastné používanie,</w:t>
      </w:r>
    </w:p>
    <w:p w:rsidR="00C35121" w:rsidRPr="00122F95" w:rsidRDefault="00C35121" w:rsidP="00C35121">
      <w:pPr>
        <w:widowControl w:val="0"/>
        <w:numPr>
          <w:ilvl w:val="0"/>
          <w:numId w:val="7"/>
        </w:numPr>
        <w:spacing w:before="0" w:after="120"/>
        <w:ind w:hanging="294"/>
        <w:rPr>
          <w:lang w:eastAsia="en-US"/>
        </w:rPr>
      </w:pPr>
      <w:r w:rsidRPr="00122F95">
        <w:rPr>
          <w:lang w:eastAsia="en-US"/>
        </w:rPr>
        <w:t xml:space="preserve">hnacím motorom akýkoľvek zážihový </w:t>
      </w:r>
      <w:r w:rsidR="00EE3302" w:rsidRPr="00122F95">
        <w:rPr>
          <w:lang w:eastAsia="en-US"/>
        </w:rPr>
        <w:t xml:space="preserve">motor </w:t>
      </w:r>
      <w:r w:rsidRPr="00122F95">
        <w:rPr>
          <w:lang w:eastAsia="en-US"/>
        </w:rPr>
        <w:t>alebo vznetový motor používaný priamo alebo nepriamo na účely pohonu,</w:t>
      </w:r>
    </w:p>
    <w:p w:rsidR="00C35121" w:rsidRPr="00122F95" w:rsidRDefault="00C35121" w:rsidP="00C35121">
      <w:pPr>
        <w:widowControl w:val="0"/>
        <w:numPr>
          <w:ilvl w:val="0"/>
          <w:numId w:val="7"/>
        </w:numPr>
        <w:spacing w:before="0" w:after="120"/>
        <w:ind w:hanging="294"/>
        <w:rPr>
          <w:lang w:eastAsia="en-US"/>
        </w:rPr>
      </w:pPr>
      <w:r w:rsidRPr="00122F95">
        <w:rPr>
          <w:lang w:eastAsia="en-US"/>
        </w:rPr>
        <w:t>väčšou zmenou motora zmena hnacieho motora, ktorá môže spôsobiť, že motor prekročí emisné limity ustanovené v prílohe č. 1 časti B alebo sa zvýši menovitý výkon motora o viac ako 15 %,</w:t>
      </w:r>
    </w:p>
    <w:p w:rsidR="00C35121" w:rsidRPr="00122F95" w:rsidRDefault="00C35121" w:rsidP="00C35121">
      <w:pPr>
        <w:widowControl w:val="0"/>
        <w:numPr>
          <w:ilvl w:val="0"/>
          <w:numId w:val="7"/>
        </w:numPr>
        <w:spacing w:before="0" w:after="120"/>
        <w:ind w:hanging="294"/>
        <w:rPr>
          <w:lang w:eastAsia="en-US"/>
        </w:rPr>
      </w:pPr>
      <w:r w:rsidRPr="00122F95">
        <w:rPr>
          <w:lang w:eastAsia="en-US"/>
        </w:rPr>
        <w:t>väčšou prestavbou plavidla prestavba plavidla, ktorá mení spôsob pohonu plavidla, zahŕňa väčšiu zmenu motora alebo zmení plavidlo do takej miery, že nemusí spĺňať uplatniteľné základné požiadavky,</w:t>
      </w:r>
    </w:p>
    <w:p w:rsidR="00C35121" w:rsidRPr="00122F95" w:rsidRDefault="00C35121" w:rsidP="00C35121">
      <w:pPr>
        <w:widowControl w:val="0"/>
        <w:numPr>
          <w:ilvl w:val="0"/>
          <w:numId w:val="7"/>
        </w:numPr>
        <w:spacing w:before="0" w:after="120"/>
        <w:ind w:hanging="294"/>
        <w:rPr>
          <w:lang w:eastAsia="en-US"/>
        </w:rPr>
      </w:pPr>
      <w:r w:rsidRPr="00122F95">
        <w:rPr>
          <w:lang w:eastAsia="en-US"/>
        </w:rPr>
        <w:t>spôsobom pohonu spôsob, ktorým je plavidlo poháňané,</w:t>
      </w:r>
    </w:p>
    <w:p w:rsidR="00C35121" w:rsidRPr="00122F95" w:rsidRDefault="00C35121" w:rsidP="00C35121">
      <w:pPr>
        <w:widowControl w:val="0"/>
        <w:numPr>
          <w:ilvl w:val="0"/>
          <w:numId w:val="7"/>
        </w:numPr>
        <w:spacing w:before="0" w:after="120"/>
        <w:ind w:hanging="294"/>
        <w:rPr>
          <w:lang w:eastAsia="en-US"/>
        </w:rPr>
      </w:pPr>
      <w:r w:rsidRPr="00122F95">
        <w:rPr>
          <w:lang w:eastAsia="en-US"/>
        </w:rPr>
        <w:t>rodinou motorov výrobcom zostavená skupina motorov, ktoré vzhľadom na svoj návrh vykazujú podobné charakteristiky výfukových emisií alebo emisií hluku,</w:t>
      </w:r>
    </w:p>
    <w:p w:rsidR="00C35121" w:rsidRPr="000B12E5" w:rsidRDefault="00C35121" w:rsidP="00C35121">
      <w:pPr>
        <w:widowControl w:val="0"/>
        <w:numPr>
          <w:ilvl w:val="0"/>
          <w:numId w:val="7"/>
        </w:numPr>
        <w:spacing w:before="0" w:after="120"/>
        <w:ind w:hanging="294"/>
        <w:rPr>
          <w:lang w:eastAsia="en-US"/>
        </w:rPr>
      </w:pPr>
      <w:r w:rsidRPr="00122F95">
        <w:rPr>
          <w:lang w:eastAsia="en-US"/>
        </w:rPr>
        <w:t xml:space="preserve">dĺžkou trupu dĺžka trupu meraná </w:t>
      </w:r>
      <w:r w:rsidR="009F096E" w:rsidRPr="00122F95">
        <w:rPr>
          <w:lang w:eastAsia="en-US"/>
        </w:rPr>
        <w:t>podľa</w:t>
      </w:r>
      <w:r w:rsidRPr="00122F95">
        <w:rPr>
          <w:lang w:eastAsia="en-US"/>
        </w:rPr>
        <w:t xml:space="preserve"> </w:t>
      </w:r>
      <w:r w:rsidR="009F096E" w:rsidRPr="00122F95">
        <w:rPr>
          <w:lang w:eastAsia="en-US"/>
        </w:rPr>
        <w:t xml:space="preserve">harmonizovanej </w:t>
      </w:r>
      <w:r w:rsidRPr="00122F95">
        <w:rPr>
          <w:lang w:eastAsia="en-US"/>
        </w:rPr>
        <w:t>technick</w:t>
      </w:r>
      <w:r w:rsidR="009F096E" w:rsidRPr="00122F95">
        <w:rPr>
          <w:lang w:eastAsia="en-US"/>
        </w:rPr>
        <w:t>ej</w:t>
      </w:r>
      <w:r w:rsidRPr="00122F95">
        <w:rPr>
          <w:lang w:eastAsia="en-US"/>
        </w:rPr>
        <w:t xml:space="preserve"> norm</w:t>
      </w:r>
      <w:r w:rsidR="009F096E" w:rsidRPr="00122F95">
        <w:rPr>
          <w:lang w:eastAsia="en-US"/>
        </w:rPr>
        <w:t>y</w:t>
      </w:r>
      <w:r w:rsidRPr="00122F95">
        <w:rPr>
          <w:lang w:eastAsia="en-US"/>
        </w:rPr>
        <w:t>,</w:t>
      </w:r>
      <w:r w:rsidRPr="000B12E5">
        <w:rPr>
          <w:rStyle w:val="Odkaznapoznmkupodiarou"/>
          <w:lang w:eastAsia="en-US"/>
        </w:rPr>
        <w:footnoteReference w:id="10"/>
      </w:r>
      <w:r w:rsidRPr="000B12E5">
        <w:rPr>
          <w:lang w:eastAsia="en-US"/>
        </w:rPr>
        <w:t>)</w:t>
      </w:r>
    </w:p>
    <w:p w:rsidR="00C35121" w:rsidRPr="007023AC" w:rsidRDefault="00C35121" w:rsidP="00C35121">
      <w:pPr>
        <w:widowControl w:val="0"/>
        <w:numPr>
          <w:ilvl w:val="0"/>
          <w:numId w:val="7"/>
        </w:numPr>
        <w:spacing w:before="0" w:after="120"/>
        <w:ind w:hanging="294"/>
        <w:rPr>
          <w:lang w:eastAsia="en-US"/>
        </w:rPr>
      </w:pPr>
      <w:r w:rsidRPr="00C50F33">
        <w:rPr>
          <w:lang w:eastAsia="en-US"/>
        </w:rPr>
        <w:t>uvedením do prevádzky prvé použitie určeného výrobku podľa tohto nariadenia vlády v </w:t>
      </w:r>
      <w:r w:rsidRPr="00823839">
        <w:rPr>
          <w:lang w:eastAsia="en-US"/>
        </w:rPr>
        <w:t xml:space="preserve">členskom štáte Európskej únie alebo v štáte, ktorý je zmluvnou stranou Dohody </w:t>
      </w:r>
      <w:r w:rsidR="00EC0DF1" w:rsidRPr="00823839">
        <w:rPr>
          <w:lang w:eastAsia="en-US"/>
        </w:rPr>
        <w:br/>
      </w:r>
      <w:r w:rsidRPr="007023AC">
        <w:rPr>
          <w:lang w:eastAsia="en-US"/>
        </w:rPr>
        <w:t>o Európskom hospodárskom priestore (ďalej len „členský štát“) jeho koncovým používateľom,</w:t>
      </w:r>
    </w:p>
    <w:p w:rsidR="00C35121" w:rsidRPr="00122F95" w:rsidRDefault="00C35121" w:rsidP="00C35121">
      <w:pPr>
        <w:widowControl w:val="0"/>
        <w:numPr>
          <w:ilvl w:val="0"/>
          <w:numId w:val="7"/>
        </w:numPr>
        <w:spacing w:before="0" w:after="120"/>
        <w:ind w:hanging="294"/>
        <w:rPr>
          <w:lang w:eastAsia="en-US"/>
        </w:rPr>
      </w:pPr>
      <w:r w:rsidRPr="00122F95">
        <w:rPr>
          <w:lang w:eastAsia="en-US"/>
        </w:rPr>
        <w:t>súkromným dovozcom fyzická osoba</w:t>
      </w:r>
      <w:r w:rsidR="00E15BBA" w:rsidRPr="00122F95">
        <w:rPr>
          <w:lang w:eastAsia="en-US"/>
        </w:rPr>
        <w:t xml:space="preserve"> s adresou trvalého pobytu alebo</w:t>
      </w:r>
      <w:r w:rsidR="00EE3302" w:rsidRPr="00122F95">
        <w:rPr>
          <w:lang w:eastAsia="en-US"/>
        </w:rPr>
        <w:t xml:space="preserve"> s</w:t>
      </w:r>
      <w:r w:rsidR="00E15BBA" w:rsidRPr="00122F95">
        <w:rPr>
          <w:lang w:eastAsia="en-US"/>
        </w:rPr>
        <w:t xml:space="preserve"> adresou miesta podnikania v členskom štáte </w:t>
      </w:r>
      <w:r w:rsidRPr="00122F95">
        <w:rPr>
          <w:lang w:eastAsia="en-US"/>
        </w:rPr>
        <w:t xml:space="preserve">alebo právnická osoba </w:t>
      </w:r>
      <w:r w:rsidR="00E15BBA" w:rsidRPr="00122F95">
        <w:rPr>
          <w:lang w:eastAsia="en-US"/>
        </w:rPr>
        <w:t xml:space="preserve">so sídlom </w:t>
      </w:r>
      <w:r w:rsidRPr="00122F95">
        <w:t>v členskom štáte</w:t>
      </w:r>
      <w:r w:rsidRPr="00122F95">
        <w:rPr>
          <w:lang w:eastAsia="en-US"/>
        </w:rPr>
        <w:t xml:space="preserve">, ktorá počas vykonávania inej ako podnikateľskej činnosti dováža určený výrobok </w:t>
      </w:r>
      <w:r w:rsidR="00715141" w:rsidRPr="00122F95">
        <w:rPr>
          <w:lang w:eastAsia="en-US"/>
        </w:rPr>
        <w:br/>
      </w:r>
      <w:r w:rsidRPr="00122F95">
        <w:rPr>
          <w:lang w:eastAsia="en-US"/>
        </w:rPr>
        <w:t>z</w:t>
      </w:r>
      <w:r w:rsidR="002F4B69" w:rsidRPr="00122F95">
        <w:rPr>
          <w:lang w:eastAsia="en-US"/>
        </w:rPr>
        <w:t>o</w:t>
      </w:r>
      <w:r w:rsidRPr="00122F95">
        <w:rPr>
          <w:lang w:eastAsia="en-US"/>
        </w:rPr>
        <w:t xml:space="preserve"> </w:t>
      </w:r>
      <w:r w:rsidR="002F4B69" w:rsidRPr="00122F95">
        <w:rPr>
          <w:lang w:eastAsia="en-US"/>
        </w:rPr>
        <w:t xml:space="preserve">štátu, ktorý nie je členským štátom </w:t>
      </w:r>
      <w:r w:rsidRPr="00122F95">
        <w:rPr>
          <w:lang w:eastAsia="en-US"/>
        </w:rPr>
        <w:t xml:space="preserve">do členského štátu </w:t>
      </w:r>
      <w:r w:rsidR="005E4122" w:rsidRPr="00122F95">
        <w:rPr>
          <w:lang w:eastAsia="en-US"/>
        </w:rPr>
        <w:t> za účelom</w:t>
      </w:r>
      <w:r w:rsidRPr="00122F95">
        <w:rPr>
          <w:lang w:eastAsia="en-US"/>
        </w:rPr>
        <w:t xml:space="preserve"> uviesť </w:t>
      </w:r>
      <w:r w:rsidR="00715141" w:rsidRPr="00122F95">
        <w:rPr>
          <w:lang w:eastAsia="en-US"/>
        </w:rPr>
        <w:br/>
      </w:r>
      <w:r w:rsidRPr="00122F95">
        <w:rPr>
          <w:lang w:eastAsia="en-US"/>
        </w:rPr>
        <w:t>ho do prevádzky na vlastné používanie,</w:t>
      </w:r>
    </w:p>
    <w:p w:rsidR="00C35121" w:rsidRPr="00122F95" w:rsidRDefault="00C35121" w:rsidP="00C35121">
      <w:pPr>
        <w:widowControl w:val="0"/>
        <w:numPr>
          <w:ilvl w:val="0"/>
          <w:numId w:val="7"/>
        </w:numPr>
        <w:spacing w:before="0" w:after="120"/>
        <w:ind w:hanging="294"/>
        <w:rPr>
          <w:lang w:eastAsia="en-US"/>
        </w:rPr>
      </w:pPr>
      <w:r w:rsidRPr="00122F95">
        <w:rPr>
          <w:lang w:eastAsia="en-US"/>
        </w:rPr>
        <w:t>obojživelným vozidlom kolesové motorové vozidlo alebo pásové motorové vozidlo schopné prevádzky na vode aj na pevnine.</w:t>
      </w:r>
    </w:p>
    <w:p w:rsidR="00C35121" w:rsidRPr="00122F95" w:rsidRDefault="00C35121" w:rsidP="00C35121">
      <w:pPr>
        <w:widowControl w:val="0"/>
        <w:numPr>
          <w:ilvl w:val="0"/>
          <w:numId w:val="20"/>
        </w:numPr>
        <w:spacing w:before="0" w:after="120"/>
        <w:ind w:left="426" w:hanging="437"/>
        <w:rPr>
          <w:lang w:eastAsia="en-US"/>
        </w:rPr>
      </w:pPr>
      <w:r w:rsidRPr="00122F95">
        <w:rPr>
          <w:lang w:eastAsia="en-US"/>
        </w:rPr>
        <w:t xml:space="preserve">Plavidlo uvedené na trh na rekreačné účely sa môže používať aj na prenájom </w:t>
      </w:r>
      <w:r w:rsidR="00715141" w:rsidRPr="00122F95">
        <w:rPr>
          <w:lang w:eastAsia="en-US"/>
        </w:rPr>
        <w:br/>
      </w:r>
      <w:r w:rsidRPr="00122F95">
        <w:rPr>
          <w:lang w:eastAsia="en-US"/>
        </w:rPr>
        <w:t>alebo na športový výcvik a na výcvik vo voľnom čase.</w:t>
      </w:r>
    </w:p>
    <w:p w:rsidR="00C35121" w:rsidRPr="00122F95" w:rsidRDefault="00C35121" w:rsidP="00C35121">
      <w:pPr>
        <w:widowControl w:val="0"/>
        <w:spacing w:before="0" w:after="120"/>
        <w:ind w:left="426"/>
        <w:rPr>
          <w:lang w:eastAsia="en-US"/>
        </w:rPr>
      </w:pPr>
    </w:p>
    <w:p w:rsidR="00C35121" w:rsidRPr="00122F95" w:rsidRDefault="00C35121" w:rsidP="00C35121">
      <w:pPr>
        <w:widowControl w:val="0"/>
        <w:spacing w:before="0" w:after="120"/>
        <w:jc w:val="center"/>
        <w:rPr>
          <w:b/>
          <w:lang w:eastAsia="en-US"/>
        </w:rPr>
      </w:pPr>
      <w:r w:rsidRPr="00122F95">
        <w:rPr>
          <w:b/>
          <w:lang w:eastAsia="en-US"/>
        </w:rPr>
        <w:t>§ 3</w:t>
      </w:r>
    </w:p>
    <w:p w:rsidR="002378C6" w:rsidRPr="00122F95" w:rsidRDefault="002378C6" w:rsidP="00C35121">
      <w:pPr>
        <w:widowControl w:val="0"/>
        <w:spacing w:before="0" w:after="120"/>
        <w:jc w:val="center"/>
        <w:rPr>
          <w:b/>
          <w:lang w:eastAsia="en-US"/>
        </w:rPr>
      </w:pPr>
      <w:r w:rsidRPr="00122F95">
        <w:rPr>
          <w:b/>
          <w:lang w:eastAsia="en-US"/>
        </w:rPr>
        <w:t>Základné požiadavky</w:t>
      </w:r>
    </w:p>
    <w:p w:rsidR="00000271" w:rsidRPr="00122F95" w:rsidRDefault="00E15BBA" w:rsidP="00F01D48">
      <w:r w:rsidRPr="00122F95">
        <w:t xml:space="preserve">Základné požiadavky </w:t>
      </w:r>
      <w:r w:rsidR="00882575" w:rsidRPr="00122F95">
        <w:t xml:space="preserve">uvedené v </w:t>
      </w:r>
      <w:r w:rsidR="000F768F" w:rsidRPr="00122F95">
        <w:t>príloh</w:t>
      </w:r>
      <w:r w:rsidR="00190444" w:rsidRPr="00122F95">
        <w:t>e</w:t>
      </w:r>
      <w:r w:rsidR="000F768F" w:rsidRPr="00122F95">
        <w:t xml:space="preserve"> č. 1 </w:t>
      </w:r>
      <w:r w:rsidR="002D45C4" w:rsidRPr="00122F95">
        <w:t xml:space="preserve">sú </w:t>
      </w:r>
      <w:r w:rsidR="00005BD6" w:rsidRPr="00122F95">
        <w:t>požiadavky na určené výrobky uvedené v § 1 ods. 2</w:t>
      </w:r>
      <w:r w:rsidR="00000271" w:rsidRPr="00122F95">
        <w:t>, ktoré musia určené výrobky uvedené v § 1 ods. 2 spĺňať pri ich sprístupnení na trhu</w:t>
      </w:r>
      <w:r w:rsidR="00000271" w:rsidRPr="000B12E5">
        <w:rPr>
          <w:vertAlign w:val="superscript"/>
        </w:rPr>
        <w:footnoteReference w:id="11"/>
      </w:r>
      <w:r w:rsidR="00000271" w:rsidRPr="000B12E5">
        <w:t xml:space="preserve">) alebo </w:t>
      </w:r>
      <w:r w:rsidR="00C36C8A" w:rsidRPr="00C50F33">
        <w:t xml:space="preserve">pri ich </w:t>
      </w:r>
      <w:r w:rsidR="00000271" w:rsidRPr="00C50F33">
        <w:t>uvedení do prevádzky</w:t>
      </w:r>
      <w:r w:rsidR="002378C6" w:rsidRPr="00823839">
        <w:t xml:space="preserve"> </w:t>
      </w:r>
      <w:r w:rsidR="000F768F" w:rsidRPr="00823839">
        <w:t xml:space="preserve">tak, </w:t>
      </w:r>
      <w:r w:rsidR="00000271" w:rsidRPr="00823839">
        <w:t xml:space="preserve">aby pri správnom udržiavaní a používaní </w:t>
      </w:r>
      <w:r w:rsidR="00C36C8A" w:rsidRPr="00823839">
        <w:t>na účel</w:t>
      </w:r>
      <w:r w:rsidR="00000271" w:rsidRPr="00823839">
        <w:t xml:space="preserve"> určenia neohrozili zdravie a bezpečnosť osô</w:t>
      </w:r>
      <w:r w:rsidR="00000271" w:rsidRPr="007023AC">
        <w:t>b, majetok ani životné prostredie</w:t>
      </w:r>
      <w:r w:rsidR="000F768F" w:rsidRPr="007023AC">
        <w:t>.</w:t>
      </w:r>
      <w:r w:rsidR="00000271" w:rsidRPr="00122F95">
        <w:t xml:space="preserve"> </w:t>
      </w:r>
    </w:p>
    <w:p w:rsidR="00C35121" w:rsidRPr="00122F95" w:rsidRDefault="00C35121" w:rsidP="00666467">
      <w:pPr>
        <w:widowControl w:val="0"/>
        <w:spacing w:before="0" w:after="120"/>
        <w:rPr>
          <w:b/>
          <w:lang w:eastAsia="en-US"/>
        </w:rPr>
      </w:pPr>
    </w:p>
    <w:p w:rsidR="00C35121" w:rsidRPr="00122F95" w:rsidRDefault="00C35121" w:rsidP="00C35121">
      <w:pPr>
        <w:widowControl w:val="0"/>
        <w:spacing w:before="0" w:after="120"/>
        <w:jc w:val="center"/>
        <w:rPr>
          <w:b/>
          <w:lang w:eastAsia="en-US"/>
        </w:rPr>
      </w:pPr>
      <w:r w:rsidRPr="00122F95">
        <w:rPr>
          <w:b/>
          <w:lang w:eastAsia="en-US"/>
        </w:rPr>
        <w:t>§ 4</w:t>
      </w:r>
    </w:p>
    <w:p w:rsidR="00C35121" w:rsidRPr="00122F95" w:rsidRDefault="00C35121" w:rsidP="00C35121">
      <w:pPr>
        <w:widowControl w:val="0"/>
        <w:spacing w:before="0" w:after="120"/>
        <w:jc w:val="center"/>
        <w:rPr>
          <w:b/>
          <w:lang w:eastAsia="en-US"/>
        </w:rPr>
      </w:pPr>
      <w:r w:rsidRPr="00122F95">
        <w:rPr>
          <w:b/>
          <w:lang w:eastAsia="en-US"/>
        </w:rPr>
        <w:t>Voľný pohyb</w:t>
      </w:r>
    </w:p>
    <w:p w:rsidR="00C35121" w:rsidRPr="00122F95" w:rsidRDefault="00C35121" w:rsidP="006C0855">
      <w:pPr>
        <w:widowControl w:val="0"/>
        <w:numPr>
          <w:ilvl w:val="0"/>
          <w:numId w:val="9"/>
        </w:numPr>
        <w:spacing w:before="0" w:after="120"/>
        <w:ind w:left="426" w:hanging="426"/>
        <w:rPr>
          <w:lang w:eastAsia="en-US"/>
        </w:rPr>
      </w:pPr>
      <w:r w:rsidRPr="00122F95">
        <w:rPr>
          <w:lang w:eastAsia="en-US"/>
        </w:rPr>
        <w:t>Ak určené výrobky uvedené v § 1 ods. 2 spĺňajú požiadavky podľa tohto nariadenia vlády</w:t>
      </w:r>
      <w:r w:rsidR="002E35D3" w:rsidRPr="00122F95">
        <w:rPr>
          <w:lang w:eastAsia="en-US"/>
        </w:rPr>
        <w:t>,</w:t>
      </w:r>
      <w:r w:rsidR="003939B1" w:rsidRPr="00122F95">
        <w:rPr>
          <w:lang w:eastAsia="en-US"/>
        </w:rPr>
        <w:t xml:space="preserve"> </w:t>
      </w:r>
      <w:r w:rsidRPr="00122F95">
        <w:rPr>
          <w:lang w:eastAsia="en-US"/>
        </w:rPr>
        <w:t>nesmie sa brániť ich sprístupňovaniu na trhu a uvedeniu do prevádzky.</w:t>
      </w:r>
    </w:p>
    <w:p w:rsidR="00C35121" w:rsidRPr="00122F95" w:rsidRDefault="00C35121" w:rsidP="001D1E11">
      <w:pPr>
        <w:widowControl w:val="0"/>
        <w:numPr>
          <w:ilvl w:val="0"/>
          <w:numId w:val="9"/>
        </w:numPr>
        <w:spacing w:before="0" w:after="120"/>
        <w:ind w:left="426" w:hanging="426"/>
        <w:rPr>
          <w:lang w:eastAsia="en-US"/>
        </w:rPr>
      </w:pPr>
      <w:r w:rsidRPr="00122F95">
        <w:rPr>
          <w:lang w:eastAsia="en-US"/>
        </w:rPr>
        <w:t>Čiastočne dokončené plavidl</w:t>
      </w:r>
      <w:r w:rsidR="00D023D5" w:rsidRPr="00122F95">
        <w:rPr>
          <w:lang w:eastAsia="en-US"/>
        </w:rPr>
        <w:t>o</w:t>
      </w:r>
      <w:r w:rsidRPr="00122F95">
        <w:rPr>
          <w:lang w:eastAsia="en-US"/>
        </w:rPr>
        <w:t xml:space="preserve"> možno sprístupniť na trhu, ak výrobca alebo dovozca</w:t>
      </w:r>
      <w:r w:rsidR="00913998" w:rsidRPr="00122F95">
        <w:rPr>
          <w:lang w:eastAsia="en-US"/>
        </w:rPr>
        <w:t xml:space="preserve"> vyhlási</w:t>
      </w:r>
      <w:r w:rsidRPr="00122F95">
        <w:rPr>
          <w:lang w:eastAsia="en-US"/>
        </w:rPr>
        <w:t xml:space="preserve"> </w:t>
      </w:r>
      <w:r w:rsidR="00913998" w:rsidRPr="00122F95">
        <w:rPr>
          <w:lang w:eastAsia="en-US"/>
        </w:rPr>
        <w:t xml:space="preserve"> podľa </w:t>
      </w:r>
      <w:r w:rsidRPr="00122F95">
        <w:rPr>
          <w:lang w:eastAsia="en-US"/>
        </w:rPr>
        <w:t>príloh</w:t>
      </w:r>
      <w:r w:rsidR="00913998" w:rsidRPr="00122F95">
        <w:rPr>
          <w:lang w:eastAsia="en-US"/>
        </w:rPr>
        <w:t>y</w:t>
      </w:r>
      <w:r w:rsidRPr="00122F95">
        <w:rPr>
          <w:lang w:eastAsia="en-US"/>
        </w:rPr>
        <w:t xml:space="preserve"> č. 3, že</w:t>
      </w:r>
      <w:r w:rsidR="00C20DD3" w:rsidRPr="00122F95">
        <w:rPr>
          <w:lang w:eastAsia="en-US"/>
        </w:rPr>
        <w:t xml:space="preserve"> plavidlo</w:t>
      </w:r>
      <w:r w:rsidRPr="00122F95">
        <w:rPr>
          <w:lang w:eastAsia="en-US"/>
        </w:rPr>
        <w:t xml:space="preserve"> </w:t>
      </w:r>
      <w:r w:rsidR="005E732F" w:rsidRPr="00122F95">
        <w:rPr>
          <w:lang w:eastAsia="en-US"/>
        </w:rPr>
        <w:t xml:space="preserve">je </w:t>
      </w:r>
      <w:r w:rsidRPr="00122F95">
        <w:rPr>
          <w:lang w:eastAsia="en-US"/>
        </w:rPr>
        <w:t xml:space="preserve">určené na dokončenie </w:t>
      </w:r>
      <w:r w:rsidR="00D023D5" w:rsidRPr="00122F95">
        <w:t xml:space="preserve">inou fyzickou osobou alebo právnickou </w:t>
      </w:r>
      <w:r w:rsidR="00D023D5" w:rsidRPr="009E2763">
        <w:t>osobou</w:t>
      </w:r>
      <w:r w:rsidRPr="00122F95">
        <w:rPr>
          <w:lang w:eastAsia="en-US"/>
        </w:rPr>
        <w:t>.</w:t>
      </w:r>
    </w:p>
    <w:p w:rsidR="00C35121" w:rsidRPr="00122F95" w:rsidRDefault="00C35121" w:rsidP="00C35121">
      <w:pPr>
        <w:widowControl w:val="0"/>
        <w:numPr>
          <w:ilvl w:val="0"/>
          <w:numId w:val="9"/>
        </w:numPr>
        <w:spacing w:before="0" w:after="120"/>
        <w:ind w:left="426" w:hanging="437"/>
        <w:rPr>
          <w:lang w:eastAsia="en-US"/>
        </w:rPr>
      </w:pPr>
      <w:r w:rsidRPr="00122F95">
        <w:rPr>
          <w:lang w:eastAsia="en-US"/>
        </w:rPr>
        <w:t>Komponent, ktor</w:t>
      </w:r>
      <w:r w:rsidR="002A675A" w:rsidRPr="00122F95">
        <w:rPr>
          <w:lang w:eastAsia="en-US"/>
        </w:rPr>
        <w:t>ý</w:t>
      </w:r>
      <w:r w:rsidRPr="00122F95">
        <w:rPr>
          <w:lang w:eastAsia="en-US"/>
        </w:rPr>
        <w:t xml:space="preserve"> </w:t>
      </w:r>
      <w:r w:rsidR="00BA53E9" w:rsidRPr="00122F95">
        <w:rPr>
          <w:lang w:eastAsia="en-US"/>
        </w:rPr>
        <w:t xml:space="preserve">spĺňa požiadavky podľa </w:t>
      </w:r>
      <w:r w:rsidRPr="00122F95">
        <w:rPr>
          <w:lang w:eastAsia="en-US"/>
        </w:rPr>
        <w:t>to</w:t>
      </w:r>
      <w:r w:rsidR="00BA53E9" w:rsidRPr="00122F95">
        <w:rPr>
          <w:lang w:eastAsia="en-US"/>
        </w:rPr>
        <w:t>hto</w:t>
      </w:r>
      <w:r w:rsidRPr="00122F95">
        <w:rPr>
          <w:lang w:eastAsia="en-US"/>
        </w:rPr>
        <w:t xml:space="preserve"> nariaden</w:t>
      </w:r>
      <w:r w:rsidR="00BA53E9" w:rsidRPr="00122F95">
        <w:rPr>
          <w:lang w:eastAsia="en-US"/>
        </w:rPr>
        <w:t>ia</w:t>
      </w:r>
      <w:r w:rsidRPr="00122F95">
        <w:rPr>
          <w:lang w:eastAsia="en-US"/>
        </w:rPr>
        <w:t xml:space="preserve"> vlády a </w:t>
      </w:r>
      <w:r w:rsidR="002A675A" w:rsidRPr="00122F95">
        <w:rPr>
          <w:lang w:eastAsia="en-US"/>
        </w:rPr>
        <w:t xml:space="preserve">je </w:t>
      </w:r>
      <w:r w:rsidRPr="00122F95">
        <w:rPr>
          <w:lang w:eastAsia="en-US"/>
        </w:rPr>
        <w:t>určen</w:t>
      </w:r>
      <w:r w:rsidR="002A675A" w:rsidRPr="00122F95">
        <w:rPr>
          <w:lang w:eastAsia="en-US"/>
        </w:rPr>
        <w:t>ý</w:t>
      </w:r>
      <w:r w:rsidRPr="00122F95">
        <w:rPr>
          <w:lang w:eastAsia="en-US"/>
        </w:rPr>
        <w:t xml:space="preserve"> </w:t>
      </w:r>
      <w:r w:rsidR="00715141" w:rsidRPr="00122F95">
        <w:rPr>
          <w:lang w:eastAsia="en-US"/>
        </w:rPr>
        <w:br/>
      </w:r>
      <w:r w:rsidRPr="00122F95">
        <w:rPr>
          <w:lang w:eastAsia="en-US"/>
        </w:rPr>
        <w:t xml:space="preserve">na zabudovanie do plavidla </w:t>
      </w:r>
      <w:r w:rsidR="00596605" w:rsidRPr="00122F95">
        <w:rPr>
          <w:lang w:eastAsia="en-US"/>
        </w:rPr>
        <w:t xml:space="preserve"> podľa </w:t>
      </w:r>
      <w:r w:rsidRPr="00122F95">
        <w:rPr>
          <w:lang w:eastAsia="en-US"/>
        </w:rPr>
        <w:t>vyhlásen</w:t>
      </w:r>
      <w:r w:rsidR="00F61B21" w:rsidRPr="00122F95">
        <w:rPr>
          <w:lang w:eastAsia="en-US"/>
        </w:rPr>
        <w:t>ia</w:t>
      </w:r>
      <w:r w:rsidRPr="00122F95">
        <w:rPr>
          <w:lang w:eastAsia="en-US"/>
        </w:rPr>
        <w:t xml:space="preserve"> výrobcu alebo dovozcu podľa § 12 možno sprístupniť na trhu alebo uviesť do prevádzky.</w:t>
      </w:r>
    </w:p>
    <w:p w:rsidR="00C35121" w:rsidRPr="00122F95" w:rsidRDefault="00C35121" w:rsidP="00F82771">
      <w:pPr>
        <w:widowControl w:val="0"/>
        <w:numPr>
          <w:ilvl w:val="0"/>
          <w:numId w:val="9"/>
        </w:numPr>
        <w:spacing w:before="0" w:after="120"/>
        <w:ind w:left="426" w:hanging="437"/>
        <w:rPr>
          <w:lang w:eastAsia="en-US"/>
        </w:rPr>
      </w:pPr>
      <w:r w:rsidRPr="00122F95">
        <w:rPr>
          <w:lang w:eastAsia="en-US"/>
        </w:rPr>
        <w:t>Na trhu možno sprístupniť alebo uviesť do prevádzky hnac</w:t>
      </w:r>
      <w:r w:rsidR="002A675A" w:rsidRPr="00122F95">
        <w:rPr>
          <w:lang w:eastAsia="en-US"/>
        </w:rPr>
        <w:t>í</w:t>
      </w:r>
      <w:r w:rsidRPr="00122F95">
        <w:rPr>
          <w:lang w:eastAsia="en-US"/>
        </w:rPr>
        <w:t xml:space="preserve"> motor, ktor</w:t>
      </w:r>
      <w:r w:rsidR="002A675A" w:rsidRPr="00122F95">
        <w:rPr>
          <w:lang w:eastAsia="en-US"/>
        </w:rPr>
        <w:t>ý</w:t>
      </w:r>
      <w:r w:rsidRPr="00122F95">
        <w:rPr>
          <w:lang w:eastAsia="en-US"/>
        </w:rPr>
        <w:t xml:space="preserve"> </w:t>
      </w:r>
    </w:p>
    <w:p w:rsidR="00C35121" w:rsidRPr="009E2763" w:rsidRDefault="00BA182A" w:rsidP="00F82771">
      <w:pPr>
        <w:widowControl w:val="0"/>
        <w:numPr>
          <w:ilvl w:val="1"/>
          <w:numId w:val="9"/>
        </w:numPr>
        <w:tabs>
          <w:tab w:val="left" w:pos="709"/>
        </w:tabs>
        <w:spacing w:before="0"/>
        <w:ind w:left="709" w:hanging="283"/>
        <w:rPr>
          <w:lang w:eastAsia="en-US"/>
        </w:rPr>
      </w:pPr>
      <w:r w:rsidRPr="009E2763">
        <w:rPr>
          <w:lang w:eastAsia="en-US"/>
        </w:rPr>
        <w:t>spĺňa požiadavky podľa</w:t>
      </w:r>
      <w:r w:rsidR="00C35121" w:rsidRPr="009E2763">
        <w:rPr>
          <w:lang w:eastAsia="en-US"/>
        </w:rPr>
        <w:t xml:space="preserve"> </w:t>
      </w:r>
      <w:r w:rsidRPr="009E2763">
        <w:rPr>
          <w:lang w:eastAsia="en-US"/>
        </w:rPr>
        <w:t xml:space="preserve">tohto </w:t>
      </w:r>
      <w:r w:rsidR="00C35121" w:rsidRPr="009E2763">
        <w:rPr>
          <w:lang w:eastAsia="en-US"/>
        </w:rPr>
        <w:t>nariaden</w:t>
      </w:r>
      <w:r w:rsidRPr="009E2763">
        <w:rPr>
          <w:lang w:eastAsia="en-US"/>
        </w:rPr>
        <w:t>ia</w:t>
      </w:r>
      <w:r w:rsidR="00C35121" w:rsidRPr="009E2763">
        <w:rPr>
          <w:lang w:eastAsia="en-US"/>
        </w:rPr>
        <w:t xml:space="preserve"> vlády, bez ohľadu na to, či </w:t>
      </w:r>
      <w:r w:rsidR="002A675A" w:rsidRPr="009E2763">
        <w:rPr>
          <w:lang w:eastAsia="en-US"/>
        </w:rPr>
        <w:t xml:space="preserve">je </w:t>
      </w:r>
      <w:r w:rsidR="00C35121" w:rsidRPr="009E2763">
        <w:rPr>
          <w:lang w:eastAsia="en-US"/>
        </w:rPr>
        <w:t>v plavidle namontovan</w:t>
      </w:r>
      <w:r w:rsidR="005F5F82" w:rsidRPr="009E2763">
        <w:rPr>
          <w:lang w:eastAsia="en-US"/>
        </w:rPr>
        <w:t>ý</w:t>
      </w:r>
      <w:r w:rsidR="00C35121" w:rsidRPr="009E2763">
        <w:rPr>
          <w:lang w:eastAsia="en-US"/>
        </w:rPr>
        <w:t>,</w:t>
      </w:r>
    </w:p>
    <w:p w:rsidR="00C35121" w:rsidRPr="009E2763" w:rsidRDefault="00BA182A" w:rsidP="009E2763">
      <w:pPr>
        <w:widowControl w:val="0"/>
        <w:numPr>
          <w:ilvl w:val="1"/>
          <w:numId w:val="9"/>
        </w:numPr>
        <w:tabs>
          <w:tab w:val="left" w:pos="709"/>
        </w:tabs>
        <w:spacing w:before="0"/>
        <w:ind w:left="709" w:hanging="283"/>
      </w:pPr>
      <w:r w:rsidRPr="009E2763">
        <w:t xml:space="preserve">je </w:t>
      </w:r>
      <w:r w:rsidR="00C35121" w:rsidRPr="009E2763">
        <w:t>namontovan</w:t>
      </w:r>
      <w:r w:rsidR="002A675A" w:rsidRPr="009E2763">
        <w:t>ý</w:t>
      </w:r>
      <w:r w:rsidR="00C35121" w:rsidRPr="009E2763">
        <w:t xml:space="preserve"> v plavidle a typovo schválen</w:t>
      </w:r>
      <w:r w:rsidR="002A675A" w:rsidRPr="009E2763">
        <w:t>ý</w:t>
      </w:r>
      <w:r w:rsidR="00C35121" w:rsidRPr="009E2763">
        <w:t xml:space="preserve"> podľa osobitného predpisu,</w:t>
      </w:r>
      <w:r w:rsidR="00C35121" w:rsidRPr="009E2763">
        <w:rPr>
          <w:rStyle w:val="Odkaznapoznmkupodiarou"/>
        </w:rPr>
        <w:footnoteReference w:id="12"/>
      </w:r>
      <w:r w:rsidR="00C35121" w:rsidRPr="009E2763">
        <w:t xml:space="preserve">) </w:t>
      </w:r>
      <w:r w:rsidR="00715141" w:rsidRPr="009E2763">
        <w:br/>
      </w:r>
      <w:r w:rsidR="005F5F82" w:rsidRPr="009E2763">
        <w:t xml:space="preserve">a </w:t>
      </w:r>
      <w:r w:rsidR="00C35121" w:rsidRPr="009E2763">
        <w:t>ktor</w:t>
      </w:r>
      <w:r w:rsidR="002A675A" w:rsidRPr="009E2763">
        <w:t>ý</w:t>
      </w:r>
      <w:r w:rsidR="00C35121" w:rsidRPr="009E2763">
        <w:t xml:space="preserve"> </w:t>
      </w:r>
      <w:r w:rsidR="009937FE" w:rsidRPr="009E2763">
        <w:t>spĺňa</w:t>
      </w:r>
      <w:r w:rsidR="00DD4571" w:rsidRPr="009E2763">
        <w:t xml:space="preserve"> </w:t>
      </w:r>
      <w:r w:rsidR="00C35121" w:rsidRPr="009E2763">
        <w:t>emisn</w:t>
      </w:r>
      <w:r w:rsidR="009937FE" w:rsidRPr="009E2763">
        <w:t>é</w:t>
      </w:r>
      <w:r w:rsidR="00C35121" w:rsidRPr="009E2763">
        <w:t xml:space="preserve"> </w:t>
      </w:r>
      <w:r w:rsidR="006B2270" w:rsidRPr="009E2763">
        <w:t xml:space="preserve">limity </w:t>
      </w:r>
      <w:r w:rsidR="00C35121" w:rsidRPr="009E2763">
        <w:t>etapy IIIA, etapy IIIB alebo etapy IV pre motory CI používané na iné účely ako na pohon plavidiel vnútrozemskej vodnej dopravy, lokomotív a motorových vozňov podľa bodu 4.1.2 prílohy I smernice Európskeho parlamentu a Rady 97/68/ES zo 16. decembra 1997 o aproximácii právnych predpisov členských štátov, ktoré sa týkajú opatrení voči emisiám plynných a tuhých znečisťujúcich látok zo spaľovacích motorov inštalovaných v necestných pojazdných strojoch (Ú. v. ES L 59, 27.2.1998</w:t>
      </w:r>
      <w:r w:rsidR="00252E6D" w:rsidRPr="009E2763">
        <w:t>;</w:t>
      </w:r>
      <w:r w:rsidR="00607D05" w:rsidRPr="009E2763">
        <w:t xml:space="preserve"> Mimoriadne vydanie Ú. v. EÚ</w:t>
      </w:r>
      <w:r w:rsidR="00CA4CCC" w:rsidRPr="009E2763">
        <w:t xml:space="preserve">, </w:t>
      </w:r>
      <w:r w:rsidR="00607D05" w:rsidRPr="009E2763">
        <w:t>kap. 13/zv. 20</w:t>
      </w:r>
      <w:r w:rsidR="00C35121" w:rsidRPr="009E2763">
        <w:t>)</w:t>
      </w:r>
      <w:r w:rsidR="00C23768" w:rsidRPr="009E2763">
        <w:t xml:space="preserve"> </w:t>
      </w:r>
      <w:r w:rsidR="00715141" w:rsidRPr="009E2763">
        <w:br/>
      </w:r>
      <w:r w:rsidR="00C23768" w:rsidRPr="009E2763">
        <w:t>v platnom znení</w:t>
      </w:r>
      <w:r w:rsidR="00C35121" w:rsidRPr="009E2763">
        <w:t>, a ktor</w:t>
      </w:r>
      <w:r w:rsidR="00DD4571" w:rsidRPr="009E2763">
        <w:t>ý</w:t>
      </w:r>
      <w:r w:rsidR="00C35121" w:rsidRPr="009E2763">
        <w:t xml:space="preserve"> </w:t>
      </w:r>
      <w:r w:rsidR="00FF67C2" w:rsidRPr="009E2763">
        <w:t>spĺňa požiadavky podľa</w:t>
      </w:r>
      <w:r w:rsidR="00C35121" w:rsidRPr="009E2763">
        <w:t xml:space="preserve"> to</w:t>
      </w:r>
      <w:r w:rsidR="00FF67C2" w:rsidRPr="009E2763">
        <w:t>hto</w:t>
      </w:r>
      <w:r w:rsidR="00C35121" w:rsidRPr="009E2763">
        <w:t xml:space="preserve"> nariaden</w:t>
      </w:r>
      <w:r w:rsidR="00FF67C2" w:rsidRPr="009E2763">
        <w:t>ia</w:t>
      </w:r>
      <w:r w:rsidR="00C35121" w:rsidRPr="009E2763">
        <w:t xml:space="preserve"> vlády okrem požiadaviek na výfukové emisie ustanoven</w:t>
      </w:r>
      <w:r w:rsidR="006E1CEB" w:rsidRPr="009E2763">
        <w:t>ých</w:t>
      </w:r>
      <w:r w:rsidR="00C35121" w:rsidRPr="009E2763">
        <w:t xml:space="preserve"> v prílohe č. 1 časti B</w:t>
      </w:r>
      <w:r w:rsidR="00985499" w:rsidRPr="009E2763">
        <w:t>,</w:t>
      </w:r>
      <w:r w:rsidR="00C35121" w:rsidRPr="009E2763">
        <w:t xml:space="preserve"> alebo</w:t>
      </w:r>
    </w:p>
    <w:p w:rsidR="00C35121" w:rsidRPr="00122F95" w:rsidRDefault="00BA182A" w:rsidP="00F82771">
      <w:pPr>
        <w:widowControl w:val="0"/>
        <w:numPr>
          <w:ilvl w:val="1"/>
          <w:numId w:val="9"/>
        </w:numPr>
        <w:spacing w:before="0" w:after="120"/>
        <w:ind w:left="709" w:hanging="283"/>
        <w:rPr>
          <w:lang w:eastAsia="en-US"/>
        </w:rPr>
      </w:pPr>
      <w:r w:rsidRPr="009E2763">
        <w:rPr>
          <w:lang w:eastAsia="en-US"/>
        </w:rPr>
        <w:t xml:space="preserve">je </w:t>
      </w:r>
      <w:r w:rsidR="00C35121" w:rsidRPr="009E2763">
        <w:rPr>
          <w:lang w:eastAsia="en-US"/>
        </w:rPr>
        <w:t>namontovan</w:t>
      </w:r>
      <w:r w:rsidR="00DD4571" w:rsidRPr="009E2763">
        <w:rPr>
          <w:lang w:eastAsia="en-US"/>
        </w:rPr>
        <w:t>ý</w:t>
      </w:r>
      <w:r w:rsidR="00C35121" w:rsidRPr="009E2763">
        <w:rPr>
          <w:lang w:eastAsia="en-US"/>
        </w:rPr>
        <w:t xml:space="preserve"> v plavidle, typovo schválen</w:t>
      </w:r>
      <w:r w:rsidR="00DD4571" w:rsidRPr="009E2763">
        <w:rPr>
          <w:lang w:eastAsia="en-US"/>
        </w:rPr>
        <w:t>ý</w:t>
      </w:r>
      <w:r w:rsidR="00C35121" w:rsidRPr="009E2763">
        <w:rPr>
          <w:lang w:eastAsia="en-US"/>
        </w:rPr>
        <w:t xml:space="preserve"> podľa osobitného predpisu</w:t>
      </w:r>
      <w:r w:rsidR="002E35D3" w:rsidRPr="009E2763">
        <w:rPr>
          <w:lang w:eastAsia="en-US"/>
        </w:rPr>
        <w:t>,</w:t>
      </w:r>
      <w:r w:rsidR="00C35121" w:rsidRPr="009E2763">
        <w:rPr>
          <w:rStyle w:val="Odkaznapoznmkupodiarou"/>
          <w:lang w:eastAsia="en-US"/>
        </w:rPr>
        <w:footnoteReference w:id="13"/>
      </w:r>
      <w:r w:rsidR="00C35121" w:rsidRPr="009E2763">
        <w:rPr>
          <w:lang w:eastAsia="en-US"/>
        </w:rPr>
        <w:t xml:space="preserve">) </w:t>
      </w:r>
      <w:r w:rsidR="00715141" w:rsidRPr="009E2763">
        <w:rPr>
          <w:lang w:eastAsia="en-US"/>
        </w:rPr>
        <w:br/>
      </w:r>
      <w:r w:rsidR="00C35121" w:rsidRPr="009E2763">
        <w:rPr>
          <w:lang w:eastAsia="en-US"/>
        </w:rPr>
        <w:t>a ktor</w:t>
      </w:r>
      <w:r w:rsidR="00DD4571" w:rsidRPr="009E2763">
        <w:rPr>
          <w:lang w:eastAsia="en-US"/>
        </w:rPr>
        <w:t>ý</w:t>
      </w:r>
      <w:r w:rsidR="00C35121" w:rsidRPr="009E2763">
        <w:rPr>
          <w:lang w:eastAsia="en-US"/>
        </w:rPr>
        <w:t xml:space="preserve"> </w:t>
      </w:r>
      <w:r w:rsidR="00FF67C2" w:rsidRPr="009E2763">
        <w:rPr>
          <w:lang w:eastAsia="en-US"/>
        </w:rPr>
        <w:t>spĺňa požiadavky</w:t>
      </w:r>
      <w:r w:rsidR="00C35121" w:rsidRPr="009E2763">
        <w:rPr>
          <w:lang w:eastAsia="en-US"/>
        </w:rPr>
        <w:t xml:space="preserve"> </w:t>
      </w:r>
      <w:r w:rsidR="00FF67C2" w:rsidRPr="009E2763">
        <w:rPr>
          <w:lang w:eastAsia="en-US"/>
        </w:rPr>
        <w:t>podľa</w:t>
      </w:r>
      <w:r w:rsidR="00C35121" w:rsidRPr="009E2763">
        <w:rPr>
          <w:lang w:eastAsia="en-US"/>
        </w:rPr>
        <w:t xml:space="preserve"> to</w:t>
      </w:r>
      <w:r w:rsidR="00FF67C2" w:rsidRPr="009E2763">
        <w:rPr>
          <w:lang w:eastAsia="en-US"/>
        </w:rPr>
        <w:t>hto</w:t>
      </w:r>
      <w:r w:rsidR="00C35121" w:rsidRPr="009E2763">
        <w:rPr>
          <w:lang w:eastAsia="en-US"/>
        </w:rPr>
        <w:t xml:space="preserve"> nariaden</w:t>
      </w:r>
      <w:r w:rsidR="00FF67C2" w:rsidRPr="009E2763">
        <w:rPr>
          <w:lang w:eastAsia="en-US"/>
        </w:rPr>
        <w:t>ia</w:t>
      </w:r>
      <w:r w:rsidR="00C35121" w:rsidRPr="009E2763">
        <w:rPr>
          <w:lang w:eastAsia="en-US"/>
        </w:rPr>
        <w:t xml:space="preserve"> vlády okrem požiadaviek </w:t>
      </w:r>
      <w:r w:rsidR="00715141" w:rsidRPr="009E2763">
        <w:rPr>
          <w:lang w:eastAsia="en-US"/>
        </w:rPr>
        <w:br/>
      </w:r>
      <w:r w:rsidR="00C35121" w:rsidRPr="009E2763">
        <w:rPr>
          <w:lang w:eastAsia="en-US"/>
        </w:rPr>
        <w:t>na výfukové emisie ustanoven</w:t>
      </w:r>
      <w:r w:rsidR="006E1CEB" w:rsidRPr="009E2763">
        <w:rPr>
          <w:lang w:eastAsia="en-US"/>
        </w:rPr>
        <w:t>ých</w:t>
      </w:r>
      <w:r w:rsidR="00C35121" w:rsidRPr="009E2763">
        <w:rPr>
          <w:lang w:eastAsia="en-US"/>
        </w:rPr>
        <w:t xml:space="preserve"> v prílohe č. 1 časti B.</w:t>
      </w:r>
    </w:p>
    <w:p w:rsidR="00C35121" w:rsidRPr="00122F95" w:rsidRDefault="00184A19" w:rsidP="00F82771">
      <w:pPr>
        <w:widowControl w:val="0"/>
        <w:numPr>
          <w:ilvl w:val="0"/>
          <w:numId w:val="9"/>
        </w:numPr>
        <w:spacing w:before="0" w:after="120"/>
        <w:ind w:left="426" w:hanging="426"/>
        <w:rPr>
          <w:lang w:eastAsia="en-US"/>
        </w:rPr>
      </w:pPr>
      <w:r w:rsidRPr="00122F95">
        <w:rPr>
          <w:lang w:eastAsia="en-US"/>
        </w:rPr>
        <w:t>Pri</w:t>
      </w:r>
      <w:r w:rsidR="00C35121" w:rsidRPr="00122F95">
        <w:rPr>
          <w:lang w:eastAsia="en-US"/>
        </w:rPr>
        <w:t xml:space="preserve"> úprav</w:t>
      </w:r>
      <w:r w:rsidRPr="00122F95">
        <w:rPr>
          <w:lang w:eastAsia="en-US"/>
        </w:rPr>
        <w:t>e</w:t>
      </w:r>
      <w:r w:rsidR="00C35121" w:rsidRPr="00122F95">
        <w:rPr>
          <w:lang w:eastAsia="en-US"/>
        </w:rPr>
        <w:t xml:space="preserve"> motora na montáž do plavidla podľa odseku 4 písm. b) a c) osoba vykonávajúca úpravu zabezpečí, aby sa pri tejto úprave v plnej miere zohľadnili údaje </w:t>
      </w:r>
      <w:r w:rsidR="00715141" w:rsidRPr="00122F95">
        <w:rPr>
          <w:lang w:eastAsia="en-US"/>
        </w:rPr>
        <w:br/>
      </w:r>
      <w:r w:rsidR="00C35121" w:rsidRPr="00122F95">
        <w:rPr>
          <w:lang w:eastAsia="en-US"/>
        </w:rPr>
        <w:t xml:space="preserve">a iné dostupné informácie od výrobcu motora s cieľom zabezpečiť, aby </w:t>
      </w:r>
      <w:r w:rsidRPr="00122F95">
        <w:rPr>
          <w:lang w:eastAsia="en-US"/>
        </w:rPr>
        <w:t>pri</w:t>
      </w:r>
      <w:r w:rsidR="00C35121" w:rsidRPr="00122F95">
        <w:rPr>
          <w:lang w:eastAsia="en-US"/>
        </w:rPr>
        <w:t xml:space="preserve"> montáž</w:t>
      </w:r>
      <w:r w:rsidRPr="00122F95">
        <w:rPr>
          <w:lang w:eastAsia="en-US"/>
        </w:rPr>
        <w:t>i</w:t>
      </w:r>
      <w:r w:rsidR="00C35121" w:rsidRPr="00122F95">
        <w:rPr>
          <w:lang w:eastAsia="en-US"/>
        </w:rPr>
        <w:t xml:space="preserve"> </w:t>
      </w:r>
      <w:r w:rsidR="008B1BB6" w:rsidRPr="00122F95">
        <w:rPr>
          <w:lang w:eastAsia="en-US"/>
        </w:rPr>
        <w:t xml:space="preserve">podľa </w:t>
      </w:r>
      <w:r w:rsidR="00C35121" w:rsidRPr="00122F95">
        <w:rPr>
          <w:lang w:eastAsia="en-US"/>
        </w:rPr>
        <w:t>pokyn</w:t>
      </w:r>
      <w:r w:rsidR="008B1BB6" w:rsidRPr="00122F95">
        <w:rPr>
          <w:lang w:eastAsia="en-US"/>
        </w:rPr>
        <w:t>ov</w:t>
      </w:r>
      <w:r w:rsidR="00C35121" w:rsidRPr="00122F95">
        <w:rPr>
          <w:lang w:eastAsia="en-US"/>
        </w:rPr>
        <w:t xml:space="preserve"> poskytnutý</w:t>
      </w:r>
      <w:r w:rsidR="008B1BB6" w:rsidRPr="00122F95">
        <w:rPr>
          <w:lang w:eastAsia="en-US"/>
        </w:rPr>
        <w:t>ch</w:t>
      </w:r>
      <w:r w:rsidR="00C35121" w:rsidRPr="00122F95">
        <w:rPr>
          <w:lang w:eastAsia="en-US"/>
        </w:rPr>
        <w:t xml:space="preserve"> osobou upravujúcou motor, daný motor naďalej spĺňal požiadavky na emisie výfukových plynov určené výrobcom podľa osobitného predpisu.</w:t>
      </w:r>
      <w:r w:rsidR="00C35121" w:rsidRPr="000B12E5">
        <w:rPr>
          <w:rStyle w:val="Odkaznapoznmkupodiarou"/>
          <w:lang w:eastAsia="en-US"/>
        </w:rPr>
        <w:footnoteReference w:id="14"/>
      </w:r>
      <w:r w:rsidR="00C35121" w:rsidRPr="000B12E5">
        <w:rPr>
          <w:lang w:eastAsia="en-US"/>
        </w:rPr>
        <w:t>) Osoba upravujúca motor vydáva</w:t>
      </w:r>
      <w:r w:rsidR="00C513F6" w:rsidRPr="000B12E5">
        <w:rPr>
          <w:lang w:eastAsia="en-US"/>
        </w:rPr>
        <w:t xml:space="preserve"> podľa § 12</w:t>
      </w:r>
      <w:r w:rsidR="00C35121" w:rsidRPr="000B12E5">
        <w:rPr>
          <w:lang w:eastAsia="en-US"/>
        </w:rPr>
        <w:t xml:space="preserve"> </w:t>
      </w:r>
      <w:r w:rsidR="00C513F6" w:rsidRPr="000B12E5">
        <w:rPr>
          <w:lang w:eastAsia="en-US"/>
        </w:rPr>
        <w:t xml:space="preserve">EÚ </w:t>
      </w:r>
      <w:r w:rsidR="00C35121" w:rsidRPr="000B12E5">
        <w:rPr>
          <w:lang w:eastAsia="en-US"/>
        </w:rPr>
        <w:t>vyhlásenie</w:t>
      </w:r>
      <w:r w:rsidR="00C513F6" w:rsidRPr="000B12E5">
        <w:rPr>
          <w:lang w:eastAsia="en-US"/>
        </w:rPr>
        <w:t xml:space="preserve"> o zhode </w:t>
      </w:r>
      <w:r w:rsidR="00715141" w:rsidRPr="000B12E5">
        <w:rPr>
          <w:lang w:eastAsia="en-US"/>
        </w:rPr>
        <w:br/>
      </w:r>
      <w:r w:rsidR="00C513F6" w:rsidRPr="00C50F33">
        <w:rPr>
          <w:lang w:eastAsia="en-US"/>
        </w:rPr>
        <w:t>alebo vyhlásenie podľa prílohy č. 3</w:t>
      </w:r>
      <w:r w:rsidR="00C35121" w:rsidRPr="00C50F33">
        <w:rPr>
          <w:lang w:eastAsia="en-US"/>
        </w:rPr>
        <w:t>, že motor spĺňa požiadavky na emisie výfukových plynov určené výrobcom podľa osobitného predpisu,</w:t>
      </w:r>
      <w:r w:rsidR="00C35121" w:rsidRPr="00823839">
        <w:rPr>
          <w:vertAlign w:val="superscript"/>
          <w:lang w:eastAsia="en-US"/>
        </w:rPr>
        <w:t>1</w:t>
      </w:r>
      <w:r w:rsidR="000C5EFD" w:rsidRPr="00823839">
        <w:rPr>
          <w:vertAlign w:val="superscript"/>
          <w:lang w:eastAsia="en-US"/>
        </w:rPr>
        <w:t>4</w:t>
      </w:r>
      <w:r w:rsidR="00C35121" w:rsidRPr="00823839">
        <w:rPr>
          <w:lang w:eastAsia="en-US"/>
        </w:rPr>
        <w:t xml:space="preserve">) ak sa namontuje </w:t>
      </w:r>
      <w:r w:rsidR="00C513F6" w:rsidRPr="00823839">
        <w:rPr>
          <w:lang w:eastAsia="en-US"/>
        </w:rPr>
        <w:t>podľa</w:t>
      </w:r>
      <w:r w:rsidR="00C35121" w:rsidRPr="00823839">
        <w:rPr>
          <w:lang w:eastAsia="en-US"/>
        </w:rPr>
        <w:t xml:space="preserve"> pokyn</w:t>
      </w:r>
      <w:r w:rsidR="00C513F6" w:rsidRPr="00823839">
        <w:rPr>
          <w:lang w:eastAsia="en-US"/>
        </w:rPr>
        <w:t>ov</w:t>
      </w:r>
      <w:r w:rsidR="00C35121" w:rsidRPr="007023AC">
        <w:rPr>
          <w:lang w:eastAsia="en-US"/>
        </w:rPr>
        <w:t xml:space="preserve"> poskytnutý</w:t>
      </w:r>
      <w:r w:rsidR="00C513F6" w:rsidRPr="00122F95">
        <w:rPr>
          <w:lang w:eastAsia="en-US"/>
        </w:rPr>
        <w:t>ch</w:t>
      </w:r>
      <w:r w:rsidR="00C35121" w:rsidRPr="00122F95">
        <w:rPr>
          <w:lang w:eastAsia="en-US"/>
        </w:rPr>
        <w:t xml:space="preserve"> osobou upravujúcou motor.</w:t>
      </w:r>
    </w:p>
    <w:p w:rsidR="00C35121" w:rsidRPr="00122F95" w:rsidRDefault="00C35121" w:rsidP="004601DC">
      <w:pPr>
        <w:widowControl w:val="0"/>
        <w:numPr>
          <w:ilvl w:val="0"/>
          <w:numId w:val="9"/>
        </w:numPr>
        <w:spacing w:before="0" w:after="120"/>
        <w:ind w:left="426" w:hanging="426"/>
        <w:rPr>
          <w:b/>
          <w:bCs/>
        </w:rPr>
      </w:pPr>
      <w:r w:rsidRPr="00122F95">
        <w:rPr>
          <w:lang w:eastAsia="en-US"/>
        </w:rPr>
        <w:t xml:space="preserve">Na obchodných veľtrhoch, výstavách a prezentáciách je možné vystavovať určené výrobky uvedené v § 1 ods. 2, ktoré nie sú v zhode s ustanoveniami tohto nariadenia vlády, len ak tieto určené výrobky majú viditeľné označenie, že nie sú v zhode s týmto nariadením vlády a nebudú sprístupnené na trhu ani uvedené do prevádzky </w:t>
      </w:r>
      <w:r w:rsidR="001E35C3" w:rsidRPr="00122F95">
        <w:rPr>
          <w:lang w:eastAsia="en-US"/>
        </w:rPr>
        <w:t>dovtedy</w:t>
      </w:r>
      <w:r w:rsidR="00F63606" w:rsidRPr="00122F95">
        <w:rPr>
          <w:lang w:eastAsia="en-US"/>
        </w:rPr>
        <w:t>,</w:t>
      </w:r>
      <w:r w:rsidR="001E35C3" w:rsidRPr="00122F95">
        <w:rPr>
          <w:lang w:eastAsia="en-US"/>
        </w:rPr>
        <w:t xml:space="preserve"> </w:t>
      </w:r>
      <w:r w:rsidR="00715141" w:rsidRPr="00122F95">
        <w:rPr>
          <w:lang w:eastAsia="en-US"/>
        </w:rPr>
        <w:br/>
      </w:r>
      <w:r w:rsidRPr="00122F95">
        <w:rPr>
          <w:lang w:eastAsia="en-US"/>
        </w:rPr>
        <w:t>kým nebudú v zhode s ustanoveniami tohto nariadenia vlády.</w:t>
      </w:r>
    </w:p>
    <w:p w:rsidR="00E32854" w:rsidRPr="00122F95" w:rsidRDefault="00E32854" w:rsidP="00666467">
      <w:pPr>
        <w:pStyle w:val="Nadpis2"/>
        <w:keepNext w:val="0"/>
        <w:keepLines w:val="0"/>
        <w:widowControl w:val="0"/>
        <w:spacing w:before="0"/>
        <w:jc w:val="both"/>
        <w:rPr>
          <w:sz w:val="24"/>
          <w:szCs w:val="24"/>
        </w:rPr>
      </w:pPr>
    </w:p>
    <w:p w:rsidR="00C35121" w:rsidRPr="00E77B46" w:rsidRDefault="00C35121" w:rsidP="00C35121">
      <w:pPr>
        <w:pStyle w:val="Nadpis2"/>
        <w:keepNext w:val="0"/>
        <w:keepLines w:val="0"/>
        <w:widowControl w:val="0"/>
        <w:spacing w:before="0"/>
        <w:rPr>
          <w:sz w:val="24"/>
          <w:szCs w:val="24"/>
        </w:rPr>
      </w:pPr>
      <w:r w:rsidRPr="00E77B46">
        <w:rPr>
          <w:sz w:val="24"/>
          <w:szCs w:val="24"/>
        </w:rPr>
        <w:t>§ 5</w:t>
      </w:r>
    </w:p>
    <w:p w:rsidR="00C35121" w:rsidRPr="00E77B46" w:rsidRDefault="00C35121" w:rsidP="00C35121">
      <w:pPr>
        <w:widowControl w:val="0"/>
        <w:spacing w:before="0" w:after="120"/>
        <w:jc w:val="center"/>
        <w:rPr>
          <w:b/>
          <w:lang w:eastAsia="en-US"/>
        </w:rPr>
      </w:pPr>
      <w:r w:rsidRPr="00E77B46">
        <w:rPr>
          <w:b/>
          <w:lang w:eastAsia="en-US"/>
        </w:rPr>
        <w:t>Povinnosti výrobcu</w:t>
      </w:r>
    </w:p>
    <w:p w:rsidR="00C35121" w:rsidRPr="00E77B46" w:rsidRDefault="004D3EEF" w:rsidP="000F6600">
      <w:pPr>
        <w:pStyle w:val="Odsekzoznamu"/>
        <w:numPr>
          <w:ilvl w:val="0"/>
          <w:numId w:val="59"/>
        </w:numPr>
        <w:rPr>
          <w:rFonts w:ascii="Times New Roman" w:hAnsi="Times New Roman" w:cs="Times New Roman"/>
          <w:sz w:val="24"/>
          <w:szCs w:val="24"/>
        </w:rPr>
      </w:pPr>
      <w:r w:rsidRPr="00E77B46">
        <w:rPr>
          <w:rFonts w:ascii="Times New Roman" w:hAnsi="Times New Roman" w:cs="Times New Roman"/>
          <w:sz w:val="24"/>
          <w:szCs w:val="24"/>
        </w:rPr>
        <w:t xml:space="preserve">Výrobca je okrem povinností podľa § 5 ods. 1 písm. a) až e), g), </w:t>
      </w:r>
      <w:r w:rsidR="00987BFF" w:rsidRPr="00E77B46">
        <w:rPr>
          <w:rFonts w:ascii="Times New Roman" w:hAnsi="Times New Roman" w:cs="Times New Roman"/>
          <w:sz w:val="24"/>
          <w:szCs w:val="24"/>
        </w:rPr>
        <w:t xml:space="preserve">i) </w:t>
      </w:r>
      <w:r w:rsidRPr="00E77B46">
        <w:rPr>
          <w:rFonts w:ascii="Times New Roman" w:hAnsi="Times New Roman" w:cs="Times New Roman"/>
          <w:sz w:val="24"/>
          <w:szCs w:val="24"/>
        </w:rPr>
        <w:t>až o) zákona č. 56/2018 Z. z. o posudzovaní zhody výrobku, sprístupňovaní určeného výrobku na trhu a o zmene a doplnení niektorých zákonov (ďalej len „zákon“) povinný</w:t>
      </w:r>
      <w:r w:rsidR="00C50F33" w:rsidRPr="00E77B46">
        <w:rPr>
          <w:rFonts w:ascii="Times New Roman" w:hAnsi="Times New Roman" w:cs="Times New Roman"/>
          <w:sz w:val="24"/>
          <w:szCs w:val="24"/>
        </w:rPr>
        <w:t xml:space="preserve"> pred uvedením určeného výrobku </w:t>
      </w:r>
      <w:r w:rsidR="003D4A0B" w:rsidRPr="00E77B46">
        <w:rPr>
          <w:rFonts w:ascii="Times New Roman" w:hAnsi="Times New Roman" w:cs="Times New Roman"/>
          <w:sz w:val="24"/>
          <w:szCs w:val="24"/>
        </w:rPr>
        <w:t xml:space="preserve">uvedeného v § 1 ods. 2 </w:t>
      </w:r>
      <w:r w:rsidR="00C50F33" w:rsidRPr="00E77B46">
        <w:rPr>
          <w:rFonts w:ascii="Times New Roman" w:hAnsi="Times New Roman" w:cs="Times New Roman"/>
          <w:sz w:val="24"/>
          <w:szCs w:val="24"/>
        </w:rPr>
        <w:t>na trh</w:t>
      </w:r>
    </w:p>
    <w:p w:rsidR="00C35121" w:rsidRPr="00E77B46" w:rsidRDefault="00C35121" w:rsidP="000F6600">
      <w:pPr>
        <w:widowControl w:val="0"/>
        <w:numPr>
          <w:ilvl w:val="0"/>
          <w:numId w:val="10"/>
        </w:numPr>
        <w:spacing w:before="0" w:after="120"/>
        <w:rPr>
          <w:lang w:eastAsia="en-US"/>
        </w:rPr>
      </w:pPr>
      <w:r w:rsidRPr="00E77B46">
        <w:rPr>
          <w:lang w:eastAsia="en-US"/>
        </w:rPr>
        <w:t>vypracovať technickú dokumentáciu ustanovenú v § 15,</w:t>
      </w:r>
    </w:p>
    <w:p w:rsidR="00C35121" w:rsidRPr="00E77B46" w:rsidRDefault="00C35121" w:rsidP="000F6600">
      <w:pPr>
        <w:widowControl w:val="0"/>
        <w:numPr>
          <w:ilvl w:val="0"/>
          <w:numId w:val="10"/>
        </w:numPr>
        <w:spacing w:before="0" w:after="120"/>
        <w:rPr>
          <w:lang w:eastAsia="en-US"/>
        </w:rPr>
      </w:pPr>
      <w:r w:rsidRPr="00E77B46">
        <w:rPr>
          <w:lang w:eastAsia="en-US"/>
        </w:rPr>
        <w:t>zabezpečiť posúdenie zhody podľa § 14,</w:t>
      </w:r>
    </w:p>
    <w:p w:rsidR="00C35121" w:rsidRPr="00E77B46" w:rsidRDefault="00C35121" w:rsidP="000F6600">
      <w:pPr>
        <w:widowControl w:val="0"/>
        <w:numPr>
          <w:ilvl w:val="0"/>
          <w:numId w:val="10"/>
        </w:numPr>
        <w:spacing w:before="0" w:after="120"/>
        <w:rPr>
          <w:lang w:eastAsia="en-US"/>
        </w:rPr>
      </w:pPr>
      <w:r w:rsidRPr="00E77B46">
        <w:rPr>
          <w:lang w:eastAsia="en-US"/>
        </w:rPr>
        <w:t>vydať EÚ vyhlásenie o zhode</w:t>
      </w:r>
      <w:r w:rsidR="00AD56AE" w:rsidRPr="00E77B46">
        <w:t xml:space="preserve"> </w:t>
      </w:r>
      <w:r w:rsidR="00AD56AE" w:rsidRPr="00E77B46">
        <w:rPr>
          <w:lang w:eastAsia="en-US"/>
        </w:rPr>
        <w:t>alebo vyhlásenie podľa prílohy č. 3</w:t>
      </w:r>
      <w:r w:rsidRPr="00E77B46">
        <w:rPr>
          <w:lang w:eastAsia="en-US"/>
        </w:rPr>
        <w:t xml:space="preserve"> podľa § 12,</w:t>
      </w:r>
    </w:p>
    <w:p w:rsidR="00D30ADE" w:rsidRPr="00E77B46" w:rsidRDefault="00C35121" w:rsidP="000F6600">
      <w:pPr>
        <w:widowControl w:val="0"/>
        <w:numPr>
          <w:ilvl w:val="0"/>
          <w:numId w:val="10"/>
        </w:numPr>
        <w:spacing w:before="0" w:after="120"/>
        <w:rPr>
          <w:lang w:eastAsia="en-US"/>
        </w:rPr>
      </w:pPr>
      <w:r w:rsidRPr="00E77B46">
        <w:rPr>
          <w:lang w:eastAsia="en-US"/>
        </w:rPr>
        <w:t>umiestniť označenie CE</w:t>
      </w:r>
      <w:r w:rsidRPr="00E77B46">
        <w:rPr>
          <w:rStyle w:val="Odkaznapoznmkupodiarou"/>
          <w:lang w:eastAsia="en-US"/>
        </w:rPr>
        <w:footnoteReference w:id="15"/>
      </w:r>
      <w:r w:rsidRPr="00E77B46">
        <w:rPr>
          <w:lang w:eastAsia="en-US"/>
        </w:rPr>
        <w:t>) podľa § 13</w:t>
      </w:r>
      <w:r w:rsidR="00867EAE" w:rsidRPr="00E77B46">
        <w:rPr>
          <w:lang w:eastAsia="en-US"/>
        </w:rPr>
        <w:t>.</w:t>
      </w:r>
    </w:p>
    <w:p w:rsidR="00FE5A8A" w:rsidRPr="00E77B46" w:rsidRDefault="00FE5A8A" w:rsidP="000F6600">
      <w:pPr>
        <w:pStyle w:val="Odsekzoznamu"/>
        <w:numPr>
          <w:ilvl w:val="0"/>
          <w:numId w:val="59"/>
        </w:numPr>
        <w:rPr>
          <w:rFonts w:ascii="Times New Roman" w:hAnsi="Times New Roman" w:cs="Times New Roman"/>
          <w:sz w:val="24"/>
          <w:szCs w:val="24"/>
        </w:rPr>
      </w:pPr>
      <w:r w:rsidRPr="00E77B46">
        <w:rPr>
          <w:rFonts w:ascii="Times New Roman" w:hAnsi="Times New Roman" w:cs="Times New Roman"/>
          <w:sz w:val="24"/>
          <w:szCs w:val="24"/>
        </w:rPr>
        <w:t>V súlade s § 5 ods. 1 písm. r) zákona sa ustanovuje, že je výrobca povinný</w:t>
      </w:r>
    </w:p>
    <w:p w:rsidR="00FE5A8A" w:rsidRPr="00E77B46" w:rsidRDefault="00FE5A8A" w:rsidP="000F6600">
      <w:pPr>
        <w:pStyle w:val="Odsekzoznamu"/>
        <w:numPr>
          <w:ilvl w:val="0"/>
          <w:numId w:val="60"/>
        </w:numPr>
        <w:rPr>
          <w:rFonts w:ascii="Times New Roman" w:hAnsi="Times New Roman" w:cs="Times New Roman"/>
          <w:sz w:val="24"/>
          <w:szCs w:val="24"/>
        </w:rPr>
      </w:pPr>
      <w:r w:rsidRPr="00E77B46">
        <w:rPr>
          <w:rFonts w:ascii="Times New Roman" w:hAnsi="Times New Roman" w:cs="Times New Roman"/>
          <w:sz w:val="24"/>
          <w:szCs w:val="24"/>
        </w:rPr>
        <w:t>uchovávať počas desiatich rokov od uvedenia určeného výrobku na trh</w:t>
      </w:r>
      <w:r w:rsidR="007F077E" w:rsidRPr="00E77B46">
        <w:rPr>
          <w:rFonts w:ascii="Times New Roman" w:hAnsi="Times New Roman" w:cs="Times New Roman"/>
          <w:sz w:val="24"/>
          <w:szCs w:val="24"/>
        </w:rPr>
        <w:t xml:space="preserve"> kópiu</w:t>
      </w:r>
      <w:r w:rsidRPr="00E77B46">
        <w:rPr>
          <w:rFonts w:ascii="Times New Roman" w:hAnsi="Times New Roman" w:cs="Times New Roman"/>
          <w:sz w:val="24"/>
          <w:szCs w:val="24"/>
        </w:rPr>
        <w:t xml:space="preserve"> EÚ vyhlásenie o</w:t>
      </w:r>
      <w:r w:rsidR="000B12E5" w:rsidRPr="00E77B46">
        <w:rPr>
          <w:rFonts w:ascii="Times New Roman" w:hAnsi="Times New Roman" w:cs="Times New Roman"/>
          <w:sz w:val="24"/>
          <w:szCs w:val="24"/>
        </w:rPr>
        <w:t> </w:t>
      </w:r>
      <w:r w:rsidRPr="00E77B46">
        <w:rPr>
          <w:rFonts w:ascii="Times New Roman" w:hAnsi="Times New Roman" w:cs="Times New Roman"/>
          <w:sz w:val="24"/>
          <w:szCs w:val="24"/>
        </w:rPr>
        <w:t>zhode</w:t>
      </w:r>
      <w:r w:rsidR="000B12E5" w:rsidRPr="00E77B46">
        <w:rPr>
          <w:rFonts w:ascii="Times New Roman" w:hAnsi="Times New Roman" w:cs="Times New Roman"/>
          <w:sz w:val="24"/>
          <w:szCs w:val="24"/>
        </w:rPr>
        <w:t xml:space="preserve"> alebo</w:t>
      </w:r>
      <w:r w:rsidR="007F077E" w:rsidRPr="00E77B46">
        <w:rPr>
          <w:rFonts w:ascii="Times New Roman" w:hAnsi="Times New Roman" w:cs="Times New Roman"/>
          <w:sz w:val="24"/>
          <w:szCs w:val="24"/>
        </w:rPr>
        <w:t xml:space="preserve"> kópiu</w:t>
      </w:r>
      <w:r w:rsidRPr="00E77B46">
        <w:rPr>
          <w:rFonts w:ascii="Times New Roman" w:hAnsi="Times New Roman" w:cs="Times New Roman"/>
          <w:sz w:val="24"/>
          <w:szCs w:val="24"/>
        </w:rPr>
        <w:t> vyhláseni</w:t>
      </w:r>
      <w:r w:rsidR="007F077E" w:rsidRPr="00E77B46">
        <w:rPr>
          <w:rFonts w:ascii="Times New Roman" w:hAnsi="Times New Roman" w:cs="Times New Roman"/>
          <w:sz w:val="24"/>
          <w:szCs w:val="24"/>
        </w:rPr>
        <w:t>a</w:t>
      </w:r>
      <w:r w:rsidRPr="00E77B46">
        <w:rPr>
          <w:rFonts w:ascii="Times New Roman" w:hAnsi="Times New Roman" w:cs="Times New Roman"/>
          <w:sz w:val="24"/>
          <w:szCs w:val="24"/>
        </w:rPr>
        <w:t xml:space="preserve"> podľa prílohy č. 3 a technickú dokumentáciu určeného výrobku,</w:t>
      </w:r>
    </w:p>
    <w:p w:rsidR="003C77B4" w:rsidRPr="00E77B46" w:rsidRDefault="00987BFF" w:rsidP="000F6600">
      <w:pPr>
        <w:pStyle w:val="Odsekzoznamu"/>
        <w:numPr>
          <w:ilvl w:val="0"/>
          <w:numId w:val="60"/>
        </w:numPr>
        <w:rPr>
          <w:rFonts w:ascii="Times New Roman" w:hAnsi="Times New Roman" w:cs="Times New Roman"/>
          <w:sz w:val="24"/>
          <w:szCs w:val="24"/>
        </w:rPr>
      </w:pPr>
      <w:r w:rsidRPr="00E77B46">
        <w:rPr>
          <w:rFonts w:ascii="Times New Roman" w:hAnsi="Times New Roman" w:cs="Times New Roman"/>
          <w:sz w:val="24"/>
          <w:szCs w:val="24"/>
        </w:rPr>
        <w:t>vzhľadom na riziká, ktoré výrobok predstavuje, vykonať v záujme ochrany zdravia a bezpečnosti spotrebiteľov skúšky vzoriek určených výrobkov, ktoré sú sprístupnené na trhu</w:t>
      </w:r>
      <w:r w:rsidR="003C77B4" w:rsidRPr="00E77B46">
        <w:rPr>
          <w:rFonts w:ascii="Times New Roman" w:hAnsi="Times New Roman" w:cs="Times New Roman"/>
          <w:sz w:val="24"/>
          <w:szCs w:val="24"/>
        </w:rPr>
        <w:t>,</w:t>
      </w:r>
    </w:p>
    <w:p w:rsidR="00987BFF" w:rsidRPr="00E77B46" w:rsidRDefault="003C77B4" w:rsidP="000F6600">
      <w:pPr>
        <w:pStyle w:val="Odsekzoznamu"/>
        <w:numPr>
          <w:ilvl w:val="0"/>
          <w:numId w:val="60"/>
        </w:numPr>
        <w:rPr>
          <w:rFonts w:ascii="Times New Roman" w:hAnsi="Times New Roman" w:cs="Times New Roman"/>
          <w:sz w:val="24"/>
          <w:szCs w:val="24"/>
        </w:rPr>
      </w:pPr>
      <w:r w:rsidRPr="00E77B46">
        <w:rPr>
          <w:rFonts w:ascii="Times New Roman" w:hAnsi="Times New Roman" w:cs="Times New Roman"/>
          <w:sz w:val="24"/>
          <w:szCs w:val="24"/>
        </w:rPr>
        <w:t>uchovávať identifikačné údaje o hospodárskom subjekte,</w:t>
      </w:r>
      <w:r w:rsidR="00641B65">
        <w:rPr>
          <w:rStyle w:val="Odkaznapoznmkupodiarou"/>
          <w:rFonts w:ascii="Times New Roman" w:hAnsi="Times New Roman"/>
          <w:sz w:val="24"/>
          <w:szCs w:val="24"/>
        </w:rPr>
        <w:footnoteReference w:customMarkFollows="1" w:id="16"/>
        <w:t>19</w:t>
      </w:r>
      <w:r w:rsidRPr="00E77B46">
        <w:rPr>
          <w:rFonts w:ascii="Times New Roman" w:hAnsi="Times New Roman" w:cs="Times New Roman"/>
          <w:sz w:val="24"/>
          <w:szCs w:val="24"/>
        </w:rPr>
        <w:t xml:space="preserve">) ktorý mu určený výrobok dodal a ktorému určený výrobok dodal, počas desiatich rokov odo dňa dodania </w:t>
      </w:r>
      <w:r w:rsidR="007B5C1B" w:rsidRPr="00E77B46">
        <w:rPr>
          <w:rFonts w:ascii="Times New Roman" w:hAnsi="Times New Roman" w:cs="Times New Roman"/>
          <w:sz w:val="24"/>
          <w:szCs w:val="24"/>
        </w:rPr>
        <w:t>určeného výrobku</w:t>
      </w:r>
      <w:r w:rsidRPr="00E77B46">
        <w:rPr>
          <w:rFonts w:ascii="Times New Roman" w:hAnsi="Times New Roman" w:cs="Times New Roman"/>
          <w:sz w:val="24"/>
          <w:szCs w:val="24"/>
        </w:rPr>
        <w:t xml:space="preserve"> a bezodkladne ich sprístupniť na žiadosť orgánu dohľadu</w:t>
      </w:r>
      <w:r w:rsidR="00987BFF" w:rsidRPr="00E77B46">
        <w:rPr>
          <w:rFonts w:ascii="Times New Roman" w:hAnsi="Times New Roman" w:cs="Times New Roman"/>
          <w:sz w:val="24"/>
          <w:szCs w:val="24"/>
        </w:rPr>
        <w:t>.</w:t>
      </w:r>
    </w:p>
    <w:p w:rsidR="00C35121" w:rsidRPr="00E77B46" w:rsidRDefault="00C35121" w:rsidP="00C35121">
      <w:pPr>
        <w:widowControl w:val="0"/>
        <w:spacing w:before="0" w:after="120"/>
        <w:rPr>
          <w:lang w:eastAsia="en-US"/>
        </w:rPr>
      </w:pPr>
    </w:p>
    <w:p w:rsidR="00C35121" w:rsidRPr="00E77B46" w:rsidRDefault="00C35121" w:rsidP="00C35121">
      <w:pPr>
        <w:widowControl w:val="0"/>
        <w:spacing w:before="0" w:after="120"/>
        <w:jc w:val="center"/>
        <w:rPr>
          <w:b/>
          <w:lang w:eastAsia="en-US"/>
        </w:rPr>
      </w:pPr>
      <w:r w:rsidRPr="00E77B46">
        <w:rPr>
          <w:b/>
          <w:lang w:eastAsia="en-US"/>
        </w:rPr>
        <w:t>§ 6</w:t>
      </w:r>
    </w:p>
    <w:p w:rsidR="00C35121" w:rsidRPr="00E77B46" w:rsidRDefault="00C35121" w:rsidP="00C35121">
      <w:pPr>
        <w:widowControl w:val="0"/>
        <w:spacing w:before="0" w:after="120"/>
        <w:jc w:val="center"/>
        <w:rPr>
          <w:b/>
          <w:lang w:eastAsia="en-US"/>
        </w:rPr>
      </w:pPr>
      <w:r w:rsidRPr="00E77B46">
        <w:rPr>
          <w:b/>
          <w:lang w:eastAsia="en-US"/>
        </w:rPr>
        <w:t>Povinnosti splnomocneného zástupcu</w:t>
      </w:r>
      <w:r w:rsidR="003E6410" w:rsidRPr="00E77B46">
        <w:rPr>
          <w:b/>
          <w:lang w:eastAsia="en-US"/>
        </w:rPr>
        <w:t xml:space="preserve"> výrobcu</w:t>
      </w:r>
    </w:p>
    <w:p w:rsidR="00EB5E76" w:rsidRPr="00E77B46" w:rsidRDefault="00EB5E76" w:rsidP="00EB5E76">
      <w:pPr>
        <w:pStyle w:val="Odsekzoznamu"/>
        <w:numPr>
          <w:ilvl w:val="0"/>
          <w:numId w:val="18"/>
        </w:numPr>
        <w:rPr>
          <w:rFonts w:ascii="Times New Roman" w:hAnsi="Times New Roman" w:cs="Times New Roman"/>
          <w:sz w:val="24"/>
          <w:szCs w:val="24"/>
          <w:shd w:val="clear" w:color="auto" w:fill="FFFFFF"/>
          <w:lang w:eastAsia="sk-SK"/>
        </w:rPr>
      </w:pPr>
      <w:r w:rsidRPr="00E77B46">
        <w:rPr>
          <w:rFonts w:ascii="Times New Roman" w:hAnsi="Times New Roman" w:cs="Times New Roman"/>
          <w:sz w:val="24"/>
          <w:szCs w:val="24"/>
          <w:shd w:val="clear" w:color="auto" w:fill="FFFFFF"/>
          <w:lang w:eastAsia="sk-SK"/>
        </w:rPr>
        <w:t>Splnomocnený zástupca výrobcu, ktorého výrobca môže písomne splnomocniť na plnenie povinností podľa § 5, okrem povinností podľa § 5 ods. 1 písm. a) a § 5 ods. 1 písm. a) a b) zákona je povinný plniť povinnosti podľa § 6 ods. 2</w:t>
      </w:r>
      <w:r w:rsidR="00816AD5" w:rsidRPr="00E77B46">
        <w:rPr>
          <w:rFonts w:ascii="Times New Roman" w:hAnsi="Times New Roman" w:cs="Times New Roman"/>
          <w:sz w:val="24"/>
          <w:szCs w:val="24"/>
          <w:shd w:val="clear" w:color="auto" w:fill="FFFFFF"/>
          <w:lang w:eastAsia="sk-SK"/>
        </w:rPr>
        <w:t xml:space="preserve"> písm. b) a c) a § 6 ods.</w:t>
      </w:r>
      <w:r w:rsidR="00D51ABE" w:rsidRPr="00E77B46">
        <w:rPr>
          <w:rFonts w:ascii="Times New Roman" w:hAnsi="Times New Roman" w:cs="Times New Roman"/>
          <w:sz w:val="24"/>
          <w:szCs w:val="24"/>
          <w:shd w:val="clear" w:color="auto" w:fill="FFFFFF"/>
          <w:lang w:eastAsia="sk-SK"/>
        </w:rPr>
        <w:t xml:space="preserve"> </w:t>
      </w:r>
      <w:r w:rsidR="00816AD5" w:rsidRPr="00E77B46">
        <w:rPr>
          <w:rFonts w:ascii="Times New Roman" w:hAnsi="Times New Roman" w:cs="Times New Roman"/>
          <w:sz w:val="24"/>
          <w:szCs w:val="24"/>
          <w:shd w:val="clear" w:color="auto" w:fill="FFFFFF"/>
          <w:lang w:eastAsia="sk-SK"/>
        </w:rPr>
        <w:t>3</w:t>
      </w:r>
      <w:r w:rsidRPr="00E77B46">
        <w:rPr>
          <w:rFonts w:ascii="Times New Roman" w:hAnsi="Times New Roman" w:cs="Times New Roman"/>
          <w:sz w:val="24"/>
          <w:szCs w:val="24"/>
          <w:shd w:val="clear" w:color="auto" w:fill="FFFFFF"/>
          <w:lang w:eastAsia="sk-SK"/>
        </w:rPr>
        <w:t xml:space="preserve"> </w:t>
      </w:r>
      <w:r w:rsidR="00580E99" w:rsidRPr="00E77B46">
        <w:rPr>
          <w:rFonts w:ascii="Times New Roman" w:hAnsi="Times New Roman" w:cs="Times New Roman"/>
          <w:sz w:val="24"/>
          <w:szCs w:val="24"/>
          <w:shd w:val="clear" w:color="auto" w:fill="FFFFFF"/>
          <w:lang w:eastAsia="sk-SK"/>
        </w:rPr>
        <w:t xml:space="preserve">a 4 </w:t>
      </w:r>
      <w:r w:rsidRPr="00E77B46">
        <w:rPr>
          <w:rFonts w:ascii="Times New Roman" w:hAnsi="Times New Roman" w:cs="Times New Roman"/>
          <w:sz w:val="24"/>
          <w:szCs w:val="24"/>
          <w:shd w:val="clear" w:color="auto" w:fill="FFFFFF"/>
          <w:lang w:eastAsia="sk-SK"/>
        </w:rPr>
        <w:t>zákona.</w:t>
      </w:r>
    </w:p>
    <w:p w:rsidR="002F2AB1" w:rsidRPr="00E77B46" w:rsidRDefault="002F2AB1" w:rsidP="00580E99">
      <w:pPr>
        <w:pStyle w:val="Odsekzoznamu"/>
        <w:numPr>
          <w:ilvl w:val="0"/>
          <w:numId w:val="18"/>
        </w:numPr>
        <w:rPr>
          <w:rFonts w:ascii="Times New Roman" w:hAnsi="Times New Roman" w:cs="Times New Roman"/>
          <w:sz w:val="24"/>
          <w:szCs w:val="24"/>
        </w:rPr>
      </w:pPr>
      <w:r w:rsidRPr="00E77B46">
        <w:rPr>
          <w:rFonts w:ascii="Times New Roman" w:hAnsi="Times New Roman" w:cs="Times New Roman"/>
          <w:sz w:val="24"/>
          <w:szCs w:val="24"/>
        </w:rPr>
        <w:t>Splnomocnený zástupca výrobcu je v súlade s § 6 ods. 5 zákona povinný</w:t>
      </w:r>
      <w:r w:rsidR="00580E99" w:rsidRPr="00E77B46">
        <w:rPr>
          <w:rFonts w:ascii="Times New Roman" w:hAnsi="Times New Roman" w:cs="Times New Roman"/>
          <w:sz w:val="24"/>
          <w:szCs w:val="24"/>
        </w:rPr>
        <w:t xml:space="preserve"> </w:t>
      </w:r>
      <w:r w:rsidRPr="00E77B46">
        <w:rPr>
          <w:rFonts w:ascii="Times New Roman" w:hAnsi="Times New Roman" w:cs="Times New Roman"/>
          <w:sz w:val="24"/>
          <w:szCs w:val="24"/>
        </w:rPr>
        <w:t>uchovávať pre orgány dohľadu kópiu EÚ vyhlásenia o zhode a</w:t>
      </w:r>
      <w:r w:rsidR="006E3F48" w:rsidRPr="00E77B46">
        <w:rPr>
          <w:rFonts w:ascii="Times New Roman" w:hAnsi="Times New Roman" w:cs="Times New Roman"/>
          <w:sz w:val="24"/>
          <w:szCs w:val="24"/>
        </w:rPr>
        <w:t>lebo</w:t>
      </w:r>
      <w:r w:rsidRPr="00E77B46">
        <w:rPr>
          <w:rFonts w:ascii="Times New Roman" w:hAnsi="Times New Roman" w:cs="Times New Roman"/>
          <w:sz w:val="24"/>
          <w:szCs w:val="24"/>
        </w:rPr>
        <w:t xml:space="preserve"> kópiu vyhlásenia podľa prílohy č. 3 </w:t>
      </w:r>
      <w:r w:rsidR="00D22D27" w:rsidRPr="00E77B46">
        <w:rPr>
          <w:rFonts w:ascii="Times New Roman" w:hAnsi="Times New Roman" w:cs="Times New Roman"/>
          <w:sz w:val="24"/>
          <w:szCs w:val="24"/>
        </w:rPr>
        <w:t>(</w:t>
      </w:r>
      <w:r w:rsidRPr="00E77B46">
        <w:rPr>
          <w:rFonts w:ascii="Times New Roman" w:hAnsi="Times New Roman" w:cs="Times New Roman"/>
          <w:sz w:val="24"/>
          <w:szCs w:val="24"/>
        </w:rPr>
        <w:t>podľa § 12</w:t>
      </w:r>
      <w:r w:rsidR="00D22D27" w:rsidRPr="00E77B46">
        <w:rPr>
          <w:rFonts w:ascii="Times New Roman" w:hAnsi="Times New Roman" w:cs="Times New Roman"/>
          <w:sz w:val="24"/>
          <w:szCs w:val="24"/>
        </w:rPr>
        <w:t>)</w:t>
      </w:r>
      <w:r w:rsidRPr="00E77B46">
        <w:rPr>
          <w:rFonts w:ascii="Times New Roman" w:hAnsi="Times New Roman" w:cs="Times New Roman"/>
          <w:sz w:val="24"/>
          <w:szCs w:val="24"/>
        </w:rPr>
        <w:t xml:space="preserve"> a technickú dokumentáciu určeného výrobku desať rokov od uvedenia určeného výrobku na trh a na požiadanie</w:t>
      </w:r>
      <w:r w:rsidR="00580E99" w:rsidRPr="00E77B46">
        <w:rPr>
          <w:rFonts w:ascii="Times New Roman" w:hAnsi="Times New Roman" w:cs="Times New Roman"/>
          <w:sz w:val="24"/>
          <w:szCs w:val="24"/>
        </w:rPr>
        <w:t xml:space="preserve"> ich sprístupniť orgánu dohľadu</w:t>
      </w:r>
      <w:r w:rsidRPr="00E77B46">
        <w:rPr>
          <w:rFonts w:ascii="Times New Roman" w:hAnsi="Times New Roman" w:cs="Times New Roman"/>
          <w:sz w:val="24"/>
          <w:szCs w:val="24"/>
        </w:rPr>
        <w:t>.</w:t>
      </w:r>
    </w:p>
    <w:p w:rsidR="00C35121" w:rsidRPr="00E77B46" w:rsidRDefault="00C35121" w:rsidP="00C35121">
      <w:pPr>
        <w:widowControl w:val="0"/>
        <w:spacing w:before="0" w:after="120"/>
        <w:jc w:val="center"/>
        <w:rPr>
          <w:b/>
          <w:lang w:eastAsia="en-US"/>
        </w:rPr>
      </w:pPr>
      <w:r w:rsidRPr="00E77B46">
        <w:rPr>
          <w:b/>
          <w:lang w:eastAsia="en-US"/>
        </w:rPr>
        <w:t>§ 7</w:t>
      </w:r>
    </w:p>
    <w:p w:rsidR="00C35121" w:rsidRPr="00E77B46" w:rsidRDefault="00C35121" w:rsidP="00C35121">
      <w:pPr>
        <w:widowControl w:val="0"/>
        <w:spacing w:before="0" w:after="120"/>
        <w:jc w:val="center"/>
        <w:rPr>
          <w:b/>
          <w:lang w:eastAsia="en-US"/>
        </w:rPr>
      </w:pPr>
      <w:r w:rsidRPr="00E77B46">
        <w:rPr>
          <w:b/>
          <w:lang w:eastAsia="en-US"/>
        </w:rPr>
        <w:t>Povinnosti dovozcu</w:t>
      </w:r>
    </w:p>
    <w:p w:rsidR="002119AD" w:rsidRPr="00E77B46" w:rsidRDefault="002119AD" w:rsidP="000F6600">
      <w:pPr>
        <w:widowControl w:val="0"/>
        <w:spacing w:before="0" w:after="120" w:line="276" w:lineRule="auto"/>
        <w:rPr>
          <w:lang w:eastAsia="en-US"/>
        </w:rPr>
      </w:pPr>
      <w:r w:rsidRPr="00E77B46">
        <w:rPr>
          <w:lang w:eastAsia="en-US"/>
        </w:rPr>
        <w:t>Dovozca okrem povinností podľa § 7 ods.</w:t>
      </w:r>
      <w:r w:rsidR="00DB76F8" w:rsidRPr="00E77B46">
        <w:rPr>
          <w:lang w:eastAsia="en-US"/>
        </w:rPr>
        <w:t xml:space="preserve"> 1 zákona a § 7 ods. 2 písm. a) až </w:t>
      </w:r>
      <w:r w:rsidRPr="00E77B46">
        <w:rPr>
          <w:lang w:eastAsia="en-US"/>
        </w:rPr>
        <w:t xml:space="preserve">c), </w:t>
      </w:r>
      <w:r w:rsidR="00B106BF" w:rsidRPr="00E77B46">
        <w:rPr>
          <w:lang w:eastAsia="en-US"/>
        </w:rPr>
        <w:t>e) až g)</w:t>
      </w:r>
      <w:r w:rsidR="002B0630" w:rsidRPr="00E77B46">
        <w:rPr>
          <w:lang w:eastAsia="en-US"/>
        </w:rPr>
        <w:t>,</w:t>
      </w:r>
      <w:r w:rsidR="00B106BF" w:rsidRPr="00E77B46">
        <w:rPr>
          <w:lang w:eastAsia="en-US"/>
        </w:rPr>
        <w:t xml:space="preserve"> </w:t>
      </w:r>
      <w:r w:rsidR="00A47793" w:rsidRPr="00E77B46">
        <w:rPr>
          <w:lang w:eastAsia="en-US"/>
        </w:rPr>
        <w:t xml:space="preserve">i) </w:t>
      </w:r>
      <w:r w:rsidR="00B106BF" w:rsidRPr="00E77B46">
        <w:rPr>
          <w:lang w:eastAsia="en-US"/>
        </w:rPr>
        <w:t>a</w:t>
      </w:r>
      <w:r w:rsidR="00A47793" w:rsidRPr="00E77B46">
        <w:rPr>
          <w:lang w:eastAsia="en-US"/>
        </w:rPr>
        <w:t>ž</w:t>
      </w:r>
      <w:r w:rsidRPr="00E77B46">
        <w:rPr>
          <w:lang w:eastAsia="en-US"/>
        </w:rPr>
        <w:t xml:space="preserve"> </w:t>
      </w:r>
      <w:r w:rsidR="00580E99" w:rsidRPr="00E77B46">
        <w:rPr>
          <w:lang w:eastAsia="en-US"/>
        </w:rPr>
        <w:t>k</w:t>
      </w:r>
      <w:r w:rsidRPr="00E77B46">
        <w:rPr>
          <w:lang w:eastAsia="en-US"/>
        </w:rPr>
        <w:t>) zákona v súlade s § 7 ods. 2 písm. l) zákona</w:t>
      </w:r>
      <w:r w:rsidR="00B106BF" w:rsidRPr="00E77B46">
        <w:rPr>
          <w:lang w:eastAsia="en-US"/>
        </w:rPr>
        <w:t xml:space="preserve"> </w:t>
      </w:r>
    </w:p>
    <w:p w:rsidR="002119AD" w:rsidRPr="00E77B46" w:rsidDel="006966C7" w:rsidRDefault="002119AD" w:rsidP="002119AD">
      <w:pPr>
        <w:widowControl w:val="0"/>
        <w:numPr>
          <w:ilvl w:val="1"/>
          <w:numId w:val="11"/>
        </w:numPr>
        <w:tabs>
          <w:tab w:val="left" w:pos="709"/>
        </w:tabs>
        <w:spacing w:after="240"/>
        <w:ind w:left="709" w:hanging="283"/>
        <w:rPr>
          <w:lang w:eastAsia="en-US"/>
        </w:rPr>
      </w:pPr>
      <w:r w:rsidRPr="00E77B46">
        <w:rPr>
          <w:lang w:eastAsia="en-US"/>
        </w:rPr>
        <w:t>nesmie uviesť na trh určený výrobok uvedený v § 1 ods. 2, ak výrobca nesplnil povinnosti podľa</w:t>
      </w:r>
      <w:r w:rsidRPr="00E77B46">
        <w:t xml:space="preserve"> § 5 písm. </w:t>
      </w:r>
      <w:r w:rsidR="003D4A0B" w:rsidRPr="00E77B46">
        <w:t>a</w:t>
      </w:r>
      <w:r w:rsidRPr="00E77B46">
        <w:t xml:space="preserve">) až </w:t>
      </w:r>
      <w:r w:rsidR="003D4A0B" w:rsidRPr="00E77B46">
        <w:t>d</w:t>
      </w:r>
      <w:r w:rsidRPr="00E77B46">
        <w:t xml:space="preserve">) </w:t>
      </w:r>
      <w:r w:rsidRPr="00E77B46">
        <w:rPr>
          <w:lang w:eastAsia="en-US"/>
        </w:rPr>
        <w:t>alebo</w:t>
      </w:r>
      <w:r w:rsidRPr="00E77B46" w:rsidDel="006966C7">
        <w:rPr>
          <w:lang w:eastAsia="en-US"/>
        </w:rPr>
        <w:t xml:space="preserve"> </w:t>
      </w:r>
      <w:r w:rsidR="00DB76F8" w:rsidRPr="00E77B46">
        <w:rPr>
          <w:lang w:eastAsia="en-US"/>
        </w:rPr>
        <w:t xml:space="preserve">ak </w:t>
      </w:r>
      <w:r w:rsidRPr="00E77B46" w:rsidDel="006966C7">
        <w:rPr>
          <w:lang w:eastAsia="en-US"/>
        </w:rPr>
        <w:t xml:space="preserve">výrobca nedodal k určenému výrobku </w:t>
      </w:r>
      <w:r w:rsidRPr="00E77B46">
        <w:rPr>
          <w:lang w:eastAsia="en-US"/>
        </w:rPr>
        <w:t>návod na použitie podľa</w:t>
      </w:r>
      <w:r w:rsidRPr="00E77B46" w:rsidDel="006966C7">
        <w:t xml:space="preserve"> </w:t>
      </w:r>
      <w:r w:rsidRPr="00E77B46" w:rsidDel="006966C7">
        <w:rPr>
          <w:lang w:eastAsia="en-US"/>
        </w:rPr>
        <w:t>príloh</w:t>
      </w:r>
      <w:r w:rsidRPr="00E77B46">
        <w:rPr>
          <w:lang w:eastAsia="en-US"/>
        </w:rPr>
        <w:t>y</w:t>
      </w:r>
      <w:r w:rsidRPr="00E77B46" w:rsidDel="006966C7">
        <w:rPr>
          <w:lang w:eastAsia="en-US"/>
        </w:rPr>
        <w:t xml:space="preserve"> č. 1 časti A druh</w:t>
      </w:r>
      <w:r w:rsidRPr="00E77B46">
        <w:rPr>
          <w:lang w:eastAsia="en-US"/>
        </w:rPr>
        <w:t>ého</w:t>
      </w:r>
      <w:r w:rsidRPr="00E77B46" w:rsidDel="006966C7">
        <w:rPr>
          <w:lang w:eastAsia="en-US"/>
        </w:rPr>
        <w:t xml:space="preserve"> bod</w:t>
      </w:r>
      <w:r w:rsidRPr="00E77B46">
        <w:rPr>
          <w:lang w:eastAsia="en-US"/>
        </w:rPr>
        <w:t>u</w:t>
      </w:r>
      <w:r w:rsidRPr="00E77B46" w:rsidDel="006966C7">
        <w:rPr>
          <w:lang w:eastAsia="en-US"/>
        </w:rPr>
        <w:t xml:space="preserve"> písm</w:t>
      </w:r>
      <w:r w:rsidRPr="00E77B46">
        <w:rPr>
          <w:lang w:eastAsia="en-US"/>
        </w:rPr>
        <w:t>.</w:t>
      </w:r>
      <w:r w:rsidRPr="00E77B46" w:rsidDel="006966C7">
        <w:rPr>
          <w:lang w:eastAsia="en-US"/>
        </w:rPr>
        <w:t xml:space="preserve"> e), časti B štvrt</w:t>
      </w:r>
      <w:r w:rsidRPr="00E77B46">
        <w:rPr>
          <w:lang w:eastAsia="en-US"/>
        </w:rPr>
        <w:t>ého</w:t>
      </w:r>
      <w:r w:rsidRPr="00E77B46" w:rsidDel="006966C7">
        <w:rPr>
          <w:lang w:eastAsia="en-US"/>
        </w:rPr>
        <w:t xml:space="preserve"> bod</w:t>
      </w:r>
      <w:r w:rsidRPr="00E77B46">
        <w:rPr>
          <w:lang w:eastAsia="en-US"/>
        </w:rPr>
        <w:t>u</w:t>
      </w:r>
      <w:r w:rsidRPr="00E77B46" w:rsidDel="006966C7">
        <w:rPr>
          <w:lang w:eastAsia="en-US"/>
        </w:rPr>
        <w:t xml:space="preserve"> a časti C druh</w:t>
      </w:r>
      <w:r w:rsidRPr="00E77B46">
        <w:rPr>
          <w:lang w:eastAsia="en-US"/>
        </w:rPr>
        <w:t>ého</w:t>
      </w:r>
      <w:r w:rsidRPr="00E77B46" w:rsidDel="006966C7">
        <w:rPr>
          <w:lang w:eastAsia="en-US"/>
        </w:rPr>
        <w:t xml:space="preserve"> bod</w:t>
      </w:r>
      <w:r w:rsidRPr="00E77B46">
        <w:rPr>
          <w:lang w:eastAsia="en-US"/>
        </w:rPr>
        <w:t>u</w:t>
      </w:r>
      <w:r w:rsidR="00372358" w:rsidRPr="00E77B46">
        <w:rPr>
          <w:lang w:eastAsia="en-US"/>
        </w:rPr>
        <w:t>,</w:t>
      </w:r>
    </w:p>
    <w:p w:rsidR="002119AD" w:rsidRPr="00E77B46" w:rsidRDefault="00DB76F8" w:rsidP="000F6600">
      <w:pPr>
        <w:widowControl w:val="0"/>
        <w:numPr>
          <w:ilvl w:val="1"/>
          <w:numId w:val="11"/>
        </w:numPr>
        <w:tabs>
          <w:tab w:val="left" w:pos="709"/>
        </w:tabs>
        <w:spacing w:after="240"/>
        <w:ind w:left="709" w:hanging="283"/>
        <w:rPr>
          <w:lang w:eastAsia="en-US"/>
        </w:rPr>
      </w:pPr>
      <w:r w:rsidRPr="00E77B46">
        <w:rPr>
          <w:lang w:eastAsia="en-US"/>
        </w:rPr>
        <w:t>vzhľadom na riziká, kt</w:t>
      </w:r>
      <w:r w:rsidR="00B106BF" w:rsidRPr="00E77B46">
        <w:rPr>
          <w:lang w:eastAsia="en-US"/>
        </w:rPr>
        <w:t xml:space="preserve">oré </w:t>
      </w:r>
      <w:r w:rsidR="005C51B9" w:rsidRPr="00E77B46">
        <w:rPr>
          <w:lang w:eastAsia="en-US"/>
        </w:rPr>
        <w:t xml:space="preserve">určený </w:t>
      </w:r>
      <w:r w:rsidR="00B106BF" w:rsidRPr="00E77B46">
        <w:rPr>
          <w:lang w:eastAsia="en-US"/>
        </w:rPr>
        <w:t>výrobok predstavuje, vykoná</w:t>
      </w:r>
      <w:r w:rsidRPr="00E77B46">
        <w:rPr>
          <w:lang w:eastAsia="en-US"/>
        </w:rPr>
        <w:t xml:space="preserve"> v záujme ochrany zdravia a bezpečnosti spotrebiteľov skúšky vzoriek </w:t>
      </w:r>
      <w:r w:rsidR="005C51B9" w:rsidRPr="00E77B46">
        <w:rPr>
          <w:lang w:eastAsia="en-US"/>
        </w:rPr>
        <w:t xml:space="preserve">určených </w:t>
      </w:r>
      <w:r w:rsidRPr="00E77B46">
        <w:rPr>
          <w:lang w:eastAsia="en-US"/>
        </w:rPr>
        <w:t>výrobkov, ktoré sú sprístupnené na trhu,</w:t>
      </w:r>
    </w:p>
    <w:p w:rsidR="00B106BF" w:rsidRPr="00E77B46" w:rsidRDefault="00B106BF" w:rsidP="00580E99">
      <w:pPr>
        <w:widowControl w:val="0"/>
        <w:numPr>
          <w:ilvl w:val="1"/>
          <w:numId w:val="11"/>
        </w:numPr>
        <w:tabs>
          <w:tab w:val="left" w:pos="709"/>
        </w:tabs>
        <w:spacing w:after="240"/>
        <w:ind w:left="709" w:hanging="283"/>
        <w:rPr>
          <w:lang w:eastAsia="en-US"/>
        </w:rPr>
      </w:pPr>
      <w:r w:rsidRPr="00E77B46">
        <w:t>uchováva</w:t>
      </w:r>
      <w:r w:rsidR="005C51B9" w:rsidRPr="00E77B46">
        <w:t xml:space="preserve"> pre orgán dohľadu </w:t>
      </w:r>
      <w:r w:rsidRPr="00E77B46">
        <w:t>kópiu EÚ vyhlásenia o zhode a</w:t>
      </w:r>
      <w:r w:rsidR="00FC1ACD" w:rsidRPr="00E77B46">
        <w:t>lebo</w:t>
      </w:r>
      <w:r w:rsidR="005C51B9" w:rsidRPr="00E77B46">
        <w:t xml:space="preserve"> kópiu vyhlásenia</w:t>
      </w:r>
      <w:r w:rsidRPr="00E77B46">
        <w:t xml:space="preserve"> podľa prílohy č. 3 (podľa § 12) počas desiatich rokov od uvedenia určeného výrobku na trh a na žiadosť orgánu dohľadu sprístupniť technickú dokumentáciu k určenému výrobku.</w:t>
      </w:r>
    </w:p>
    <w:p w:rsidR="00C35121" w:rsidRPr="00E77B46" w:rsidRDefault="00C35121" w:rsidP="00C35121">
      <w:pPr>
        <w:widowControl w:val="0"/>
        <w:spacing w:before="0" w:after="120"/>
        <w:jc w:val="center"/>
        <w:rPr>
          <w:b/>
          <w:lang w:eastAsia="en-US"/>
        </w:rPr>
      </w:pPr>
      <w:r w:rsidRPr="00E77B46">
        <w:rPr>
          <w:b/>
          <w:lang w:eastAsia="en-US"/>
        </w:rPr>
        <w:t>§ 8</w:t>
      </w:r>
    </w:p>
    <w:p w:rsidR="00C35121" w:rsidRPr="00E77B46" w:rsidRDefault="00C35121" w:rsidP="00C35121">
      <w:pPr>
        <w:widowControl w:val="0"/>
        <w:spacing w:before="0" w:after="120"/>
        <w:jc w:val="center"/>
        <w:rPr>
          <w:b/>
          <w:lang w:eastAsia="en-US"/>
        </w:rPr>
      </w:pPr>
      <w:r w:rsidRPr="00E77B46">
        <w:rPr>
          <w:b/>
          <w:lang w:eastAsia="en-US"/>
        </w:rPr>
        <w:t>Povinnosti distribútora</w:t>
      </w:r>
    </w:p>
    <w:p w:rsidR="0054329A" w:rsidRPr="00E77B46" w:rsidRDefault="00FE2E08" w:rsidP="00580E99">
      <w:pPr>
        <w:widowControl w:val="0"/>
        <w:spacing w:before="0" w:after="120"/>
        <w:rPr>
          <w:lang w:eastAsia="en-US"/>
        </w:rPr>
      </w:pPr>
      <w:r w:rsidRPr="00E77B46">
        <w:rPr>
          <w:lang w:eastAsia="en-US"/>
        </w:rPr>
        <w:t xml:space="preserve">Distribútor okrem povinností podľa § 8 ods. 1 zákona a § 8 ods. 2 písm. a) až </w:t>
      </w:r>
      <w:r w:rsidR="00580E99" w:rsidRPr="00E77B46">
        <w:rPr>
          <w:lang w:eastAsia="en-US"/>
        </w:rPr>
        <w:t>f</w:t>
      </w:r>
      <w:r w:rsidRPr="00E77B46">
        <w:rPr>
          <w:lang w:eastAsia="en-US"/>
        </w:rPr>
        <w:t xml:space="preserve">) zákona v súlade s § 8 ods. 2 písm. g) zákona nesmie sprístupniť určený výrobok na trhu, ak </w:t>
      </w:r>
      <w:r w:rsidR="00C35121" w:rsidRPr="00E77B46">
        <w:rPr>
          <w:lang w:eastAsia="en-US"/>
        </w:rPr>
        <w:t>výrobca nesplnil svoje povinnosti podľa § 5</w:t>
      </w:r>
      <w:r w:rsidR="007B5C1B" w:rsidRPr="00E77B46">
        <w:rPr>
          <w:lang w:eastAsia="en-US"/>
        </w:rPr>
        <w:t xml:space="preserve"> ods. 1</w:t>
      </w:r>
      <w:r w:rsidR="00C35121" w:rsidRPr="00E77B46">
        <w:rPr>
          <w:lang w:eastAsia="en-US"/>
        </w:rPr>
        <w:t xml:space="preserve"> písm. </w:t>
      </w:r>
      <w:r w:rsidR="003D4A0B" w:rsidRPr="00E77B46">
        <w:rPr>
          <w:lang w:eastAsia="en-US"/>
        </w:rPr>
        <w:t>c</w:t>
      </w:r>
      <w:r w:rsidR="00C35121" w:rsidRPr="00E77B46">
        <w:rPr>
          <w:lang w:eastAsia="en-US"/>
        </w:rPr>
        <w:t xml:space="preserve">) a </w:t>
      </w:r>
      <w:r w:rsidR="003D4A0B" w:rsidRPr="00E77B46">
        <w:rPr>
          <w:lang w:eastAsia="en-US"/>
        </w:rPr>
        <w:t>d</w:t>
      </w:r>
      <w:r w:rsidR="00C35121" w:rsidRPr="00E77B46">
        <w:rPr>
          <w:lang w:eastAsia="en-US"/>
        </w:rPr>
        <w:t>) alebo</w:t>
      </w:r>
      <w:r w:rsidR="007B5C1B" w:rsidRPr="00E77B46">
        <w:rPr>
          <w:lang w:eastAsia="en-US"/>
        </w:rPr>
        <w:t xml:space="preserve"> ak </w:t>
      </w:r>
      <w:r w:rsidR="00C35121" w:rsidRPr="00E77B46">
        <w:rPr>
          <w:lang w:eastAsia="en-US"/>
        </w:rPr>
        <w:t xml:space="preserve">výrobca nedodal k určenému výrobku </w:t>
      </w:r>
      <w:r w:rsidR="00880C0A" w:rsidRPr="00E77B46">
        <w:rPr>
          <w:lang w:eastAsia="en-US"/>
        </w:rPr>
        <w:t>návod na použitie podľa</w:t>
      </w:r>
      <w:r w:rsidR="00F82771" w:rsidRPr="00E77B46">
        <w:rPr>
          <w:lang w:eastAsia="en-US"/>
        </w:rPr>
        <w:t xml:space="preserve"> </w:t>
      </w:r>
      <w:r w:rsidR="00C35121" w:rsidRPr="00E77B46">
        <w:rPr>
          <w:lang w:eastAsia="en-US"/>
        </w:rPr>
        <w:t>príloh</w:t>
      </w:r>
      <w:r w:rsidR="00880C0A" w:rsidRPr="00E77B46">
        <w:rPr>
          <w:lang w:eastAsia="en-US"/>
        </w:rPr>
        <w:t>y</w:t>
      </w:r>
      <w:r w:rsidR="00F82771" w:rsidRPr="00E77B46">
        <w:rPr>
          <w:lang w:eastAsia="en-US"/>
        </w:rPr>
        <w:t xml:space="preserve"> </w:t>
      </w:r>
      <w:r w:rsidR="00C35121" w:rsidRPr="00E77B46">
        <w:rPr>
          <w:lang w:eastAsia="en-US"/>
        </w:rPr>
        <w:t>č. 1 časti A druh</w:t>
      </w:r>
      <w:r w:rsidR="00750102" w:rsidRPr="00E77B46">
        <w:rPr>
          <w:lang w:eastAsia="en-US"/>
        </w:rPr>
        <w:t>ého</w:t>
      </w:r>
      <w:r w:rsidR="00C35121" w:rsidRPr="00E77B46">
        <w:rPr>
          <w:lang w:eastAsia="en-US"/>
        </w:rPr>
        <w:t xml:space="preserve"> bod</w:t>
      </w:r>
      <w:r w:rsidR="00750102" w:rsidRPr="00E77B46">
        <w:rPr>
          <w:lang w:eastAsia="en-US"/>
        </w:rPr>
        <w:t>u</w:t>
      </w:r>
      <w:r w:rsidR="00C35121" w:rsidRPr="00E77B46">
        <w:rPr>
          <w:lang w:eastAsia="en-US"/>
        </w:rPr>
        <w:t xml:space="preserve"> písm. e), časti B štvrt</w:t>
      </w:r>
      <w:r w:rsidR="00750102" w:rsidRPr="00E77B46">
        <w:rPr>
          <w:lang w:eastAsia="en-US"/>
        </w:rPr>
        <w:t>ého</w:t>
      </w:r>
      <w:r w:rsidR="00C35121" w:rsidRPr="00E77B46">
        <w:rPr>
          <w:lang w:eastAsia="en-US"/>
        </w:rPr>
        <w:t xml:space="preserve"> bod</w:t>
      </w:r>
      <w:r w:rsidR="00750102" w:rsidRPr="00E77B46">
        <w:rPr>
          <w:lang w:eastAsia="en-US"/>
        </w:rPr>
        <w:t>u</w:t>
      </w:r>
      <w:r w:rsidR="00C35121" w:rsidRPr="00E77B46">
        <w:rPr>
          <w:lang w:eastAsia="en-US"/>
        </w:rPr>
        <w:t xml:space="preserve"> a časti C druh</w:t>
      </w:r>
      <w:r w:rsidR="00750102" w:rsidRPr="00E77B46">
        <w:rPr>
          <w:lang w:eastAsia="en-US"/>
        </w:rPr>
        <w:t>ého</w:t>
      </w:r>
      <w:r w:rsidR="00C35121" w:rsidRPr="00E77B46">
        <w:rPr>
          <w:lang w:eastAsia="en-US"/>
        </w:rPr>
        <w:t xml:space="preserve"> bod</w:t>
      </w:r>
      <w:r w:rsidR="00750102" w:rsidRPr="00E77B46">
        <w:rPr>
          <w:lang w:eastAsia="en-US"/>
        </w:rPr>
        <w:t>u</w:t>
      </w:r>
      <w:r w:rsidR="00C35121" w:rsidRPr="00E77B46">
        <w:rPr>
          <w:lang w:eastAsia="en-US"/>
        </w:rPr>
        <w:t xml:space="preserve"> a pokyny, ako aj informácie týkajúce sa bezpečnosti v štátnom jazyku</w:t>
      </w:r>
      <w:r w:rsidR="00907BB9" w:rsidRPr="00E77B46">
        <w:t>.</w:t>
      </w:r>
    </w:p>
    <w:p w:rsidR="00C35121" w:rsidRPr="00122F95" w:rsidRDefault="00C35121" w:rsidP="00C35121">
      <w:pPr>
        <w:widowControl w:val="0"/>
        <w:spacing w:before="0" w:after="120"/>
        <w:jc w:val="center"/>
        <w:rPr>
          <w:b/>
          <w:lang w:eastAsia="en-US"/>
        </w:rPr>
      </w:pPr>
      <w:r w:rsidRPr="00122F95">
        <w:rPr>
          <w:b/>
          <w:lang w:eastAsia="en-US"/>
        </w:rPr>
        <w:t>§ 9</w:t>
      </w:r>
    </w:p>
    <w:p w:rsidR="00C35121" w:rsidRPr="00122F95" w:rsidRDefault="00C35121" w:rsidP="00C35121">
      <w:pPr>
        <w:widowControl w:val="0"/>
        <w:spacing w:before="0" w:after="120"/>
        <w:jc w:val="center"/>
        <w:rPr>
          <w:b/>
          <w:lang w:eastAsia="en-US"/>
        </w:rPr>
      </w:pPr>
      <w:r w:rsidRPr="00122F95">
        <w:rPr>
          <w:b/>
          <w:lang w:eastAsia="en-US"/>
        </w:rPr>
        <w:t>Rozšírenie povinností výrobcu na dovozcu alebo na distribútora</w:t>
      </w:r>
    </w:p>
    <w:p w:rsidR="00697D14" w:rsidRPr="00122F95" w:rsidRDefault="00FE2E08" w:rsidP="00666467">
      <w:pPr>
        <w:widowControl w:val="0"/>
        <w:spacing w:before="0" w:after="120"/>
        <w:rPr>
          <w:b/>
          <w:lang w:eastAsia="en-US"/>
        </w:rPr>
      </w:pPr>
      <w:r w:rsidRPr="00122F95">
        <w:t>Ak dovozca alebo distribútor uvedie určený výrobok na trh pod svojím obchodným menom alebo pod svojou ochrannou známkou alebo určený výrobok už uvedený na trh upraví spôsobom, ktorý môže ovplyvniť jeho zhodu s požiadavkami podľa tohto nariadenia vlády, vzťahujú sa na neho povinnosti výrobcu podľa § 5.</w:t>
      </w:r>
    </w:p>
    <w:p w:rsidR="00C35121" w:rsidRPr="00122F95" w:rsidRDefault="00C35121" w:rsidP="00C35121">
      <w:pPr>
        <w:widowControl w:val="0"/>
        <w:spacing w:before="0" w:after="120"/>
        <w:jc w:val="center"/>
        <w:rPr>
          <w:b/>
          <w:lang w:eastAsia="en-US"/>
        </w:rPr>
      </w:pPr>
      <w:r w:rsidRPr="00122F95">
        <w:rPr>
          <w:b/>
          <w:lang w:eastAsia="en-US"/>
        </w:rPr>
        <w:t>§ 10</w:t>
      </w:r>
    </w:p>
    <w:p w:rsidR="00C35121" w:rsidRPr="00122F95" w:rsidRDefault="00C35121" w:rsidP="00C35121">
      <w:pPr>
        <w:widowControl w:val="0"/>
        <w:spacing w:before="0" w:after="120"/>
        <w:jc w:val="center"/>
        <w:rPr>
          <w:b/>
          <w:lang w:eastAsia="en-US"/>
        </w:rPr>
      </w:pPr>
      <w:r w:rsidRPr="00122F95">
        <w:rPr>
          <w:b/>
          <w:lang w:eastAsia="en-US"/>
        </w:rPr>
        <w:t>Povinnosti súkromného dovozcu</w:t>
      </w:r>
    </w:p>
    <w:p w:rsidR="00C35121" w:rsidRPr="00122F95" w:rsidRDefault="00C35121" w:rsidP="0059620D">
      <w:pPr>
        <w:widowControl w:val="0"/>
        <w:numPr>
          <w:ilvl w:val="0"/>
          <w:numId w:val="21"/>
        </w:numPr>
        <w:spacing w:before="0" w:after="120"/>
        <w:ind w:left="426" w:hanging="426"/>
        <w:rPr>
          <w:lang w:eastAsia="en-US"/>
        </w:rPr>
      </w:pPr>
      <w:bookmarkStart w:id="1" w:name="_Hlk520991886"/>
      <w:r w:rsidRPr="00122F95">
        <w:rPr>
          <w:lang w:eastAsia="en-US"/>
        </w:rPr>
        <w:t xml:space="preserve">Ak si výrobca neplní povinnosti, ak ide o zhodu určeného výrobku uvedeného v § 1 ods. 2 s týmto nariadením vlády, súkromný dovozca nesmie uviesť určený výrobok </w:t>
      </w:r>
      <w:r w:rsidR="00715141" w:rsidRPr="00122F95">
        <w:rPr>
          <w:lang w:eastAsia="en-US"/>
        </w:rPr>
        <w:br/>
      </w:r>
      <w:r w:rsidRPr="00122F95">
        <w:rPr>
          <w:lang w:eastAsia="en-US"/>
        </w:rPr>
        <w:t xml:space="preserve">do prevádzky, ak </w:t>
      </w:r>
    </w:p>
    <w:bookmarkEnd w:id="1"/>
    <w:p w:rsidR="00C35121" w:rsidRPr="00122F95" w:rsidRDefault="00C35121" w:rsidP="00434000">
      <w:pPr>
        <w:widowControl w:val="0"/>
        <w:numPr>
          <w:ilvl w:val="1"/>
          <w:numId w:val="21"/>
        </w:numPr>
        <w:spacing w:before="0" w:after="120"/>
        <w:ind w:left="709" w:hanging="283"/>
        <w:rPr>
          <w:lang w:eastAsia="en-US"/>
        </w:rPr>
      </w:pPr>
      <w:r w:rsidRPr="00122F95">
        <w:rPr>
          <w:lang w:eastAsia="en-US"/>
        </w:rPr>
        <w:t xml:space="preserve">nie je navrhnutý a vyrobený </w:t>
      </w:r>
      <w:r w:rsidR="00BA182A" w:rsidRPr="00122F95">
        <w:rPr>
          <w:lang w:eastAsia="en-US"/>
        </w:rPr>
        <w:t>podľa</w:t>
      </w:r>
      <w:r w:rsidRPr="00122F95">
        <w:rPr>
          <w:lang w:eastAsia="en-US"/>
        </w:rPr>
        <w:t xml:space="preserve"> základný</w:t>
      </w:r>
      <w:r w:rsidR="00BA182A" w:rsidRPr="00122F95">
        <w:rPr>
          <w:lang w:eastAsia="en-US"/>
        </w:rPr>
        <w:t>ch</w:t>
      </w:r>
      <w:r w:rsidRPr="00122F95">
        <w:rPr>
          <w:lang w:eastAsia="en-US"/>
        </w:rPr>
        <w:t xml:space="preserve"> požiadav</w:t>
      </w:r>
      <w:r w:rsidR="00BA182A" w:rsidRPr="00122F95">
        <w:rPr>
          <w:lang w:eastAsia="en-US"/>
        </w:rPr>
        <w:t>ie</w:t>
      </w:r>
      <w:r w:rsidRPr="00122F95">
        <w:rPr>
          <w:lang w:eastAsia="en-US"/>
        </w:rPr>
        <w:t>k a </w:t>
      </w:r>
    </w:p>
    <w:p w:rsidR="00C35121" w:rsidRPr="00E77B46" w:rsidRDefault="00C35121" w:rsidP="00434000">
      <w:pPr>
        <w:widowControl w:val="0"/>
        <w:numPr>
          <w:ilvl w:val="1"/>
          <w:numId w:val="21"/>
        </w:numPr>
        <w:spacing w:before="0" w:after="120"/>
        <w:ind w:left="709" w:hanging="283"/>
        <w:rPr>
          <w:lang w:eastAsia="en-US"/>
        </w:rPr>
      </w:pPr>
      <w:r w:rsidRPr="00E77B46">
        <w:rPr>
          <w:lang w:eastAsia="en-US"/>
        </w:rPr>
        <w:t xml:space="preserve">nesplní povinnosti výrobcu </w:t>
      </w:r>
      <w:r w:rsidR="00426B6D" w:rsidRPr="00E77B46">
        <w:rPr>
          <w:lang w:eastAsia="en-US"/>
        </w:rPr>
        <w:t>podľa</w:t>
      </w:r>
      <w:r w:rsidRPr="00E77B46">
        <w:rPr>
          <w:lang w:eastAsia="en-US"/>
        </w:rPr>
        <w:t xml:space="preserve"> v § 5</w:t>
      </w:r>
      <w:r w:rsidR="00FF6EC2" w:rsidRPr="00E77B46">
        <w:rPr>
          <w:lang w:eastAsia="en-US"/>
        </w:rPr>
        <w:t xml:space="preserve"> ods. 1</w:t>
      </w:r>
      <w:r w:rsidRPr="00E77B46">
        <w:rPr>
          <w:lang w:eastAsia="en-US"/>
        </w:rPr>
        <w:t xml:space="preserve"> písm. </w:t>
      </w:r>
      <w:r w:rsidR="00E20DE5" w:rsidRPr="00E77B46">
        <w:rPr>
          <w:lang w:eastAsia="en-US"/>
        </w:rPr>
        <w:t>a</w:t>
      </w:r>
      <w:r w:rsidRPr="00E77B46">
        <w:rPr>
          <w:lang w:eastAsia="en-US"/>
        </w:rPr>
        <w:t xml:space="preserve">) </w:t>
      </w:r>
      <w:r w:rsidR="009E10A0" w:rsidRPr="00E77B46">
        <w:rPr>
          <w:lang w:eastAsia="en-US"/>
        </w:rPr>
        <w:t>až</w:t>
      </w:r>
      <w:r w:rsidRPr="00E77B46">
        <w:rPr>
          <w:lang w:eastAsia="en-US"/>
        </w:rPr>
        <w:t xml:space="preserve"> </w:t>
      </w:r>
      <w:r w:rsidR="00E20DE5" w:rsidRPr="00E77B46">
        <w:rPr>
          <w:lang w:eastAsia="en-US"/>
        </w:rPr>
        <w:t>d</w:t>
      </w:r>
      <w:r w:rsidRPr="00E77B46">
        <w:rPr>
          <w:lang w:eastAsia="en-US"/>
        </w:rPr>
        <w:t>)</w:t>
      </w:r>
      <w:r w:rsidR="00FF6EC2" w:rsidRPr="00E77B46">
        <w:rPr>
          <w:lang w:eastAsia="en-US"/>
        </w:rPr>
        <w:t xml:space="preserve">, § 5 ods. 2 psím. a) </w:t>
      </w:r>
      <w:r w:rsidR="00AD56AE" w:rsidRPr="00E77B46">
        <w:rPr>
          <w:lang w:eastAsia="en-US"/>
        </w:rPr>
        <w:t>a § 5 ods. 1 písm.</w:t>
      </w:r>
      <w:r w:rsidR="00E20DE5" w:rsidRPr="00E77B46">
        <w:rPr>
          <w:lang w:eastAsia="en-US"/>
        </w:rPr>
        <w:t xml:space="preserve"> a) až </w:t>
      </w:r>
      <w:r w:rsidR="0002577D" w:rsidRPr="00E77B46">
        <w:rPr>
          <w:lang w:eastAsia="en-US"/>
        </w:rPr>
        <w:t>e</w:t>
      </w:r>
      <w:r w:rsidR="00E20DE5" w:rsidRPr="00E77B46">
        <w:rPr>
          <w:lang w:eastAsia="en-US"/>
        </w:rPr>
        <w:t xml:space="preserve">), </w:t>
      </w:r>
      <w:r w:rsidR="00AD56AE" w:rsidRPr="00E77B46">
        <w:rPr>
          <w:lang w:eastAsia="en-US"/>
        </w:rPr>
        <w:t xml:space="preserve">l) a o) zákona </w:t>
      </w:r>
      <w:r w:rsidRPr="00E77B46">
        <w:rPr>
          <w:lang w:eastAsia="en-US"/>
        </w:rPr>
        <w:t>alebo ich splnenie nezabezpečí.</w:t>
      </w:r>
    </w:p>
    <w:p w:rsidR="00C35121" w:rsidRPr="00122F95" w:rsidRDefault="00C35121" w:rsidP="0059620D">
      <w:pPr>
        <w:widowControl w:val="0"/>
        <w:numPr>
          <w:ilvl w:val="0"/>
          <w:numId w:val="21"/>
        </w:numPr>
        <w:spacing w:before="0" w:after="120"/>
        <w:ind w:left="426" w:hanging="426"/>
        <w:rPr>
          <w:lang w:eastAsia="en-US"/>
        </w:rPr>
      </w:pPr>
      <w:r w:rsidRPr="000B12E5">
        <w:rPr>
          <w:lang w:eastAsia="en-US"/>
        </w:rPr>
        <w:t>Ak nie je od výrobcu k dispozícii požadovaná technická dokumentácia, súkromný dovozca je povinný ju dať vypracovať osobe, ktorá má technickú prípravu alebo inú odbornú prípravu</w:t>
      </w:r>
      <w:r w:rsidR="0081203F" w:rsidRPr="00C50F33">
        <w:rPr>
          <w:lang w:eastAsia="en-US"/>
        </w:rPr>
        <w:t xml:space="preserve"> v oblasti</w:t>
      </w:r>
      <w:r w:rsidRPr="00823839">
        <w:rPr>
          <w:lang w:eastAsia="en-US"/>
        </w:rPr>
        <w:t xml:space="preserve"> návrh</w:t>
      </w:r>
      <w:r w:rsidR="0081203F" w:rsidRPr="00D22D27">
        <w:rPr>
          <w:lang w:eastAsia="en-US"/>
        </w:rPr>
        <w:t>u</w:t>
      </w:r>
      <w:r w:rsidRPr="00D22D27">
        <w:rPr>
          <w:lang w:eastAsia="en-US"/>
        </w:rPr>
        <w:t xml:space="preserve"> a konštrukci</w:t>
      </w:r>
      <w:r w:rsidR="0081203F" w:rsidRPr="007023AC">
        <w:rPr>
          <w:lang w:eastAsia="en-US"/>
        </w:rPr>
        <w:t>e</w:t>
      </w:r>
      <w:r w:rsidRPr="00122F95">
        <w:rPr>
          <w:lang w:eastAsia="en-US"/>
        </w:rPr>
        <w:t xml:space="preserve"> plavidiel.</w:t>
      </w:r>
    </w:p>
    <w:p w:rsidR="00C35121" w:rsidRPr="00122F95" w:rsidRDefault="00C35121" w:rsidP="0059620D">
      <w:pPr>
        <w:widowControl w:val="0"/>
        <w:numPr>
          <w:ilvl w:val="0"/>
          <w:numId w:val="21"/>
        </w:numPr>
        <w:spacing w:before="0" w:after="120"/>
        <w:ind w:left="426" w:hanging="426"/>
        <w:rPr>
          <w:lang w:eastAsia="en-US"/>
        </w:rPr>
      </w:pPr>
      <w:r w:rsidRPr="00122F95">
        <w:rPr>
          <w:lang w:eastAsia="en-US"/>
        </w:rPr>
        <w:t xml:space="preserve">Súkromný dovozca je povinný </w:t>
      </w:r>
    </w:p>
    <w:p w:rsidR="00C35121" w:rsidRPr="00122F95" w:rsidRDefault="00C35121" w:rsidP="00C35121">
      <w:pPr>
        <w:widowControl w:val="0"/>
        <w:numPr>
          <w:ilvl w:val="1"/>
          <w:numId w:val="21"/>
        </w:numPr>
        <w:spacing w:before="0" w:after="120"/>
        <w:ind w:left="709" w:hanging="283"/>
        <w:rPr>
          <w:lang w:eastAsia="en-US"/>
        </w:rPr>
      </w:pPr>
      <w:r w:rsidRPr="00122F95">
        <w:rPr>
          <w:lang w:eastAsia="en-US"/>
        </w:rPr>
        <w:t>zabezpečiť, aby na určenom výrobku uvedenom v § 1 ods. 2, ktorý dováža, boli uvedené obchodné meno a adresa notifikovanej osoby, ktorá vykonala posúdenie zhody určeného výrobku,</w:t>
      </w:r>
    </w:p>
    <w:p w:rsidR="00C35121" w:rsidRPr="00122F95" w:rsidRDefault="00C35121" w:rsidP="00C35121">
      <w:pPr>
        <w:widowControl w:val="0"/>
        <w:numPr>
          <w:ilvl w:val="1"/>
          <w:numId w:val="21"/>
        </w:numPr>
        <w:spacing w:before="0" w:after="120"/>
        <w:ind w:left="709" w:hanging="283"/>
        <w:rPr>
          <w:lang w:eastAsia="en-US"/>
        </w:rPr>
      </w:pPr>
      <w:r w:rsidRPr="00122F95">
        <w:rPr>
          <w:lang w:eastAsia="en-US"/>
        </w:rPr>
        <w:t xml:space="preserve">bezodkladne prijať nevyhnutné nápravné opatrenie s cieľom dosiahnuť zhodu určeného výrobku s požiadavkami </w:t>
      </w:r>
      <w:r w:rsidR="00A509AE" w:rsidRPr="00122F95">
        <w:t xml:space="preserve">podľa tohto nariadenia </w:t>
      </w:r>
      <w:r w:rsidRPr="00122F95">
        <w:rPr>
          <w:lang w:eastAsia="en-US"/>
        </w:rPr>
        <w:t xml:space="preserve">vlády, ak určený výrobok </w:t>
      </w:r>
      <w:r w:rsidR="00BA182A" w:rsidRPr="00122F95">
        <w:rPr>
          <w:lang w:eastAsia="en-US"/>
        </w:rPr>
        <w:t>nespĺňa požiadavky podľa</w:t>
      </w:r>
      <w:r w:rsidRPr="00122F95">
        <w:rPr>
          <w:lang w:eastAsia="en-US"/>
        </w:rPr>
        <w:t xml:space="preserve"> nariaden</w:t>
      </w:r>
      <w:r w:rsidR="00BA182A" w:rsidRPr="00122F95">
        <w:rPr>
          <w:lang w:eastAsia="en-US"/>
        </w:rPr>
        <w:t>ia</w:t>
      </w:r>
      <w:r w:rsidRPr="00122F95">
        <w:rPr>
          <w:lang w:eastAsia="en-US"/>
        </w:rPr>
        <w:t xml:space="preserve"> vlády alebo ak mu orgán dohľadu uložil opatrenie,</w:t>
      </w:r>
    </w:p>
    <w:p w:rsidR="00C35121" w:rsidRPr="00122F95" w:rsidRDefault="00C35121" w:rsidP="00C35121">
      <w:pPr>
        <w:widowControl w:val="0"/>
        <w:numPr>
          <w:ilvl w:val="1"/>
          <w:numId w:val="21"/>
        </w:numPr>
        <w:spacing w:before="0" w:after="120"/>
        <w:ind w:left="709" w:hanging="283"/>
        <w:rPr>
          <w:lang w:eastAsia="en-US"/>
        </w:rPr>
      </w:pPr>
      <w:r w:rsidRPr="00122F95">
        <w:rPr>
          <w:lang w:eastAsia="en-US"/>
        </w:rPr>
        <w:t xml:space="preserve">uchovávať identifikačné údaje o hospodárskom subjekte, ktorý mu určený výrobok dodal, </w:t>
      </w:r>
      <w:r w:rsidR="00E20DE5" w:rsidRPr="00E77B46">
        <w:rPr>
          <w:lang w:eastAsia="en-US"/>
        </w:rPr>
        <w:t xml:space="preserve">počas </w:t>
      </w:r>
      <w:r w:rsidRPr="00E77B46">
        <w:rPr>
          <w:lang w:eastAsia="en-US"/>
        </w:rPr>
        <w:t>des</w:t>
      </w:r>
      <w:r w:rsidR="00E20DE5" w:rsidRPr="00E77B46">
        <w:rPr>
          <w:lang w:eastAsia="en-US"/>
        </w:rPr>
        <w:t>iatich</w:t>
      </w:r>
      <w:r w:rsidRPr="00122F95">
        <w:rPr>
          <w:lang w:eastAsia="en-US"/>
        </w:rPr>
        <w:t xml:space="preserve"> rokov odo dňa dodania určeného výrobku,</w:t>
      </w:r>
    </w:p>
    <w:p w:rsidR="00C35121" w:rsidRPr="00122F95" w:rsidRDefault="00C35121" w:rsidP="00C35121">
      <w:pPr>
        <w:widowControl w:val="0"/>
        <w:numPr>
          <w:ilvl w:val="1"/>
          <w:numId w:val="21"/>
        </w:numPr>
        <w:spacing w:before="0" w:after="120"/>
        <w:ind w:left="709" w:hanging="283"/>
        <w:rPr>
          <w:lang w:eastAsia="en-US"/>
        </w:rPr>
      </w:pPr>
      <w:r w:rsidRPr="00122F95">
        <w:rPr>
          <w:lang w:eastAsia="en-US"/>
        </w:rPr>
        <w:t>bezodkladne sprístupniť na žiadosť orgánu dohľadu identifikačné údaje</w:t>
      </w:r>
      <w:r w:rsidRPr="00122F95">
        <w:rPr>
          <w:lang w:eastAsia="en-US"/>
        </w:rPr>
        <w:br/>
        <w:t>o hospodárskom subjekte, ktorý mu určený výrobok dodal.</w:t>
      </w:r>
    </w:p>
    <w:p w:rsidR="00C35121" w:rsidRPr="00122F95" w:rsidRDefault="00C35121" w:rsidP="0059620D">
      <w:pPr>
        <w:pStyle w:val="Odsekzoznamu"/>
        <w:widowControl w:val="0"/>
        <w:numPr>
          <w:ilvl w:val="0"/>
          <w:numId w:val="21"/>
        </w:numPr>
        <w:spacing w:before="0" w:after="120" w:line="240" w:lineRule="auto"/>
        <w:ind w:left="426" w:hanging="426"/>
        <w:rPr>
          <w:rFonts w:ascii="Times New Roman" w:hAnsi="Times New Roman" w:cs="Times New Roman"/>
          <w:sz w:val="24"/>
          <w:szCs w:val="24"/>
        </w:rPr>
      </w:pPr>
      <w:r w:rsidRPr="00122F95">
        <w:rPr>
          <w:rFonts w:ascii="Times New Roman" w:hAnsi="Times New Roman" w:cs="Times New Roman"/>
          <w:sz w:val="24"/>
          <w:szCs w:val="24"/>
        </w:rPr>
        <w:t xml:space="preserve">Súkromný dovozca nesmie uviesť určený výrobok uvedený v § 1 ods. 2 do prevádzky alebo ho používať v čase, keď určený výrobok </w:t>
      </w:r>
      <w:r w:rsidR="009F096E" w:rsidRPr="00122F95">
        <w:rPr>
          <w:rFonts w:ascii="Times New Roman" w:hAnsi="Times New Roman" w:cs="Times New Roman"/>
          <w:sz w:val="24"/>
          <w:szCs w:val="24"/>
        </w:rPr>
        <w:t xml:space="preserve">nespĺňa požiadavky </w:t>
      </w:r>
      <w:r w:rsidR="00587F33" w:rsidRPr="00122F95">
        <w:rPr>
          <w:rFonts w:ascii="Times New Roman" w:hAnsi="Times New Roman" w:cs="Times New Roman"/>
          <w:sz w:val="24"/>
          <w:szCs w:val="24"/>
        </w:rPr>
        <w:t xml:space="preserve">podľa tohto nariadenia </w:t>
      </w:r>
      <w:r w:rsidR="009F096E" w:rsidRPr="00122F95">
        <w:rPr>
          <w:rFonts w:ascii="Times New Roman" w:hAnsi="Times New Roman" w:cs="Times New Roman"/>
          <w:sz w:val="24"/>
          <w:szCs w:val="24"/>
        </w:rPr>
        <w:t>vlády</w:t>
      </w:r>
      <w:r w:rsidR="009F096E" w:rsidRPr="00122F95" w:rsidDel="009F096E">
        <w:rPr>
          <w:rFonts w:ascii="Times New Roman" w:hAnsi="Times New Roman" w:cs="Times New Roman"/>
          <w:sz w:val="24"/>
          <w:szCs w:val="24"/>
        </w:rPr>
        <w:t xml:space="preserve"> </w:t>
      </w:r>
      <w:r w:rsidRPr="00122F95">
        <w:rPr>
          <w:rFonts w:ascii="Times New Roman" w:hAnsi="Times New Roman" w:cs="Times New Roman"/>
          <w:sz w:val="24"/>
          <w:szCs w:val="24"/>
        </w:rPr>
        <w:t>alebo v čase, keď mu orgán dohľadu uložil opatrenie.</w:t>
      </w:r>
    </w:p>
    <w:p w:rsidR="00C35121" w:rsidRDefault="00C35121" w:rsidP="00C35121">
      <w:pPr>
        <w:widowControl w:val="0"/>
        <w:spacing w:before="0" w:after="120"/>
        <w:rPr>
          <w:lang w:eastAsia="en-US"/>
        </w:rPr>
      </w:pPr>
    </w:p>
    <w:p w:rsidR="009E2763" w:rsidRPr="00122F95" w:rsidRDefault="009E2763" w:rsidP="00C35121">
      <w:pPr>
        <w:widowControl w:val="0"/>
        <w:spacing w:before="0" w:after="120"/>
        <w:rPr>
          <w:lang w:eastAsia="en-US"/>
        </w:rPr>
      </w:pPr>
    </w:p>
    <w:p w:rsidR="00C35121" w:rsidRPr="00122F95" w:rsidRDefault="00C35121" w:rsidP="00C35121">
      <w:pPr>
        <w:widowControl w:val="0"/>
        <w:spacing w:before="0" w:after="120"/>
        <w:jc w:val="center"/>
        <w:rPr>
          <w:b/>
          <w:lang w:eastAsia="en-US"/>
        </w:rPr>
      </w:pPr>
      <w:r w:rsidRPr="00122F95">
        <w:rPr>
          <w:b/>
          <w:lang w:eastAsia="en-US"/>
        </w:rPr>
        <w:t>§ 11</w:t>
      </w:r>
    </w:p>
    <w:p w:rsidR="00C35121" w:rsidRPr="00122F95" w:rsidRDefault="00C35121" w:rsidP="00C35121">
      <w:pPr>
        <w:widowControl w:val="0"/>
        <w:spacing w:before="0" w:after="120"/>
        <w:jc w:val="center"/>
        <w:rPr>
          <w:b/>
          <w:lang w:eastAsia="en-US"/>
        </w:rPr>
      </w:pPr>
      <w:r w:rsidRPr="00122F95">
        <w:rPr>
          <w:b/>
          <w:lang w:eastAsia="en-US"/>
        </w:rPr>
        <w:t>Predpoklad zhody</w:t>
      </w:r>
    </w:p>
    <w:p w:rsidR="00C35121" w:rsidRPr="00122F95" w:rsidRDefault="00C35121" w:rsidP="00C35121">
      <w:pPr>
        <w:widowControl w:val="0"/>
        <w:spacing w:before="0" w:after="120"/>
        <w:rPr>
          <w:lang w:eastAsia="en-US"/>
        </w:rPr>
      </w:pPr>
      <w:r w:rsidRPr="00122F95">
        <w:rPr>
          <w:lang w:eastAsia="en-US"/>
        </w:rPr>
        <w:t xml:space="preserve">Ak určený výrobok uvedený v § 1 ods. 2 spĺňa požiadavky harmonizovanej technickej normy alebo jej časti, považuje sa za určený výrobok, ktorý spĺňa základné požiadavky, na ktoré </w:t>
      </w:r>
      <w:r w:rsidR="00715141" w:rsidRPr="00122F95">
        <w:rPr>
          <w:lang w:eastAsia="en-US"/>
        </w:rPr>
        <w:br/>
      </w:r>
      <w:r w:rsidRPr="00122F95">
        <w:rPr>
          <w:lang w:eastAsia="en-US"/>
        </w:rPr>
        <w:t>sa harmonizovaná technická norma alebo jej časť vzťahuje.</w:t>
      </w:r>
    </w:p>
    <w:p w:rsidR="00E96C32" w:rsidRPr="00122F95" w:rsidRDefault="00E96C32" w:rsidP="00666467">
      <w:pPr>
        <w:widowControl w:val="0"/>
        <w:spacing w:before="0" w:after="120"/>
        <w:rPr>
          <w:b/>
          <w:lang w:eastAsia="en-US"/>
        </w:rPr>
      </w:pPr>
    </w:p>
    <w:p w:rsidR="00C35121" w:rsidRPr="00122F95" w:rsidRDefault="00C35121" w:rsidP="00C35121">
      <w:pPr>
        <w:widowControl w:val="0"/>
        <w:spacing w:before="0" w:after="120"/>
        <w:jc w:val="center"/>
        <w:rPr>
          <w:b/>
          <w:lang w:eastAsia="en-US"/>
        </w:rPr>
      </w:pPr>
      <w:r w:rsidRPr="00122F95">
        <w:rPr>
          <w:b/>
          <w:lang w:eastAsia="en-US"/>
        </w:rPr>
        <w:t>§ 12</w:t>
      </w:r>
    </w:p>
    <w:p w:rsidR="00C35121" w:rsidRPr="00122F95" w:rsidRDefault="00C35121" w:rsidP="00C35121">
      <w:pPr>
        <w:widowControl w:val="0"/>
        <w:spacing w:before="0" w:after="120"/>
        <w:jc w:val="center"/>
        <w:rPr>
          <w:b/>
          <w:lang w:eastAsia="en-US"/>
        </w:rPr>
      </w:pPr>
      <w:r w:rsidRPr="00122F95">
        <w:rPr>
          <w:b/>
          <w:lang w:eastAsia="en-US"/>
        </w:rPr>
        <w:t>EÚ vyhlásenie o zhode a vyhlásenie podľa prílohy č. 3</w:t>
      </w:r>
    </w:p>
    <w:p w:rsidR="00C35121" w:rsidRPr="00E77B46" w:rsidRDefault="00C35121" w:rsidP="000F6600">
      <w:pPr>
        <w:widowControl w:val="0"/>
        <w:numPr>
          <w:ilvl w:val="0"/>
          <w:numId w:val="14"/>
        </w:numPr>
        <w:spacing w:before="0" w:after="120"/>
        <w:ind w:left="426" w:hanging="426"/>
        <w:rPr>
          <w:lang w:eastAsia="en-US"/>
        </w:rPr>
      </w:pPr>
      <w:r w:rsidRPr="00E77B46">
        <w:rPr>
          <w:lang w:eastAsia="en-US"/>
        </w:rPr>
        <w:t>EÚ vyhlásenie o</w:t>
      </w:r>
      <w:r w:rsidR="00D96CD4" w:rsidRPr="00E77B46">
        <w:rPr>
          <w:lang w:eastAsia="en-US"/>
        </w:rPr>
        <w:t> </w:t>
      </w:r>
      <w:r w:rsidRPr="00E77B46">
        <w:rPr>
          <w:lang w:eastAsia="en-US"/>
        </w:rPr>
        <w:t>zhode</w:t>
      </w:r>
      <w:r w:rsidR="00D96CD4" w:rsidRPr="00E77B46">
        <w:rPr>
          <w:lang w:eastAsia="en-US"/>
        </w:rPr>
        <w:t xml:space="preserve"> </w:t>
      </w:r>
      <w:r w:rsidR="009C146F" w:rsidRPr="00E77B46">
        <w:rPr>
          <w:lang w:eastAsia="en-US"/>
        </w:rPr>
        <w:t xml:space="preserve">vydané </w:t>
      </w:r>
      <w:r w:rsidR="00D96CD4" w:rsidRPr="00E77B46">
        <w:rPr>
          <w:lang w:eastAsia="en-US"/>
        </w:rPr>
        <w:t>v súlade s</w:t>
      </w:r>
      <w:r w:rsidR="009C146F" w:rsidRPr="00E77B46">
        <w:rPr>
          <w:lang w:eastAsia="en-US"/>
        </w:rPr>
        <w:t xml:space="preserve"> § 23 zákona,</w:t>
      </w:r>
      <w:r w:rsidRPr="00E77B46">
        <w:rPr>
          <w:lang w:eastAsia="en-US"/>
        </w:rPr>
        <w:t xml:space="preserve"> potvrdzuje, že </w:t>
      </w:r>
      <w:r w:rsidR="007D4CAE" w:rsidRPr="00E77B46">
        <w:rPr>
          <w:lang w:eastAsia="en-US"/>
        </w:rPr>
        <w:t xml:space="preserve">je </w:t>
      </w:r>
      <w:r w:rsidRPr="00E77B46">
        <w:rPr>
          <w:lang w:eastAsia="en-US"/>
        </w:rPr>
        <w:t xml:space="preserve">preukázané splnenie základných požiadaviek alebo požiadaviek </w:t>
      </w:r>
      <w:r w:rsidR="00C222F6" w:rsidRPr="00E77B46">
        <w:rPr>
          <w:lang w:eastAsia="en-US"/>
        </w:rPr>
        <w:t>podľa</w:t>
      </w:r>
      <w:r w:rsidRPr="00E77B46">
        <w:rPr>
          <w:lang w:eastAsia="en-US"/>
        </w:rPr>
        <w:t xml:space="preserve"> § 4 ods. 4 písm. b) alebo písm. c)</w:t>
      </w:r>
      <w:r w:rsidR="00DC178A" w:rsidRPr="00E77B46">
        <w:rPr>
          <w:lang w:eastAsia="en-US"/>
        </w:rPr>
        <w:t>.</w:t>
      </w:r>
    </w:p>
    <w:p w:rsidR="00C35121" w:rsidRPr="00E77B46" w:rsidRDefault="00C222F6" w:rsidP="00C35121">
      <w:pPr>
        <w:widowControl w:val="0"/>
        <w:numPr>
          <w:ilvl w:val="0"/>
          <w:numId w:val="14"/>
        </w:numPr>
        <w:spacing w:before="0" w:after="120"/>
        <w:ind w:left="426" w:hanging="426"/>
        <w:rPr>
          <w:lang w:eastAsia="en-US"/>
        </w:rPr>
      </w:pPr>
      <w:r w:rsidRPr="00E77B46">
        <w:rPr>
          <w:lang w:eastAsia="en-US"/>
        </w:rPr>
        <w:t xml:space="preserve">Vzor </w:t>
      </w:r>
      <w:r w:rsidR="00C35121" w:rsidRPr="00E77B46">
        <w:rPr>
          <w:lang w:eastAsia="en-US"/>
        </w:rPr>
        <w:t xml:space="preserve">EÚ vyhlásenia o zhode je ustanovený v prílohe č. 4. EÚ vyhlásenie o zhode </w:t>
      </w:r>
      <w:r w:rsidR="00715141" w:rsidRPr="00E77B46">
        <w:rPr>
          <w:lang w:eastAsia="en-US"/>
        </w:rPr>
        <w:br/>
      </w:r>
      <w:r w:rsidR="002A12A9" w:rsidRPr="00E77B46">
        <w:rPr>
          <w:lang w:eastAsia="en-US"/>
        </w:rPr>
        <w:t xml:space="preserve">pre určený výrobok uvedený v § 1 ods. 2, ktorý bol uvedený na trh alebo sprístupnený </w:t>
      </w:r>
      <w:r w:rsidR="00715141" w:rsidRPr="00E77B46">
        <w:rPr>
          <w:lang w:eastAsia="en-US"/>
        </w:rPr>
        <w:br/>
      </w:r>
      <w:r w:rsidR="002A12A9" w:rsidRPr="00E77B46">
        <w:rPr>
          <w:lang w:eastAsia="en-US"/>
        </w:rPr>
        <w:t xml:space="preserve">na trhu v Slovenskej republike </w:t>
      </w:r>
      <w:r w:rsidR="00C35121" w:rsidRPr="00E77B46">
        <w:rPr>
          <w:lang w:eastAsia="en-US"/>
        </w:rPr>
        <w:t>obsahuje náležitosti uvedené v postupoch posudzovania zhody ustanovených v osobitnom predpise</w:t>
      </w:r>
      <w:r w:rsidR="00B12D5A" w:rsidRPr="00E77B46">
        <w:rPr>
          <w:rStyle w:val="Odkaznapoznmkupodiarou"/>
          <w:lang w:eastAsia="en-US"/>
        </w:rPr>
        <w:footnoteReference w:customMarkFollows="1" w:id="17"/>
        <w:t>20</w:t>
      </w:r>
      <w:r w:rsidR="00C35121" w:rsidRPr="00E77B46">
        <w:rPr>
          <w:lang w:eastAsia="en-US"/>
        </w:rPr>
        <w:t>) a v prílohe č. 5</w:t>
      </w:r>
      <w:r w:rsidR="009C146F" w:rsidRPr="00E77B46">
        <w:rPr>
          <w:lang w:eastAsia="en-US"/>
        </w:rPr>
        <w:t>.</w:t>
      </w:r>
    </w:p>
    <w:p w:rsidR="00C35121" w:rsidRPr="00823839" w:rsidRDefault="00C35121" w:rsidP="00C35121">
      <w:pPr>
        <w:widowControl w:val="0"/>
        <w:numPr>
          <w:ilvl w:val="0"/>
          <w:numId w:val="14"/>
        </w:numPr>
        <w:spacing w:before="0" w:after="120"/>
        <w:ind w:left="426" w:hanging="426"/>
        <w:rPr>
          <w:lang w:eastAsia="en-US"/>
        </w:rPr>
      </w:pPr>
      <w:r w:rsidRPr="000B12E5">
        <w:rPr>
          <w:lang w:eastAsia="en-US"/>
        </w:rPr>
        <w:t xml:space="preserve">Vydaním EÚ vyhlásenia o zhode výrobca, súkromný dovozca alebo osoba upravujúca </w:t>
      </w:r>
      <w:r w:rsidR="00955B9D" w:rsidRPr="000B12E5">
        <w:rPr>
          <w:lang w:eastAsia="en-US"/>
        </w:rPr>
        <w:t xml:space="preserve">hnací </w:t>
      </w:r>
      <w:r w:rsidRPr="000B12E5">
        <w:rPr>
          <w:lang w:eastAsia="en-US"/>
        </w:rPr>
        <w:t xml:space="preserve">motor uvedený v § 4 ods. 4 písm. b) a c) preberá zodpovednosť za zhodu určeného výrobku s požiadavkami </w:t>
      </w:r>
      <w:r w:rsidR="00A509AE" w:rsidRPr="00C50F33">
        <w:t xml:space="preserve">podľa tohto nariadenia </w:t>
      </w:r>
      <w:r w:rsidRPr="00823839">
        <w:rPr>
          <w:lang w:eastAsia="en-US"/>
        </w:rPr>
        <w:t>vlády.</w:t>
      </w:r>
    </w:p>
    <w:p w:rsidR="00C35121" w:rsidRPr="00122F95" w:rsidRDefault="00C35121" w:rsidP="00C35121">
      <w:pPr>
        <w:widowControl w:val="0"/>
        <w:numPr>
          <w:ilvl w:val="0"/>
          <w:numId w:val="14"/>
        </w:numPr>
        <w:spacing w:before="0" w:after="120"/>
        <w:ind w:left="426" w:hanging="426"/>
        <w:rPr>
          <w:lang w:eastAsia="en-US"/>
        </w:rPr>
      </w:pPr>
      <w:r w:rsidRPr="00D22D27">
        <w:rPr>
          <w:lang w:eastAsia="en-US"/>
        </w:rPr>
        <w:t>EÚ vyhlásenie o zhode po</w:t>
      </w:r>
      <w:r w:rsidRPr="007023AC">
        <w:rPr>
          <w:lang w:eastAsia="en-US"/>
        </w:rPr>
        <w:t>dľa odseku 3 pri spr</w:t>
      </w:r>
      <w:r w:rsidRPr="00122F95">
        <w:rPr>
          <w:lang w:eastAsia="en-US"/>
        </w:rPr>
        <w:t xml:space="preserve">ístupňovaní na trhu alebo pri uvádzaní </w:t>
      </w:r>
      <w:r w:rsidR="00715141" w:rsidRPr="00122F95">
        <w:rPr>
          <w:lang w:eastAsia="en-US"/>
        </w:rPr>
        <w:br/>
      </w:r>
      <w:r w:rsidRPr="00122F95">
        <w:rPr>
          <w:lang w:eastAsia="en-US"/>
        </w:rPr>
        <w:t>do prevádzky musí byť priložené k</w:t>
      </w:r>
    </w:p>
    <w:p w:rsidR="00C35121" w:rsidRPr="00122F95" w:rsidRDefault="00C35121" w:rsidP="00C35121">
      <w:pPr>
        <w:widowControl w:val="0"/>
        <w:numPr>
          <w:ilvl w:val="1"/>
          <w:numId w:val="14"/>
        </w:numPr>
        <w:spacing w:before="0" w:after="120"/>
        <w:ind w:left="709" w:hanging="283"/>
        <w:rPr>
          <w:lang w:eastAsia="en-US"/>
        </w:rPr>
      </w:pPr>
      <w:r w:rsidRPr="00122F95">
        <w:rPr>
          <w:lang w:eastAsia="en-US"/>
        </w:rPr>
        <w:t>plavidlu,</w:t>
      </w:r>
    </w:p>
    <w:p w:rsidR="00C35121" w:rsidRPr="00122F95" w:rsidRDefault="00C35121" w:rsidP="00C35121">
      <w:pPr>
        <w:widowControl w:val="0"/>
        <w:numPr>
          <w:ilvl w:val="1"/>
          <w:numId w:val="14"/>
        </w:numPr>
        <w:spacing w:before="0" w:after="120"/>
        <w:ind w:left="709" w:hanging="283"/>
        <w:rPr>
          <w:lang w:eastAsia="en-US"/>
        </w:rPr>
      </w:pPr>
      <w:r w:rsidRPr="00122F95">
        <w:rPr>
          <w:lang w:eastAsia="en-US"/>
        </w:rPr>
        <w:t>komponentom alebo</w:t>
      </w:r>
    </w:p>
    <w:p w:rsidR="00C35121" w:rsidRPr="00122F95" w:rsidRDefault="00C35121" w:rsidP="00C35121">
      <w:pPr>
        <w:widowControl w:val="0"/>
        <w:numPr>
          <w:ilvl w:val="1"/>
          <w:numId w:val="14"/>
        </w:numPr>
        <w:spacing w:before="0" w:after="120"/>
        <w:ind w:left="709" w:hanging="283"/>
        <w:rPr>
          <w:lang w:eastAsia="en-US"/>
        </w:rPr>
      </w:pPr>
      <w:r w:rsidRPr="00122F95">
        <w:rPr>
          <w:lang w:eastAsia="en-US"/>
        </w:rPr>
        <w:t>hnacím motorom.</w:t>
      </w:r>
    </w:p>
    <w:p w:rsidR="00C35121" w:rsidRPr="00122F95" w:rsidRDefault="00C35121" w:rsidP="00C35121">
      <w:pPr>
        <w:widowControl w:val="0"/>
        <w:numPr>
          <w:ilvl w:val="0"/>
          <w:numId w:val="14"/>
        </w:numPr>
        <w:spacing w:before="0" w:after="120"/>
        <w:ind w:left="426" w:hanging="426"/>
        <w:rPr>
          <w:lang w:eastAsia="en-US"/>
        </w:rPr>
      </w:pPr>
      <w:r w:rsidRPr="00122F95">
        <w:rPr>
          <w:lang w:eastAsia="en-US"/>
        </w:rPr>
        <w:t xml:space="preserve">Vyhlásenie výrobcu alebo dovozcu uvedené v prílohe č. 3, ktoré sa týka čiastočne dokončeného plavidla, obsahuje náležitosti uvedené v prílohe č. 3 a prikladá </w:t>
      </w:r>
      <w:r w:rsidR="00715141" w:rsidRPr="00122F95">
        <w:rPr>
          <w:lang w:eastAsia="en-US"/>
        </w:rPr>
        <w:br/>
      </w:r>
      <w:r w:rsidRPr="00122F95">
        <w:rPr>
          <w:lang w:eastAsia="en-US"/>
        </w:rPr>
        <w:t>sa k čiastočne dokončenému plavidlu. Toto vyhlásenie sa vyhotovuje v štátnom jazyku alebo sa do štátneho jazyka preloží.</w:t>
      </w:r>
    </w:p>
    <w:p w:rsidR="00C35121" w:rsidRPr="00122F95" w:rsidRDefault="00C35121" w:rsidP="00C35121">
      <w:pPr>
        <w:widowControl w:val="0"/>
        <w:spacing w:before="0" w:after="120"/>
        <w:rPr>
          <w:lang w:eastAsia="en-US"/>
        </w:rPr>
      </w:pPr>
    </w:p>
    <w:p w:rsidR="00C35121" w:rsidRPr="00122F95" w:rsidRDefault="00C35121" w:rsidP="00C35121">
      <w:pPr>
        <w:keepNext/>
        <w:keepLines/>
        <w:widowControl w:val="0"/>
        <w:spacing w:before="0" w:after="120"/>
        <w:jc w:val="center"/>
        <w:rPr>
          <w:b/>
          <w:lang w:eastAsia="en-US"/>
        </w:rPr>
      </w:pPr>
      <w:r w:rsidRPr="00122F95">
        <w:rPr>
          <w:b/>
          <w:lang w:eastAsia="en-US"/>
        </w:rPr>
        <w:t>§ 13</w:t>
      </w:r>
    </w:p>
    <w:p w:rsidR="00C35121" w:rsidRPr="00122F95" w:rsidRDefault="00C35121" w:rsidP="00C35121">
      <w:pPr>
        <w:keepNext/>
        <w:keepLines/>
        <w:widowControl w:val="0"/>
        <w:spacing w:before="0" w:after="120"/>
        <w:jc w:val="center"/>
        <w:rPr>
          <w:b/>
          <w:lang w:eastAsia="en-US"/>
        </w:rPr>
      </w:pPr>
      <w:r w:rsidRPr="00122F95">
        <w:rPr>
          <w:b/>
          <w:lang w:eastAsia="en-US"/>
        </w:rPr>
        <w:t>Označenie CE</w:t>
      </w:r>
    </w:p>
    <w:p w:rsidR="00C35121" w:rsidRPr="00E77B46" w:rsidRDefault="00C35121" w:rsidP="00C35121">
      <w:pPr>
        <w:widowControl w:val="0"/>
        <w:numPr>
          <w:ilvl w:val="0"/>
          <w:numId w:val="15"/>
        </w:numPr>
        <w:spacing w:before="0" w:after="120"/>
        <w:ind w:left="426" w:hanging="426"/>
        <w:rPr>
          <w:lang w:eastAsia="en-US"/>
        </w:rPr>
      </w:pPr>
      <w:r w:rsidRPr="00E77B46">
        <w:rPr>
          <w:lang w:eastAsia="en-US"/>
        </w:rPr>
        <w:t xml:space="preserve">Označenie CE sa umiestni </w:t>
      </w:r>
      <w:r w:rsidR="00B14861" w:rsidRPr="00E77B46">
        <w:rPr>
          <w:lang w:eastAsia="en-US"/>
        </w:rPr>
        <w:t xml:space="preserve">v súlade s § 25 ods. 1, 4 a 6 zákona </w:t>
      </w:r>
      <w:r w:rsidRPr="00E77B46">
        <w:rPr>
          <w:lang w:eastAsia="en-US"/>
        </w:rPr>
        <w:t>na</w:t>
      </w:r>
    </w:p>
    <w:p w:rsidR="00C35121" w:rsidRPr="00E77B46" w:rsidRDefault="00C35121" w:rsidP="00C35121">
      <w:pPr>
        <w:widowControl w:val="0"/>
        <w:numPr>
          <w:ilvl w:val="1"/>
          <w:numId w:val="15"/>
        </w:numPr>
        <w:spacing w:before="0" w:after="120"/>
        <w:ind w:left="709" w:hanging="283"/>
        <w:rPr>
          <w:lang w:eastAsia="en-US"/>
        </w:rPr>
      </w:pPr>
      <w:r w:rsidRPr="00E77B46">
        <w:rPr>
          <w:lang w:eastAsia="en-US"/>
        </w:rPr>
        <w:t>plavidlo,</w:t>
      </w:r>
    </w:p>
    <w:p w:rsidR="00C35121" w:rsidRPr="00E77B46" w:rsidRDefault="00C35121" w:rsidP="00C35121">
      <w:pPr>
        <w:widowControl w:val="0"/>
        <w:numPr>
          <w:ilvl w:val="1"/>
          <w:numId w:val="15"/>
        </w:numPr>
        <w:spacing w:before="0" w:after="120"/>
        <w:ind w:left="709" w:hanging="283"/>
        <w:rPr>
          <w:lang w:eastAsia="en-US"/>
        </w:rPr>
      </w:pPr>
      <w:r w:rsidRPr="00E77B46">
        <w:rPr>
          <w:lang w:eastAsia="en-US"/>
        </w:rPr>
        <w:t>komponent alebo</w:t>
      </w:r>
    </w:p>
    <w:p w:rsidR="00C35121" w:rsidRPr="00E77B46" w:rsidRDefault="00C35121" w:rsidP="00C35121">
      <w:pPr>
        <w:widowControl w:val="0"/>
        <w:numPr>
          <w:ilvl w:val="1"/>
          <w:numId w:val="15"/>
        </w:numPr>
        <w:spacing w:before="0" w:after="120"/>
        <w:ind w:left="709" w:hanging="283"/>
        <w:rPr>
          <w:lang w:eastAsia="en-US"/>
        </w:rPr>
      </w:pPr>
      <w:r w:rsidRPr="00E77B46">
        <w:rPr>
          <w:lang w:eastAsia="en-US"/>
        </w:rPr>
        <w:t>hnac</w:t>
      </w:r>
      <w:r w:rsidR="001D5408" w:rsidRPr="00E77B46">
        <w:rPr>
          <w:lang w:eastAsia="en-US"/>
        </w:rPr>
        <w:t>í</w:t>
      </w:r>
      <w:r w:rsidRPr="00E77B46">
        <w:rPr>
          <w:lang w:eastAsia="en-US"/>
        </w:rPr>
        <w:t xml:space="preserve"> motor.</w:t>
      </w:r>
    </w:p>
    <w:p w:rsidR="00C35121" w:rsidRPr="00122F95" w:rsidRDefault="00C35121" w:rsidP="00C35121">
      <w:pPr>
        <w:widowControl w:val="0"/>
        <w:numPr>
          <w:ilvl w:val="0"/>
          <w:numId w:val="15"/>
        </w:numPr>
        <w:spacing w:before="0" w:after="120"/>
        <w:ind w:left="426" w:hanging="426"/>
        <w:rPr>
          <w:lang w:eastAsia="en-US"/>
        </w:rPr>
      </w:pPr>
      <w:r w:rsidRPr="00122F95">
        <w:rPr>
          <w:lang w:eastAsia="en-US"/>
        </w:rPr>
        <w:t xml:space="preserve">Označenie CE sa na určené výrobky umiestni viditeľne, čitateľne a nezmazateľne pred uvedením určených výrobkov podľa odseku 1 na trh alebo do prevádzky. </w:t>
      </w:r>
      <w:r w:rsidR="00EC0DF1" w:rsidRPr="00122F95">
        <w:rPr>
          <w:lang w:eastAsia="en-US"/>
        </w:rPr>
        <w:br/>
      </w:r>
      <w:r w:rsidR="001F3F37" w:rsidRPr="00122F95">
        <w:rPr>
          <w:lang w:eastAsia="en-US"/>
        </w:rPr>
        <w:t>Pri</w:t>
      </w:r>
      <w:r w:rsidRPr="00122F95">
        <w:rPr>
          <w:lang w:eastAsia="en-US"/>
        </w:rPr>
        <w:t xml:space="preserve"> komponento</w:t>
      </w:r>
      <w:r w:rsidR="001F3F37" w:rsidRPr="00122F95">
        <w:rPr>
          <w:lang w:eastAsia="en-US"/>
        </w:rPr>
        <w:t>ch</w:t>
      </w:r>
      <w:r w:rsidRPr="00122F95">
        <w:rPr>
          <w:lang w:eastAsia="en-US"/>
        </w:rPr>
        <w:t xml:space="preserve">, pri ktorých to nie je možné z dôvodu veľkosti alebo </w:t>
      </w:r>
      <w:r w:rsidR="00AB6D35" w:rsidRPr="00122F95">
        <w:rPr>
          <w:lang w:eastAsia="en-US"/>
        </w:rPr>
        <w:t xml:space="preserve">z </w:t>
      </w:r>
      <w:r w:rsidRPr="00122F95">
        <w:rPr>
          <w:lang w:eastAsia="en-US"/>
        </w:rPr>
        <w:t xml:space="preserve">povahy určeného výrobku, sa označenie CE umiestni na obal a sprievodné dokumenty. </w:t>
      </w:r>
      <w:r w:rsidR="00715141" w:rsidRPr="00122F95">
        <w:rPr>
          <w:lang w:eastAsia="en-US"/>
        </w:rPr>
        <w:br/>
      </w:r>
      <w:r w:rsidR="001F3F37" w:rsidRPr="00122F95">
        <w:rPr>
          <w:lang w:eastAsia="en-US"/>
        </w:rPr>
        <w:t>Pri</w:t>
      </w:r>
      <w:r w:rsidRPr="00122F95">
        <w:rPr>
          <w:lang w:eastAsia="en-US"/>
        </w:rPr>
        <w:t xml:space="preserve"> plavidl</w:t>
      </w:r>
      <w:r w:rsidR="001F3F37" w:rsidRPr="00122F95">
        <w:rPr>
          <w:lang w:eastAsia="en-US"/>
        </w:rPr>
        <w:t>ách</w:t>
      </w:r>
      <w:r w:rsidRPr="00122F95">
        <w:rPr>
          <w:lang w:eastAsia="en-US"/>
        </w:rPr>
        <w:t xml:space="preserve"> sa označenie CE umiestni na štítok výrobcu plavidla pripevnený oddelene od identifikačného čísla plavidla. </w:t>
      </w:r>
      <w:r w:rsidR="001F3F37" w:rsidRPr="00122F95">
        <w:rPr>
          <w:lang w:eastAsia="en-US"/>
        </w:rPr>
        <w:t>Pri</w:t>
      </w:r>
      <w:r w:rsidRPr="00122F95">
        <w:rPr>
          <w:lang w:eastAsia="en-US"/>
        </w:rPr>
        <w:t xml:space="preserve"> hnaco</w:t>
      </w:r>
      <w:r w:rsidR="001F3F37" w:rsidRPr="00122F95">
        <w:rPr>
          <w:lang w:eastAsia="en-US"/>
        </w:rPr>
        <w:t>m</w:t>
      </w:r>
      <w:r w:rsidRPr="00122F95">
        <w:rPr>
          <w:lang w:eastAsia="en-US"/>
        </w:rPr>
        <w:t xml:space="preserve"> motor</w:t>
      </w:r>
      <w:r w:rsidR="001F3F37" w:rsidRPr="00122F95">
        <w:rPr>
          <w:lang w:eastAsia="en-US"/>
        </w:rPr>
        <w:t>e</w:t>
      </w:r>
      <w:r w:rsidRPr="00122F95">
        <w:rPr>
          <w:lang w:eastAsia="en-US"/>
        </w:rPr>
        <w:t xml:space="preserve"> sa označenie CE umiestni na motor.</w:t>
      </w:r>
    </w:p>
    <w:p w:rsidR="00C35121" w:rsidRPr="00122F95" w:rsidRDefault="00C35121" w:rsidP="00C35121">
      <w:pPr>
        <w:widowControl w:val="0"/>
        <w:numPr>
          <w:ilvl w:val="0"/>
          <w:numId w:val="15"/>
        </w:numPr>
        <w:spacing w:before="0" w:after="120"/>
        <w:ind w:left="426" w:hanging="426"/>
        <w:rPr>
          <w:lang w:eastAsia="en-US"/>
        </w:rPr>
      </w:pPr>
      <w:r w:rsidRPr="00122F95">
        <w:rPr>
          <w:lang w:eastAsia="en-US"/>
        </w:rPr>
        <w:t xml:space="preserve">Za označením CE nasleduje identifikačné číslo notifikovanej osoby, ak je zapojená </w:t>
      </w:r>
      <w:r w:rsidR="00715141" w:rsidRPr="00122F95">
        <w:rPr>
          <w:lang w:eastAsia="en-US"/>
        </w:rPr>
        <w:br/>
      </w:r>
      <w:r w:rsidRPr="00122F95">
        <w:rPr>
          <w:lang w:eastAsia="en-US"/>
        </w:rPr>
        <w:t>do fázy kontroly výroby alebo do posúdenia po konštrukcii. Identifikačné číslo notifikovanej osoby umiestňuje na určený výrobok podľa odseku 1 notifikovaná osoba alebo na základe jej pokynov výrobca</w:t>
      </w:r>
      <w:r w:rsidRPr="00122F95">
        <w:t xml:space="preserve"> </w:t>
      </w:r>
      <w:r w:rsidRPr="00122F95">
        <w:rPr>
          <w:lang w:eastAsia="en-US"/>
        </w:rPr>
        <w:t>alebo jeho splnomocnený zástupca, alebo osoba uvedená</w:t>
      </w:r>
      <w:r w:rsidR="00B14861" w:rsidRPr="00122F95">
        <w:rPr>
          <w:lang w:eastAsia="en-US"/>
        </w:rPr>
        <w:t xml:space="preserve"> </w:t>
      </w:r>
      <w:r w:rsidRPr="00122F95">
        <w:rPr>
          <w:lang w:eastAsia="en-US"/>
        </w:rPr>
        <w:t>v § 14 ods. 2, 3 alebo ods. 4.</w:t>
      </w:r>
    </w:p>
    <w:p w:rsidR="00C35121" w:rsidRPr="00122F95" w:rsidRDefault="00C35121" w:rsidP="00C35121">
      <w:pPr>
        <w:widowControl w:val="0"/>
        <w:numPr>
          <w:ilvl w:val="0"/>
          <w:numId w:val="15"/>
        </w:numPr>
        <w:spacing w:before="0" w:after="120"/>
        <w:ind w:left="426" w:hanging="426"/>
        <w:rPr>
          <w:lang w:eastAsia="en-US"/>
        </w:rPr>
      </w:pPr>
      <w:r w:rsidRPr="00122F95">
        <w:rPr>
          <w:lang w:eastAsia="en-US"/>
        </w:rPr>
        <w:t>Za označením CE a identifikačným číslom notifikovanej osoby, ak je zapojená do fázy kontroly výroby alebo do posúdenia po konštrukcii, môže nasledovať iná značka označujúca osobitné riziko alebo použitie určeného výrobku podľa odseku 1.</w:t>
      </w:r>
    </w:p>
    <w:p w:rsidR="00C35121" w:rsidRPr="00122F95" w:rsidRDefault="00C35121" w:rsidP="00666467">
      <w:pPr>
        <w:widowControl w:val="0"/>
        <w:spacing w:before="0" w:after="120"/>
        <w:rPr>
          <w:b/>
          <w:lang w:eastAsia="en-US"/>
        </w:rPr>
      </w:pPr>
    </w:p>
    <w:p w:rsidR="00C35121" w:rsidRPr="00122F95" w:rsidRDefault="00C35121" w:rsidP="00C35121">
      <w:pPr>
        <w:widowControl w:val="0"/>
        <w:spacing w:before="0" w:after="120"/>
        <w:jc w:val="center"/>
        <w:rPr>
          <w:b/>
          <w:lang w:eastAsia="en-US"/>
        </w:rPr>
      </w:pPr>
      <w:r w:rsidRPr="00122F95">
        <w:rPr>
          <w:b/>
          <w:lang w:eastAsia="en-US"/>
        </w:rPr>
        <w:t>§ 14</w:t>
      </w:r>
    </w:p>
    <w:p w:rsidR="00C35121" w:rsidRPr="00122F95" w:rsidRDefault="00C35121" w:rsidP="00C35121">
      <w:pPr>
        <w:widowControl w:val="0"/>
        <w:spacing w:before="0" w:after="120"/>
        <w:jc w:val="center"/>
        <w:rPr>
          <w:b/>
          <w:lang w:eastAsia="en-US"/>
        </w:rPr>
      </w:pPr>
      <w:r w:rsidRPr="00122F95">
        <w:rPr>
          <w:b/>
          <w:lang w:eastAsia="en-US"/>
        </w:rPr>
        <w:t>Postupy posudzovania zhody</w:t>
      </w:r>
    </w:p>
    <w:p w:rsidR="00C35121" w:rsidRPr="00122F95" w:rsidRDefault="00C35121" w:rsidP="00C35121">
      <w:pPr>
        <w:widowControl w:val="0"/>
        <w:numPr>
          <w:ilvl w:val="0"/>
          <w:numId w:val="22"/>
        </w:numPr>
        <w:spacing w:before="0" w:after="120"/>
        <w:ind w:left="426" w:hanging="426"/>
        <w:rPr>
          <w:lang w:eastAsia="en-US"/>
        </w:rPr>
      </w:pPr>
      <w:r w:rsidRPr="00122F95">
        <w:rPr>
          <w:lang w:eastAsia="en-US"/>
        </w:rPr>
        <w:t xml:space="preserve">Na posúdenie zhody určeného výrobku uvedeného v § 1 ods. 2 s týmto nariadením vlády pred jeho uvedením na trh použije výrobca postup posudzovania zhody uvedený v odseku 5, 6, 7, 8, 9 alebo </w:t>
      </w:r>
      <w:r w:rsidR="00DE7035" w:rsidRPr="00122F95">
        <w:rPr>
          <w:lang w:eastAsia="en-US"/>
        </w:rPr>
        <w:t xml:space="preserve">v </w:t>
      </w:r>
      <w:r w:rsidRPr="00122F95">
        <w:rPr>
          <w:lang w:eastAsia="en-US"/>
        </w:rPr>
        <w:t>odseku 10.</w:t>
      </w:r>
    </w:p>
    <w:p w:rsidR="00C35121" w:rsidRPr="00122F95" w:rsidRDefault="00C35121" w:rsidP="00C35121">
      <w:pPr>
        <w:widowControl w:val="0"/>
        <w:numPr>
          <w:ilvl w:val="0"/>
          <w:numId w:val="22"/>
        </w:numPr>
        <w:spacing w:before="0" w:after="120"/>
        <w:ind w:left="426" w:hanging="426"/>
        <w:rPr>
          <w:lang w:eastAsia="en-US"/>
        </w:rPr>
      </w:pPr>
      <w:r w:rsidRPr="00122F95">
        <w:rPr>
          <w:lang w:eastAsia="en-US"/>
        </w:rPr>
        <w:t>Ak výrobca nevykonal posúdenie zhody pre určený výrobok uvedený v § 1 ods. 2, súkromný dovozca použije postup</w:t>
      </w:r>
      <w:r w:rsidR="00F401BE" w:rsidRPr="00122F95">
        <w:rPr>
          <w:lang w:eastAsia="en-US"/>
        </w:rPr>
        <w:t xml:space="preserve"> posudzovania zhody</w:t>
      </w:r>
      <w:r w:rsidRPr="00122F95">
        <w:rPr>
          <w:lang w:eastAsia="en-US"/>
        </w:rPr>
        <w:t xml:space="preserve"> uvedený v odseku 11 </w:t>
      </w:r>
      <w:r w:rsidR="00715141" w:rsidRPr="00122F95">
        <w:rPr>
          <w:lang w:eastAsia="en-US"/>
        </w:rPr>
        <w:br/>
      </w:r>
      <w:r w:rsidRPr="00122F95">
        <w:rPr>
          <w:lang w:eastAsia="en-US"/>
        </w:rPr>
        <w:t>pred uvedením tohto určeného výrobku do prevádzky.</w:t>
      </w:r>
    </w:p>
    <w:p w:rsidR="00C35121" w:rsidRPr="00122F95" w:rsidRDefault="00955B9D" w:rsidP="00C35121">
      <w:pPr>
        <w:widowControl w:val="0"/>
        <w:numPr>
          <w:ilvl w:val="0"/>
          <w:numId w:val="22"/>
        </w:numPr>
        <w:spacing w:before="0" w:after="120"/>
        <w:ind w:left="426" w:hanging="426"/>
        <w:rPr>
          <w:lang w:eastAsia="en-US"/>
        </w:rPr>
      </w:pPr>
      <w:r w:rsidRPr="00122F95">
        <w:rPr>
          <w:lang w:eastAsia="en-US"/>
        </w:rPr>
        <w:t>O</w:t>
      </w:r>
      <w:r w:rsidR="00C35121" w:rsidRPr="00122F95">
        <w:rPr>
          <w:lang w:eastAsia="en-US"/>
        </w:rPr>
        <w:t xml:space="preserve">soba, ktorá uvedie na trh alebo do prevádzky hnací motor alebo plavidlo po väčšej zmene alebo </w:t>
      </w:r>
      <w:r w:rsidR="00485996" w:rsidRPr="00122F95">
        <w:rPr>
          <w:lang w:eastAsia="en-US"/>
        </w:rPr>
        <w:t xml:space="preserve">po </w:t>
      </w:r>
      <w:r w:rsidR="00C35121" w:rsidRPr="00122F95">
        <w:rPr>
          <w:lang w:eastAsia="en-US"/>
        </w:rPr>
        <w:t xml:space="preserve">prestavbe, alebo osoba, ktorá mení účel určenia plavidla, na ktoré </w:t>
      </w:r>
      <w:r w:rsidR="00715141" w:rsidRPr="00122F95">
        <w:rPr>
          <w:lang w:eastAsia="en-US"/>
        </w:rPr>
        <w:br/>
      </w:r>
      <w:r w:rsidR="00C35121" w:rsidRPr="00122F95">
        <w:rPr>
          <w:lang w:eastAsia="en-US"/>
        </w:rPr>
        <w:t xml:space="preserve">sa nevzťahovalo toto nariadenie vlády tak, že sa zaradí do rozsahu pôsobnosti tohto nariadenia vlády, použije postup </w:t>
      </w:r>
      <w:r w:rsidR="00F401BE" w:rsidRPr="00122F95">
        <w:rPr>
          <w:lang w:eastAsia="en-US"/>
        </w:rPr>
        <w:t xml:space="preserve">posudzovania zhody </w:t>
      </w:r>
      <w:r w:rsidR="00C35121" w:rsidRPr="00122F95">
        <w:rPr>
          <w:lang w:eastAsia="en-US"/>
        </w:rPr>
        <w:t xml:space="preserve">uvedený v odseku 11 </w:t>
      </w:r>
      <w:r w:rsidR="00715141" w:rsidRPr="00122F95">
        <w:rPr>
          <w:lang w:eastAsia="en-US"/>
        </w:rPr>
        <w:br/>
      </w:r>
      <w:r w:rsidR="00C35121" w:rsidRPr="00122F95">
        <w:rPr>
          <w:lang w:eastAsia="en-US"/>
        </w:rPr>
        <w:t>pred uvedením tohto určeného výrobku na trh alebo do prevádzky.</w:t>
      </w:r>
    </w:p>
    <w:p w:rsidR="00C35121" w:rsidRPr="00122F95" w:rsidRDefault="00955B9D" w:rsidP="00C35121">
      <w:pPr>
        <w:widowControl w:val="0"/>
        <w:numPr>
          <w:ilvl w:val="0"/>
          <w:numId w:val="22"/>
        </w:numPr>
        <w:spacing w:before="0" w:after="120"/>
        <w:ind w:left="426" w:hanging="426"/>
        <w:rPr>
          <w:lang w:eastAsia="en-US"/>
        </w:rPr>
      </w:pPr>
      <w:r w:rsidRPr="00122F95">
        <w:rPr>
          <w:lang w:eastAsia="en-US"/>
        </w:rPr>
        <w:t>O</w:t>
      </w:r>
      <w:r w:rsidR="00C35121" w:rsidRPr="00122F95">
        <w:rPr>
          <w:lang w:eastAsia="en-US"/>
        </w:rPr>
        <w:t xml:space="preserve">soba, ktorá uvedie na trh plavidlá postavené na vlastné používanie pred koncom päťročného obdobia uvedeného v § 1 ods. 3 písm. a) siedmom bode, použije postup </w:t>
      </w:r>
      <w:r w:rsidR="00F401BE" w:rsidRPr="00122F95">
        <w:rPr>
          <w:lang w:eastAsia="en-US"/>
        </w:rPr>
        <w:t xml:space="preserve">posudzovania zhody </w:t>
      </w:r>
      <w:r w:rsidR="00C35121" w:rsidRPr="00122F95">
        <w:rPr>
          <w:lang w:eastAsia="en-US"/>
        </w:rPr>
        <w:t>uvedený v odseku 11 pred uvedením tohto určeného výrobku na trh.</w:t>
      </w:r>
    </w:p>
    <w:p w:rsidR="00C35121" w:rsidRPr="00122F95" w:rsidRDefault="00C35121" w:rsidP="00C35121">
      <w:pPr>
        <w:widowControl w:val="0"/>
        <w:numPr>
          <w:ilvl w:val="0"/>
          <w:numId w:val="22"/>
        </w:numPr>
        <w:spacing w:before="0" w:after="120"/>
        <w:ind w:left="426" w:hanging="426"/>
        <w:rPr>
          <w:lang w:eastAsia="en-US"/>
        </w:rPr>
      </w:pPr>
      <w:r w:rsidRPr="00122F95">
        <w:rPr>
          <w:lang w:eastAsia="en-US"/>
        </w:rPr>
        <w:t>Na návrh a konštrukciu rekreačných plavidiel sa uplatňujú tieto postupy</w:t>
      </w:r>
      <w:r w:rsidR="00084CB0" w:rsidRPr="00122F95">
        <w:rPr>
          <w:lang w:eastAsia="en-US"/>
        </w:rPr>
        <w:t xml:space="preserve"> posudzovania zhody</w:t>
      </w:r>
      <w:r w:rsidRPr="00122F95">
        <w:rPr>
          <w:lang w:eastAsia="en-US"/>
        </w:rPr>
        <w:t xml:space="preserve"> ustanovené v osobitnom predpise</w:t>
      </w:r>
      <w:r w:rsidRPr="00122F95">
        <w:rPr>
          <w:vertAlign w:val="superscript"/>
          <w:lang w:eastAsia="en-US"/>
        </w:rPr>
        <w:t>2</w:t>
      </w:r>
      <w:r w:rsidR="0038032D" w:rsidRPr="00122F95">
        <w:rPr>
          <w:vertAlign w:val="superscript"/>
          <w:lang w:eastAsia="en-US"/>
        </w:rPr>
        <w:t>0</w:t>
      </w:r>
      <w:r w:rsidRPr="00122F95">
        <w:rPr>
          <w:lang w:eastAsia="en-US"/>
        </w:rPr>
        <w:t>)</w:t>
      </w:r>
    </w:p>
    <w:p w:rsidR="00C35121" w:rsidRPr="00122F95" w:rsidRDefault="002E3ABE" w:rsidP="00C35121">
      <w:pPr>
        <w:widowControl w:val="0"/>
        <w:numPr>
          <w:ilvl w:val="1"/>
          <w:numId w:val="22"/>
        </w:numPr>
        <w:spacing w:before="0" w:after="120"/>
        <w:ind w:left="709" w:hanging="283"/>
        <w:rPr>
          <w:lang w:eastAsia="en-US"/>
        </w:rPr>
      </w:pPr>
      <w:r w:rsidRPr="00122F95">
        <w:rPr>
          <w:lang w:eastAsia="en-US"/>
        </w:rPr>
        <w:t>pr</w:t>
      </w:r>
      <w:r w:rsidR="00955B9D" w:rsidRPr="00122F95">
        <w:rPr>
          <w:lang w:eastAsia="en-US"/>
        </w:rPr>
        <w:t>i</w:t>
      </w:r>
      <w:r w:rsidR="00C35121" w:rsidRPr="00122F95">
        <w:rPr>
          <w:lang w:eastAsia="en-US"/>
        </w:rPr>
        <w:t xml:space="preserve"> kategóri</w:t>
      </w:r>
      <w:r w:rsidR="00955B9D" w:rsidRPr="00122F95">
        <w:rPr>
          <w:lang w:eastAsia="en-US"/>
        </w:rPr>
        <w:t>i</w:t>
      </w:r>
      <w:r w:rsidR="00C35121" w:rsidRPr="00122F95">
        <w:rPr>
          <w:lang w:eastAsia="en-US"/>
        </w:rPr>
        <w:t xml:space="preserve"> návrhu A a </w:t>
      </w:r>
      <w:r w:rsidRPr="00122F95">
        <w:rPr>
          <w:lang w:eastAsia="en-US"/>
        </w:rPr>
        <w:t>pr</w:t>
      </w:r>
      <w:r w:rsidR="00955B9D" w:rsidRPr="00122F95">
        <w:rPr>
          <w:lang w:eastAsia="en-US"/>
        </w:rPr>
        <w:t>i</w:t>
      </w:r>
      <w:r w:rsidRPr="00122F95">
        <w:rPr>
          <w:lang w:eastAsia="en-US"/>
        </w:rPr>
        <w:t xml:space="preserve"> kategóri</w:t>
      </w:r>
      <w:r w:rsidR="00955B9D" w:rsidRPr="00122F95">
        <w:rPr>
          <w:lang w:eastAsia="en-US"/>
        </w:rPr>
        <w:t>i</w:t>
      </w:r>
      <w:r w:rsidRPr="00122F95">
        <w:rPr>
          <w:lang w:eastAsia="en-US"/>
        </w:rPr>
        <w:t xml:space="preserve"> návrhu </w:t>
      </w:r>
      <w:r w:rsidR="00C35121" w:rsidRPr="00122F95">
        <w:rPr>
          <w:lang w:eastAsia="en-US"/>
        </w:rPr>
        <w:t>B uvedených v prílohe č. 1 časti A prvom bode</w:t>
      </w:r>
    </w:p>
    <w:p w:rsidR="00C35121" w:rsidRPr="00122F95" w:rsidRDefault="002E3ABE" w:rsidP="00C35121">
      <w:pPr>
        <w:widowControl w:val="0"/>
        <w:numPr>
          <w:ilvl w:val="2"/>
          <w:numId w:val="22"/>
        </w:numPr>
        <w:spacing w:before="0" w:after="120"/>
        <w:ind w:left="993" w:hanging="284"/>
        <w:rPr>
          <w:lang w:eastAsia="en-US"/>
        </w:rPr>
      </w:pPr>
      <w:r w:rsidRPr="00122F95">
        <w:rPr>
          <w:lang w:eastAsia="en-US"/>
        </w:rPr>
        <w:t>pre</w:t>
      </w:r>
      <w:r w:rsidR="00C35121" w:rsidRPr="00122F95">
        <w:rPr>
          <w:lang w:eastAsia="en-US"/>
        </w:rPr>
        <w:t xml:space="preserve"> rekreačn</w:t>
      </w:r>
      <w:r w:rsidRPr="00122F95">
        <w:rPr>
          <w:lang w:eastAsia="en-US"/>
        </w:rPr>
        <w:t>é</w:t>
      </w:r>
      <w:r w:rsidR="00C35121" w:rsidRPr="00122F95">
        <w:rPr>
          <w:lang w:eastAsia="en-US"/>
        </w:rPr>
        <w:t xml:space="preserve"> plavidl</w:t>
      </w:r>
      <w:r w:rsidRPr="00122F95">
        <w:rPr>
          <w:lang w:eastAsia="en-US"/>
        </w:rPr>
        <w:t>á</w:t>
      </w:r>
      <w:r w:rsidR="00C35121" w:rsidRPr="00122F95">
        <w:rPr>
          <w:lang w:eastAsia="en-US"/>
        </w:rPr>
        <w:t xml:space="preserve"> s dĺžkou trupu od 2,5 m do menej ako 12 m ktorýkoľvek </w:t>
      </w:r>
      <w:r w:rsidR="00EC0DF1" w:rsidRPr="00122F95">
        <w:rPr>
          <w:lang w:eastAsia="en-US"/>
        </w:rPr>
        <w:br/>
      </w:r>
      <w:r w:rsidR="00C35121" w:rsidRPr="00122F95">
        <w:rPr>
          <w:lang w:eastAsia="en-US"/>
        </w:rPr>
        <w:t>z týchto modulov:</w:t>
      </w:r>
    </w:p>
    <w:p w:rsidR="00C35121" w:rsidRPr="00122F95" w:rsidRDefault="00C35121" w:rsidP="00C35121">
      <w:pPr>
        <w:widowControl w:val="0"/>
        <w:numPr>
          <w:ilvl w:val="3"/>
          <w:numId w:val="22"/>
        </w:numPr>
        <w:spacing w:before="0" w:after="120"/>
        <w:ind w:left="1418" w:hanging="425"/>
        <w:rPr>
          <w:lang w:eastAsia="en-US"/>
        </w:rPr>
      </w:pPr>
      <w:r w:rsidRPr="00122F95">
        <w:rPr>
          <w:lang w:eastAsia="en-US"/>
        </w:rPr>
        <w:t>modul A1 (vnútorná kontrola výroby a skúška výrobku pod dohľadom),</w:t>
      </w:r>
    </w:p>
    <w:p w:rsidR="00C35121" w:rsidRPr="00122F95" w:rsidRDefault="00C35121" w:rsidP="00C35121">
      <w:pPr>
        <w:widowControl w:val="0"/>
        <w:numPr>
          <w:ilvl w:val="3"/>
          <w:numId w:val="22"/>
        </w:numPr>
        <w:spacing w:before="0" w:after="120"/>
        <w:ind w:left="1418" w:hanging="425"/>
        <w:rPr>
          <w:lang w:eastAsia="en-US"/>
        </w:rPr>
      </w:pPr>
      <w:r w:rsidRPr="00122F95">
        <w:rPr>
          <w:lang w:eastAsia="en-US"/>
        </w:rPr>
        <w:t>modul B (EÚ skúška typu) spolu s modul</w:t>
      </w:r>
      <w:r w:rsidR="004050D9" w:rsidRPr="00122F95">
        <w:rPr>
          <w:lang w:eastAsia="en-US"/>
        </w:rPr>
        <w:t>o</w:t>
      </w:r>
      <w:r w:rsidRPr="00122F95">
        <w:rPr>
          <w:lang w:eastAsia="en-US"/>
        </w:rPr>
        <w:t xml:space="preserve">m C, D, E alebo </w:t>
      </w:r>
      <w:r w:rsidR="00D83AE4" w:rsidRPr="00122F95">
        <w:rPr>
          <w:lang w:eastAsia="en-US"/>
        </w:rPr>
        <w:t xml:space="preserve">modulom </w:t>
      </w:r>
      <w:r w:rsidRPr="00122F95">
        <w:rPr>
          <w:lang w:eastAsia="en-US"/>
        </w:rPr>
        <w:t>F,</w:t>
      </w:r>
    </w:p>
    <w:p w:rsidR="00C35121" w:rsidRPr="00122F95" w:rsidRDefault="00C35121" w:rsidP="00C35121">
      <w:pPr>
        <w:widowControl w:val="0"/>
        <w:numPr>
          <w:ilvl w:val="3"/>
          <w:numId w:val="22"/>
        </w:numPr>
        <w:spacing w:before="0" w:after="120"/>
        <w:ind w:left="1418" w:hanging="425"/>
        <w:rPr>
          <w:lang w:eastAsia="en-US"/>
        </w:rPr>
      </w:pPr>
      <w:r w:rsidRPr="00122F95">
        <w:rPr>
          <w:lang w:eastAsia="en-US"/>
        </w:rPr>
        <w:t>modul G (zhoda založená na overovaní jednotlivého výrobku) alebo</w:t>
      </w:r>
    </w:p>
    <w:p w:rsidR="00C35121" w:rsidRPr="00122F95" w:rsidRDefault="00C35121" w:rsidP="00C35121">
      <w:pPr>
        <w:widowControl w:val="0"/>
        <w:numPr>
          <w:ilvl w:val="3"/>
          <w:numId w:val="22"/>
        </w:numPr>
        <w:spacing w:before="0" w:after="120"/>
        <w:ind w:left="1418" w:hanging="425"/>
        <w:rPr>
          <w:lang w:eastAsia="en-US"/>
        </w:rPr>
      </w:pPr>
      <w:r w:rsidRPr="00122F95">
        <w:rPr>
          <w:lang w:eastAsia="en-US"/>
        </w:rPr>
        <w:t>modul H (zhoda založená na úplnom zabezpečení kvality),</w:t>
      </w:r>
    </w:p>
    <w:p w:rsidR="00C35121" w:rsidRPr="00122F95" w:rsidRDefault="002E3ABE" w:rsidP="00C35121">
      <w:pPr>
        <w:widowControl w:val="0"/>
        <w:numPr>
          <w:ilvl w:val="2"/>
          <w:numId w:val="22"/>
        </w:numPr>
        <w:spacing w:before="0" w:after="120"/>
        <w:ind w:left="993" w:hanging="284"/>
        <w:rPr>
          <w:lang w:eastAsia="en-US"/>
        </w:rPr>
      </w:pPr>
      <w:r w:rsidRPr="00122F95">
        <w:rPr>
          <w:lang w:eastAsia="en-US"/>
        </w:rPr>
        <w:t>pre</w:t>
      </w:r>
      <w:r w:rsidR="00C35121" w:rsidRPr="00122F95">
        <w:rPr>
          <w:lang w:eastAsia="en-US"/>
        </w:rPr>
        <w:t xml:space="preserve"> rekreačn</w:t>
      </w:r>
      <w:r w:rsidRPr="00122F95">
        <w:rPr>
          <w:lang w:eastAsia="en-US"/>
        </w:rPr>
        <w:t>é</w:t>
      </w:r>
      <w:r w:rsidR="00C35121" w:rsidRPr="00122F95">
        <w:rPr>
          <w:lang w:eastAsia="en-US"/>
        </w:rPr>
        <w:t xml:space="preserve"> plavidl</w:t>
      </w:r>
      <w:r w:rsidRPr="00122F95">
        <w:rPr>
          <w:lang w:eastAsia="en-US"/>
        </w:rPr>
        <w:t>á</w:t>
      </w:r>
      <w:r w:rsidR="00C35121" w:rsidRPr="00122F95">
        <w:rPr>
          <w:lang w:eastAsia="en-US"/>
        </w:rPr>
        <w:t xml:space="preserve"> s dĺžkou trupu od 12 m do 24 m ktorýkoľvek </w:t>
      </w:r>
      <w:r w:rsidR="00C35121" w:rsidRPr="00122F95">
        <w:rPr>
          <w:lang w:eastAsia="en-US"/>
        </w:rPr>
        <w:br/>
        <w:t>z týchto modulov:</w:t>
      </w:r>
    </w:p>
    <w:p w:rsidR="00C35121" w:rsidRPr="00122F95" w:rsidRDefault="00C35121" w:rsidP="00C35121">
      <w:pPr>
        <w:widowControl w:val="0"/>
        <w:numPr>
          <w:ilvl w:val="3"/>
          <w:numId w:val="22"/>
        </w:numPr>
        <w:spacing w:before="0" w:after="120"/>
        <w:ind w:left="1418" w:hanging="425"/>
        <w:rPr>
          <w:lang w:eastAsia="en-US"/>
        </w:rPr>
      </w:pPr>
      <w:r w:rsidRPr="00122F95">
        <w:rPr>
          <w:lang w:eastAsia="en-US"/>
        </w:rPr>
        <w:t>modul B (EÚ skúška typu) spolu s modul</w:t>
      </w:r>
      <w:r w:rsidR="004050D9" w:rsidRPr="00122F95">
        <w:rPr>
          <w:lang w:eastAsia="en-US"/>
        </w:rPr>
        <w:t>o</w:t>
      </w:r>
      <w:r w:rsidRPr="00122F95">
        <w:rPr>
          <w:lang w:eastAsia="en-US"/>
        </w:rPr>
        <w:t>m C, D, E alebo</w:t>
      </w:r>
      <w:r w:rsidR="00D83AE4" w:rsidRPr="00122F95">
        <w:rPr>
          <w:lang w:eastAsia="en-US"/>
        </w:rPr>
        <w:t xml:space="preserve"> modulom</w:t>
      </w:r>
      <w:r w:rsidRPr="00122F95">
        <w:rPr>
          <w:lang w:eastAsia="en-US"/>
        </w:rPr>
        <w:t xml:space="preserve"> F,</w:t>
      </w:r>
    </w:p>
    <w:p w:rsidR="00C35121" w:rsidRPr="00122F95" w:rsidRDefault="00C35121" w:rsidP="00C35121">
      <w:pPr>
        <w:widowControl w:val="0"/>
        <w:numPr>
          <w:ilvl w:val="3"/>
          <w:numId w:val="22"/>
        </w:numPr>
        <w:spacing w:before="0" w:after="120"/>
        <w:ind w:left="1418" w:hanging="425"/>
        <w:rPr>
          <w:lang w:eastAsia="en-US"/>
        </w:rPr>
      </w:pPr>
      <w:r w:rsidRPr="00122F95">
        <w:rPr>
          <w:lang w:eastAsia="en-US"/>
        </w:rPr>
        <w:t>modul G (zhoda založená na overovaní jednotlivého výrobku) alebo</w:t>
      </w:r>
    </w:p>
    <w:p w:rsidR="00C35121" w:rsidRPr="00122F95" w:rsidRDefault="00C35121" w:rsidP="00C35121">
      <w:pPr>
        <w:widowControl w:val="0"/>
        <w:numPr>
          <w:ilvl w:val="3"/>
          <w:numId w:val="22"/>
        </w:numPr>
        <w:spacing w:before="0" w:after="120"/>
        <w:ind w:left="1418" w:hanging="425"/>
        <w:rPr>
          <w:lang w:eastAsia="en-US"/>
        </w:rPr>
      </w:pPr>
      <w:r w:rsidRPr="00122F95">
        <w:rPr>
          <w:lang w:eastAsia="en-US"/>
        </w:rPr>
        <w:t>modul H (zhoda založená na úplnom zabezpečení kvality),</w:t>
      </w:r>
    </w:p>
    <w:p w:rsidR="00C35121" w:rsidRPr="00122F95" w:rsidRDefault="002E3ABE" w:rsidP="00C35121">
      <w:pPr>
        <w:widowControl w:val="0"/>
        <w:numPr>
          <w:ilvl w:val="1"/>
          <w:numId w:val="22"/>
        </w:numPr>
        <w:spacing w:before="0" w:after="120"/>
        <w:ind w:left="709" w:hanging="283"/>
        <w:rPr>
          <w:lang w:eastAsia="en-US"/>
        </w:rPr>
      </w:pPr>
      <w:r w:rsidRPr="00122F95">
        <w:rPr>
          <w:lang w:eastAsia="en-US"/>
        </w:rPr>
        <w:t>pr</w:t>
      </w:r>
      <w:r w:rsidR="00955B9D" w:rsidRPr="00122F95">
        <w:rPr>
          <w:lang w:eastAsia="en-US"/>
        </w:rPr>
        <w:t>i</w:t>
      </w:r>
      <w:r w:rsidR="00C35121" w:rsidRPr="00122F95">
        <w:rPr>
          <w:lang w:eastAsia="en-US"/>
        </w:rPr>
        <w:t xml:space="preserve"> kategóri</w:t>
      </w:r>
      <w:r w:rsidR="00955B9D" w:rsidRPr="00122F95">
        <w:rPr>
          <w:lang w:eastAsia="en-US"/>
        </w:rPr>
        <w:t>i</w:t>
      </w:r>
      <w:r w:rsidR="00C35121" w:rsidRPr="00122F95">
        <w:rPr>
          <w:lang w:eastAsia="en-US"/>
        </w:rPr>
        <w:t xml:space="preserve"> návrhu C uveden</w:t>
      </w:r>
      <w:r w:rsidR="009E3CA4" w:rsidRPr="00122F95">
        <w:rPr>
          <w:lang w:eastAsia="en-US"/>
        </w:rPr>
        <w:t>ej</w:t>
      </w:r>
      <w:r w:rsidR="00C35121" w:rsidRPr="00122F95">
        <w:rPr>
          <w:lang w:eastAsia="en-US"/>
        </w:rPr>
        <w:t xml:space="preserve"> v prílohe č. 1  časti A prvom bode</w:t>
      </w:r>
    </w:p>
    <w:p w:rsidR="00C35121" w:rsidRPr="00122F95" w:rsidRDefault="002E3ABE" w:rsidP="00C35121">
      <w:pPr>
        <w:widowControl w:val="0"/>
        <w:numPr>
          <w:ilvl w:val="2"/>
          <w:numId w:val="22"/>
        </w:numPr>
        <w:spacing w:before="0" w:after="120"/>
        <w:ind w:left="993" w:hanging="284"/>
        <w:rPr>
          <w:lang w:eastAsia="en-US"/>
        </w:rPr>
      </w:pPr>
      <w:r w:rsidRPr="00122F95">
        <w:rPr>
          <w:lang w:eastAsia="en-US"/>
        </w:rPr>
        <w:t>pre</w:t>
      </w:r>
      <w:r w:rsidR="00C35121" w:rsidRPr="00122F95">
        <w:rPr>
          <w:lang w:eastAsia="en-US"/>
        </w:rPr>
        <w:t xml:space="preserve"> rekreačn</w:t>
      </w:r>
      <w:r w:rsidRPr="00122F95">
        <w:rPr>
          <w:lang w:eastAsia="en-US"/>
        </w:rPr>
        <w:t>é</w:t>
      </w:r>
      <w:r w:rsidR="00C35121" w:rsidRPr="00122F95">
        <w:rPr>
          <w:lang w:eastAsia="en-US"/>
        </w:rPr>
        <w:t xml:space="preserve"> plavidl</w:t>
      </w:r>
      <w:r w:rsidRPr="00122F95">
        <w:rPr>
          <w:lang w:eastAsia="en-US"/>
        </w:rPr>
        <w:t>á</w:t>
      </w:r>
      <w:r w:rsidR="00C35121" w:rsidRPr="00122F95">
        <w:rPr>
          <w:lang w:eastAsia="en-US"/>
        </w:rPr>
        <w:t xml:space="preserve"> s dĺžkou trupu od 2,5 m do </w:t>
      </w:r>
      <w:r w:rsidR="00CB2D15" w:rsidRPr="00122F95">
        <w:rPr>
          <w:lang w:eastAsia="en-US"/>
        </w:rPr>
        <w:t xml:space="preserve">menej ako </w:t>
      </w:r>
      <w:r w:rsidR="00C35121" w:rsidRPr="00122F95">
        <w:rPr>
          <w:lang w:eastAsia="en-US"/>
        </w:rPr>
        <w:t xml:space="preserve">12 m ktorýkoľvek </w:t>
      </w:r>
      <w:r w:rsidR="00C35121" w:rsidRPr="00122F95">
        <w:rPr>
          <w:lang w:eastAsia="en-US"/>
        </w:rPr>
        <w:br/>
        <w:t>z týchto modulov:</w:t>
      </w:r>
    </w:p>
    <w:p w:rsidR="00C35121" w:rsidRPr="00122F95" w:rsidRDefault="00C35121" w:rsidP="00C35121">
      <w:pPr>
        <w:widowControl w:val="0"/>
        <w:numPr>
          <w:ilvl w:val="3"/>
          <w:numId w:val="22"/>
        </w:numPr>
        <w:spacing w:before="0" w:after="120"/>
        <w:ind w:left="1418" w:hanging="425"/>
        <w:rPr>
          <w:lang w:eastAsia="en-US"/>
        </w:rPr>
      </w:pPr>
      <w:r w:rsidRPr="00122F95">
        <w:rPr>
          <w:lang w:eastAsia="en-US"/>
        </w:rPr>
        <w:t xml:space="preserve">ak </w:t>
      </w:r>
      <w:r w:rsidR="006A62EF" w:rsidRPr="00122F95">
        <w:rPr>
          <w:lang w:eastAsia="en-US"/>
        </w:rPr>
        <w:t xml:space="preserve">sú </w:t>
      </w:r>
      <w:r w:rsidR="00675F2C" w:rsidRPr="00122F95">
        <w:rPr>
          <w:lang w:eastAsia="en-US"/>
        </w:rPr>
        <w:t>vyrobené podľa</w:t>
      </w:r>
      <w:r w:rsidR="00FA4316" w:rsidRPr="00122F95">
        <w:rPr>
          <w:lang w:eastAsia="en-US"/>
        </w:rPr>
        <w:t xml:space="preserve"> požiadav</w:t>
      </w:r>
      <w:r w:rsidR="00675F2C" w:rsidRPr="00122F95">
        <w:rPr>
          <w:lang w:eastAsia="en-US"/>
        </w:rPr>
        <w:t>ie</w:t>
      </w:r>
      <w:r w:rsidR="00FA4316" w:rsidRPr="00122F95">
        <w:rPr>
          <w:lang w:eastAsia="en-US"/>
        </w:rPr>
        <w:t xml:space="preserve">k </w:t>
      </w:r>
      <w:r w:rsidRPr="00122F95">
        <w:rPr>
          <w:lang w:eastAsia="en-US"/>
        </w:rPr>
        <w:t>harmonizovan</w:t>
      </w:r>
      <w:r w:rsidR="00FA4316" w:rsidRPr="00122F95">
        <w:rPr>
          <w:lang w:eastAsia="en-US"/>
        </w:rPr>
        <w:t>ých</w:t>
      </w:r>
      <w:r w:rsidRPr="00122F95">
        <w:rPr>
          <w:lang w:eastAsia="en-US"/>
        </w:rPr>
        <w:t xml:space="preserve"> technick</w:t>
      </w:r>
      <w:r w:rsidR="00FA4316" w:rsidRPr="00122F95">
        <w:rPr>
          <w:lang w:eastAsia="en-US"/>
        </w:rPr>
        <w:t>ých</w:t>
      </w:r>
      <w:r w:rsidRPr="00122F95">
        <w:rPr>
          <w:lang w:eastAsia="en-US"/>
        </w:rPr>
        <w:t xml:space="preserve"> nor</w:t>
      </w:r>
      <w:r w:rsidR="00FA4316" w:rsidRPr="00122F95">
        <w:rPr>
          <w:lang w:eastAsia="en-US"/>
        </w:rPr>
        <w:t>ie</w:t>
      </w:r>
      <w:r w:rsidRPr="00122F95">
        <w:rPr>
          <w:lang w:eastAsia="en-US"/>
        </w:rPr>
        <w:t>m</w:t>
      </w:r>
      <w:r w:rsidR="00A81987" w:rsidRPr="00122F95">
        <w:rPr>
          <w:lang w:eastAsia="en-US"/>
        </w:rPr>
        <w:t>, ktor</w:t>
      </w:r>
      <w:r w:rsidR="00881E40" w:rsidRPr="00122F95">
        <w:rPr>
          <w:lang w:eastAsia="en-US"/>
        </w:rPr>
        <w:t>é</w:t>
      </w:r>
      <w:r w:rsidR="00A81987" w:rsidRPr="00122F95">
        <w:rPr>
          <w:lang w:eastAsia="en-US"/>
        </w:rPr>
        <w:t xml:space="preserve"> sa</w:t>
      </w:r>
      <w:r w:rsidRPr="00122F95">
        <w:rPr>
          <w:lang w:eastAsia="en-US"/>
        </w:rPr>
        <w:t xml:space="preserve"> vzťahuj</w:t>
      </w:r>
      <w:r w:rsidR="00881E40" w:rsidRPr="00122F95">
        <w:rPr>
          <w:lang w:eastAsia="en-US"/>
        </w:rPr>
        <w:t>ú</w:t>
      </w:r>
      <w:r w:rsidR="00477BD4" w:rsidRPr="00122F95">
        <w:rPr>
          <w:lang w:eastAsia="en-US"/>
        </w:rPr>
        <w:t xml:space="preserve"> na požiadavky uvedené v</w:t>
      </w:r>
      <w:r w:rsidRPr="00122F95">
        <w:rPr>
          <w:lang w:eastAsia="en-US"/>
        </w:rPr>
        <w:t xml:space="preserve"> príloh</w:t>
      </w:r>
      <w:r w:rsidR="00477BD4" w:rsidRPr="00122F95">
        <w:rPr>
          <w:lang w:eastAsia="en-US"/>
        </w:rPr>
        <w:t>e</w:t>
      </w:r>
      <w:r w:rsidRPr="00122F95">
        <w:rPr>
          <w:lang w:eastAsia="en-US"/>
        </w:rPr>
        <w:t xml:space="preserve"> č. 1 časť A tretí bod písm. b) a c): </w:t>
      </w:r>
    </w:p>
    <w:p w:rsidR="00C35121" w:rsidRPr="00122F95" w:rsidRDefault="00C35121" w:rsidP="00C35121">
      <w:pPr>
        <w:widowControl w:val="0"/>
        <w:numPr>
          <w:ilvl w:val="4"/>
          <w:numId w:val="22"/>
        </w:numPr>
        <w:spacing w:before="0" w:after="120"/>
        <w:ind w:left="1843" w:hanging="425"/>
        <w:rPr>
          <w:lang w:eastAsia="en-US"/>
        </w:rPr>
      </w:pPr>
      <w:r w:rsidRPr="00122F95">
        <w:rPr>
          <w:lang w:eastAsia="en-US"/>
        </w:rPr>
        <w:t>modul A (vnútorná kontrola výroby),</w:t>
      </w:r>
    </w:p>
    <w:p w:rsidR="00C35121" w:rsidRPr="00122F95" w:rsidRDefault="00C35121" w:rsidP="00C35121">
      <w:pPr>
        <w:widowControl w:val="0"/>
        <w:numPr>
          <w:ilvl w:val="4"/>
          <w:numId w:val="22"/>
        </w:numPr>
        <w:spacing w:before="0" w:after="120"/>
        <w:ind w:left="1843" w:hanging="425"/>
        <w:rPr>
          <w:lang w:eastAsia="en-US"/>
        </w:rPr>
      </w:pPr>
      <w:r w:rsidRPr="00122F95">
        <w:rPr>
          <w:lang w:eastAsia="en-US"/>
        </w:rPr>
        <w:t>modul A1 (vnútorná kontrola výroby a skúška výrobku pod dohľadom),</w:t>
      </w:r>
    </w:p>
    <w:p w:rsidR="00C35121" w:rsidRPr="00122F95" w:rsidRDefault="00C35121" w:rsidP="00C35121">
      <w:pPr>
        <w:widowControl w:val="0"/>
        <w:numPr>
          <w:ilvl w:val="4"/>
          <w:numId w:val="22"/>
        </w:numPr>
        <w:spacing w:before="0" w:after="120"/>
        <w:ind w:left="1843" w:hanging="425"/>
        <w:rPr>
          <w:lang w:eastAsia="en-US"/>
        </w:rPr>
      </w:pPr>
      <w:r w:rsidRPr="00122F95">
        <w:rPr>
          <w:lang w:eastAsia="en-US"/>
        </w:rPr>
        <w:t>modul B (EÚ skúška typu) spolu s modul</w:t>
      </w:r>
      <w:r w:rsidR="004050D9" w:rsidRPr="00122F95">
        <w:rPr>
          <w:lang w:eastAsia="en-US"/>
        </w:rPr>
        <w:t>o</w:t>
      </w:r>
      <w:r w:rsidRPr="00122F95">
        <w:rPr>
          <w:lang w:eastAsia="en-US"/>
        </w:rPr>
        <w:t xml:space="preserve">m C, D, E alebo </w:t>
      </w:r>
      <w:r w:rsidR="00D77A72" w:rsidRPr="00122F95">
        <w:rPr>
          <w:lang w:eastAsia="en-US"/>
        </w:rPr>
        <w:t xml:space="preserve">modulom </w:t>
      </w:r>
      <w:r w:rsidRPr="00122F95">
        <w:rPr>
          <w:lang w:eastAsia="en-US"/>
        </w:rPr>
        <w:t>F,</w:t>
      </w:r>
    </w:p>
    <w:p w:rsidR="00C35121" w:rsidRPr="00122F95" w:rsidRDefault="00C35121" w:rsidP="00C35121">
      <w:pPr>
        <w:widowControl w:val="0"/>
        <w:numPr>
          <w:ilvl w:val="4"/>
          <w:numId w:val="22"/>
        </w:numPr>
        <w:spacing w:before="0" w:after="120"/>
        <w:ind w:left="1843" w:hanging="425"/>
        <w:rPr>
          <w:lang w:eastAsia="en-US"/>
        </w:rPr>
      </w:pPr>
      <w:r w:rsidRPr="00122F95">
        <w:rPr>
          <w:lang w:eastAsia="en-US"/>
        </w:rPr>
        <w:t>modul G (zhoda založená na overovaní jednotlivého výrobku) alebo</w:t>
      </w:r>
    </w:p>
    <w:p w:rsidR="00C35121" w:rsidRPr="00122F95" w:rsidRDefault="00C35121" w:rsidP="00C35121">
      <w:pPr>
        <w:widowControl w:val="0"/>
        <w:numPr>
          <w:ilvl w:val="4"/>
          <w:numId w:val="22"/>
        </w:numPr>
        <w:spacing w:before="0" w:after="120"/>
        <w:ind w:left="1843" w:hanging="425"/>
        <w:rPr>
          <w:lang w:eastAsia="en-US"/>
        </w:rPr>
      </w:pPr>
      <w:r w:rsidRPr="00122F95">
        <w:rPr>
          <w:lang w:eastAsia="en-US"/>
        </w:rPr>
        <w:t>modul H (zhoda založená na úplnom zabezpečení kvality),</w:t>
      </w:r>
    </w:p>
    <w:p w:rsidR="00C35121" w:rsidRPr="00122F95" w:rsidRDefault="00C35121" w:rsidP="00C35121">
      <w:pPr>
        <w:widowControl w:val="0"/>
        <w:numPr>
          <w:ilvl w:val="3"/>
          <w:numId w:val="22"/>
        </w:numPr>
        <w:spacing w:before="0" w:after="120"/>
        <w:ind w:left="1418" w:hanging="425"/>
        <w:rPr>
          <w:lang w:eastAsia="en-US"/>
        </w:rPr>
      </w:pPr>
      <w:r w:rsidRPr="00122F95">
        <w:rPr>
          <w:lang w:eastAsia="en-US"/>
        </w:rPr>
        <w:t xml:space="preserve">ak </w:t>
      </w:r>
      <w:r w:rsidR="006A62EF" w:rsidRPr="00122F95">
        <w:rPr>
          <w:lang w:eastAsia="en-US"/>
        </w:rPr>
        <w:t xml:space="preserve">nie sú </w:t>
      </w:r>
      <w:r w:rsidR="00675F2C" w:rsidRPr="00122F95">
        <w:rPr>
          <w:lang w:eastAsia="en-US"/>
        </w:rPr>
        <w:t xml:space="preserve">vyrobené podľa požiadaviek </w:t>
      </w:r>
      <w:r w:rsidRPr="00122F95">
        <w:rPr>
          <w:lang w:eastAsia="en-US"/>
        </w:rPr>
        <w:t>harmonizovaný</w:t>
      </w:r>
      <w:r w:rsidR="00675F2C" w:rsidRPr="00122F95">
        <w:rPr>
          <w:lang w:eastAsia="en-US"/>
        </w:rPr>
        <w:t>ch</w:t>
      </w:r>
      <w:r w:rsidRPr="00122F95">
        <w:rPr>
          <w:lang w:eastAsia="en-US"/>
        </w:rPr>
        <w:t xml:space="preserve"> technický</w:t>
      </w:r>
      <w:r w:rsidR="00675F2C" w:rsidRPr="00122F95">
        <w:rPr>
          <w:lang w:eastAsia="en-US"/>
        </w:rPr>
        <w:t>ch</w:t>
      </w:r>
      <w:r w:rsidRPr="00122F95">
        <w:rPr>
          <w:lang w:eastAsia="en-US"/>
        </w:rPr>
        <w:t xml:space="preserve"> nor</w:t>
      </w:r>
      <w:r w:rsidR="00675F2C" w:rsidRPr="00122F95">
        <w:rPr>
          <w:lang w:eastAsia="en-US"/>
        </w:rPr>
        <w:t>ie</w:t>
      </w:r>
      <w:r w:rsidRPr="00122F95">
        <w:rPr>
          <w:lang w:eastAsia="en-US"/>
        </w:rPr>
        <w:t>m</w:t>
      </w:r>
      <w:r w:rsidR="00A81987" w:rsidRPr="00122F95">
        <w:rPr>
          <w:lang w:eastAsia="en-US"/>
        </w:rPr>
        <w:t>, ktoré sa</w:t>
      </w:r>
      <w:r w:rsidRPr="00122F95">
        <w:rPr>
          <w:lang w:eastAsia="en-US"/>
        </w:rPr>
        <w:t xml:space="preserve"> vzťahujú</w:t>
      </w:r>
      <w:r w:rsidR="00675F2C" w:rsidRPr="00122F95">
        <w:rPr>
          <w:lang w:eastAsia="en-US"/>
        </w:rPr>
        <w:t xml:space="preserve"> </w:t>
      </w:r>
      <w:r w:rsidRPr="00122F95">
        <w:rPr>
          <w:lang w:eastAsia="en-US"/>
        </w:rPr>
        <w:t>na</w:t>
      </w:r>
      <w:r w:rsidR="00675F2C" w:rsidRPr="00122F95">
        <w:rPr>
          <w:lang w:eastAsia="en-US"/>
        </w:rPr>
        <w:t xml:space="preserve"> požiadavky uvedené v</w:t>
      </w:r>
      <w:r w:rsidRPr="00122F95">
        <w:rPr>
          <w:lang w:eastAsia="en-US"/>
        </w:rPr>
        <w:t xml:space="preserve"> príloh</w:t>
      </w:r>
      <w:r w:rsidR="00675F2C" w:rsidRPr="00122F95">
        <w:rPr>
          <w:lang w:eastAsia="en-US"/>
        </w:rPr>
        <w:t>e</w:t>
      </w:r>
      <w:r w:rsidRPr="00122F95">
        <w:rPr>
          <w:lang w:eastAsia="en-US"/>
        </w:rPr>
        <w:t xml:space="preserve"> č. 1 časť A tretí bod písm. b) a c): </w:t>
      </w:r>
    </w:p>
    <w:p w:rsidR="00C35121" w:rsidRPr="00122F95" w:rsidRDefault="00C35121" w:rsidP="00891C6C">
      <w:pPr>
        <w:pStyle w:val="Odsekzoznamu"/>
        <w:widowControl w:val="0"/>
        <w:numPr>
          <w:ilvl w:val="5"/>
          <w:numId w:val="37"/>
        </w:numPr>
        <w:spacing w:before="0" w:after="120" w:line="240" w:lineRule="auto"/>
        <w:ind w:left="1985" w:hanging="142"/>
        <w:rPr>
          <w:rFonts w:ascii="Times New Roman" w:hAnsi="Times New Roman" w:cs="Times New Roman"/>
          <w:sz w:val="24"/>
          <w:szCs w:val="24"/>
        </w:rPr>
      </w:pPr>
      <w:r w:rsidRPr="00122F95">
        <w:rPr>
          <w:rFonts w:ascii="Times New Roman" w:hAnsi="Times New Roman" w:cs="Times New Roman"/>
          <w:sz w:val="24"/>
          <w:szCs w:val="24"/>
        </w:rPr>
        <w:t>modul A1 (vnútorná kontrola výroby a skúška výrobku pod dohľadom),</w:t>
      </w:r>
    </w:p>
    <w:p w:rsidR="00C35121" w:rsidRPr="00122F95" w:rsidRDefault="00C35121" w:rsidP="00891C6C">
      <w:pPr>
        <w:pStyle w:val="Odsekzoznamu"/>
        <w:widowControl w:val="0"/>
        <w:numPr>
          <w:ilvl w:val="5"/>
          <w:numId w:val="37"/>
        </w:numPr>
        <w:spacing w:before="0" w:after="120" w:line="240" w:lineRule="auto"/>
        <w:ind w:left="1985" w:hanging="142"/>
        <w:rPr>
          <w:rFonts w:ascii="Times New Roman" w:hAnsi="Times New Roman" w:cs="Times New Roman"/>
          <w:sz w:val="24"/>
          <w:szCs w:val="24"/>
        </w:rPr>
      </w:pPr>
      <w:r w:rsidRPr="00122F95">
        <w:rPr>
          <w:rFonts w:ascii="Times New Roman" w:hAnsi="Times New Roman" w:cs="Times New Roman"/>
          <w:sz w:val="24"/>
          <w:szCs w:val="24"/>
        </w:rPr>
        <w:t>modul B (EÚ skúška typu) spolu s modul</w:t>
      </w:r>
      <w:r w:rsidR="004050D9" w:rsidRPr="00122F95">
        <w:rPr>
          <w:rFonts w:ascii="Times New Roman" w:hAnsi="Times New Roman" w:cs="Times New Roman"/>
          <w:sz w:val="24"/>
          <w:szCs w:val="24"/>
        </w:rPr>
        <w:t>o</w:t>
      </w:r>
      <w:r w:rsidRPr="00122F95">
        <w:rPr>
          <w:rFonts w:ascii="Times New Roman" w:hAnsi="Times New Roman" w:cs="Times New Roman"/>
          <w:sz w:val="24"/>
          <w:szCs w:val="24"/>
        </w:rPr>
        <w:t xml:space="preserve">m C, D, E alebo </w:t>
      </w:r>
      <w:r w:rsidR="00955B9D" w:rsidRPr="00122F95">
        <w:rPr>
          <w:rFonts w:ascii="Times New Roman" w:hAnsi="Times New Roman" w:cs="Times New Roman"/>
          <w:sz w:val="24"/>
          <w:szCs w:val="24"/>
        </w:rPr>
        <w:t xml:space="preserve">modulom </w:t>
      </w:r>
      <w:r w:rsidRPr="00122F95">
        <w:rPr>
          <w:rFonts w:ascii="Times New Roman" w:hAnsi="Times New Roman" w:cs="Times New Roman"/>
          <w:sz w:val="24"/>
          <w:szCs w:val="24"/>
        </w:rPr>
        <w:t>F,</w:t>
      </w:r>
    </w:p>
    <w:p w:rsidR="00C35121" w:rsidRPr="00122F95" w:rsidRDefault="00C35121" w:rsidP="00891C6C">
      <w:pPr>
        <w:pStyle w:val="Odsekzoznamu"/>
        <w:widowControl w:val="0"/>
        <w:numPr>
          <w:ilvl w:val="5"/>
          <w:numId w:val="37"/>
        </w:numPr>
        <w:spacing w:before="0" w:after="120" w:line="240" w:lineRule="auto"/>
        <w:ind w:left="1985" w:hanging="142"/>
        <w:rPr>
          <w:rFonts w:ascii="Times New Roman" w:hAnsi="Times New Roman" w:cs="Times New Roman"/>
          <w:sz w:val="24"/>
          <w:szCs w:val="24"/>
        </w:rPr>
      </w:pPr>
      <w:r w:rsidRPr="00122F95">
        <w:rPr>
          <w:rFonts w:ascii="Times New Roman" w:hAnsi="Times New Roman" w:cs="Times New Roman"/>
          <w:sz w:val="24"/>
          <w:szCs w:val="24"/>
        </w:rPr>
        <w:t>modul G (zhoda založená na overovaní jednotlivého výrobku) alebo</w:t>
      </w:r>
    </w:p>
    <w:p w:rsidR="00C35121" w:rsidRPr="00122F95" w:rsidRDefault="00C35121" w:rsidP="00891C6C">
      <w:pPr>
        <w:pStyle w:val="Odsekzoznamu"/>
        <w:widowControl w:val="0"/>
        <w:numPr>
          <w:ilvl w:val="5"/>
          <w:numId w:val="37"/>
        </w:numPr>
        <w:spacing w:before="0" w:after="120" w:line="240" w:lineRule="auto"/>
        <w:ind w:left="1985" w:hanging="142"/>
        <w:rPr>
          <w:rFonts w:ascii="Times New Roman" w:hAnsi="Times New Roman" w:cs="Times New Roman"/>
          <w:sz w:val="24"/>
          <w:szCs w:val="24"/>
        </w:rPr>
      </w:pPr>
      <w:r w:rsidRPr="00122F95">
        <w:rPr>
          <w:rFonts w:ascii="Times New Roman" w:hAnsi="Times New Roman" w:cs="Times New Roman"/>
          <w:sz w:val="24"/>
          <w:szCs w:val="24"/>
        </w:rPr>
        <w:t>modul H (zhoda založená na úplnom zabezpečení kvality),</w:t>
      </w:r>
    </w:p>
    <w:p w:rsidR="00C35121" w:rsidRPr="00122F95" w:rsidRDefault="00C91276" w:rsidP="00C35121">
      <w:pPr>
        <w:widowControl w:val="0"/>
        <w:numPr>
          <w:ilvl w:val="2"/>
          <w:numId w:val="22"/>
        </w:numPr>
        <w:spacing w:before="0" w:after="120"/>
        <w:ind w:left="993" w:hanging="284"/>
        <w:rPr>
          <w:lang w:eastAsia="en-US"/>
        </w:rPr>
      </w:pPr>
      <w:r w:rsidRPr="00122F95">
        <w:rPr>
          <w:lang w:eastAsia="en-US"/>
        </w:rPr>
        <w:t>pre</w:t>
      </w:r>
      <w:r w:rsidR="00C35121" w:rsidRPr="00122F95">
        <w:rPr>
          <w:lang w:eastAsia="en-US"/>
        </w:rPr>
        <w:t xml:space="preserve"> rekreačn</w:t>
      </w:r>
      <w:r w:rsidRPr="00122F95">
        <w:rPr>
          <w:lang w:eastAsia="en-US"/>
        </w:rPr>
        <w:t>é</w:t>
      </w:r>
      <w:r w:rsidR="00C35121" w:rsidRPr="00122F95">
        <w:rPr>
          <w:lang w:eastAsia="en-US"/>
        </w:rPr>
        <w:t xml:space="preserve"> plavidl</w:t>
      </w:r>
      <w:r w:rsidRPr="00122F95">
        <w:rPr>
          <w:lang w:eastAsia="en-US"/>
        </w:rPr>
        <w:t>á</w:t>
      </w:r>
      <w:r w:rsidR="00C35121" w:rsidRPr="00122F95">
        <w:rPr>
          <w:lang w:eastAsia="en-US"/>
        </w:rPr>
        <w:t xml:space="preserve"> s dĺžkou trupu od 12 m do 24 m ktorýkoľvek z týchto modulov:</w:t>
      </w:r>
    </w:p>
    <w:p w:rsidR="00C35121" w:rsidRPr="00122F95" w:rsidRDefault="00C35121" w:rsidP="00891C6C">
      <w:pPr>
        <w:pStyle w:val="Odsekzoznamu"/>
        <w:widowControl w:val="0"/>
        <w:numPr>
          <w:ilvl w:val="2"/>
          <w:numId w:val="38"/>
        </w:numPr>
        <w:spacing w:before="0" w:after="120"/>
        <w:ind w:left="1560" w:hanging="142"/>
        <w:rPr>
          <w:rFonts w:ascii="Times New Roman" w:hAnsi="Times New Roman" w:cs="Times New Roman"/>
          <w:sz w:val="24"/>
          <w:szCs w:val="24"/>
        </w:rPr>
      </w:pPr>
      <w:r w:rsidRPr="00122F95">
        <w:rPr>
          <w:rFonts w:ascii="Times New Roman" w:hAnsi="Times New Roman" w:cs="Times New Roman"/>
          <w:sz w:val="24"/>
          <w:szCs w:val="24"/>
        </w:rPr>
        <w:t>modul B (EÚ skúška typu) spolu s modul</w:t>
      </w:r>
      <w:r w:rsidR="004050D9" w:rsidRPr="00122F95">
        <w:rPr>
          <w:rFonts w:ascii="Times New Roman" w:hAnsi="Times New Roman" w:cs="Times New Roman"/>
          <w:sz w:val="24"/>
          <w:szCs w:val="24"/>
        </w:rPr>
        <w:t>o</w:t>
      </w:r>
      <w:r w:rsidRPr="00122F95">
        <w:rPr>
          <w:rFonts w:ascii="Times New Roman" w:hAnsi="Times New Roman" w:cs="Times New Roman"/>
          <w:sz w:val="24"/>
          <w:szCs w:val="24"/>
        </w:rPr>
        <w:t xml:space="preserve">m C, D, E alebo </w:t>
      </w:r>
      <w:r w:rsidR="00955B9D" w:rsidRPr="00122F95">
        <w:rPr>
          <w:rFonts w:ascii="Times New Roman" w:hAnsi="Times New Roman" w:cs="Times New Roman"/>
          <w:sz w:val="24"/>
          <w:szCs w:val="24"/>
        </w:rPr>
        <w:t xml:space="preserve">modulom </w:t>
      </w:r>
      <w:r w:rsidRPr="00122F95">
        <w:rPr>
          <w:rFonts w:ascii="Times New Roman" w:hAnsi="Times New Roman" w:cs="Times New Roman"/>
          <w:sz w:val="24"/>
          <w:szCs w:val="24"/>
        </w:rPr>
        <w:t>F,</w:t>
      </w:r>
    </w:p>
    <w:p w:rsidR="00C35121" w:rsidRPr="00122F95" w:rsidRDefault="00C35121" w:rsidP="00891C6C">
      <w:pPr>
        <w:pStyle w:val="Odsekzoznamu"/>
        <w:widowControl w:val="0"/>
        <w:numPr>
          <w:ilvl w:val="2"/>
          <w:numId w:val="38"/>
        </w:numPr>
        <w:spacing w:before="0" w:after="120"/>
        <w:ind w:left="1560" w:hanging="142"/>
        <w:rPr>
          <w:rFonts w:ascii="Times New Roman" w:hAnsi="Times New Roman" w:cs="Times New Roman"/>
          <w:sz w:val="24"/>
          <w:szCs w:val="24"/>
        </w:rPr>
      </w:pPr>
      <w:r w:rsidRPr="00122F95">
        <w:rPr>
          <w:rFonts w:ascii="Times New Roman" w:hAnsi="Times New Roman" w:cs="Times New Roman"/>
          <w:sz w:val="24"/>
          <w:szCs w:val="24"/>
        </w:rPr>
        <w:t>modul G (zhoda založená na overovaní jednotlivého výrobku) alebo</w:t>
      </w:r>
    </w:p>
    <w:p w:rsidR="00C35121" w:rsidRPr="00122F95" w:rsidRDefault="00C35121" w:rsidP="00891C6C">
      <w:pPr>
        <w:pStyle w:val="Odsekzoznamu"/>
        <w:widowControl w:val="0"/>
        <w:numPr>
          <w:ilvl w:val="2"/>
          <w:numId w:val="38"/>
        </w:numPr>
        <w:spacing w:before="0" w:after="120"/>
        <w:ind w:left="1560" w:hanging="142"/>
        <w:rPr>
          <w:rFonts w:ascii="Times New Roman" w:hAnsi="Times New Roman" w:cs="Times New Roman"/>
          <w:sz w:val="24"/>
          <w:szCs w:val="24"/>
        </w:rPr>
      </w:pPr>
      <w:r w:rsidRPr="00122F95">
        <w:rPr>
          <w:rFonts w:ascii="Times New Roman" w:hAnsi="Times New Roman" w:cs="Times New Roman"/>
          <w:sz w:val="24"/>
          <w:szCs w:val="24"/>
        </w:rPr>
        <w:t>modul H (zhoda založená na úplnom zabezpečení kvality),</w:t>
      </w:r>
    </w:p>
    <w:p w:rsidR="00C35121" w:rsidRPr="00122F95" w:rsidRDefault="00C91276" w:rsidP="00C35121">
      <w:pPr>
        <w:widowControl w:val="0"/>
        <w:numPr>
          <w:ilvl w:val="1"/>
          <w:numId w:val="22"/>
        </w:numPr>
        <w:spacing w:before="0" w:after="120"/>
        <w:ind w:left="709" w:hanging="283"/>
        <w:rPr>
          <w:lang w:eastAsia="en-US"/>
        </w:rPr>
      </w:pPr>
      <w:r w:rsidRPr="00122F95">
        <w:rPr>
          <w:lang w:eastAsia="en-US"/>
        </w:rPr>
        <w:t>pr</w:t>
      </w:r>
      <w:r w:rsidR="00955B9D" w:rsidRPr="00122F95">
        <w:rPr>
          <w:lang w:eastAsia="en-US"/>
        </w:rPr>
        <w:t>i</w:t>
      </w:r>
      <w:r w:rsidR="00C35121" w:rsidRPr="00122F95">
        <w:rPr>
          <w:lang w:eastAsia="en-US"/>
        </w:rPr>
        <w:t xml:space="preserve"> kategóri</w:t>
      </w:r>
      <w:r w:rsidR="00955B9D" w:rsidRPr="00122F95">
        <w:rPr>
          <w:lang w:eastAsia="en-US"/>
        </w:rPr>
        <w:t>i</w:t>
      </w:r>
      <w:r w:rsidR="00C35121" w:rsidRPr="00122F95">
        <w:rPr>
          <w:lang w:eastAsia="en-US"/>
        </w:rPr>
        <w:t xml:space="preserve"> návrhu D uveden</w:t>
      </w:r>
      <w:r w:rsidR="009E3CA4" w:rsidRPr="00122F95">
        <w:rPr>
          <w:lang w:eastAsia="en-US"/>
        </w:rPr>
        <w:t>ej</w:t>
      </w:r>
      <w:r w:rsidRPr="00122F95">
        <w:rPr>
          <w:lang w:eastAsia="en-US"/>
        </w:rPr>
        <w:t xml:space="preserve"> </w:t>
      </w:r>
      <w:r w:rsidR="00C35121" w:rsidRPr="00122F95">
        <w:rPr>
          <w:lang w:eastAsia="en-US"/>
        </w:rPr>
        <w:t>v prílohe č. 1 časti A prvom bode</w:t>
      </w:r>
    </w:p>
    <w:p w:rsidR="00C35121" w:rsidRPr="00122F95" w:rsidRDefault="00C91276" w:rsidP="00C35121">
      <w:pPr>
        <w:widowControl w:val="0"/>
        <w:numPr>
          <w:ilvl w:val="2"/>
          <w:numId w:val="22"/>
        </w:numPr>
        <w:spacing w:before="0" w:after="120"/>
        <w:ind w:left="993" w:hanging="284"/>
        <w:rPr>
          <w:lang w:eastAsia="en-US"/>
        </w:rPr>
      </w:pPr>
      <w:r w:rsidRPr="00122F95">
        <w:rPr>
          <w:lang w:eastAsia="en-US"/>
        </w:rPr>
        <w:t>pre</w:t>
      </w:r>
      <w:r w:rsidR="00C35121" w:rsidRPr="00122F95">
        <w:rPr>
          <w:lang w:eastAsia="en-US"/>
        </w:rPr>
        <w:t xml:space="preserve"> rekreačn</w:t>
      </w:r>
      <w:r w:rsidRPr="00122F95">
        <w:rPr>
          <w:lang w:eastAsia="en-US"/>
        </w:rPr>
        <w:t>é</w:t>
      </w:r>
      <w:r w:rsidR="00C35121" w:rsidRPr="00122F95">
        <w:rPr>
          <w:lang w:eastAsia="en-US"/>
        </w:rPr>
        <w:t xml:space="preserve"> plavidl</w:t>
      </w:r>
      <w:r w:rsidRPr="00122F95">
        <w:rPr>
          <w:lang w:eastAsia="en-US"/>
        </w:rPr>
        <w:t>á</w:t>
      </w:r>
      <w:r w:rsidR="00C35121" w:rsidRPr="00122F95">
        <w:rPr>
          <w:lang w:eastAsia="en-US"/>
        </w:rPr>
        <w:t xml:space="preserve"> s dĺžkou trupu od 2,5 m do 24 m ktorýkoľvek z týchto modulov:</w:t>
      </w:r>
    </w:p>
    <w:p w:rsidR="00C35121" w:rsidRPr="00122F95" w:rsidRDefault="00C35121" w:rsidP="00C35121">
      <w:pPr>
        <w:widowControl w:val="0"/>
        <w:numPr>
          <w:ilvl w:val="3"/>
          <w:numId w:val="22"/>
        </w:numPr>
        <w:spacing w:before="0" w:after="120"/>
        <w:ind w:left="1418" w:hanging="425"/>
        <w:rPr>
          <w:lang w:eastAsia="en-US"/>
        </w:rPr>
      </w:pPr>
      <w:r w:rsidRPr="00122F95">
        <w:rPr>
          <w:lang w:eastAsia="en-US"/>
        </w:rPr>
        <w:t>modul A (vnútorná kontrola výroby),</w:t>
      </w:r>
    </w:p>
    <w:p w:rsidR="00C35121" w:rsidRPr="00122F95" w:rsidRDefault="00C35121" w:rsidP="00C35121">
      <w:pPr>
        <w:widowControl w:val="0"/>
        <w:numPr>
          <w:ilvl w:val="3"/>
          <w:numId w:val="22"/>
        </w:numPr>
        <w:spacing w:before="0" w:after="120"/>
        <w:ind w:left="1418" w:hanging="425"/>
        <w:rPr>
          <w:lang w:eastAsia="en-US"/>
        </w:rPr>
      </w:pPr>
      <w:r w:rsidRPr="00122F95">
        <w:rPr>
          <w:lang w:eastAsia="en-US"/>
        </w:rPr>
        <w:t>modul A1 (vnútorná kontrola výroby a skúška výrobku pod dohľadom),</w:t>
      </w:r>
    </w:p>
    <w:p w:rsidR="00C35121" w:rsidRPr="00122F95" w:rsidRDefault="00C35121" w:rsidP="00C35121">
      <w:pPr>
        <w:widowControl w:val="0"/>
        <w:numPr>
          <w:ilvl w:val="3"/>
          <w:numId w:val="22"/>
        </w:numPr>
        <w:spacing w:before="0" w:after="120"/>
        <w:ind w:left="1418" w:hanging="425"/>
        <w:rPr>
          <w:lang w:eastAsia="en-US"/>
        </w:rPr>
      </w:pPr>
      <w:r w:rsidRPr="00122F95">
        <w:rPr>
          <w:lang w:eastAsia="en-US"/>
        </w:rPr>
        <w:t>modul B (EÚ skúška typu) spolu s modul</w:t>
      </w:r>
      <w:r w:rsidR="004050D9" w:rsidRPr="00122F95">
        <w:rPr>
          <w:lang w:eastAsia="en-US"/>
        </w:rPr>
        <w:t>o</w:t>
      </w:r>
      <w:r w:rsidRPr="00122F95">
        <w:rPr>
          <w:lang w:eastAsia="en-US"/>
        </w:rPr>
        <w:t xml:space="preserve">m C, D, E alebo </w:t>
      </w:r>
      <w:r w:rsidR="00955B9D" w:rsidRPr="00122F95">
        <w:rPr>
          <w:lang w:eastAsia="en-US"/>
        </w:rPr>
        <w:t xml:space="preserve">modulom </w:t>
      </w:r>
      <w:r w:rsidRPr="00122F95">
        <w:rPr>
          <w:lang w:eastAsia="en-US"/>
        </w:rPr>
        <w:t>F,</w:t>
      </w:r>
    </w:p>
    <w:p w:rsidR="00C35121" w:rsidRPr="00122F95" w:rsidRDefault="00C35121" w:rsidP="00C35121">
      <w:pPr>
        <w:widowControl w:val="0"/>
        <w:numPr>
          <w:ilvl w:val="3"/>
          <w:numId w:val="22"/>
        </w:numPr>
        <w:spacing w:before="0" w:after="120"/>
        <w:ind w:left="1418" w:hanging="425"/>
        <w:rPr>
          <w:lang w:eastAsia="en-US"/>
        </w:rPr>
      </w:pPr>
      <w:r w:rsidRPr="00122F95">
        <w:rPr>
          <w:lang w:eastAsia="en-US"/>
        </w:rPr>
        <w:t>modul G (zhoda založená na overovaní jednotlivého výrobku) alebo</w:t>
      </w:r>
    </w:p>
    <w:p w:rsidR="00C35121" w:rsidRPr="00122F95" w:rsidRDefault="00C35121" w:rsidP="00C35121">
      <w:pPr>
        <w:widowControl w:val="0"/>
        <w:numPr>
          <w:ilvl w:val="3"/>
          <w:numId w:val="22"/>
        </w:numPr>
        <w:spacing w:before="0" w:after="120"/>
        <w:ind w:left="1418" w:hanging="425"/>
        <w:rPr>
          <w:lang w:eastAsia="en-US"/>
        </w:rPr>
      </w:pPr>
      <w:r w:rsidRPr="00122F95">
        <w:rPr>
          <w:lang w:eastAsia="en-US"/>
        </w:rPr>
        <w:t>modul H (zhoda založená na úplnom zabezpečení kvality).</w:t>
      </w:r>
    </w:p>
    <w:p w:rsidR="00C35121" w:rsidRPr="00122F95" w:rsidRDefault="00C35121" w:rsidP="00C35121">
      <w:pPr>
        <w:widowControl w:val="0"/>
        <w:numPr>
          <w:ilvl w:val="0"/>
          <w:numId w:val="22"/>
        </w:numPr>
        <w:spacing w:before="0" w:after="120"/>
        <w:ind w:left="426" w:hanging="426"/>
        <w:rPr>
          <w:lang w:eastAsia="en-US"/>
        </w:rPr>
      </w:pPr>
      <w:r w:rsidRPr="00122F95">
        <w:rPr>
          <w:lang w:eastAsia="en-US"/>
        </w:rPr>
        <w:t>Na návrh a konštrukciu vodných skútrov sa uplatňuje ktorýkoľvek z týchto postupov</w:t>
      </w:r>
      <w:r w:rsidR="00F401BE" w:rsidRPr="00122F95">
        <w:rPr>
          <w:lang w:eastAsia="en-US"/>
        </w:rPr>
        <w:t xml:space="preserve"> posudzovania zhody</w:t>
      </w:r>
      <w:r w:rsidRPr="00122F95">
        <w:rPr>
          <w:lang w:eastAsia="en-US"/>
        </w:rPr>
        <w:t xml:space="preserve"> ustanovených v osobitnom predpise:</w:t>
      </w:r>
      <w:r w:rsidRPr="00122F95">
        <w:rPr>
          <w:vertAlign w:val="superscript"/>
          <w:lang w:eastAsia="en-US"/>
        </w:rPr>
        <w:t>2</w:t>
      </w:r>
      <w:r w:rsidR="0038032D" w:rsidRPr="00122F95">
        <w:rPr>
          <w:vertAlign w:val="superscript"/>
          <w:lang w:eastAsia="en-US"/>
        </w:rPr>
        <w:t>0</w:t>
      </w:r>
      <w:r w:rsidRPr="00122F95">
        <w:rPr>
          <w:lang w:eastAsia="en-US"/>
        </w:rPr>
        <w:t>)</w:t>
      </w:r>
    </w:p>
    <w:p w:rsidR="00C35121" w:rsidRPr="00122F95" w:rsidRDefault="00C35121" w:rsidP="00C35121">
      <w:pPr>
        <w:widowControl w:val="0"/>
        <w:numPr>
          <w:ilvl w:val="1"/>
          <w:numId w:val="22"/>
        </w:numPr>
        <w:spacing w:before="0" w:after="120"/>
        <w:ind w:left="709" w:hanging="283"/>
        <w:rPr>
          <w:lang w:eastAsia="en-US"/>
        </w:rPr>
      </w:pPr>
      <w:r w:rsidRPr="00122F95">
        <w:rPr>
          <w:lang w:eastAsia="en-US"/>
        </w:rPr>
        <w:t>modul A (vnútorná kontrola výroby),</w:t>
      </w:r>
    </w:p>
    <w:p w:rsidR="00C35121" w:rsidRPr="00122F95" w:rsidRDefault="00C35121" w:rsidP="00C35121">
      <w:pPr>
        <w:widowControl w:val="0"/>
        <w:numPr>
          <w:ilvl w:val="1"/>
          <w:numId w:val="22"/>
        </w:numPr>
        <w:spacing w:before="0" w:after="120"/>
        <w:ind w:left="709" w:hanging="283"/>
        <w:rPr>
          <w:lang w:eastAsia="en-US"/>
        </w:rPr>
      </w:pPr>
      <w:r w:rsidRPr="00122F95">
        <w:rPr>
          <w:lang w:eastAsia="en-US"/>
        </w:rPr>
        <w:t>modul A1 (vnútorná kontrola výroby a skúška výrobku pod dohľadom),</w:t>
      </w:r>
    </w:p>
    <w:p w:rsidR="00C35121" w:rsidRPr="00122F95" w:rsidRDefault="00C35121" w:rsidP="00C35121">
      <w:pPr>
        <w:widowControl w:val="0"/>
        <w:numPr>
          <w:ilvl w:val="1"/>
          <w:numId w:val="22"/>
        </w:numPr>
        <w:spacing w:before="0" w:after="120"/>
        <w:ind w:left="709" w:hanging="283"/>
        <w:rPr>
          <w:lang w:eastAsia="en-US"/>
        </w:rPr>
      </w:pPr>
      <w:r w:rsidRPr="00122F95">
        <w:rPr>
          <w:lang w:eastAsia="en-US"/>
        </w:rPr>
        <w:t>modul B (EÚ skúška typu) spolu s modul</w:t>
      </w:r>
      <w:r w:rsidR="004050D9" w:rsidRPr="00122F95">
        <w:rPr>
          <w:lang w:eastAsia="en-US"/>
        </w:rPr>
        <w:t>o</w:t>
      </w:r>
      <w:r w:rsidRPr="00122F95">
        <w:rPr>
          <w:lang w:eastAsia="en-US"/>
        </w:rPr>
        <w:t xml:space="preserve">m C, D, E alebo </w:t>
      </w:r>
      <w:r w:rsidR="00D77A72" w:rsidRPr="00122F95">
        <w:rPr>
          <w:lang w:eastAsia="en-US"/>
        </w:rPr>
        <w:t xml:space="preserve">modulom </w:t>
      </w:r>
      <w:r w:rsidRPr="00122F95">
        <w:rPr>
          <w:lang w:eastAsia="en-US"/>
        </w:rPr>
        <w:t>F,</w:t>
      </w:r>
    </w:p>
    <w:p w:rsidR="00C35121" w:rsidRPr="00122F95" w:rsidRDefault="00C35121" w:rsidP="00C35121">
      <w:pPr>
        <w:widowControl w:val="0"/>
        <w:numPr>
          <w:ilvl w:val="1"/>
          <w:numId w:val="22"/>
        </w:numPr>
        <w:spacing w:before="0" w:after="120"/>
        <w:ind w:left="709" w:hanging="283"/>
        <w:rPr>
          <w:lang w:eastAsia="en-US"/>
        </w:rPr>
      </w:pPr>
      <w:r w:rsidRPr="00122F95">
        <w:rPr>
          <w:lang w:eastAsia="en-US"/>
        </w:rPr>
        <w:t>modul G (zhoda založená na overovaní jednotlivého výrobku) alebo</w:t>
      </w:r>
    </w:p>
    <w:p w:rsidR="00C35121" w:rsidRPr="00122F95" w:rsidRDefault="00C35121" w:rsidP="00C35121">
      <w:pPr>
        <w:widowControl w:val="0"/>
        <w:numPr>
          <w:ilvl w:val="1"/>
          <w:numId w:val="22"/>
        </w:numPr>
        <w:spacing w:before="0" w:after="120"/>
        <w:ind w:left="709" w:hanging="283"/>
        <w:rPr>
          <w:lang w:eastAsia="en-US"/>
        </w:rPr>
      </w:pPr>
      <w:r w:rsidRPr="00122F95">
        <w:rPr>
          <w:lang w:eastAsia="en-US"/>
        </w:rPr>
        <w:t>modul H (zhoda založená na úplnom zabezpečení kvality).</w:t>
      </w:r>
    </w:p>
    <w:p w:rsidR="00C35121" w:rsidRPr="00122F95" w:rsidRDefault="00C35121" w:rsidP="00C35121">
      <w:pPr>
        <w:widowControl w:val="0"/>
        <w:numPr>
          <w:ilvl w:val="0"/>
          <w:numId w:val="22"/>
        </w:numPr>
        <w:spacing w:before="0" w:after="120"/>
        <w:ind w:left="426" w:hanging="426"/>
        <w:rPr>
          <w:lang w:eastAsia="en-US"/>
        </w:rPr>
      </w:pPr>
      <w:r w:rsidRPr="00122F95">
        <w:rPr>
          <w:lang w:eastAsia="en-US"/>
        </w:rPr>
        <w:t>Na návrh a konštrukciu komponentov sa uplatňuje ktorýkoľvek z týchto postupov</w:t>
      </w:r>
      <w:r w:rsidR="00F401BE" w:rsidRPr="00122F95">
        <w:rPr>
          <w:lang w:eastAsia="en-US"/>
        </w:rPr>
        <w:t xml:space="preserve"> posudzovania zhody</w:t>
      </w:r>
      <w:r w:rsidRPr="00122F95">
        <w:rPr>
          <w:lang w:eastAsia="en-US"/>
        </w:rPr>
        <w:t xml:space="preserve"> ustanovených v osobitnom predpise:</w:t>
      </w:r>
      <w:r w:rsidRPr="00122F95">
        <w:rPr>
          <w:vertAlign w:val="superscript"/>
          <w:lang w:eastAsia="en-US"/>
        </w:rPr>
        <w:t>2</w:t>
      </w:r>
      <w:r w:rsidR="0038032D" w:rsidRPr="00122F95">
        <w:rPr>
          <w:vertAlign w:val="superscript"/>
          <w:lang w:eastAsia="en-US"/>
        </w:rPr>
        <w:t>0</w:t>
      </w:r>
      <w:r w:rsidRPr="00122F95">
        <w:rPr>
          <w:lang w:eastAsia="en-US"/>
        </w:rPr>
        <w:t>)</w:t>
      </w:r>
    </w:p>
    <w:p w:rsidR="00C35121" w:rsidRPr="00122F95" w:rsidRDefault="00C35121" w:rsidP="00C35121">
      <w:pPr>
        <w:widowControl w:val="0"/>
        <w:numPr>
          <w:ilvl w:val="1"/>
          <w:numId w:val="22"/>
        </w:numPr>
        <w:spacing w:before="0" w:after="120"/>
        <w:ind w:left="709" w:hanging="283"/>
        <w:rPr>
          <w:lang w:eastAsia="en-US"/>
        </w:rPr>
      </w:pPr>
      <w:r w:rsidRPr="00122F95">
        <w:rPr>
          <w:lang w:eastAsia="en-US"/>
        </w:rPr>
        <w:t>modul B (EÚ skúška typu) spolu s modul</w:t>
      </w:r>
      <w:r w:rsidR="004050D9" w:rsidRPr="00122F95">
        <w:rPr>
          <w:lang w:eastAsia="en-US"/>
        </w:rPr>
        <w:t>o</w:t>
      </w:r>
      <w:r w:rsidRPr="00122F95">
        <w:rPr>
          <w:lang w:eastAsia="en-US"/>
        </w:rPr>
        <w:t>m C, D, E alebo</w:t>
      </w:r>
      <w:r w:rsidR="00D77A72" w:rsidRPr="00122F95">
        <w:rPr>
          <w:lang w:eastAsia="en-US"/>
        </w:rPr>
        <w:t xml:space="preserve"> modulom</w:t>
      </w:r>
      <w:r w:rsidRPr="00122F95">
        <w:rPr>
          <w:lang w:eastAsia="en-US"/>
        </w:rPr>
        <w:t xml:space="preserve"> F,</w:t>
      </w:r>
    </w:p>
    <w:p w:rsidR="00C35121" w:rsidRPr="00122F95" w:rsidRDefault="00C35121" w:rsidP="00C35121">
      <w:pPr>
        <w:widowControl w:val="0"/>
        <w:numPr>
          <w:ilvl w:val="1"/>
          <w:numId w:val="22"/>
        </w:numPr>
        <w:spacing w:before="0" w:after="120"/>
        <w:ind w:left="709" w:hanging="283"/>
        <w:rPr>
          <w:lang w:eastAsia="en-US"/>
        </w:rPr>
      </w:pPr>
      <w:r w:rsidRPr="00122F95">
        <w:rPr>
          <w:lang w:eastAsia="en-US"/>
        </w:rPr>
        <w:t>modul G (zhoda založená na overovaní jednotlivého výrobku) alebo</w:t>
      </w:r>
    </w:p>
    <w:p w:rsidR="00C35121" w:rsidRPr="00122F95" w:rsidRDefault="00C35121" w:rsidP="00C35121">
      <w:pPr>
        <w:widowControl w:val="0"/>
        <w:numPr>
          <w:ilvl w:val="1"/>
          <w:numId w:val="22"/>
        </w:numPr>
        <w:spacing w:before="0" w:after="120"/>
        <w:ind w:left="709" w:hanging="283"/>
        <w:rPr>
          <w:lang w:eastAsia="en-US"/>
        </w:rPr>
      </w:pPr>
      <w:r w:rsidRPr="00122F95">
        <w:rPr>
          <w:lang w:eastAsia="en-US"/>
        </w:rPr>
        <w:t>modul H (zhoda založená na úplnom zabezpečení kvality).</w:t>
      </w:r>
    </w:p>
    <w:p w:rsidR="00C35121" w:rsidRPr="00122F95" w:rsidRDefault="00C35121" w:rsidP="00C35121">
      <w:pPr>
        <w:widowControl w:val="0"/>
        <w:numPr>
          <w:ilvl w:val="0"/>
          <w:numId w:val="22"/>
        </w:numPr>
        <w:spacing w:before="0" w:after="120"/>
        <w:ind w:left="426" w:hanging="426"/>
        <w:rPr>
          <w:lang w:eastAsia="en-US"/>
        </w:rPr>
      </w:pPr>
      <w:r w:rsidRPr="00122F95">
        <w:rPr>
          <w:lang w:eastAsia="en-US"/>
        </w:rPr>
        <w:t xml:space="preserve">Na výfukové emisie výrobca motora </w:t>
      </w:r>
      <w:r w:rsidR="009144F2" w:rsidRPr="00122F95">
        <w:rPr>
          <w:lang w:eastAsia="en-US"/>
        </w:rPr>
        <w:t>pri</w:t>
      </w:r>
      <w:r w:rsidRPr="00122F95">
        <w:rPr>
          <w:lang w:eastAsia="en-US"/>
        </w:rPr>
        <w:t xml:space="preserve"> výrobko</w:t>
      </w:r>
      <w:r w:rsidR="009144F2" w:rsidRPr="00122F95">
        <w:rPr>
          <w:lang w:eastAsia="en-US"/>
        </w:rPr>
        <w:t>ch</w:t>
      </w:r>
      <w:r w:rsidRPr="00122F95">
        <w:rPr>
          <w:lang w:eastAsia="en-US"/>
        </w:rPr>
        <w:t xml:space="preserve"> uvedených v § 1 ods. 2 písm. d) a e) uplatňuje tieto postupy </w:t>
      </w:r>
      <w:r w:rsidR="00084CB0" w:rsidRPr="00122F95">
        <w:rPr>
          <w:lang w:eastAsia="en-US"/>
        </w:rPr>
        <w:t xml:space="preserve">posudzovania zhody </w:t>
      </w:r>
      <w:r w:rsidRPr="00122F95">
        <w:rPr>
          <w:lang w:eastAsia="en-US"/>
        </w:rPr>
        <w:t>ustanovené v osobitnom predpise:</w:t>
      </w:r>
      <w:r w:rsidRPr="00122F95">
        <w:rPr>
          <w:vertAlign w:val="superscript"/>
          <w:lang w:eastAsia="en-US"/>
        </w:rPr>
        <w:t>2</w:t>
      </w:r>
      <w:r w:rsidR="0038032D" w:rsidRPr="00122F95">
        <w:rPr>
          <w:vertAlign w:val="superscript"/>
          <w:lang w:eastAsia="en-US"/>
        </w:rPr>
        <w:t>0</w:t>
      </w:r>
      <w:r w:rsidRPr="00122F95">
        <w:rPr>
          <w:lang w:eastAsia="en-US"/>
        </w:rPr>
        <w:t>)</w:t>
      </w:r>
    </w:p>
    <w:p w:rsidR="00C35121" w:rsidRPr="00122F95" w:rsidRDefault="00C35121" w:rsidP="00C35121">
      <w:pPr>
        <w:widowControl w:val="0"/>
        <w:numPr>
          <w:ilvl w:val="1"/>
          <w:numId w:val="22"/>
        </w:numPr>
        <w:spacing w:before="0" w:after="120"/>
        <w:ind w:left="709" w:hanging="283"/>
        <w:rPr>
          <w:lang w:eastAsia="en-US"/>
        </w:rPr>
      </w:pPr>
      <w:r w:rsidRPr="00122F95">
        <w:rPr>
          <w:lang w:eastAsia="en-US"/>
        </w:rPr>
        <w:t xml:space="preserve">ak sa skúšky vykonávajú podľa harmonizovanej technickej normy, ktorýkoľvek </w:t>
      </w:r>
      <w:r w:rsidRPr="00122F95">
        <w:rPr>
          <w:lang w:eastAsia="en-US"/>
        </w:rPr>
        <w:br/>
        <w:t>z týchto modulov:</w:t>
      </w:r>
    </w:p>
    <w:p w:rsidR="00C35121" w:rsidRPr="00122F95" w:rsidRDefault="00C35121" w:rsidP="00C35121">
      <w:pPr>
        <w:widowControl w:val="0"/>
        <w:numPr>
          <w:ilvl w:val="2"/>
          <w:numId w:val="22"/>
        </w:numPr>
        <w:spacing w:before="0" w:after="120"/>
        <w:ind w:left="993" w:hanging="283"/>
        <w:rPr>
          <w:lang w:eastAsia="en-US"/>
        </w:rPr>
      </w:pPr>
      <w:r w:rsidRPr="00122F95">
        <w:rPr>
          <w:lang w:eastAsia="en-US"/>
        </w:rPr>
        <w:t>modul B (EÚ skúška typu) spolu s modul</w:t>
      </w:r>
      <w:r w:rsidR="004050D9" w:rsidRPr="00122F95">
        <w:rPr>
          <w:lang w:eastAsia="en-US"/>
        </w:rPr>
        <w:t>o</w:t>
      </w:r>
      <w:r w:rsidRPr="00122F95">
        <w:rPr>
          <w:lang w:eastAsia="en-US"/>
        </w:rPr>
        <w:t xml:space="preserve">m C, D, E alebo </w:t>
      </w:r>
      <w:r w:rsidR="00D77A72" w:rsidRPr="00122F95">
        <w:rPr>
          <w:lang w:eastAsia="en-US"/>
        </w:rPr>
        <w:t xml:space="preserve">modulom </w:t>
      </w:r>
      <w:r w:rsidRPr="00122F95">
        <w:rPr>
          <w:lang w:eastAsia="en-US"/>
        </w:rPr>
        <w:t>F,</w:t>
      </w:r>
    </w:p>
    <w:p w:rsidR="00C35121" w:rsidRPr="00122F95" w:rsidRDefault="00C35121" w:rsidP="00C35121">
      <w:pPr>
        <w:widowControl w:val="0"/>
        <w:numPr>
          <w:ilvl w:val="2"/>
          <w:numId w:val="22"/>
        </w:numPr>
        <w:spacing w:before="0" w:after="120"/>
        <w:ind w:left="993" w:hanging="283"/>
        <w:rPr>
          <w:lang w:eastAsia="en-US"/>
        </w:rPr>
      </w:pPr>
      <w:r w:rsidRPr="00122F95">
        <w:rPr>
          <w:lang w:eastAsia="en-US"/>
        </w:rPr>
        <w:t>modul G (zhoda založená na overovaní jednotlivého výrobku) alebo</w:t>
      </w:r>
    </w:p>
    <w:p w:rsidR="00C35121" w:rsidRPr="00122F95" w:rsidRDefault="00C35121" w:rsidP="00C35121">
      <w:pPr>
        <w:widowControl w:val="0"/>
        <w:numPr>
          <w:ilvl w:val="2"/>
          <w:numId w:val="22"/>
        </w:numPr>
        <w:spacing w:before="0" w:after="120"/>
        <w:ind w:left="993" w:hanging="283"/>
        <w:rPr>
          <w:lang w:eastAsia="en-US"/>
        </w:rPr>
      </w:pPr>
      <w:r w:rsidRPr="00122F95">
        <w:rPr>
          <w:lang w:eastAsia="en-US"/>
        </w:rPr>
        <w:t>modul H (zhoda založená na úplnom zabezpečení kvality),</w:t>
      </w:r>
    </w:p>
    <w:p w:rsidR="00C35121" w:rsidRPr="00122F95" w:rsidRDefault="00C35121" w:rsidP="00C35121">
      <w:pPr>
        <w:widowControl w:val="0"/>
        <w:numPr>
          <w:ilvl w:val="1"/>
          <w:numId w:val="22"/>
        </w:numPr>
        <w:spacing w:before="0" w:after="120"/>
        <w:ind w:left="709" w:hanging="283"/>
        <w:rPr>
          <w:lang w:eastAsia="en-US"/>
        </w:rPr>
      </w:pPr>
      <w:r w:rsidRPr="00122F95">
        <w:rPr>
          <w:lang w:eastAsia="en-US"/>
        </w:rPr>
        <w:t>ak sa skúšky vykonávajú bez uplatnenia harmonizovanej technickej normy, ktorýkoľvek z týchto modulov:</w:t>
      </w:r>
    </w:p>
    <w:p w:rsidR="00C35121" w:rsidRPr="00122F95" w:rsidRDefault="00C35121" w:rsidP="00C35121">
      <w:pPr>
        <w:widowControl w:val="0"/>
        <w:numPr>
          <w:ilvl w:val="2"/>
          <w:numId w:val="22"/>
        </w:numPr>
        <w:spacing w:before="0" w:after="120"/>
        <w:ind w:left="993" w:hanging="284"/>
        <w:rPr>
          <w:lang w:eastAsia="en-US"/>
        </w:rPr>
      </w:pPr>
      <w:r w:rsidRPr="00122F95">
        <w:rPr>
          <w:lang w:eastAsia="en-US"/>
        </w:rPr>
        <w:t>modul B (EÚ skúška typu) spolu s modulom C1 alebo</w:t>
      </w:r>
    </w:p>
    <w:p w:rsidR="00C35121" w:rsidRPr="00122F95" w:rsidRDefault="00C35121" w:rsidP="00C35121">
      <w:pPr>
        <w:widowControl w:val="0"/>
        <w:numPr>
          <w:ilvl w:val="2"/>
          <w:numId w:val="22"/>
        </w:numPr>
        <w:spacing w:before="0" w:after="120"/>
        <w:ind w:left="993" w:hanging="284"/>
        <w:rPr>
          <w:lang w:eastAsia="en-US"/>
        </w:rPr>
      </w:pPr>
      <w:r w:rsidRPr="00122F95">
        <w:rPr>
          <w:lang w:eastAsia="en-US"/>
        </w:rPr>
        <w:t>modul G (zhoda založená na overovaní jednotlivého výrobku).</w:t>
      </w:r>
    </w:p>
    <w:p w:rsidR="00C35121" w:rsidRPr="00122F95" w:rsidRDefault="00C35121" w:rsidP="00C35121">
      <w:pPr>
        <w:widowControl w:val="0"/>
        <w:numPr>
          <w:ilvl w:val="0"/>
          <w:numId w:val="22"/>
        </w:numPr>
        <w:spacing w:before="0" w:after="120"/>
        <w:ind w:left="426" w:hanging="426"/>
        <w:rPr>
          <w:lang w:eastAsia="en-US"/>
        </w:rPr>
      </w:pPr>
      <w:r w:rsidRPr="00122F95">
        <w:rPr>
          <w:lang w:eastAsia="en-US"/>
        </w:rPr>
        <w:t xml:space="preserve">Na emisie hluku </w:t>
      </w:r>
      <w:r w:rsidR="005A0DDB" w:rsidRPr="00122F95">
        <w:rPr>
          <w:lang w:eastAsia="en-US"/>
        </w:rPr>
        <w:t>pri</w:t>
      </w:r>
      <w:r w:rsidRPr="00122F95">
        <w:rPr>
          <w:lang w:eastAsia="en-US"/>
        </w:rPr>
        <w:t xml:space="preserve"> rekreačných plavidl</w:t>
      </w:r>
      <w:r w:rsidR="005A0DDB" w:rsidRPr="00122F95">
        <w:rPr>
          <w:lang w:eastAsia="en-US"/>
        </w:rPr>
        <w:t>ách</w:t>
      </w:r>
      <w:r w:rsidRPr="00122F95">
        <w:rPr>
          <w:lang w:eastAsia="en-US"/>
        </w:rPr>
        <w:t xml:space="preserve"> so závesnými hnacími motormi </w:t>
      </w:r>
      <w:r w:rsidR="00715141" w:rsidRPr="00122F95">
        <w:rPr>
          <w:lang w:eastAsia="en-US"/>
        </w:rPr>
        <w:br/>
      </w:r>
      <w:r w:rsidRPr="00122F95">
        <w:rPr>
          <w:lang w:eastAsia="en-US"/>
        </w:rPr>
        <w:t xml:space="preserve">bez zabudovaných výfukových systémov alebo s vnútornými hnacími motorovými súpravami a </w:t>
      </w:r>
      <w:r w:rsidR="005A0DDB" w:rsidRPr="00122F95">
        <w:rPr>
          <w:lang w:eastAsia="en-US"/>
        </w:rPr>
        <w:t>pri</w:t>
      </w:r>
      <w:r w:rsidRPr="00122F95">
        <w:rPr>
          <w:lang w:eastAsia="en-US"/>
        </w:rPr>
        <w:t xml:space="preserve"> rekreačných plavidl</w:t>
      </w:r>
      <w:r w:rsidR="005A0DDB" w:rsidRPr="00122F95">
        <w:rPr>
          <w:lang w:eastAsia="en-US"/>
        </w:rPr>
        <w:t>ách</w:t>
      </w:r>
      <w:r w:rsidRPr="00122F95">
        <w:rPr>
          <w:lang w:eastAsia="en-US"/>
        </w:rPr>
        <w:t xml:space="preserve"> so závesnými hnacími motormi </w:t>
      </w:r>
      <w:r w:rsidR="00715141" w:rsidRPr="00122F95">
        <w:rPr>
          <w:lang w:eastAsia="en-US"/>
        </w:rPr>
        <w:br/>
      </w:r>
      <w:r w:rsidRPr="00122F95">
        <w:rPr>
          <w:lang w:eastAsia="en-US"/>
        </w:rPr>
        <w:t>bez zabudovaných výfukových systémov alebo s vnútornými hnacími motorovými súpravami, na ktorých sa vykoná väčšia prestavba plavidla a následne sa do piatich rokov po prestavbe uvedú na trh, uplatňuje výrobca tieto postupy</w:t>
      </w:r>
      <w:r w:rsidR="00084CB0" w:rsidRPr="00122F95">
        <w:rPr>
          <w:lang w:eastAsia="en-US"/>
        </w:rPr>
        <w:t xml:space="preserve"> posudzovania zhody</w:t>
      </w:r>
      <w:r w:rsidRPr="00122F95">
        <w:rPr>
          <w:lang w:eastAsia="en-US"/>
        </w:rPr>
        <w:t xml:space="preserve"> ustanovené v osobitnom predpise:</w:t>
      </w:r>
      <w:r w:rsidRPr="00122F95">
        <w:rPr>
          <w:vertAlign w:val="superscript"/>
          <w:lang w:eastAsia="en-US"/>
        </w:rPr>
        <w:t>2</w:t>
      </w:r>
      <w:r w:rsidR="0038032D" w:rsidRPr="00122F95">
        <w:rPr>
          <w:vertAlign w:val="superscript"/>
          <w:lang w:eastAsia="en-US"/>
        </w:rPr>
        <w:t>0</w:t>
      </w:r>
      <w:r w:rsidRPr="00122F95">
        <w:rPr>
          <w:lang w:eastAsia="en-US"/>
        </w:rPr>
        <w:t>)</w:t>
      </w:r>
    </w:p>
    <w:p w:rsidR="00C35121" w:rsidRPr="00122F95" w:rsidRDefault="00C35121" w:rsidP="00C35121">
      <w:pPr>
        <w:widowControl w:val="0"/>
        <w:numPr>
          <w:ilvl w:val="1"/>
          <w:numId w:val="22"/>
        </w:numPr>
        <w:spacing w:before="0" w:after="120"/>
        <w:ind w:left="709" w:hanging="283"/>
        <w:rPr>
          <w:lang w:eastAsia="en-US"/>
        </w:rPr>
      </w:pPr>
      <w:r w:rsidRPr="00122F95">
        <w:rPr>
          <w:lang w:eastAsia="en-US"/>
        </w:rPr>
        <w:t>ak sa skúšky vykonávajú podľa harmonizovanej technickej normy na meranie hluku, ktorýkoľvek z týchto modulov:</w:t>
      </w:r>
    </w:p>
    <w:p w:rsidR="00C35121" w:rsidRPr="00122F95" w:rsidRDefault="00C35121" w:rsidP="00C35121">
      <w:pPr>
        <w:widowControl w:val="0"/>
        <w:numPr>
          <w:ilvl w:val="2"/>
          <w:numId w:val="22"/>
        </w:numPr>
        <w:spacing w:before="0" w:after="120"/>
        <w:ind w:left="993" w:hanging="284"/>
        <w:rPr>
          <w:lang w:eastAsia="en-US"/>
        </w:rPr>
      </w:pPr>
      <w:r w:rsidRPr="00122F95">
        <w:rPr>
          <w:lang w:eastAsia="en-US"/>
        </w:rPr>
        <w:t>modul A1 (vnútorná kontrola výroby a skúška výrobku pod dohľadom),</w:t>
      </w:r>
    </w:p>
    <w:p w:rsidR="00C35121" w:rsidRPr="00122F95" w:rsidRDefault="00C35121" w:rsidP="00C35121">
      <w:pPr>
        <w:widowControl w:val="0"/>
        <w:numPr>
          <w:ilvl w:val="2"/>
          <w:numId w:val="22"/>
        </w:numPr>
        <w:spacing w:before="0" w:after="120"/>
        <w:ind w:left="993" w:hanging="284"/>
        <w:rPr>
          <w:lang w:eastAsia="en-US"/>
        </w:rPr>
      </w:pPr>
      <w:r w:rsidRPr="00122F95">
        <w:rPr>
          <w:lang w:eastAsia="en-US"/>
        </w:rPr>
        <w:t>modul G (zhoda založená na overovaní jednotlivého výrobku) alebo</w:t>
      </w:r>
    </w:p>
    <w:p w:rsidR="00C35121" w:rsidRPr="00122F95" w:rsidRDefault="00C35121" w:rsidP="00C35121">
      <w:pPr>
        <w:widowControl w:val="0"/>
        <w:numPr>
          <w:ilvl w:val="2"/>
          <w:numId w:val="22"/>
        </w:numPr>
        <w:spacing w:before="0" w:after="120"/>
        <w:ind w:left="993" w:hanging="284"/>
        <w:rPr>
          <w:lang w:eastAsia="en-US"/>
        </w:rPr>
      </w:pPr>
      <w:r w:rsidRPr="00122F95">
        <w:rPr>
          <w:lang w:eastAsia="en-US"/>
        </w:rPr>
        <w:t>modul H (zhoda založená na úplnom zabezpečení kvality),</w:t>
      </w:r>
    </w:p>
    <w:p w:rsidR="00C35121" w:rsidRPr="00122F95" w:rsidRDefault="00C35121" w:rsidP="00C35121">
      <w:pPr>
        <w:widowControl w:val="0"/>
        <w:numPr>
          <w:ilvl w:val="1"/>
          <w:numId w:val="22"/>
        </w:numPr>
        <w:spacing w:before="0" w:after="120"/>
        <w:ind w:left="709" w:hanging="283"/>
        <w:rPr>
          <w:lang w:eastAsia="en-US"/>
        </w:rPr>
      </w:pPr>
      <w:r w:rsidRPr="00122F95">
        <w:rPr>
          <w:lang w:eastAsia="en-US"/>
        </w:rPr>
        <w:t>ak sa skúšky vykonávajú bez uplatnenia harmonizovanej technickej normy na meranie hluku, modul G (zhoda založená na overovaní jednotlivého výrobku),</w:t>
      </w:r>
    </w:p>
    <w:p w:rsidR="00C35121" w:rsidRPr="00122F95" w:rsidRDefault="00C35121" w:rsidP="00C35121">
      <w:pPr>
        <w:widowControl w:val="0"/>
        <w:numPr>
          <w:ilvl w:val="1"/>
          <w:numId w:val="22"/>
        </w:numPr>
        <w:spacing w:before="0" w:after="120"/>
        <w:ind w:left="709" w:hanging="283"/>
        <w:rPr>
          <w:lang w:eastAsia="en-US"/>
        </w:rPr>
      </w:pPr>
      <w:r w:rsidRPr="00122F95">
        <w:rPr>
          <w:lang w:eastAsia="en-US"/>
        </w:rPr>
        <w:t xml:space="preserve">ak sa na posúdenie použije postup s Froudovým číslom a pomerom medzi výkonom </w:t>
      </w:r>
      <w:r w:rsidR="00715141" w:rsidRPr="00122F95">
        <w:rPr>
          <w:lang w:eastAsia="en-US"/>
        </w:rPr>
        <w:br/>
      </w:r>
      <w:r w:rsidRPr="00122F95">
        <w:rPr>
          <w:lang w:eastAsia="en-US"/>
        </w:rPr>
        <w:t>a výtlakom, ktorýkoľvek z nasledujúcich modulov:</w:t>
      </w:r>
    </w:p>
    <w:p w:rsidR="00C35121" w:rsidRPr="00122F95" w:rsidRDefault="00C35121" w:rsidP="00C35121">
      <w:pPr>
        <w:widowControl w:val="0"/>
        <w:numPr>
          <w:ilvl w:val="2"/>
          <w:numId w:val="22"/>
        </w:numPr>
        <w:spacing w:before="0" w:after="120"/>
        <w:ind w:left="993" w:hanging="284"/>
        <w:rPr>
          <w:lang w:eastAsia="en-US"/>
        </w:rPr>
      </w:pPr>
      <w:r w:rsidRPr="00122F95">
        <w:rPr>
          <w:lang w:eastAsia="en-US"/>
        </w:rPr>
        <w:t>modul A (vnútorná kontrola výroby),</w:t>
      </w:r>
    </w:p>
    <w:p w:rsidR="00C35121" w:rsidRPr="00122F95" w:rsidRDefault="00C35121" w:rsidP="00C35121">
      <w:pPr>
        <w:widowControl w:val="0"/>
        <w:numPr>
          <w:ilvl w:val="2"/>
          <w:numId w:val="22"/>
        </w:numPr>
        <w:spacing w:before="0" w:after="120"/>
        <w:ind w:left="993" w:hanging="284"/>
        <w:rPr>
          <w:lang w:eastAsia="en-US"/>
        </w:rPr>
      </w:pPr>
      <w:r w:rsidRPr="00122F95">
        <w:rPr>
          <w:lang w:eastAsia="en-US"/>
        </w:rPr>
        <w:t>modul G (zhoda založená na overovaní jednotlivého výrobku) alebo</w:t>
      </w:r>
    </w:p>
    <w:p w:rsidR="00C35121" w:rsidRPr="00122F95" w:rsidRDefault="00C35121" w:rsidP="00C35121">
      <w:pPr>
        <w:widowControl w:val="0"/>
        <w:numPr>
          <w:ilvl w:val="2"/>
          <w:numId w:val="22"/>
        </w:numPr>
        <w:spacing w:before="0" w:after="120"/>
        <w:ind w:left="993" w:hanging="284"/>
        <w:rPr>
          <w:lang w:eastAsia="en-US"/>
        </w:rPr>
      </w:pPr>
      <w:r w:rsidRPr="00122F95">
        <w:rPr>
          <w:lang w:eastAsia="en-US"/>
        </w:rPr>
        <w:t>modul H (zhoda založená na úplnom zabezpečení kvality).</w:t>
      </w:r>
    </w:p>
    <w:p w:rsidR="00C35121" w:rsidRPr="00122F95" w:rsidRDefault="00C35121" w:rsidP="00C35121">
      <w:pPr>
        <w:widowControl w:val="0"/>
        <w:numPr>
          <w:ilvl w:val="0"/>
          <w:numId w:val="22"/>
        </w:numPr>
        <w:spacing w:before="0" w:after="120"/>
        <w:ind w:left="426" w:hanging="426"/>
        <w:rPr>
          <w:lang w:eastAsia="en-US"/>
        </w:rPr>
      </w:pPr>
      <w:r w:rsidRPr="00122F95">
        <w:rPr>
          <w:lang w:eastAsia="en-US"/>
        </w:rPr>
        <w:t xml:space="preserve">Na emisie hluku </w:t>
      </w:r>
      <w:r w:rsidR="006A61D6" w:rsidRPr="00122F95">
        <w:rPr>
          <w:lang w:eastAsia="en-US"/>
        </w:rPr>
        <w:t>pri</w:t>
      </w:r>
      <w:r w:rsidRPr="00122F95">
        <w:rPr>
          <w:lang w:eastAsia="en-US"/>
        </w:rPr>
        <w:t xml:space="preserve"> vodných skútro</w:t>
      </w:r>
      <w:r w:rsidR="006A61D6" w:rsidRPr="00122F95">
        <w:rPr>
          <w:lang w:eastAsia="en-US"/>
        </w:rPr>
        <w:t>ch</w:t>
      </w:r>
      <w:r w:rsidRPr="00122F95">
        <w:rPr>
          <w:lang w:eastAsia="en-US"/>
        </w:rPr>
        <w:t xml:space="preserve"> a vonkajších hnacích motoro</w:t>
      </w:r>
      <w:r w:rsidR="006A61D6" w:rsidRPr="00122F95">
        <w:rPr>
          <w:lang w:eastAsia="en-US"/>
        </w:rPr>
        <w:t>ch</w:t>
      </w:r>
      <w:r w:rsidRPr="00122F95">
        <w:rPr>
          <w:lang w:eastAsia="en-US"/>
        </w:rPr>
        <w:t xml:space="preserve"> a závesných hnacích motoro</w:t>
      </w:r>
      <w:r w:rsidR="006A61D6" w:rsidRPr="00122F95">
        <w:rPr>
          <w:lang w:eastAsia="en-US"/>
        </w:rPr>
        <w:t>ch</w:t>
      </w:r>
      <w:r w:rsidRPr="00122F95">
        <w:rPr>
          <w:lang w:eastAsia="en-US"/>
        </w:rPr>
        <w:t xml:space="preserve"> so zabudovanými výfukovými systémami určených na montáž </w:t>
      </w:r>
      <w:r w:rsidR="00715141" w:rsidRPr="00122F95">
        <w:rPr>
          <w:lang w:eastAsia="en-US"/>
        </w:rPr>
        <w:br/>
      </w:r>
      <w:r w:rsidRPr="00122F95">
        <w:rPr>
          <w:lang w:eastAsia="en-US"/>
        </w:rPr>
        <w:t xml:space="preserve">na rekreačnom plavidle výrobca vodných skútrov alebo motorov uplatňuje tieto postupy </w:t>
      </w:r>
      <w:r w:rsidR="00084CB0" w:rsidRPr="00122F95">
        <w:rPr>
          <w:lang w:eastAsia="en-US"/>
        </w:rPr>
        <w:t xml:space="preserve">posudzovania zhody </w:t>
      </w:r>
      <w:r w:rsidRPr="00122F95">
        <w:rPr>
          <w:lang w:eastAsia="en-US"/>
        </w:rPr>
        <w:t>ustanovené v osobitnom predpise:</w:t>
      </w:r>
      <w:r w:rsidRPr="00122F95">
        <w:rPr>
          <w:vertAlign w:val="superscript"/>
          <w:lang w:eastAsia="en-US"/>
        </w:rPr>
        <w:t>2</w:t>
      </w:r>
      <w:r w:rsidR="0038032D" w:rsidRPr="00122F95">
        <w:rPr>
          <w:vertAlign w:val="superscript"/>
          <w:lang w:eastAsia="en-US"/>
        </w:rPr>
        <w:t>0</w:t>
      </w:r>
      <w:r w:rsidRPr="00122F95">
        <w:rPr>
          <w:lang w:eastAsia="en-US"/>
        </w:rPr>
        <w:t>)</w:t>
      </w:r>
    </w:p>
    <w:p w:rsidR="00C35121" w:rsidRPr="00122F95" w:rsidRDefault="00C35121" w:rsidP="00C35121">
      <w:pPr>
        <w:widowControl w:val="0"/>
        <w:numPr>
          <w:ilvl w:val="1"/>
          <w:numId w:val="22"/>
        </w:numPr>
        <w:spacing w:before="0" w:after="120"/>
        <w:ind w:left="709" w:hanging="283"/>
        <w:rPr>
          <w:lang w:eastAsia="en-US"/>
        </w:rPr>
      </w:pPr>
      <w:r w:rsidRPr="00122F95">
        <w:rPr>
          <w:lang w:eastAsia="en-US"/>
        </w:rPr>
        <w:t>ak sa skúšky vykonávajú podľa harmonizovanej technickej normy na meranie hluku, ktorýkoľvek z týchto modulov:</w:t>
      </w:r>
    </w:p>
    <w:p w:rsidR="00C35121" w:rsidRPr="00122F95" w:rsidRDefault="00C35121" w:rsidP="00C35121">
      <w:pPr>
        <w:widowControl w:val="0"/>
        <w:numPr>
          <w:ilvl w:val="2"/>
          <w:numId w:val="22"/>
        </w:numPr>
        <w:spacing w:before="0" w:after="120"/>
        <w:ind w:left="993" w:hanging="284"/>
        <w:rPr>
          <w:lang w:eastAsia="en-US"/>
        </w:rPr>
      </w:pPr>
      <w:r w:rsidRPr="00122F95">
        <w:rPr>
          <w:lang w:eastAsia="en-US"/>
        </w:rPr>
        <w:t>modul A1 (vnútorná kontrola výroby a skúška výrobku pod dohľadom),</w:t>
      </w:r>
    </w:p>
    <w:p w:rsidR="00C35121" w:rsidRPr="00122F95" w:rsidRDefault="00C35121" w:rsidP="00C35121">
      <w:pPr>
        <w:widowControl w:val="0"/>
        <w:numPr>
          <w:ilvl w:val="2"/>
          <w:numId w:val="22"/>
        </w:numPr>
        <w:spacing w:before="0" w:after="120"/>
        <w:ind w:left="993" w:hanging="284"/>
        <w:rPr>
          <w:lang w:eastAsia="en-US"/>
        </w:rPr>
      </w:pPr>
      <w:r w:rsidRPr="00122F95">
        <w:rPr>
          <w:lang w:eastAsia="en-US"/>
        </w:rPr>
        <w:t>modul G (zhoda založená na overovaní jednotlivého výrobku) alebo</w:t>
      </w:r>
    </w:p>
    <w:p w:rsidR="00C35121" w:rsidRPr="00122F95" w:rsidRDefault="00C35121" w:rsidP="00C35121">
      <w:pPr>
        <w:widowControl w:val="0"/>
        <w:numPr>
          <w:ilvl w:val="2"/>
          <w:numId w:val="22"/>
        </w:numPr>
        <w:spacing w:before="0" w:after="120"/>
        <w:ind w:left="993" w:hanging="284"/>
        <w:rPr>
          <w:lang w:eastAsia="en-US"/>
        </w:rPr>
      </w:pPr>
      <w:r w:rsidRPr="00122F95">
        <w:rPr>
          <w:lang w:eastAsia="en-US"/>
        </w:rPr>
        <w:t>modul H (zhoda založená na úplnom zabezpečení kvality),</w:t>
      </w:r>
    </w:p>
    <w:p w:rsidR="00C35121" w:rsidRPr="00122F95" w:rsidRDefault="00C35121" w:rsidP="00C35121">
      <w:pPr>
        <w:widowControl w:val="0"/>
        <w:numPr>
          <w:ilvl w:val="1"/>
          <w:numId w:val="22"/>
        </w:numPr>
        <w:spacing w:before="0" w:after="120"/>
        <w:ind w:left="709" w:hanging="283"/>
        <w:rPr>
          <w:lang w:eastAsia="en-US"/>
        </w:rPr>
      </w:pPr>
      <w:r w:rsidRPr="00122F95">
        <w:rPr>
          <w:lang w:eastAsia="en-US"/>
        </w:rPr>
        <w:t>ak sa skúšky vykonávajú bez uplatnenia harmonizovanej technickej normy na meranie hluku, modul G (zhoda založená na overovaní jednotlivého výrobku).</w:t>
      </w:r>
    </w:p>
    <w:p w:rsidR="00C35121" w:rsidRPr="00122F95" w:rsidRDefault="00C35121" w:rsidP="00E30246">
      <w:pPr>
        <w:widowControl w:val="0"/>
        <w:numPr>
          <w:ilvl w:val="0"/>
          <w:numId w:val="22"/>
        </w:numPr>
        <w:spacing w:before="0" w:after="120"/>
        <w:ind w:left="426" w:hanging="426"/>
        <w:rPr>
          <w:lang w:eastAsia="en-US"/>
        </w:rPr>
      </w:pPr>
      <w:r w:rsidRPr="00122F95">
        <w:rPr>
          <w:lang w:eastAsia="en-US"/>
        </w:rPr>
        <w:t>Posúdenie po konštrukcii uvedené v</w:t>
      </w:r>
      <w:r w:rsidR="00E30246" w:rsidRPr="00122F95">
        <w:rPr>
          <w:lang w:eastAsia="en-US"/>
        </w:rPr>
        <w:t> </w:t>
      </w:r>
      <w:r w:rsidRPr="00122F95">
        <w:rPr>
          <w:lang w:eastAsia="en-US"/>
        </w:rPr>
        <w:t>odse</w:t>
      </w:r>
      <w:r w:rsidR="00E30246" w:rsidRPr="00122F95">
        <w:rPr>
          <w:lang w:eastAsia="en-US"/>
        </w:rPr>
        <w:t>k</w:t>
      </w:r>
      <w:r w:rsidR="007009CA" w:rsidRPr="00122F95">
        <w:rPr>
          <w:lang w:eastAsia="en-US"/>
        </w:rPr>
        <w:t>och</w:t>
      </w:r>
      <w:r w:rsidRPr="00122F95">
        <w:rPr>
          <w:lang w:eastAsia="en-US"/>
        </w:rPr>
        <w:t xml:space="preserve"> 2 až 4 sa vykonáva podľa ustanovení prílohy č. 5.</w:t>
      </w:r>
    </w:p>
    <w:p w:rsidR="00C35121" w:rsidRPr="00122F95" w:rsidRDefault="00C35121" w:rsidP="00C35121">
      <w:pPr>
        <w:widowControl w:val="0"/>
        <w:numPr>
          <w:ilvl w:val="0"/>
          <w:numId w:val="22"/>
        </w:numPr>
        <w:spacing w:before="0" w:after="120"/>
        <w:ind w:left="426" w:hanging="437"/>
        <w:rPr>
          <w:lang w:eastAsia="en-US"/>
        </w:rPr>
      </w:pPr>
      <w:r w:rsidRPr="00122F95">
        <w:rPr>
          <w:lang w:eastAsia="en-US"/>
        </w:rPr>
        <w:t>Ak sa použije modul B podľa osobitného predpisu,</w:t>
      </w:r>
      <w:r w:rsidRPr="00122F95">
        <w:rPr>
          <w:vertAlign w:val="superscript"/>
          <w:lang w:eastAsia="en-US"/>
        </w:rPr>
        <w:t>2</w:t>
      </w:r>
      <w:r w:rsidR="0038032D" w:rsidRPr="00122F95">
        <w:rPr>
          <w:vertAlign w:val="superscript"/>
          <w:lang w:eastAsia="en-US"/>
        </w:rPr>
        <w:t>0</w:t>
      </w:r>
      <w:r w:rsidRPr="00122F95">
        <w:rPr>
          <w:lang w:eastAsia="en-US"/>
        </w:rPr>
        <w:t>) EÚ skúška typu sa vykonáva spôsobom uvedeným v </w:t>
      </w:r>
      <w:r w:rsidR="009257B8" w:rsidRPr="00122F95">
        <w:rPr>
          <w:lang w:eastAsia="en-US"/>
        </w:rPr>
        <w:t xml:space="preserve"> </w:t>
      </w:r>
      <w:r w:rsidRPr="00122F95">
        <w:rPr>
          <w:lang w:eastAsia="en-US"/>
        </w:rPr>
        <w:t xml:space="preserve">druhom bode druhej </w:t>
      </w:r>
      <w:r w:rsidR="007009CA" w:rsidRPr="00122F95">
        <w:rPr>
          <w:lang w:eastAsia="en-US"/>
        </w:rPr>
        <w:t>odrážke</w:t>
      </w:r>
      <w:r w:rsidR="005B775B" w:rsidRPr="00122F95">
        <w:rPr>
          <w:lang w:eastAsia="en-US"/>
        </w:rPr>
        <w:t xml:space="preserve"> osobitného predpisu</w:t>
      </w:r>
      <w:r w:rsidR="00D77A72" w:rsidRPr="00122F95">
        <w:rPr>
          <w:lang w:eastAsia="en-US"/>
        </w:rPr>
        <w:t>.</w:t>
      </w:r>
      <w:r w:rsidR="005B775B" w:rsidRPr="00122F95">
        <w:rPr>
          <w:vertAlign w:val="superscript"/>
          <w:lang w:eastAsia="en-US"/>
        </w:rPr>
        <w:t>2</w:t>
      </w:r>
      <w:r w:rsidR="0038032D" w:rsidRPr="00122F95">
        <w:rPr>
          <w:vertAlign w:val="superscript"/>
          <w:lang w:eastAsia="en-US"/>
        </w:rPr>
        <w:t>0</w:t>
      </w:r>
      <w:r w:rsidR="005B775B" w:rsidRPr="00122F95">
        <w:rPr>
          <w:lang w:eastAsia="en-US"/>
        </w:rPr>
        <w:t>)</w:t>
      </w:r>
      <w:r w:rsidRPr="00122F95">
        <w:rPr>
          <w:lang w:eastAsia="en-US"/>
        </w:rPr>
        <w:t xml:space="preserve"> Výrobný typ uvedený v module B sa môže vzťahovať na niekoľko verzií výrobku, ak:</w:t>
      </w:r>
    </w:p>
    <w:p w:rsidR="00C35121" w:rsidRPr="00122F95" w:rsidRDefault="00C35121" w:rsidP="00C35121">
      <w:pPr>
        <w:widowControl w:val="0"/>
        <w:numPr>
          <w:ilvl w:val="1"/>
          <w:numId w:val="22"/>
        </w:numPr>
        <w:spacing w:before="0" w:after="120"/>
        <w:ind w:left="709" w:hanging="283"/>
        <w:rPr>
          <w:lang w:eastAsia="en-US"/>
        </w:rPr>
      </w:pPr>
      <w:r w:rsidRPr="00122F95">
        <w:rPr>
          <w:lang w:eastAsia="en-US"/>
        </w:rPr>
        <w:t>rozdiely medzi verziami neovplyvňujú úroveň bezpečnosti a ostatné požiadavky týkajúce sa fungovania výrobku a</w:t>
      </w:r>
    </w:p>
    <w:p w:rsidR="00C35121" w:rsidRPr="00122F95" w:rsidRDefault="00C35121" w:rsidP="00C35121">
      <w:pPr>
        <w:widowControl w:val="0"/>
        <w:numPr>
          <w:ilvl w:val="1"/>
          <w:numId w:val="22"/>
        </w:numPr>
        <w:spacing w:before="0" w:after="120"/>
        <w:ind w:left="709" w:hanging="283"/>
        <w:rPr>
          <w:lang w:eastAsia="en-US"/>
        </w:rPr>
      </w:pPr>
      <w:r w:rsidRPr="00122F95">
        <w:rPr>
          <w:lang w:eastAsia="en-US"/>
        </w:rPr>
        <w:t xml:space="preserve">verzie výrobku sa uvedú v príslušnom certifikáte EÚ skúšky typu s tým, že </w:t>
      </w:r>
      <w:r w:rsidR="00893664" w:rsidRPr="00122F95">
        <w:rPr>
          <w:lang w:eastAsia="en-US"/>
        </w:rPr>
        <w:t xml:space="preserve"> ak je </w:t>
      </w:r>
      <w:r w:rsidR="00715141" w:rsidRPr="00122F95">
        <w:rPr>
          <w:lang w:eastAsia="en-US"/>
        </w:rPr>
        <w:br/>
      </w:r>
      <w:r w:rsidR="00893664" w:rsidRPr="00122F95">
        <w:rPr>
          <w:lang w:eastAsia="en-US"/>
        </w:rPr>
        <w:t>to</w:t>
      </w:r>
      <w:r w:rsidRPr="00122F95">
        <w:rPr>
          <w:lang w:eastAsia="en-US"/>
        </w:rPr>
        <w:t xml:space="preserve"> potreb</w:t>
      </w:r>
      <w:r w:rsidR="00893664" w:rsidRPr="00122F95">
        <w:rPr>
          <w:lang w:eastAsia="en-US"/>
        </w:rPr>
        <w:t>né,</w:t>
      </w:r>
      <w:r w:rsidRPr="00122F95">
        <w:rPr>
          <w:lang w:eastAsia="en-US"/>
        </w:rPr>
        <w:t xml:space="preserve"> upraví </w:t>
      </w:r>
      <w:r w:rsidR="00893664" w:rsidRPr="00122F95">
        <w:rPr>
          <w:lang w:eastAsia="en-US"/>
        </w:rPr>
        <w:t xml:space="preserve">sa </w:t>
      </w:r>
      <w:r w:rsidRPr="00122F95">
        <w:rPr>
          <w:lang w:eastAsia="en-US"/>
        </w:rPr>
        <w:t>pôvodný certifikát.</w:t>
      </w:r>
    </w:p>
    <w:p w:rsidR="00C35121" w:rsidRPr="00122F95" w:rsidRDefault="00C35121" w:rsidP="00C35121">
      <w:pPr>
        <w:widowControl w:val="0"/>
        <w:numPr>
          <w:ilvl w:val="0"/>
          <w:numId w:val="22"/>
        </w:numPr>
        <w:spacing w:before="0" w:after="120"/>
        <w:ind w:left="426" w:hanging="426"/>
        <w:rPr>
          <w:lang w:eastAsia="en-US"/>
        </w:rPr>
      </w:pPr>
      <w:r w:rsidRPr="00122F95">
        <w:rPr>
          <w:lang w:eastAsia="en-US"/>
        </w:rPr>
        <w:t>Ak sa použije modul A1 podľa osobitného predpisu,</w:t>
      </w:r>
      <w:r w:rsidRPr="00122F95">
        <w:rPr>
          <w:vertAlign w:val="superscript"/>
          <w:lang w:eastAsia="en-US"/>
        </w:rPr>
        <w:t>2</w:t>
      </w:r>
      <w:r w:rsidR="0038032D" w:rsidRPr="00122F95">
        <w:rPr>
          <w:vertAlign w:val="superscript"/>
          <w:lang w:eastAsia="en-US"/>
        </w:rPr>
        <w:t>0</w:t>
      </w:r>
      <w:r w:rsidRPr="00122F95">
        <w:rPr>
          <w:lang w:eastAsia="en-US"/>
        </w:rPr>
        <w:t xml:space="preserve">) kontroly výrobku sa vykonávajú na jednom plavidle alebo </w:t>
      </w:r>
      <w:r w:rsidR="008C4A72" w:rsidRPr="00122F95">
        <w:rPr>
          <w:lang w:eastAsia="en-US"/>
        </w:rPr>
        <w:t xml:space="preserve">na </w:t>
      </w:r>
      <w:r w:rsidRPr="00122F95">
        <w:rPr>
          <w:lang w:eastAsia="en-US"/>
        </w:rPr>
        <w:t xml:space="preserve">viacerých plavidlách reprezentujúcich výrobu výrobcu </w:t>
      </w:r>
      <w:r w:rsidR="00715141" w:rsidRPr="00122F95">
        <w:rPr>
          <w:lang w:eastAsia="en-US"/>
        </w:rPr>
        <w:br/>
      </w:r>
      <w:r w:rsidRPr="00122F95">
        <w:rPr>
          <w:lang w:eastAsia="en-US"/>
        </w:rPr>
        <w:t>a uplatňujú sa dodatočné požiadavky ustanovené v prílohe č. 6.</w:t>
      </w:r>
    </w:p>
    <w:p w:rsidR="00C35121" w:rsidRPr="00122F95" w:rsidRDefault="00C35121" w:rsidP="00C35121">
      <w:pPr>
        <w:widowControl w:val="0"/>
        <w:numPr>
          <w:ilvl w:val="0"/>
          <w:numId w:val="22"/>
        </w:numPr>
        <w:spacing w:before="0" w:after="120"/>
        <w:ind w:left="426" w:hanging="426"/>
        <w:rPr>
          <w:lang w:eastAsia="en-US"/>
        </w:rPr>
      </w:pPr>
      <w:r w:rsidRPr="00122F95">
        <w:rPr>
          <w:lang w:eastAsia="en-US"/>
        </w:rPr>
        <w:t>Možnosť využitia akreditovaných vnútropodnikových orgánov uvedená v modul</w:t>
      </w:r>
      <w:r w:rsidR="004050D9" w:rsidRPr="00122F95">
        <w:rPr>
          <w:lang w:eastAsia="en-US"/>
        </w:rPr>
        <w:t>e</w:t>
      </w:r>
      <w:r w:rsidRPr="00122F95">
        <w:rPr>
          <w:lang w:eastAsia="en-US"/>
        </w:rPr>
        <w:t xml:space="preserve"> A1 a</w:t>
      </w:r>
      <w:r w:rsidR="004050D9" w:rsidRPr="00122F95">
        <w:rPr>
          <w:lang w:eastAsia="en-US"/>
        </w:rPr>
        <w:t xml:space="preserve"> module </w:t>
      </w:r>
      <w:r w:rsidRPr="00122F95">
        <w:rPr>
          <w:lang w:eastAsia="en-US"/>
        </w:rPr>
        <w:t>C1 podľa osobitného predpisu</w:t>
      </w:r>
      <w:r w:rsidRPr="00122F95">
        <w:rPr>
          <w:vertAlign w:val="superscript"/>
          <w:lang w:eastAsia="en-US"/>
        </w:rPr>
        <w:t>2</w:t>
      </w:r>
      <w:r w:rsidR="0038032D" w:rsidRPr="00122F95">
        <w:rPr>
          <w:vertAlign w:val="superscript"/>
          <w:lang w:eastAsia="en-US"/>
        </w:rPr>
        <w:t>0</w:t>
      </w:r>
      <w:r w:rsidRPr="00122F95">
        <w:rPr>
          <w:lang w:eastAsia="en-US"/>
        </w:rPr>
        <w:t>) sa zakazuje.</w:t>
      </w:r>
    </w:p>
    <w:p w:rsidR="00C35121" w:rsidRPr="00122F95" w:rsidRDefault="00C35121" w:rsidP="00C35121">
      <w:pPr>
        <w:widowControl w:val="0"/>
        <w:numPr>
          <w:ilvl w:val="0"/>
          <w:numId w:val="22"/>
        </w:numPr>
        <w:spacing w:before="0" w:after="120"/>
        <w:ind w:left="426" w:hanging="426"/>
        <w:rPr>
          <w:lang w:eastAsia="en-US"/>
        </w:rPr>
      </w:pPr>
      <w:r w:rsidRPr="00122F95">
        <w:rPr>
          <w:lang w:eastAsia="en-US"/>
        </w:rPr>
        <w:t>Ak sa použije modul F podľa osobitného predpisu,</w:t>
      </w:r>
      <w:r w:rsidRPr="00122F95">
        <w:rPr>
          <w:vertAlign w:val="superscript"/>
          <w:lang w:eastAsia="en-US"/>
        </w:rPr>
        <w:t>2</w:t>
      </w:r>
      <w:r w:rsidR="0038032D" w:rsidRPr="00122F95">
        <w:rPr>
          <w:vertAlign w:val="superscript"/>
          <w:lang w:eastAsia="en-US"/>
        </w:rPr>
        <w:t>0</w:t>
      </w:r>
      <w:r w:rsidRPr="00122F95">
        <w:rPr>
          <w:lang w:eastAsia="en-US"/>
        </w:rPr>
        <w:t xml:space="preserve">) na posudzovanie zhody </w:t>
      </w:r>
      <w:r w:rsidRPr="00122F95">
        <w:rPr>
          <w:lang w:eastAsia="en-US"/>
        </w:rPr>
        <w:br/>
        <w:t xml:space="preserve">s požiadavkami na výfukové emisie sa uplatňuje </w:t>
      </w:r>
      <w:r w:rsidR="003B4FA7" w:rsidRPr="00122F95">
        <w:rPr>
          <w:lang w:eastAsia="en-US"/>
        </w:rPr>
        <w:t xml:space="preserve">štatistická metóda </w:t>
      </w:r>
      <w:r w:rsidR="00370341" w:rsidRPr="00122F95">
        <w:rPr>
          <w:lang w:eastAsia="en-US"/>
        </w:rPr>
        <w:t>opísaná</w:t>
      </w:r>
      <w:r w:rsidRPr="00122F95">
        <w:rPr>
          <w:lang w:eastAsia="en-US"/>
        </w:rPr>
        <w:t xml:space="preserve"> v prílohe č. 7.</w:t>
      </w:r>
    </w:p>
    <w:p w:rsidR="00C35121" w:rsidRPr="00122F95" w:rsidRDefault="00C35121" w:rsidP="00C35121">
      <w:pPr>
        <w:widowControl w:val="0"/>
        <w:numPr>
          <w:ilvl w:val="0"/>
          <w:numId w:val="22"/>
        </w:numPr>
        <w:spacing w:before="0" w:after="120"/>
        <w:ind w:left="426" w:hanging="426"/>
        <w:rPr>
          <w:lang w:eastAsia="en-US"/>
        </w:rPr>
      </w:pPr>
      <w:r w:rsidRPr="00122F95">
        <w:rPr>
          <w:lang w:eastAsia="en-US"/>
        </w:rPr>
        <w:t>Ak sa použije modul C podľa osobitného predpisu</w:t>
      </w:r>
      <w:r w:rsidRPr="00122F95">
        <w:rPr>
          <w:vertAlign w:val="superscript"/>
          <w:lang w:eastAsia="en-US"/>
        </w:rPr>
        <w:t>2</w:t>
      </w:r>
      <w:r w:rsidR="0038032D" w:rsidRPr="00122F95">
        <w:rPr>
          <w:vertAlign w:val="superscript"/>
          <w:lang w:eastAsia="en-US"/>
        </w:rPr>
        <w:t>0</w:t>
      </w:r>
      <w:r w:rsidRPr="00122F95">
        <w:rPr>
          <w:lang w:eastAsia="en-US"/>
        </w:rPr>
        <w:t xml:space="preserve">) a ak ide o posudzovanie zhody </w:t>
      </w:r>
      <w:r w:rsidR="00715141" w:rsidRPr="00122F95">
        <w:rPr>
          <w:lang w:eastAsia="en-US"/>
        </w:rPr>
        <w:br/>
      </w:r>
      <w:r w:rsidRPr="00122F95">
        <w:rPr>
          <w:lang w:eastAsia="en-US"/>
        </w:rPr>
        <w:t xml:space="preserve">s požiadavkami </w:t>
      </w:r>
      <w:r w:rsidR="00A509AE" w:rsidRPr="00122F95">
        <w:t xml:space="preserve">podľa tohto nariadenia </w:t>
      </w:r>
      <w:r w:rsidRPr="00122F95">
        <w:rPr>
          <w:lang w:eastAsia="en-US"/>
        </w:rPr>
        <w:t>vlády na výfukové emisie a výrobca nepracuje podľa príslušného systému kvality, ako je opísaný v module H podľa osobitného predpisu,</w:t>
      </w:r>
      <w:r w:rsidRPr="00122F95">
        <w:rPr>
          <w:vertAlign w:val="superscript"/>
          <w:lang w:eastAsia="en-US"/>
        </w:rPr>
        <w:t>2</w:t>
      </w:r>
      <w:r w:rsidR="0038032D" w:rsidRPr="00122F95">
        <w:rPr>
          <w:vertAlign w:val="superscript"/>
          <w:lang w:eastAsia="en-US"/>
        </w:rPr>
        <w:t>0</w:t>
      </w:r>
      <w:r w:rsidRPr="00122F95">
        <w:rPr>
          <w:lang w:eastAsia="en-US"/>
        </w:rPr>
        <w:t xml:space="preserve">) notifikovaná osoba zvolená výrobcom vykonáva kontroly výrobku </w:t>
      </w:r>
      <w:r w:rsidR="00715141" w:rsidRPr="00122F95">
        <w:rPr>
          <w:lang w:eastAsia="en-US"/>
        </w:rPr>
        <w:br/>
      </w:r>
      <w:r w:rsidRPr="00122F95">
        <w:rPr>
          <w:lang w:eastAsia="en-US"/>
        </w:rPr>
        <w:t xml:space="preserve">alebo ich dá vykonať v náhodných intervaloch, ktoré sama určí, aby sa overila kvalita vnútorných kontrol výrobku. Ak sa úroveň kvality javí neuspokojivá alebo je potrebné overiť platnosť údajov uvedených výrobcom, uplatňuje sa postup </w:t>
      </w:r>
      <w:r w:rsidR="00696432" w:rsidRPr="00122F95">
        <w:rPr>
          <w:lang w:eastAsia="en-US"/>
        </w:rPr>
        <w:t xml:space="preserve">uvedený </w:t>
      </w:r>
      <w:r w:rsidRPr="00122F95">
        <w:rPr>
          <w:lang w:eastAsia="en-US"/>
        </w:rPr>
        <w:t>v prílohe č. 8.</w:t>
      </w:r>
    </w:p>
    <w:p w:rsidR="00B97AEC" w:rsidRPr="00122F95" w:rsidRDefault="00B97AEC" w:rsidP="00666467">
      <w:pPr>
        <w:widowControl w:val="0"/>
        <w:spacing w:before="0" w:after="120"/>
        <w:ind w:left="360"/>
        <w:rPr>
          <w:b/>
          <w:lang w:eastAsia="en-US"/>
        </w:rPr>
      </w:pPr>
    </w:p>
    <w:p w:rsidR="00C35121" w:rsidRPr="00122F95" w:rsidRDefault="00C35121" w:rsidP="00666467">
      <w:pPr>
        <w:widowControl w:val="0"/>
        <w:spacing w:before="0" w:after="120"/>
        <w:jc w:val="center"/>
        <w:rPr>
          <w:b/>
          <w:lang w:eastAsia="en-US"/>
        </w:rPr>
      </w:pPr>
      <w:r w:rsidRPr="00122F95">
        <w:rPr>
          <w:b/>
          <w:lang w:eastAsia="en-US"/>
        </w:rPr>
        <w:t>§ 15</w:t>
      </w:r>
    </w:p>
    <w:p w:rsidR="00C35121" w:rsidRPr="00122F95" w:rsidRDefault="00C35121" w:rsidP="00666467">
      <w:pPr>
        <w:widowControl w:val="0"/>
        <w:spacing w:before="0" w:after="120"/>
        <w:jc w:val="center"/>
        <w:rPr>
          <w:b/>
          <w:lang w:eastAsia="en-US"/>
        </w:rPr>
      </w:pPr>
      <w:r w:rsidRPr="00122F95">
        <w:rPr>
          <w:b/>
          <w:lang w:eastAsia="en-US"/>
        </w:rPr>
        <w:t>Technická dokumentácia</w:t>
      </w:r>
    </w:p>
    <w:p w:rsidR="00C35121" w:rsidRDefault="00C35121" w:rsidP="006C39FE">
      <w:pPr>
        <w:widowControl w:val="0"/>
        <w:spacing w:before="0" w:after="120"/>
        <w:rPr>
          <w:lang w:eastAsia="en-US"/>
        </w:rPr>
      </w:pPr>
      <w:r w:rsidRPr="00122F95">
        <w:rPr>
          <w:lang w:eastAsia="en-US"/>
        </w:rPr>
        <w:t xml:space="preserve">Technická dokumentácia, ktorá zabezpečuje jednoznačnú zrozumiteľnosť návrhu, konštrukcie, prevádzky a posúdenia zhody musí obsahovať všetky príslušné údaje a podrobnosti o prostriedkoch, ktoré výrobca použil s cieľom zabezpečiť, aby určený výrobok spĺňal základné požiadavky. Obsahuje najmä </w:t>
      </w:r>
      <w:r w:rsidR="005B775B" w:rsidRPr="00122F95">
        <w:rPr>
          <w:lang w:eastAsia="en-US"/>
        </w:rPr>
        <w:t xml:space="preserve">technickú </w:t>
      </w:r>
      <w:r w:rsidRPr="00122F95">
        <w:rPr>
          <w:lang w:eastAsia="en-US"/>
        </w:rPr>
        <w:t>dokument</w:t>
      </w:r>
      <w:r w:rsidR="005B775B" w:rsidRPr="00122F95">
        <w:rPr>
          <w:lang w:eastAsia="en-US"/>
        </w:rPr>
        <w:t>áciu</w:t>
      </w:r>
      <w:r w:rsidRPr="00122F95">
        <w:rPr>
          <w:lang w:eastAsia="en-US"/>
        </w:rPr>
        <w:t xml:space="preserve"> uveden</w:t>
      </w:r>
      <w:r w:rsidR="005B775B" w:rsidRPr="00122F95">
        <w:rPr>
          <w:lang w:eastAsia="en-US"/>
        </w:rPr>
        <w:t>ú</w:t>
      </w:r>
      <w:r w:rsidRPr="00122F95">
        <w:rPr>
          <w:lang w:eastAsia="en-US"/>
        </w:rPr>
        <w:t xml:space="preserve"> v prílohe č. 9.</w:t>
      </w:r>
    </w:p>
    <w:p w:rsidR="005C51B9" w:rsidRDefault="005C51B9" w:rsidP="000F6600">
      <w:pPr>
        <w:widowControl w:val="0"/>
        <w:spacing w:before="0" w:after="120"/>
        <w:ind w:left="426"/>
        <w:jc w:val="center"/>
        <w:rPr>
          <w:b/>
          <w:lang w:eastAsia="en-US"/>
        </w:rPr>
      </w:pPr>
    </w:p>
    <w:p w:rsidR="0072016C" w:rsidRPr="00E77B46" w:rsidRDefault="0072016C" w:rsidP="000F6600">
      <w:pPr>
        <w:widowControl w:val="0"/>
        <w:spacing w:before="0" w:after="120"/>
        <w:jc w:val="center"/>
        <w:rPr>
          <w:b/>
          <w:lang w:eastAsia="en-US"/>
        </w:rPr>
      </w:pPr>
      <w:r w:rsidRPr="00E77B46">
        <w:rPr>
          <w:b/>
          <w:lang w:eastAsia="en-US"/>
        </w:rPr>
        <w:t>§ 17</w:t>
      </w:r>
    </w:p>
    <w:p w:rsidR="0072016C" w:rsidRPr="00E77B46" w:rsidRDefault="0072016C" w:rsidP="000F6600">
      <w:pPr>
        <w:widowControl w:val="0"/>
        <w:spacing w:before="0" w:after="120"/>
        <w:jc w:val="center"/>
        <w:rPr>
          <w:b/>
          <w:lang w:eastAsia="en-US"/>
        </w:rPr>
      </w:pPr>
      <w:r w:rsidRPr="00E77B46">
        <w:rPr>
          <w:b/>
          <w:lang w:eastAsia="en-US"/>
        </w:rPr>
        <w:t>Autorizácia a notifikácia</w:t>
      </w:r>
    </w:p>
    <w:p w:rsidR="00715141" w:rsidRPr="00E77B46" w:rsidRDefault="0072016C" w:rsidP="000F6600">
      <w:pPr>
        <w:widowControl w:val="0"/>
        <w:spacing w:before="0" w:after="120"/>
        <w:rPr>
          <w:lang w:eastAsia="en-US"/>
        </w:rPr>
      </w:pPr>
      <w:r w:rsidRPr="00E77B46">
        <w:rPr>
          <w:lang w:eastAsia="en-US"/>
        </w:rPr>
        <w:t>Na autorizáciu a notifikáciu orgánu posudzovania zhody sa vzťahuje § 10 až 20 zákona</w:t>
      </w:r>
      <w:r w:rsidR="00A72D3C" w:rsidRPr="00E77B46">
        <w:rPr>
          <w:lang w:eastAsia="en-US"/>
        </w:rPr>
        <w:t>.</w:t>
      </w:r>
    </w:p>
    <w:p w:rsidR="006C39FE" w:rsidRPr="00E77B46" w:rsidRDefault="006C39FE" w:rsidP="00C35121">
      <w:pPr>
        <w:widowControl w:val="0"/>
        <w:spacing w:before="0" w:after="120"/>
        <w:jc w:val="center"/>
        <w:rPr>
          <w:b/>
          <w:lang w:eastAsia="en-US"/>
        </w:rPr>
      </w:pPr>
    </w:p>
    <w:p w:rsidR="00C35121" w:rsidRPr="00E77B46" w:rsidRDefault="00C35121" w:rsidP="00C35121">
      <w:pPr>
        <w:widowControl w:val="0"/>
        <w:spacing w:before="0" w:after="120"/>
        <w:jc w:val="center"/>
        <w:rPr>
          <w:b/>
          <w:lang w:eastAsia="en-US"/>
        </w:rPr>
      </w:pPr>
      <w:r w:rsidRPr="00E77B46">
        <w:rPr>
          <w:b/>
          <w:lang w:eastAsia="en-US"/>
        </w:rPr>
        <w:t>§ 18</w:t>
      </w:r>
    </w:p>
    <w:p w:rsidR="00C35121" w:rsidRPr="00E77B46" w:rsidRDefault="00C35121" w:rsidP="00C35121">
      <w:pPr>
        <w:widowControl w:val="0"/>
        <w:spacing w:before="0" w:after="120"/>
        <w:jc w:val="center"/>
        <w:rPr>
          <w:b/>
          <w:lang w:eastAsia="en-US"/>
        </w:rPr>
      </w:pPr>
      <w:r w:rsidRPr="00E77B46">
        <w:rPr>
          <w:b/>
          <w:lang w:eastAsia="en-US"/>
        </w:rPr>
        <w:t>Práva a povinnosti notifikovanej osoby</w:t>
      </w:r>
    </w:p>
    <w:p w:rsidR="00E97B5C" w:rsidRPr="00E77B46" w:rsidRDefault="00E97B5C" w:rsidP="00E97B5C">
      <w:pPr>
        <w:pStyle w:val="Odsekzoznamu"/>
        <w:numPr>
          <w:ilvl w:val="0"/>
          <w:numId w:val="19"/>
        </w:numPr>
        <w:rPr>
          <w:rFonts w:ascii="Times New Roman" w:hAnsi="Times New Roman" w:cs="Times New Roman"/>
          <w:sz w:val="24"/>
          <w:szCs w:val="24"/>
        </w:rPr>
      </w:pPr>
      <w:r w:rsidRPr="00E77B46">
        <w:rPr>
          <w:rFonts w:ascii="Times New Roman" w:hAnsi="Times New Roman" w:cs="Times New Roman"/>
          <w:sz w:val="24"/>
          <w:szCs w:val="24"/>
        </w:rPr>
        <w:t xml:space="preserve">Notifikovaná osoba okrem povinností podľa § 21 zákona </w:t>
      </w:r>
    </w:p>
    <w:p w:rsidR="00C35121" w:rsidRPr="00E77B46" w:rsidRDefault="00C35121" w:rsidP="000F6600">
      <w:pPr>
        <w:widowControl w:val="0"/>
        <w:numPr>
          <w:ilvl w:val="1"/>
          <w:numId w:val="22"/>
        </w:numPr>
        <w:spacing w:before="0" w:after="120"/>
        <w:ind w:left="709" w:hanging="283"/>
        <w:rPr>
          <w:lang w:eastAsia="en-US"/>
        </w:rPr>
      </w:pPr>
      <w:r w:rsidRPr="00E77B46">
        <w:rPr>
          <w:lang w:eastAsia="en-US"/>
        </w:rPr>
        <w:t>vykonáva posudzovanie zhody podľa postupov posudzovania zhody uvedených v § 14</w:t>
      </w:r>
      <w:r w:rsidR="00A72D3C" w:rsidRPr="00E77B46">
        <w:rPr>
          <w:lang w:eastAsia="en-US"/>
        </w:rPr>
        <w:t>,</w:t>
      </w:r>
    </w:p>
    <w:p w:rsidR="00B92F31" w:rsidRPr="00E77B46" w:rsidRDefault="00C35121" w:rsidP="000F6600">
      <w:pPr>
        <w:widowControl w:val="0"/>
        <w:numPr>
          <w:ilvl w:val="1"/>
          <w:numId w:val="22"/>
        </w:numPr>
        <w:spacing w:before="0" w:after="120"/>
        <w:ind w:left="709" w:hanging="283"/>
        <w:rPr>
          <w:lang w:eastAsia="en-US"/>
        </w:rPr>
      </w:pPr>
      <w:r w:rsidRPr="00E77B46">
        <w:rPr>
          <w:lang w:eastAsia="en-US"/>
        </w:rPr>
        <w:t xml:space="preserve">dodržiava mieru prísnosti a úroveň ochrany </w:t>
      </w:r>
      <w:r w:rsidR="00C222F6" w:rsidRPr="00E77B46">
        <w:rPr>
          <w:lang w:eastAsia="en-US"/>
        </w:rPr>
        <w:t>vyžadované na zhodu</w:t>
      </w:r>
      <w:r w:rsidRPr="00E77B46">
        <w:rPr>
          <w:lang w:eastAsia="en-US"/>
        </w:rPr>
        <w:t xml:space="preserve"> určeného výrobku s požiadavkami </w:t>
      </w:r>
      <w:r w:rsidR="00D55517" w:rsidRPr="00E77B46">
        <w:t xml:space="preserve">podľa tohto nariadenia </w:t>
      </w:r>
      <w:r w:rsidRPr="00E77B46">
        <w:rPr>
          <w:lang w:eastAsia="en-US"/>
        </w:rPr>
        <w:t>vlády</w:t>
      </w:r>
      <w:r w:rsidR="00B92F31" w:rsidRPr="00E77B46">
        <w:rPr>
          <w:lang w:eastAsia="en-US"/>
        </w:rPr>
        <w:t>,</w:t>
      </w:r>
    </w:p>
    <w:p w:rsidR="00C35121" w:rsidRPr="00E77B46" w:rsidRDefault="00B92F31" w:rsidP="000F6600">
      <w:pPr>
        <w:widowControl w:val="0"/>
        <w:numPr>
          <w:ilvl w:val="1"/>
          <w:numId w:val="22"/>
        </w:numPr>
        <w:spacing w:before="0" w:after="120"/>
        <w:ind w:left="709" w:hanging="283"/>
        <w:rPr>
          <w:lang w:eastAsia="en-US"/>
        </w:rPr>
      </w:pPr>
      <w:r w:rsidRPr="00E77B46">
        <w:rPr>
          <w:lang w:eastAsia="en-US"/>
        </w:rPr>
        <w:t>má finančné prostriedky potrebné na plnenie technických úloh a administratívnych úloh spojených s činnosťami náležitého posudzovania zhody</w:t>
      </w:r>
      <w:r w:rsidR="00C35121" w:rsidRPr="00E77B46">
        <w:rPr>
          <w:lang w:eastAsia="en-US"/>
        </w:rPr>
        <w:t>.</w:t>
      </w:r>
    </w:p>
    <w:p w:rsidR="00C35121" w:rsidRPr="00E77B46" w:rsidRDefault="00C35121" w:rsidP="00E96C32">
      <w:pPr>
        <w:widowControl w:val="0"/>
        <w:numPr>
          <w:ilvl w:val="0"/>
          <w:numId w:val="19"/>
        </w:numPr>
        <w:spacing w:before="0" w:after="120"/>
        <w:ind w:left="426" w:hanging="426"/>
        <w:rPr>
          <w:lang w:eastAsia="en-US"/>
        </w:rPr>
      </w:pPr>
      <w:r w:rsidRPr="00E77B46">
        <w:rPr>
          <w:lang w:eastAsia="en-US"/>
        </w:rPr>
        <w:t>Ak notifikovaná osoba zistí, že súkromný dovozca neuplatňuje</w:t>
      </w:r>
      <w:r w:rsidR="00485988" w:rsidRPr="00E77B46">
        <w:rPr>
          <w:lang w:eastAsia="en-US"/>
        </w:rPr>
        <w:t xml:space="preserve"> základné</w:t>
      </w:r>
      <w:r w:rsidRPr="00E77B46">
        <w:rPr>
          <w:lang w:eastAsia="en-US"/>
        </w:rPr>
        <w:t xml:space="preserve"> požiadavky alebo neuplatňuje zodpovedajúce harmonizované technické normy, vyzve súkromného dovozcu, aby prijal primerané nápravné opatrenia, a nevydá certifikát.</w:t>
      </w:r>
    </w:p>
    <w:p w:rsidR="006C39FE" w:rsidRPr="00E77B46" w:rsidRDefault="006C39FE" w:rsidP="006C39FE">
      <w:pPr>
        <w:widowControl w:val="0"/>
        <w:spacing w:before="0" w:after="120"/>
        <w:ind w:left="426"/>
        <w:rPr>
          <w:lang w:eastAsia="en-US"/>
        </w:rPr>
      </w:pPr>
    </w:p>
    <w:p w:rsidR="00E97B5C" w:rsidRPr="00E77B46" w:rsidRDefault="00E97B5C" w:rsidP="000F6600">
      <w:pPr>
        <w:widowControl w:val="0"/>
        <w:spacing w:before="0" w:after="120"/>
        <w:jc w:val="center"/>
        <w:rPr>
          <w:b/>
          <w:lang w:eastAsia="en-US"/>
        </w:rPr>
      </w:pPr>
      <w:r w:rsidRPr="00E77B46">
        <w:rPr>
          <w:b/>
          <w:lang w:eastAsia="en-US"/>
        </w:rPr>
        <w:t xml:space="preserve">§ 19 </w:t>
      </w:r>
      <w:r w:rsidRPr="00E77B46">
        <w:rPr>
          <w:b/>
          <w:lang w:eastAsia="en-US"/>
        </w:rPr>
        <w:br/>
        <w:t>Dohľad nad trhom</w:t>
      </w:r>
    </w:p>
    <w:p w:rsidR="00E97B5C" w:rsidRPr="00E77B46" w:rsidRDefault="00E97B5C" w:rsidP="00E97B5C">
      <w:pPr>
        <w:widowControl w:val="0"/>
        <w:spacing w:before="0" w:after="120"/>
        <w:rPr>
          <w:lang w:eastAsia="en-US"/>
        </w:rPr>
      </w:pPr>
      <w:r w:rsidRPr="00E77B46">
        <w:rPr>
          <w:lang w:eastAsia="en-US"/>
        </w:rPr>
        <w:t xml:space="preserve">Dohľad nad </w:t>
      </w:r>
      <w:r w:rsidR="00A72D3C" w:rsidRPr="00E77B46">
        <w:rPr>
          <w:lang w:eastAsia="en-US"/>
        </w:rPr>
        <w:t xml:space="preserve">trhom </w:t>
      </w:r>
      <w:r w:rsidR="007C7DCF" w:rsidRPr="00E77B46">
        <w:rPr>
          <w:lang w:eastAsia="en-US"/>
        </w:rPr>
        <w:t xml:space="preserve">nad dodržiavaním povinností výrobcu, splnomocneného zástupcu, dovozcu, distribútora a súkromného dovozcu ustanovených týmto nariadením vlády </w:t>
      </w:r>
      <w:r w:rsidRPr="00E77B46">
        <w:rPr>
          <w:lang w:eastAsia="en-US"/>
        </w:rPr>
        <w:t xml:space="preserve">pri sprístupňovaní určených výrobkov uvedených v § 1 ods. 2 na trhu </w:t>
      </w:r>
      <w:r w:rsidR="00A72D3C" w:rsidRPr="00E77B46">
        <w:rPr>
          <w:lang w:eastAsia="en-US"/>
        </w:rPr>
        <w:t xml:space="preserve">sa </w:t>
      </w:r>
      <w:r w:rsidRPr="00E77B46">
        <w:rPr>
          <w:lang w:eastAsia="en-US"/>
        </w:rPr>
        <w:t xml:space="preserve">vykonáva </w:t>
      </w:r>
      <w:r w:rsidR="00D96CD4" w:rsidRPr="00E77B46">
        <w:rPr>
          <w:lang w:eastAsia="en-US"/>
        </w:rPr>
        <w:t xml:space="preserve">podľa </w:t>
      </w:r>
      <w:r w:rsidR="00A72D3C" w:rsidRPr="00E77B46">
        <w:rPr>
          <w:lang w:eastAsia="en-US"/>
        </w:rPr>
        <w:t xml:space="preserve">§ 26 písm. a), </w:t>
      </w:r>
      <w:r w:rsidR="00D96CD4" w:rsidRPr="00E77B46">
        <w:rPr>
          <w:lang w:eastAsia="en-US"/>
        </w:rPr>
        <w:t>§ 27 až 29 zákona</w:t>
      </w:r>
      <w:r w:rsidR="007C7DCF" w:rsidRPr="00E77B46">
        <w:rPr>
          <w:lang w:eastAsia="en-US"/>
        </w:rPr>
        <w:t>.</w:t>
      </w:r>
      <w:r w:rsidR="00D96CD4" w:rsidRPr="00E77B46">
        <w:rPr>
          <w:lang w:eastAsia="en-US"/>
        </w:rPr>
        <w:t xml:space="preserve"> </w:t>
      </w:r>
      <w:r w:rsidRPr="00E77B46">
        <w:rPr>
          <w:lang w:eastAsia="en-US"/>
        </w:rPr>
        <w:t xml:space="preserve">Dohľad nad </w:t>
      </w:r>
      <w:r w:rsidR="00A72D3C" w:rsidRPr="00E77B46">
        <w:rPr>
          <w:lang w:eastAsia="en-US"/>
        </w:rPr>
        <w:t xml:space="preserve">trhom </w:t>
      </w:r>
      <w:r w:rsidR="007C7DCF" w:rsidRPr="00E77B46">
        <w:rPr>
          <w:lang w:eastAsia="en-US"/>
        </w:rPr>
        <w:t xml:space="preserve">nad </w:t>
      </w:r>
      <w:r w:rsidRPr="00E77B46">
        <w:rPr>
          <w:lang w:eastAsia="en-US"/>
        </w:rPr>
        <w:t xml:space="preserve">dodržiavaním povinností výrobcu, splnomocneného zástupcu, dovozcu, distribútora a súkromného dovozcu ustanovených týmto nariadením vlády pri uvedení určených výrobkov uvedených v § 1 ods. 2 do prevádzky </w:t>
      </w:r>
      <w:r w:rsidR="007C7DCF" w:rsidRPr="00E77B46">
        <w:rPr>
          <w:lang w:eastAsia="en-US"/>
        </w:rPr>
        <w:t xml:space="preserve">sa </w:t>
      </w:r>
      <w:r w:rsidRPr="00E77B46">
        <w:rPr>
          <w:lang w:eastAsia="en-US"/>
        </w:rPr>
        <w:t>vykonáva</w:t>
      </w:r>
      <w:r w:rsidR="00D96CD4" w:rsidRPr="00E77B46">
        <w:t xml:space="preserve"> </w:t>
      </w:r>
      <w:r w:rsidR="00D96CD4" w:rsidRPr="00E77B46">
        <w:rPr>
          <w:lang w:eastAsia="en-US"/>
        </w:rPr>
        <w:t>podľa</w:t>
      </w:r>
      <w:r w:rsidR="007C7DCF" w:rsidRPr="00E77B46">
        <w:rPr>
          <w:lang w:eastAsia="en-US"/>
        </w:rPr>
        <w:t xml:space="preserve"> § 26 písm. </w:t>
      </w:r>
      <w:r w:rsidR="00E345FE" w:rsidRPr="00E77B46">
        <w:rPr>
          <w:lang w:eastAsia="en-US"/>
        </w:rPr>
        <w:t>c</w:t>
      </w:r>
      <w:r w:rsidR="007C7DCF" w:rsidRPr="00E77B46">
        <w:rPr>
          <w:lang w:eastAsia="en-US"/>
        </w:rPr>
        <w:t>),</w:t>
      </w:r>
      <w:r w:rsidR="00D96CD4" w:rsidRPr="00E77B46">
        <w:rPr>
          <w:lang w:eastAsia="en-US"/>
        </w:rPr>
        <w:t xml:space="preserve"> § 27 až 29 zákona</w:t>
      </w:r>
      <w:r w:rsidR="007C7DCF" w:rsidRPr="00E77B46">
        <w:rPr>
          <w:lang w:eastAsia="en-US"/>
        </w:rPr>
        <w:t>.</w:t>
      </w:r>
      <w:r w:rsidR="00D96CD4" w:rsidRPr="00E77B46">
        <w:rPr>
          <w:lang w:eastAsia="en-US"/>
        </w:rPr>
        <w:t xml:space="preserve"> </w:t>
      </w:r>
    </w:p>
    <w:p w:rsidR="001024CB" w:rsidRPr="00122F95" w:rsidRDefault="001024CB" w:rsidP="001024CB">
      <w:pPr>
        <w:pStyle w:val="odsek"/>
        <w:keepNext w:val="0"/>
        <w:widowControl w:val="0"/>
        <w:spacing w:before="0" w:after="120"/>
        <w:ind w:left="360" w:firstLine="0"/>
        <w:rPr>
          <w:szCs w:val="24"/>
        </w:rPr>
      </w:pPr>
    </w:p>
    <w:p w:rsidR="00C35121" w:rsidRPr="00C50F33" w:rsidRDefault="00C35121" w:rsidP="00C35121">
      <w:pPr>
        <w:widowControl w:val="0"/>
        <w:spacing w:before="0" w:after="120"/>
        <w:jc w:val="center"/>
        <w:rPr>
          <w:b/>
          <w:lang w:eastAsia="en-US"/>
        </w:rPr>
      </w:pPr>
      <w:r w:rsidRPr="00C50F33">
        <w:rPr>
          <w:b/>
          <w:lang w:eastAsia="en-US"/>
        </w:rPr>
        <w:t>§ 21</w:t>
      </w:r>
    </w:p>
    <w:p w:rsidR="00C35121" w:rsidRPr="00823839" w:rsidRDefault="00C35121" w:rsidP="00C35121">
      <w:pPr>
        <w:pStyle w:val="Nadpis2"/>
        <w:keepNext w:val="0"/>
        <w:keepLines w:val="0"/>
        <w:widowControl w:val="0"/>
        <w:spacing w:before="0"/>
        <w:rPr>
          <w:sz w:val="24"/>
          <w:szCs w:val="24"/>
        </w:rPr>
      </w:pPr>
      <w:r w:rsidRPr="00823839">
        <w:rPr>
          <w:sz w:val="24"/>
          <w:szCs w:val="24"/>
        </w:rPr>
        <w:t>Prechodné ustanovenia</w:t>
      </w:r>
    </w:p>
    <w:p w:rsidR="00C35121" w:rsidRPr="00122F95" w:rsidRDefault="00C35121" w:rsidP="00666467">
      <w:pPr>
        <w:pStyle w:val="odsek"/>
        <w:keepNext w:val="0"/>
        <w:widowControl w:val="0"/>
        <w:numPr>
          <w:ilvl w:val="0"/>
          <w:numId w:val="57"/>
        </w:numPr>
        <w:spacing w:before="0" w:after="120"/>
        <w:rPr>
          <w:szCs w:val="24"/>
          <w:lang w:eastAsia="cs-CZ"/>
        </w:rPr>
      </w:pPr>
      <w:r w:rsidRPr="00D22D27">
        <w:rPr>
          <w:szCs w:val="24"/>
          <w:lang w:eastAsia="cs-CZ"/>
        </w:rPr>
        <w:t xml:space="preserve">Určené výrobky uvedené v § 1 ods. 2, ktoré </w:t>
      </w:r>
      <w:r w:rsidR="00CE350E" w:rsidRPr="007023AC">
        <w:rPr>
          <w:szCs w:val="24"/>
          <w:lang w:eastAsia="cs-CZ"/>
        </w:rPr>
        <w:t>sú</w:t>
      </w:r>
      <w:r w:rsidR="00CE350E" w:rsidRPr="00122F95">
        <w:rPr>
          <w:rFonts w:eastAsia="EUAlbertina-Regular-Identity-H"/>
          <w:szCs w:val="24"/>
        </w:rPr>
        <w:t xml:space="preserve"> </w:t>
      </w:r>
      <w:r w:rsidRPr="00122F95">
        <w:rPr>
          <w:rFonts w:eastAsia="EUAlbertina-Regular-Identity-H"/>
          <w:szCs w:val="24"/>
        </w:rPr>
        <w:t>uvedené na trh alebo do prevádzky</w:t>
      </w:r>
      <w:r w:rsidRPr="00122F95">
        <w:rPr>
          <w:szCs w:val="24"/>
          <w:lang w:eastAsia="cs-CZ"/>
        </w:rPr>
        <w:t xml:space="preserve"> </w:t>
      </w:r>
      <w:r w:rsidR="00EC0DF1" w:rsidRPr="00122F95">
        <w:rPr>
          <w:szCs w:val="24"/>
          <w:lang w:eastAsia="cs-CZ"/>
        </w:rPr>
        <w:br/>
      </w:r>
      <w:r w:rsidRPr="00122F95">
        <w:rPr>
          <w:szCs w:val="24"/>
          <w:lang w:eastAsia="cs-CZ"/>
        </w:rPr>
        <w:t xml:space="preserve">do 17. januára 2017 a ktoré spĺňajú požiadavky právnych predpisov účinných do </w:t>
      </w:r>
      <w:r w:rsidR="002E35D3" w:rsidRPr="00122F95">
        <w:rPr>
          <w:szCs w:val="24"/>
          <w:lang w:eastAsia="cs-CZ"/>
        </w:rPr>
        <w:t>dňa nadobudnutia účinnosti tohto nariadenia vlády</w:t>
      </w:r>
      <w:r w:rsidRPr="00122F95">
        <w:rPr>
          <w:szCs w:val="24"/>
          <w:lang w:eastAsia="cs-CZ"/>
        </w:rPr>
        <w:t xml:space="preserve">, možno sprístupňovať na trhu </w:t>
      </w:r>
      <w:r w:rsidRPr="00122F95">
        <w:rPr>
          <w:rFonts w:eastAsia="EUAlbertina-Regular-Identity-H"/>
          <w:szCs w:val="24"/>
        </w:rPr>
        <w:t>alebo uvádzať do prevádzky aj po nadobudnutí účinnosti tohto nariadenia vlády.</w:t>
      </w:r>
    </w:p>
    <w:p w:rsidR="00C35121" w:rsidRPr="00122F95" w:rsidRDefault="00C35121" w:rsidP="006C39FE">
      <w:pPr>
        <w:pStyle w:val="odsek"/>
        <w:keepNext w:val="0"/>
        <w:widowControl w:val="0"/>
        <w:numPr>
          <w:ilvl w:val="0"/>
          <w:numId w:val="57"/>
        </w:numPr>
        <w:spacing w:before="0" w:after="120"/>
        <w:rPr>
          <w:szCs w:val="24"/>
          <w:lang w:eastAsia="cs-CZ"/>
        </w:rPr>
      </w:pPr>
      <w:r w:rsidRPr="00122F95">
        <w:rPr>
          <w:szCs w:val="24"/>
          <w:lang w:eastAsia="cs-CZ"/>
        </w:rPr>
        <w:t xml:space="preserve">Vonkajšie zážihové hnacie motory s výkonom 15 kW alebo nižším, ktoré spĺňajú výfukové emisné limity etapy I ustanovené v prílohe č. 1 časti B druhom bode písm. a), ktoré sú vyrobené malým </w:t>
      </w:r>
      <w:r w:rsidR="008A713B" w:rsidRPr="00122F95">
        <w:rPr>
          <w:szCs w:val="24"/>
          <w:lang w:eastAsia="cs-CZ"/>
        </w:rPr>
        <w:t>podnik</w:t>
      </w:r>
      <w:r w:rsidR="00C27A41" w:rsidRPr="00122F95">
        <w:rPr>
          <w:szCs w:val="24"/>
          <w:lang w:eastAsia="cs-CZ"/>
        </w:rPr>
        <w:t>o</w:t>
      </w:r>
      <w:r w:rsidR="008A713B" w:rsidRPr="00122F95">
        <w:rPr>
          <w:szCs w:val="24"/>
          <w:lang w:eastAsia="cs-CZ"/>
        </w:rPr>
        <w:t xml:space="preserve">m </w:t>
      </w:r>
      <w:r w:rsidRPr="00122F95">
        <w:rPr>
          <w:szCs w:val="24"/>
          <w:lang w:eastAsia="cs-CZ"/>
        </w:rPr>
        <w:t>a stredným podnik</w:t>
      </w:r>
      <w:r w:rsidR="00C27A41" w:rsidRPr="00122F95">
        <w:rPr>
          <w:szCs w:val="24"/>
          <w:lang w:eastAsia="cs-CZ"/>
        </w:rPr>
        <w:t>o</w:t>
      </w:r>
      <w:r w:rsidRPr="00122F95">
        <w:rPr>
          <w:szCs w:val="24"/>
          <w:lang w:eastAsia="cs-CZ"/>
        </w:rPr>
        <w:t>m</w:t>
      </w:r>
      <w:r w:rsidR="00D828C8">
        <w:rPr>
          <w:rStyle w:val="Odkaznapoznmkupodiarou"/>
          <w:szCs w:val="24"/>
          <w:lang w:eastAsia="cs-CZ"/>
        </w:rPr>
        <w:footnoteReference w:customMarkFollows="1" w:id="18"/>
        <w:t>33</w:t>
      </w:r>
      <w:r w:rsidR="00471267">
        <w:rPr>
          <w:szCs w:val="24"/>
          <w:lang w:eastAsia="cs-CZ"/>
        </w:rPr>
        <w:t>)</w:t>
      </w:r>
      <w:r w:rsidRPr="00122F95">
        <w:rPr>
          <w:szCs w:val="24"/>
          <w:lang w:eastAsia="cs-CZ"/>
        </w:rPr>
        <w:t xml:space="preserve"> a ktoré sú uvedené na trh </w:t>
      </w:r>
      <w:r w:rsidR="00715141" w:rsidRPr="00122F95">
        <w:rPr>
          <w:szCs w:val="24"/>
          <w:lang w:eastAsia="cs-CZ"/>
        </w:rPr>
        <w:br/>
      </w:r>
      <w:r w:rsidRPr="00122F95">
        <w:rPr>
          <w:szCs w:val="24"/>
          <w:lang w:eastAsia="cs-CZ"/>
        </w:rPr>
        <w:t>do 17. januára 2020, možno sprístupňovať na trhu alebo uvádzať do prevádzky</w:t>
      </w:r>
      <w:r w:rsidRPr="00122F95">
        <w:rPr>
          <w:rFonts w:eastAsia="EUAlbertina-Regular-Identity-H"/>
          <w:szCs w:val="24"/>
        </w:rPr>
        <w:t xml:space="preserve"> </w:t>
      </w:r>
      <w:r w:rsidR="00715141" w:rsidRPr="00122F95">
        <w:rPr>
          <w:rFonts w:eastAsia="EUAlbertina-Regular-Identity-H"/>
          <w:szCs w:val="24"/>
        </w:rPr>
        <w:br/>
      </w:r>
      <w:r w:rsidRPr="00122F95">
        <w:rPr>
          <w:rFonts w:eastAsia="EUAlbertina-Regular-Identity-H"/>
          <w:szCs w:val="24"/>
        </w:rPr>
        <w:t>aj po nadobudnutí účinnosti tohto nariadenia vlády.</w:t>
      </w:r>
    </w:p>
    <w:p w:rsidR="00C35121" w:rsidRPr="00122F95" w:rsidRDefault="00C35121" w:rsidP="00E91D39">
      <w:pPr>
        <w:pStyle w:val="odsek"/>
        <w:keepNext w:val="0"/>
        <w:widowControl w:val="0"/>
        <w:spacing w:before="0" w:after="0"/>
        <w:ind w:left="426" w:firstLine="0"/>
        <w:rPr>
          <w:szCs w:val="24"/>
          <w:lang w:eastAsia="cs-CZ"/>
        </w:rPr>
      </w:pPr>
    </w:p>
    <w:p w:rsidR="00C35121" w:rsidRPr="00122F95" w:rsidRDefault="00C35121" w:rsidP="00C35121">
      <w:pPr>
        <w:pStyle w:val="a"/>
        <w:keepNext w:val="0"/>
        <w:widowControl w:val="0"/>
        <w:numPr>
          <w:ilvl w:val="0"/>
          <w:numId w:val="0"/>
        </w:numPr>
        <w:tabs>
          <w:tab w:val="clear" w:pos="425"/>
        </w:tabs>
        <w:spacing w:before="0"/>
        <w:rPr>
          <w:b/>
          <w:szCs w:val="24"/>
        </w:rPr>
      </w:pPr>
      <w:r w:rsidRPr="00122F95">
        <w:rPr>
          <w:b/>
          <w:szCs w:val="24"/>
        </w:rPr>
        <w:t>Záverečné ustanovenia</w:t>
      </w:r>
    </w:p>
    <w:p w:rsidR="00C35121" w:rsidRPr="00122F95" w:rsidRDefault="00C35121" w:rsidP="00C35121">
      <w:pPr>
        <w:pStyle w:val="a"/>
        <w:keepNext w:val="0"/>
        <w:widowControl w:val="0"/>
        <w:numPr>
          <w:ilvl w:val="0"/>
          <w:numId w:val="0"/>
        </w:numPr>
        <w:tabs>
          <w:tab w:val="clear" w:pos="425"/>
        </w:tabs>
        <w:spacing w:before="0"/>
        <w:rPr>
          <w:b/>
          <w:szCs w:val="24"/>
        </w:rPr>
      </w:pPr>
      <w:r w:rsidRPr="00122F95">
        <w:rPr>
          <w:b/>
          <w:szCs w:val="24"/>
        </w:rPr>
        <w:t>§ 22</w:t>
      </w:r>
    </w:p>
    <w:p w:rsidR="00C35121" w:rsidRPr="00122F95" w:rsidRDefault="00C35121" w:rsidP="00C35121">
      <w:pPr>
        <w:pStyle w:val="odsek"/>
        <w:keepNext w:val="0"/>
        <w:widowControl w:val="0"/>
        <w:spacing w:before="0" w:after="120"/>
        <w:ind w:firstLine="0"/>
        <w:rPr>
          <w:szCs w:val="24"/>
        </w:rPr>
      </w:pPr>
      <w:r w:rsidRPr="00122F95">
        <w:rPr>
          <w:szCs w:val="24"/>
        </w:rPr>
        <w:t xml:space="preserve">Týmto nariadením vlády sa preberajú a vykonávajú právne záväzné akty Európskej únie uvedené v prílohe č. 10.   </w:t>
      </w:r>
    </w:p>
    <w:p w:rsidR="00C35121" w:rsidRPr="00122F95" w:rsidRDefault="00C35121" w:rsidP="00C35121">
      <w:pPr>
        <w:pStyle w:val="a"/>
        <w:keepNext w:val="0"/>
        <w:widowControl w:val="0"/>
        <w:numPr>
          <w:ilvl w:val="0"/>
          <w:numId w:val="0"/>
        </w:numPr>
        <w:tabs>
          <w:tab w:val="clear" w:pos="425"/>
        </w:tabs>
        <w:spacing w:before="0"/>
        <w:jc w:val="both"/>
        <w:rPr>
          <w:szCs w:val="24"/>
        </w:rPr>
      </w:pPr>
    </w:p>
    <w:p w:rsidR="00C35121" w:rsidRPr="00122F95" w:rsidRDefault="00C35121" w:rsidP="00C35121">
      <w:pPr>
        <w:pStyle w:val="a"/>
        <w:keepNext w:val="0"/>
        <w:widowControl w:val="0"/>
        <w:numPr>
          <w:ilvl w:val="0"/>
          <w:numId w:val="0"/>
        </w:numPr>
        <w:tabs>
          <w:tab w:val="clear" w:pos="425"/>
        </w:tabs>
        <w:spacing w:before="0"/>
        <w:ind w:left="4755" w:hanging="360"/>
        <w:jc w:val="both"/>
        <w:rPr>
          <w:b/>
          <w:szCs w:val="24"/>
        </w:rPr>
      </w:pPr>
      <w:r w:rsidRPr="00122F95">
        <w:rPr>
          <w:b/>
          <w:szCs w:val="24"/>
        </w:rPr>
        <w:t>§ 23</w:t>
      </w:r>
    </w:p>
    <w:p w:rsidR="00C35121" w:rsidRPr="00122F95" w:rsidRDefault="00C35121" w:rsidP="00C35121">
      <w:pPr>
        <w:pStyle w:val="odsek"/>
        <w:keepNext w:val="0"/>
        <w:widowControl w:val="0"/>
        <w:spacing w:after="120"/>
        <w:ind w:firstLine="0"/>
        <w:rPr>
          <w:szCs w:val="24"/>
        </w:rPr>
      </w:pPr>
      <w:r w:rsidRPr="00122F95">
        <w:rPr>
          <w:szCs w:val="24"/>
        </w:rPr>
        <w:t>Zrušuje sa nariadenie vlády Slovenskej republiky č. 417/2004 Z. z., ktorým sa ustanovujú podrobnosti o technických požiadavkách a postupoch posudzovania zhody na plavidlá určené na rekreačné účely v znení nariadenia vlády Slovenskej republiky č. 86/2006 Z. z.</w:t>
      </w:r>
    </w:p>
    <w:p w:rsidR="00C35121" w:rsidRPr="00122F95" w:rsidRDefault="00C35121" w:rsidP="00C35121">
      <w:pPr>
        <w:pStyle w:val="odsek"/>
        <w:keepNext w:val="0"/>
        <w:widowControl w:val="0"/>
        <w:spacing w:after="120"/>
        <w:ind w:firstLine="0"/>
        <w:jc w:val="center"/>
        <w:rPr>
          <w:szCs w:val="24"/>
        </w:rPr>
      </w:pPr>
    </w:p>
    <w:p w:rsidR="00C35121" w:rsidRPr="00122F95" w:rsidRDefault="00C35121" w:rsidP="00DA3AB2">
      <w:pPr>
        <w:pStyle w:val="odsek"/>
        <w:keepNext w:val="0"/>
        <w:widowControl w:val="0"/>
        <w:spacing w:after="120"/>
        <w:ind w:firstLine="0"/>
        <w:jc w:val="center"/>
        <w:rPr>
          <w:b/>
          <w:szCs w:val="24"/>
        </w:rPr>
      </w:pPr>
      <w:r w:rsidRPr="00122F95">
        <w:rPr>
          <w:b/>
          <w:szCs w:val="24"/>
        </w:rPr>
        <w:t>§ 24</w:t>
      </w:r>
    </w:p>
    <w:p w:rsidR="00C35121" w:rsidRPr="00122F95" w:rsidRDefault="00C35121" w:rsidP="00C35121">
      <w:pPr>
        <w:pStyle w:val="odsek"/>
        <w:keepNext w:val="0"/>
        <w:widowControl w:val="0"/>
        <w:spacing w:after="120"/>
        <w:ind w:firstLine="0"/>
        <w:jc w:val="center"/>
        <w:rPr>
          <w:b/>
          <w:szCs w:val="24"/>
        </w:rPr>
      </w:pPr>
      <w:r w:rsidRPr="00122F95">
        <w:rPr>
          <w:b/>
          <w:szCs w:val="24"/>
        </w:rPr>
        <w:t>Účinnosť</w:t>
      </w:r>
    </w:p>
    <w:p w:rsidR="00C35121" w:rsidRPr="00122F95" w:rsidRDefault="00C35121" w:rsidP="00C35121">
      <w:pPr>
        <w:pStyle w:val="odsek"/>
        <w:keepNext w:val="0"/>
        <w:widowControl w:val="0"/>
        <w:spacing w:after="120"/>
        <w:ind w:firstLine="0"/>
        <w:rPr>
          <w:szCs w:val="24"/>
        </w:rPr>
      </w:pPr>
      <w:bookmarkStart w:id="2" w:name="_Hlk518421533"/>
      <w:r w:rsidRPr="00122F95">
        <w:rPr>
          <w:szCs w:val="24"/>
        </w:rPr>
        <w:t xml:space="preserve">Toto nariadenie vlády nadobúda účinnosť </w:t>
      </w:r>
      <w:r w:rsidR="00ED300A" w:rsidRPr="00122F95">
        <w:rPr>
          <w:szCs w:val="24"/>
        </w:rPr>
        <w:t>dňom vyhlásenia</w:t>
      </w:r>
      <w:r w:rsidRPr="00122F95">
        <w:rPr>
          <w:szCs w:val="24"/>
        </w:rPr>
        <w:t>.</w:t>
      </w:r>
    </w:p>
    <w:bookmarkEnd w:id="2"/>
    <w:p w:rsidR="00E97B5C" w:rsidRPr="00122F95" w:rsidRDefault="00E97B5C">
      <w:pPr>
        <w:spacing w:before="0" w:after="200" w:line="276" w:lineRule="auto"/>
        <w:jc w:val="left"/>
        <w:rPr>
          <w:lang w:eastAsia="en-US"/>
        </w:rPr>
      </w:pPr>
      <w:r w:rsidRPr="00122F95">
        <w:br w:type="page"/>
      </w:r>
    </w:p>
    <w:p w:rsidR="00C35121" w:rsidRPr="00122F95" w:rsidRDefault="00C35121" w:rsidP="001024CB">
      <w:pPr>
        <w:pStyle w:val="odsek"/>
        <w:keepNext w:val="0"/>
        <w:widowControl w:val="0"/>
        <w:spacing w:before="0" w:after="120"/>
        <w:ind w:firstLine="0"/>
        <w:jc w:val="right"/>
        <w:rPr>
          <w:szCs w:val="24"/>
        </w:rPr>
      </w:pPr>
      <w:r w:rsidRPr="00122F95">
        <w:rPr>
          <w:szCs w:val="24"/>
        </w:rPr>
        <w:t xml:space="preserve">Príloha č. 1 k nariadeniu vlády č. </w:t>
      </w:r>
      <w:r w:rsidR="00E32854" w:rsidRPr="00122F95">
        <w:rPr>
          <w:szCs w:val="24"/>
        </w:rPr>
        <w:t>77</w:t>
      </w:r>
      <w:r w:rsidR="00614DB3" w:rsidRPr="00122F95">
        <w:rPr>
          <w:szCs w:val="24"/>
        </w:rPr>
        <w:t>/2016 Z. z.</w:t>
      </w:r>
    </w:p>
    <w:p w:rsidR="00C35121" w:rsidRPr="00122F95" w:rsidRDefault="00C35121" w:rsidP="00C35121">
      <w:pPr>
        <w:pStyle w:val="odsek"/>
        <w:keepNext w:val="0"/>
        <w:widowControl w:val="0"/>
        <w:spacing w:before="0" w:after="120"/>
        <w:ind w:firstLine="0"/>
        <w:rPr>
          <w:szCs w:val="24"/>
        </w:rPr>
      </w:pPr>
    </w:p>
    <w:p w:rsidR="00C35121" w:rsidRPr="00122F95" w:rsidRDefault="00C35121" w:rsidP="00C35121">
      <w:pPr>
        <w:pStyle w:val="odsek"/>
        <w:keepNext w:val="0"/>
        <w:widowControl w:val="0"/>
        <w:spacing w:before="0" w:after="120"/>
        <w:ind w:firstLine="0"/>
        <w:jc w:val="center"/>
        <w:rPr>
          <w:b/>
          <w:szCs w:val="24"/>
        </w:rPr>
      </w:pPr>
      <w:r w:rsidRPr="00122F95">
        <w:rPr>
          <w:b/>
          <w:szCs w:val="24"/>
        </w:rPr>
        <w:t>Základné požiadavky</w:t>
      </w:r>
    </w:p>
    <w:p w:rsidR="00C35121" w:rsidRPr="00122F95" w:rsidRDefault="00C35121" w:rsidP="00C35121">
      <w:pPr>
        <w:pStyle w:val="odsek"/>
        <w:keepNext w:val="0"/>
        <w:widowControl w:val="0"/>
        <w:spacing w:before="0" w:after="120"/>
        <w:rPr>
          <w:szCs w:val="24"/>
        </w:rPr>
      </w:pPr>
    </w:p>
    <w:p w:rsidR="00C35121" w:rsidRPr="00122F95" w:rsidRDefault="00C35121" w:rsidP="00C35121">
      <w:pPr>
        <w:pStyle w:val="odsek"/>
        <w:keepNext w:val="0"/>
        <w:widowControl w:val="0"/>
        <w:tabs>
          <w:tab w:val="left" w:pos="426"/>
        </w:tabs>
        <w:spacing w:before="0" w:after="120"/>
        <w:ind w:left="426" w:hanging="426"/>
        <w:rPr>
          <w:b/>
          <w:szCs w:val="24"/>
        </w:rPr>
      </w:pPr>
      <w:r w:rsidRPr="00122F95">
        <w:rPr>
          <w:b/>
          <w:szCs w:val="24"/>
        </w:rPr>
        <w:t>A.</w:t>
      </w:r>
      <w:r w:rsidRPr="00122F95">
        <w:rPr>
          <w:szCs w:val="24"/>
        </w:rPr>
        <w:t xml:space="preserve">   </w:t>
      </w:r>
      <w:r w:rsidRPr="00122F95">
        <w:rPr>
          <w:b/>
          <w:szCs w:val="24"/>
        </w:rPr>
        <w:tab/>
        <w:t>Základné požiadavky na návrh a</w:t>
      </w:r>
      <w:r w:rsidR="00161FF4" w:rsidRPr="00122F95">
        <w:rPr>
          <w:b/>
          <w:szCs w:val="24"/>
        </w:rPr>
        <w:t> </w:t>
      </w:r>
      <w:r w:rsidRPr="00122F95">
        <w:rPr>
          <w:b/>
          <w:szCs w:val="24"/>
        </w:rPr>
        <w:t>konštrukciu</w:t>
      </w:r>
      <w:r w:rsidR="00161FF4" w:rsidRPr="00122F95">
        <w:rPr>
          <w:b/>
          <w:szCs w:val="24"/>
        </w:rPr>
        <w:t xml:space="preserve"> určených</w:t>
      </w:r>
      <w:r w:rsidRPr="00122F95">
        <w:rPr>
          <w:b/>
          <w:szCs w:val="24"/>
        </w:rPr>
        <w:t xml:space="preserve"> výrobkov uvedených v § 1 ods. 2</w:t>
      </w:r>
    </w:p>
    <w:p w:rsidR="00C35121" w:rsidRPr="00122F95" w:rsidRDefault="00C35121" w:rsidP="00C35121">
      <w:pPr>
        <w:pStyle w:val="odsek"/>
        <w:keepNext w:val="0"/>
        <w:widowControl w:val="0"/>
        <w:spacing w:before="0" w:after="120"/>
        <w:ind w:firstLine="0"/>
        <w:rPr>
          <w:szCs w:val="24"/>
        </w:rPr>
      </w:pPr>
    </w:p>
    <w:p w:rsidR="00AA0CCF" w:rsidRPr="00122F95" w:rsidRDefault="00AA0CCF" w:rsidP="00C35121">
      <w:pPr>
        <w:pStyle w:val="odsek"/>
        <w:keepNext w:val="0"/>
        <w:widowControl w:val="0"/>
        <w:spacing w:before="0" w:after="120"/>
        <w:ind w:firstLine="0"/>
        <w:rPr>
          <w:szCs w:val="24"/>
        </w:rPr>
      </w:pPr>
    </w:p>
    <w:p w:rsidR="00C35121" w:rsidRPr="00122F95" w:rsidRDefault="00C35121" w:rsidP="00C35121">
      <w:pPr>
        <w:pStyle w:val="odsek"/>
        <w:keepNext w:val="0"/>
        <w:widowControl w:val="0"/>
        <w:spacing w:before="0" w:after="120"/>
        <w:ind w:left="426" w:firstLine="0"/>
        <w:rPr>
          <w:szCs w:val="24"/>
        </w:rPr>
      </w:pPr>
      <w:r w:rsidRPr="00122F95">
        <w:rPr>
          <w:szCs w:val="24"/>
        </w:rPr>
        <w:t>1.   KATEGÓRIE NÁVRHU PLAVIDIEL</w:t>
      </w:r>
    </w:p>
    <w:p w:rsidR="00AA0CCF" w:rsidRPr="00122F95" w:rsidRDefault="00AA0CCF" w:rsidP="00C35121">
      <w:pPr>
        <w:pStyle w:val="odsek"/>
        <w:keepNext w:val="0"/>
        <w:widowControl w:val="0"/>
        <w:spacing w:before="0" w:after="120"/>
        <w:ind w:left="426" w:firstLine="0"/>
        <w:rPr>
          <w:szCs w:val="24"/>
        </w:rPr>
      </w:pPr>
    </w:p>
    <w:tbl>
      <w:tblPr>
        <w:tblStyle w:val="Mriekatabuky"/>
        <w:tblW w:w="9004" w:type="dxa"/>
        <w:tblInd w:w="108" w:type="dxa"/>
        <w:tblLook w:val="04A0" w:firstRow="1" w:lastRow="0" w:firstColumn="1" w:lastColumn="0" w:noHBand="0" w:noVBand="1"/>
      </w:tblPr>
      <w:tblGrid>
        <w:gridCol w:w="2955"/>
        <w:gridCol w:w="3047"/>
        <w:gridCol w:w="3002"/>
      </w:tblGrid>
      <w:tr w:rsidR="00125478" w:rsidRPr="00122F95" w:rsidTr="00DA3AB2">
        <w:trPr>
          <w:trHeight w:val="252"/>
        </w:trPr>
        <w:tc>
          <w:tcPr>
            <w:tcW w:w="2955" w:type="dxa"/>
            <w:vAlign w:val="center"/>
          </w:tcPr>
          <w:p w:rsidR="00C35121" w:rsidRPr="00122F95" w:rsidRDefault="00C35121" w:rsidP="005D18F9">
            <w:pPr>
              <w:pStyle w:val="odsek"/>
              <w:keepNext w:val="0"/>
              <w:widowControl w:val="0"/>
              <w:spacing w:before="0" w:after="120"/>
              <w:ind w:firstLine="0"/>
              <w:jc w:val="center"/>
              <w:rPr>
                <w:szCs w:val="24"/>
              </w:rPr>
            </w:pPr>
            <w:r w:rsidRPr="00122F95">
              <w:rPr>
                <w:szCs w:val="24"/>
              </w:rPr>
              <w:t>Kategória návrhu</w:t>
            </w:r>
          </w:p>
        </w:tc>
        <w:tc>
          <w:tcPr>
            <w:tcW w:w="3047" w:type="dxa"/>
            <w:vAlign w:val="center"/>
          </w:tcPr>
          <w:p w:rsidR="00C35121" w:rsidRPr="00122F95" w:rsidRDefault="00C35121" w:rsidP="005D18F9">
            <w:pPr>
              <w:pStyle w:val="odsek"/>
              <w:keepNext w:val="0"/>
              <w:widowControl w:val="0"/>
              <w:spacing w:before="0" w:after="120"/>
              <w:ind w:firstLine="34"/>
              <w:jc w:val="center"/>
              <w:rPr>
                <w:szCs w:val="24"/>
              </w:rPr>
            </w:pPr>
            <w:r w:rsidRPr="00122F95">
              <w:rPr>
                <w:szCs w:val="24"/>
              </w:rPr>
              <w:t>Sila vetra</w:t>
            </w:r>
          </w:p>
          <w:p w:rsidR="00C35121" w:rsidRPr="00122F95" w:rsidRDefault="00C35121" w:rsidP="00796746">
            <w:pPr>
              <w:pStyle w:val="odsek"/>
              <w:keepNext w:val="0"/>
              <w:widowControl w:val="0"/>
              <w:spacing w:before="0" w:after="120"/>
              <w:ind w:firstLine="0"/>
              <w:jc w:val="center"/>
              <w:rPr>
                <w:szCs w:val="24"/>
              </w:rPr>
            </w:pPr>
            <w:r w:rsidRPr="00122F95">
              <w:rPr>
                <w:szCs w:val="24"/>
              </w:rPr>
              <w:t>(</w:t>
            </w:r>
            <w:r w:rsidR="00796746" w:rsidRPr="00122F95">
              <w:rPr>
                <w:szCs w:val="24"/>
              </w:rPr>
              <w:t xml:space="preserve">stupeň </w:t>
            </w:r>
            <w:r w:rsidRPr="00122F95">
              <w:rPr>
                <w:szCs w:val="24"/>
              </w:rPr>
              <w:t>Beaufortov</w:t>
            </w:r>
            <w:r w:rsidR="00796746" w:rsidRPr="00122F95">
              <w:rPr>
                <w:szCs w:val="24"/>
              </w:rPr>
              <w:t>ej</w:t>
            </w:r>
            <w:r w:rsidRPr="00122F95">
              <w:rPr>
                <w:szCs w:val="24"/>
              </w:rPr>
              <w:t xml:space="preserve"> stupnic</w:t>
            </w:r>
            <w:r w:rsidR="00796746" w:rsidRPr="00122F95">
              <w:rPr>
                <w:szCs w:val="24"/>
              </w:rPr>
              <w:t>e</w:t>
            </w:r>
            <w:r w:rsidRPr="00122F95">
              <w:rPr>
                <w:szCs w:val="24"/>
              </w:rPr>
              <w:t>)</w:t>
            </w:r>
          </w:p>
        </w:tc>
        <w:tc>
          <w:tcPr>
            <w:tcW w:w="3002" w:type="dxa"/>
            <w:vAlign w:val="center"/>
          </w:tcPr>
          <w:p w:rsidR="00C35121" w:rsidRPr="00122F95" w:rsidRDefault="00C35121" w:rsidP="005D18F9">
            <w:pPr>
              <w:pStyle w:val="odsek"/>
              <w:keepNext w:val="0"/>
              <w:widowControl w:val="0"/>
              <w:spacing w:before="0" w:after="120"/>
              <w:ind w:firstLine="0"/>
              <w:jc w:val="center"/>
              <w:rPr>
                <w:szCs w:val="24"/>
              </w:rPr>
            </w:pPr>
            <w:r w:rsidRPr="00122F95">
              <w:rPr>
                <w:szCs w:val="24"/>
              </w:rPr>
              <w:t>Prevládajúca výška vĺn</w:t>
            </w:r>
          </w:p>
          <w:p w:rsidR="00C35121" w:rsidRPr="00122F95" w:rsidRDefault="00C35121" w:rsidP="005B775B">
            <w:pPr>
              <w:pStyle w:val="odsek"/>
              <w:keepNext w:val="0"/>
              <w:widowControl w:val="0"/>
              <w:spacing w:before="0" w:after="120"/>
              <w:ind w:firstLine="0"/>
              <w:jc w:val="center"/>
              <w:rPr>
                <w:szCs w:val="24"/>
              </w:rPr>
            </w:pPr>
            <w:r w:rsidRPr="00122F95">
              <w:rPr>
                <w:szCs w:val="24"/>
              </w:rPr>
              <w:t>(H ⅓,</w:t>
            </w:r>
            <w:r w:rsidR="00C852D2" w:rsidRPr="00122F95">
              <w:rPr>
                <w:szCs w:val="24"/>
              </w:rPr>
              <w:t xml:space="preserve"> </w:t>
            </w:r>
            <w:r w:rsidR="005B775B" w:rsidRPr="00122F95">
              <w:rPr>
                <w:szCs w:val="24"/>
              </w:rPr>
              <w:t>meter</w:t>
            </w:r>
            <w:r w:rsidRPr="00122F95">
              <w:rPr>
                <w:szCs w:val="24"/>
              </w:rPr>
              <w:t>)</w:t>
            </w:r>
          </w:p>
        </w:tc>
      </w:tr>
      <w:tr w:rsidR="00125478" w:rsidRPr="00122F95" w:rsidTr="00DA3AB2">
        <w:trPr>
          <w:trHeight w:val="92"/>
        </w:trPr>
        <w:tc>
          <w:tcPr>
            <w:tcW w:w="2955" w:type="dxa"/>
          </w:tcPr>
          <w:p w:rsidR="00C35121" w:rsidRPr="00122F95" w:rsidRDefault="00C35121" w:rsidP="005D18F9">
            <w:pPr>
              <w:pStyle w:val="odsek"/>
              <w:keepNext w:val="0"/>
              <w:widowControl w:val="0"/>
              <w:spacing w:before="0" w:after="120"/>
              <w:ind w:firstLine="0"/>
              <w:rPr>
                <w:szCs w:val="24"/>
              </w:rPr>
            </w:pPr>
            <w:r w:rsidRPr="00122F95">
              <w:rPr>
                <w:szCs w:val="24"/>
              </w:rPr>
              <w:t>A</w:t>
            </w:r>
          </w:p>
        </w:tc>
        <w:tc>
          <w:tcPr>
            <w:tcW w:w="3047" w:type="dxa"/>
          </w:tcPr>
          <w:p w:rsidR="00C35121" w:rsidRPr="00122F95" w:rsidRDefault="00C35121" w:rsidP="005D18F9">
            <w:pPr>
              <w:pStyle w:val="odsek"/>
              <w:keepNext w:val="0"/>
              <w:widowControl w:val="0"/>
              <w:spacing w:before="0" w:after="120"/>
              <w:ind w:firstLine="0"/>
              <w:rPr>
                <w:szCs w:val="24"/>
              </w:rPr>
            </w:pPr>
            <w:r w:rsidRPr="00122F95">
              <w:rPr>
                <w:szCs w:val="24"/>
              </w:rPr>
              <w:t>viac ako 8</w:t>
            </w:r>
          </w:p>
        </w:tc>
        <w:tc>
          <w:tcPr>
            <w:tcW w:w="3002" w:type="dxa"/>
          </w:tcPr>
          <w:p w:rsidR="00C35121" w:rsidRPr="00122F95" w:rsidRDefault="00C35121" w:rsidP="005D18F9">
            <w:pPr>
              <w:pStyle w:val="odsek"/>
              <w:keepNext w:val="0"/>
              <w:widowControl w:val="0"/>
              <w:spacing w:before="0" w:after="120"/>
              <w:ind w:firstLine="0"/>
              <w:rPr>
                <w:szCs w:val="24"/>
              </w:rPr>
            </w:pPr>
            <w:r w:rsidRPr="00122F95">
              <w:rPr>
                <w:szCs w:val="24"/>
              </w:rPr>
              <w:t>viac ako 4</w:t>
            </w:r>
            <w:r w:rsidR="005D3B78" w:rsidRPr="00122F95">
              <w:rPr>
                <w:szCs w:val="24"/>
              </w:rPr>
              <w:t xml:space="preserve"> </w:t>
            </w:r>
          </w:p>
        </w:tc>
      </w:tr>
      <w:tr w:rsidR="00125478" w:rsidRPr="00122F95" w:rsidTr="00DA3AB2">
        <w:trPr>
          <w:trHeight w:val="92"/>
        </w:trPr>
        <w:tc>
          <w:tcPr>
            <w:tcW w:w="2955" w:type="dxa"/>
          </w:tcPr>
          <w:p w:rsidR="00C35121" w:rsidRPr="00122F95" w:rsidRDefault="00C35121" w:rsidP="005D18F9">
            <w:pPr>
              <w:pStyle w:val="odsek"/>
              <w:keepNext w:val="0"/>
              <w:widowControl w:val="0"/>
              <w:spacing w:before="0" w:after="120"/>
              <w:ind w:firstLine="0"/>
              <w:rPr>
                <w:szCs w:val="24"/>
              </w:rPr>
            </w:pPr>
            <w:r w:rsidRPr="00122F95">
              <w:rPr>
                <w:szCs w:val="24"/>
              </w:rPr>
              <w:t>B</w:t>
            </w:r>
          </w:p>
        </w:tc>
        <w:tc>
          <w:tcPr>
            <w:tcW w:w="3047" w:type="dxa"/>
          </w:tcPr>
          <w:p w:rsidR="00C35121" w:rsidRPr="00122F95" w:rsidRDefault="00C35121" w:rsidP="005D18F9">
            <w:pPr>
              <w:pStyle w:val="odsek"/>
              <w:keepNext w:val="0"/>
              <w:widowControl w:val="0"/>
              <w:spacing w:before="0" w:after="120"/>
              <w:ind w:firstLine="0"/>
              <w:rPr>
                <w:szCs w:val="24"/>
              </w:rPr>
            </w:pPr>
            <w:r w:rsidRPr="00122F95">
              <w:rPr>
                <w:szCs w:val="24"/>
              </w:rPr>
              <w:t>do 8 vrátane</w:t>
            </w:r>
          </w:p>
        </w:tc>
        <w:tc>
          <w:tcPr>
            <w:tcW w:w="3002" w:type="dxa"/>
          </w:tcPr>
          <w:p w:rsidR="00C35121" w:rsidRPr="00122F95" w:rsidRDefault="00C35121" w:rsidP="005D18F9">
            <w:pPr>
              <w:pStyle w:val="odsek"/>
              <w:keepNext w:val="0"/>
              <w:widowControl w:val="0"/>
              <w:spacing w:before="0" w:after="120"/>
              <w:ind w:firstLine="0"/>
              <w:rPr>
                <w:szCs w:val="24"/>
              </w:rPr>
            </w:pPr>
            <w:r w:rsidRPr="00122F95">
              <w:rPr>
                <w:szCs w:val="24"/>
              </w:rPr>
              <w:t>do 4</w:t>
            </w:r>
            <w:r w:rsidR="001E711E" w:rsidRPr="00122F95">
              <w:rPr>
                <w:szCs w:val="24"/>
              </w:rPr>
              <w:t xml:space="preserve"> </w:t>
            </w:r>
            <w:r w:rsidRPr="00122F95">
              <w:rPr>
                <w:szCs w:val="24"/>
              </w:rPr>
              <w:t>vrátane</w:t>
            </w:r>
          </w:p>
        </w:tc>
      </w:tr>
      <w:tr w:rsidR="00125478" w:rsidRPr="00122F95" w:rsidTr="00DA3AB2">
        <w:trPr>
          <w:trHeight w:val="89"/>
        </w:trPr>
        <w:tc>
          <w:tcPr>
            <w:tcW w:w="2955" w:type="dxa"/>
          </w:tcPr>
          <w:p w:rsidR="00C35121" w:rsidRPr="00122F95" w:rsidRDefault="00C35121" w:rsidP="005D18F9">
            <w:pPr>
              <w:pStyle w:val="odsek"/>
              <w:keepNext w:val="0"/>
              <w:widowControl w:val="0"/>
              <w:spacing w:before="0" w:after="120"/>
              <w:ind w:firstLine="0"/>
              <w:rPr>
                <w:szCs w:val="24"/>
              </w:rPr>
            </w:pPr>
            <w:r w:rsidRPr="00122F95">
              <w:rPr>
                <w:szCs w:val="24"/>
              </w:rPr>
              <w:t>C</w:t>
            </w:r>
          </w:p>
        </w:tc>
        <w:tc>
          <w:tcPr>
            <w:tcW w:w="3047" w:type="dxa"/>
          </w:tcPr>
          <w:p w:rsidR="00C35121" w:rsidRPr="00122F95" w:rsidRDefault="00C35121" w:rsidP="005D18F9">
            <w:pPr>
              <w:pStyle w:val="odsek"/>
              <w:keepNext w:val="0"/>
              <w:widowControl w:val="0"/>
              <w:spacing w:before="0" w:after="120"/>
              <w:ind w:firstLine="0"/>
              <w:rPr>
                <w:szCs w:val="24"/>
              </w:rPr>
            </w:pPr>
            <w:r w:rsidRPr="00122F95">
              <w:rPr>
                <w:szCs w:val="24"/>
              </w:rPr>
              <w:t>do 6 vrátane</w:t>
            </w:r>
          </w:p>
        </w:tc>
        <w:tc>
          <w:tcPr>
            <w:tcW w:w="3002" w:type="dxa"/>
          </w:tcPr>
          <w:p w:rsidR="00C35121" w:rsidRPr="00122F95" w:rsidRDefault="00C35121" w:rsidP="005D18F9">
            <w:pPr>
              <w:pStyle w:val="odsek"/>
              <w:keepNext w:val="0"/>
              <w:widowControl w:val="0"/>
              <w:spacing w:before="0" w:after="120"/>
              <w:ind w:firstLine="0"/>
              <w:rPr>
                <w:szCs w:val="24"/>
              </w:rPr>
            </w:pPr>
            <w:r w:rsidRPr="00122F95">
              <w:rPr>
                <w:szCs w:val="24"/>
              </w:rPr>
              <w:t>do 2 vrátane</w:t>
            </w:r>
          </w:p>
        </w:tc>
      </w:tr>
      <w:tr w:rsidR="00C35121" w:rsidRPr="00122F95" w:rsidTr="00DA3AB2">
        <w:trPr>
          <w:trHeight w:val="626"/>
        </w:trPr>
        <w:tc>
          <w:tcPr>
            <w:tcW w:w="2955" w:type="dxa"/>
          </w:tcPr>
          <w:p w:rsidR="00C35121" w:rsidRPr="00122F95" w:rsidRDefault="00C35121" w:rsidP="005D18F9">
            <w:pPr>
              <w:pStyle w:val="odsek"/>
              <w:keepNext w:val="0"/>
              <w:widowControl w:val="0"/>
              <w:spacing w:before="0" w:after="120"/>
              <w:ind w:firstLine="0"/>
              <w:rPr>
                <w:szCs w:val="24"/>
              </w:rPr>
            </w:pPr>
            <w:r w:rsidRPr="00122F95">
              <w:rPr>
                <w:szCs w:val="24"/>
              </w:rPr>
              <w:t>D</w:t>
            </w:r>
          </w:p>
        </w:tc>
        <w:tc>
          <w:tcPr>
            <w:tcW w:w="3047" w:type="dxa"/>
          </w:tcPr>
          <w:p w:rsidR="00C35121" w:rsidRPr="00122F95" w:rsidRDefault="00C35121" w:rsidP="005D18F9">
            <w:pPr>
              <w:pStyle w:val="odsek"/>
              <w:keepNext w:val="0"/>
              <w:widowControl w:val="0"/>
              <w:spacing w:before="0" w:after="120"/>
              <w:ind w:firstLine="0"/>
              <w:rPr>
                <w:szCs w:val="24"/>
              </w:rPr>
            </w:pPr>
            <w:r w:rsidRPr="00122F95">
              <w:rPr>
                <w:szCs w:val="24"/>
              </w:rPr>
              <w:t>do 4 vrátane</w:t>
            </w:r>
          </w:p>
        </w:tc>
        <w:tc>
          <w:tcPr>
            <w:tcW w:w="3002" w:type="dxa"/>
          </w:tcPr>
          <w:p w:rsidR="00C35121" w:rsidRPr="00122F95" w:rsidRDefault="00C35121" w:rsidP="005D18F9">
            <w:pPr>
              <w:pStyle w:val="odsek"/>
              <w:keepNext w:val="0"/>
              <w:widowControl w:val="0"/>
              <w:spacing w:before="0" w:after="120"/>
              <w:ind w:firstLine="0"/>
              <w:rPr>
                <w:szCs w:val="24"/>
              </w:rPr>
            </w:pPr>
            <w:r w:rsidRPr="00122F95">
              <w:rPr>
                <w:szCs w:val="24"/>
              </w:rPr>
              <w:t>do 0,3 vrátane</w:t>
            </w:r>
          </w:p>
        </w:tc>
      </w:tr>
    </w:tbl>
    <w:p w:rsidR="00C35121" w:rsidRPr="00122F95" w:rsidRDefault="00C35121" w:rsidP="00C35121">
      <w:pPr>
        <w:pStyle w:val="odsek"/>
        <w:keepNext w:val="0"/>
        <w:widowControl w:val="0"/>
        <w:spacing w:before="0" w:after="120"/>
        <w:ind w:firstLine="0"/>
        <w:rPr>
          <w:szCs w:val="24"/>
        </w:rPr>
      </w:pPr>
    </w:p>
    <w:p w:rsidR="00C35121" w:rsidRPr="00122F95" w:rsidRDefault="00C35121" w:rsidP="00C35121">
      <w:pPr>
        <w:pStyle w:val="odsek"/>
        <w:keepNext w:val="0"/>
        <w:widowControl w:val="0"/>
        <w:spacing w:before="0" w:after="120"/>
        <w:ind w:firstLine="0"/>
        <w:rPr>
          <w:szCs w:val="24"/>
        </w:rPr>
      </w:pPr>
      <w:r w:rsidRPr="00122F95">
        <w:rPr>
          <w:szCs w:val="24"/>
        </w:rPr>
        <w:t>Vysvetlivky:</w:t>
      </w:r>
    </w:p>
    <w:p w:rsidR="00C35121" w:rsidRPr="00122F95" w:rsidRDefault="00C35121" w:rsidP="00FC32D7">
      <w:pPr>
        <w:pStyle w:val="odsek"/>
        <w:keepNext w:val="0"/>
        <w:widowControl w:val="0"/>
        <w:numPr>
          <w:ilvl w:val="0"/>
          <w:numId w:val="31"/>
        </w:numPr>
        <w:tabs>
          <w:tab w:val="left" w:pos="426"/>
        </w:tabs>
        <w:spacing w:before="0" w:after="120"/>
        <w:ind w:left="426" w:hanging="426"/>
        <w:rPr>
          <w:szCs w:val="24"/>
        </w:rPr>
      </w:pPr>
      <w:r w:rsidRPr="00122F95">
        <w:rPr>
          <w:szCs w:val="24"/>
        </w:rPr>
        <w:t xml:space="preserve">Rekreačné plavidlo zaradené do kategórie návrhu A sa považuje za plavidlo navrhnuté na zvládnutie vetra, ktorého sila môže presiahnuť hodnotu 8 stupňov B (Beaufortovej stupnice) a vĺn, ktorých prevládajúca výška môže presiahnuť 4 m, </w:t>
      </w:r>
      <w:r w:rsidR="00293E30" w:rsidRPr="00122F95">
        <w:rPr>
          <w:szCs w:val="24"/>
        </w:rPr>
        <w:t>okrem</w:t>
      </w:r>
      <w:r w:rsidRPr="00122F95">
        <w:rPr>
          <w:szCs w:val="24"/>
        </w:rPr>
        <w:t xml:space="preserve"> extrémnych podmienok, ako napríklad búrka, silná búrka, hurikán, tornádo a extrémne podmienky na mori alebo mimoriadne vlny.</w:t>
      </w:r>
    </w:p>
    <w:p w:rsidR="00C35121" w:rsidRPr="00122F95" w:rsidRDefault="00C35121" w:rsidP="00891C6C">
      <w:pPr>
        <w:pStyle w:val="odsek"/>
        <w:keepNext w:val="0"/>
        <w:widowControl w:val="0"/>
        <w:numPr>
          <w:ilvl w:val="0"/>
          <w:numId w:val="31"/>
        </w:numPr>
        <w:tabs>
          <w:tab w:val="left" w:pos="426"/>
        </w:tabs>
        <w:spacing w:before="0" w:after="120"/>
        <w:ind w:left="426" w:hanging="426"/>
        <w:rPr>
          <w:szCs w:val="24"/>
        </w:rPr>
      </w:pPr>
      <w:r w:rsidRPr="00122F95">
        <w:rPr>
          <w:szCs w:val="24"/>
        </w:rPr>
        <w:t>Rekreačné plavidlo zaradené do kategórie návrhu B sa považuje za plavidlo navrhnuté na zvládnutie vetra, ktorého sila dosahuje hodnotu 8 stupňov B a menej a vĺn, ktorých prevládajúca výška dosahuje 4 m a menej.</w:t>
      </w:r>
    </w:p>
    <w:p w:rsidR="00C35121" w:rsidRPr="00122F95" w:rsidRDefault="00C35121" w:rsidP="00891C6C">
      <w:pPr>
        <w:pStyle w:val="odsek"/>
        <w:keepNext w:val="0"/>
        <w:widowControl w:val="0"/>
        <w:numPr>
          <w:ilvl w:val="0"/>
          <w:numId w:val="31"/>
        </w:numPr>
        <w:tabs>
          <w:tab w:val="left" w:pos="426"/>
        </w:tabs>
        <w:spacing w:before="0" w:after="120"/>
        <w:ind w:left="426" w:hanging="426"/>
        <w:rPr>
          <w:szCs w:val="24"/>
        </w:rPr>
      </w:pPr>
      <w:r w:rsidRPr="00122F95">
        <w:rPr>
          <w:szCs w:val="24"/>
        </w:rPr>
        <w:t>Plavidlo zaradené do kategórie návrhu C sa považuje za plavidlo navrhnuté na zvládnutie vetra, ktorého sila dosahuje hodnotu 6 stupňov B a menej a vĺn, ktorých prevládajúca výška dosahuje 2 m a menej.</w:t>
      </w:r>
    </w:p>
    <w:p w:rsidR="00C35121" w:rsidRPr="00122F95" w:rsidRDefault="00C35121" w:rsidP="00891C6C">
      <w:pPr>
        <w:pStyle w:val="odsek"/>
        <w:keepNext w:val="0"/>
        <w:widowControl w:val="0"/>
        <w:numPr>
          <w:ilvl w:val="0"/>
          <w:numId w:val="31"/>
        </w:numPr>
        <w:tabs>
          <w:tab w:val="left" w:pos="426"/>
        </w:tabs>
        <w:spacing w:before="0" w:after="120"/>
        <w:ind w:left="426" w:hanging="426"/>
        <w:rPr>
          <w:szCs w:val="24"/>
        </w:rPr>
      </w:pPr>
      <w:r w:rsidRPr="00122F95">
        <w:rPr>
          <w:szCs w:val="24"/>
        </w:rPr>
        <w:t>Plavidlo zaradené do kategórie návrhu D sa považuje za plavidlo navrhnuté na zvládnutie vetra, ktorého sila dosahuje hodnotu 4 stupňov B a menej a vĺn, ktorých prevládajúca výška dosahuje 0,3 m a menej s občasnými vlnami s maximálnou výškou 0,5 m.</w:t>
      </w:r>
    </w:p>
    <w:p w:rsidR="00C35121" w:rsidRPr="00122F95" w:rsidRDefault="00C35121" w:rsidP="00C35121">
      <w:pPr>
        <w:pStyle w:val="odsek"/>
        <w:keepNext w:val="0"/>
        <w:widowControl w:val="0"/>
        <w:spacing w:before="0" w:after="120"/>
        <w:ind w:left="426" w:firstLine="0"/>
        <w:rPr>
          <w:szCs w:val="24"/>
        </w:rPr>
      </w:pPr>
      <w:r w:rsidRPr="00122F95">
        <w:rPr>
          <w:szCs w:val="24"/>
        </w:rPr>
        <w:t>Plavidlo v každej kategórii návrhu musí byť navrhnuté a konštruované tak, aby si zachovalo parametre z hľadiska stability, plávateľnosti a iných relevantných základných požiadaviek uvedených v tejto prílohe, a aby malo dobrú ovládateľnosť.</w:t>
      </w:r>
    </w:p>
    <w:p w:rsidR="00C35121" w:rsidRPr="00122F95" w:rsidRDefault="00C35121" w:rsidP="00C35121">
      <w:pPr>
        <w:pStyle w:val="odsek"/>
        <w:keepNext w:val="0"/>
        <w:widowControl w:val="0"/>
        <w:spacing w:before="0" w:after="120"/>
        <w:rPr>
          <w:szCs w:val="24"/>
        </w:rPr>
      </w:pPr>
    </w:p>
    <w:p w:rsidR="00AA0CCF" w:rsidRPr="00122F95" w:rsidRDefault="00AA0CCF" w:rsidP="00C35121">
      <w:pPr>
        <w:pStyle w:val="odsek"/>
        <w:keepNext w:val="0"/>
        <w:widowControl w:val="0"/>
        <w:spacing w:before="0" w:after="120"/>
        <w:rPr>
          <w:szCs w:val="24"/>
        </w:rPr>
      </w:pPr>
    </w:p>
    <w:p w:rsidR="00AA0CCF" w:rsidRPr="00122F95" w:rsidRDefault="00AA0CCF" w:rsidP="00C35121">
      <w:pPr>
        <w:pStyle w:val="odsek"/>
        <w:keepNext w:val="0"/>
        <w:widowControl w:val="0"/>
        <w:spacing w:before="0" w:after="120"/>
        <w:rPr>
          <w:szCs w:val="24"/>
        </w:rPr>
      </w:pPr>
    </w:p>
    <w:p w:rsidR="00C35121" w:rsidRPr="00122F95" w:rsidRDefault="00C35121" w:rsidP="00E23C5D">
      <w:pPr>
        <w:pStyle w:val="odsek"/>
        <w:keepNext w:val="0"/>
        <w:widowControl w:val="0"/>
        <w:spacing w:before="0" w:after="120"/>
        <w:ind w:left="426" w:firstLine="0"/>
        <w:rPr>
          <w:szCs w:val="24"/>
        </w:rPr>
      </w:pPr>
      <w:r w:rsidRPr="00122F95">
        <w:rPr>
          <w:szCs w:val="24"/>
        </w:rPr>
        <w:t>2. VŠEOBECNÉ POŽIADAVKY</w:t>
      </w:r>
    </w:p>
    <w:p w:rsidR="00190444" w:rsidRPr="00122F95" w:rsidRDefault="00190444" w:rsidP="00C35121">
      <w:pPr>
        <w:pStyle w:val="odsek"/>
        <w:keepNext w:val="0"/>
        <w:widowControl w:val="0"/>
        <w:spacing w:before="0" w:after="120"/>
        <w:rPr>
          <w:b/>
          <w:szCs w:val="24"/>
        </w:rPr>
      </w:pPr>
    </w:p>
    <w:p w:rsidR="00C35121" w:rsidRPr="00122F95" w:rsidRDefault="00C35121" w:rsidP="00C35121">
      <w:pPr>
        <w:pStyle w:val="odsek"/>
        <w:keepNext w:val="0"/>
        <w:widowControl w:val="0"/>
        <w:spacing w:before="0" w:after="120"/>
        <w:rPr>
          <w:szCs w:val="24"/>
        </w:rPr>
      </w:pPr>
      <w:r w:rsidRPr="00122F95">
        <w:rPr>
          <w:b/>
          <w:szCs w:val="24"/>
        </w:rPr>
        <w:t>a) Identifikácia plavidla</w:t>
      </w:r>
    </w:p>
    <w:p w:rsidR="00C35121" w:rsidRPr="00122F95" w:rsidRDefault="00C35121" w:rsidP="00C35121">
      <w:pPr>
        <w:pStyle w:val="odsek"/>
        <w:keepNext w:val="0"/>
        <w:widowControl w:val="0"/>
        <w:spacing w:before="0" w:after="120"/>
        <w:rPr>
          <w:szCs w:val="24"/>
        </w:rPr>
      </w:pPr>
      <w:r w:rsidRPr="00122F95">
        <w:rPr>
          <w:szCs w:val="24"/>
        </w:rPr>
        <w:t>Každé plavidlo je označené identifikačným číslom obsahujúcim tieto informácie:</w:t>
      </w:r>
    </w:p>
    <w:p w:rsidR="00C35121" w:rsidRPr="00122F95" w:rsidRDefault="00C35121" w:rsidP="00891C6C">
      <w:pPr>
        <w:pStyle w:val="odsek"/>
        <w:keepNext w:val="0"/>
        <w:widowControl w:val="0"/>
        <w:numPr>
          <w:ilvl w:val="0"/>
          <w:numId w:val="32"/>
        </w:numPr>
        <w:spacing w:before="0" w:after="120"/>
        <w:ind w:left="993" w:hanging="284"/>
        <w:rPr>
          <w:szCs w:val="24"/>
        </w:rPr>
      </w:pPr>
      <w:r w:rsidRPr="00122F95">
        <w:rPr>
          <w:szCs w:val="24"/>
        </w:rPr>
        <w:t>kód krajiny výrobcu,</w:t>
      </w:r>
    </w:p>
    <w:p w:rsidR="00C35121" w:rsidRPr="00122F95" w:rsidRDefault="00C35121" w:rsidP="00891C6C">
      <w:pPr>
        <w:pStyle w:val="odsek"/>
        <w:keepNext w:val="0"/>
        <w:widowControl w:val="0"/>
        <w:numPr>
          <w:ilvl w:val="0"/>
          <w:numId w:val="32"/>
        </w:numPr>
        <w:spacing w:before="0" w:after="120"/>
        <w:ind w:left="993" w:hanging="284"/>
        <w:rPr>
          <w:szCs w:val="24"/>
        </w:rPr>
      </w:pPr>
      <w:r w:rsidRPr="00122F95">
        <w:rPr>
          <w:szCs w:val="24"/>
        </w:rPr>
        <w:t>jedinečný kód výrobcu,</w:t>
      </w:r>
    </w:p>
    <w:p w:rsidR="00C35121" w:rsidRPr="00122F95" w:rsidRDefault="00C35121" w:rsidP="00891C6C">
      <w:pPr>
        <w:pStyle w:val="odsek"/>
        <w:keepNext w:val="0"/>
        <w:widowControl w:val="0"/>
        <w:numPr>
          <w:ilvl w:val="0"/>
          <w:numId w:val="32"/>
        </w:numPr>
        <w:spacing w:before="0" w:after="120"/>
        <w:ind w:left="993" w:hanging="284"/>
        <w:rPr>
          <w:szCs w:val="24"/>
        </w:rPr>
      </w:pPr>
      <w:r w:rsidRPr="00122F95">
        <w:rPr>
          <w:szCs w:val="24"/>
        </w:rPr>
        <w:t>jedinečné sériové číslo,</w:t>
      </w:r>
    </w:p>
    <w:p w:rsidR="00C35121" w:rsidRPr="00122F95" w:rsidRDefault="00C35121" w:rsidP="00891C6C">
      <w:pPr>
        <w:pStyle w:val="odsek"/>
        <w:keepNext w:val="0"/>
        <w:widowControl w:val="0"/>
        <w:numPr>
          <w:ilvl w:val="0"/>
          <w:numId w:val="32"/>
        </w:numPr>
        <w:spacing w:before="0" w:after="120"/>
        <w:ind w:left="993" w:hanging="284"/>
        <w:rPr>
          <w:szCs w:val="24"/>
        </w:rPr>
      </w:pPr>
      <w:r w:rsidRPr="00122F95">
        <w:rPr>
          <w:szCs w:val="24"/>
        </w:rPr>
        <w:t>mesiac a rok výroby,</w:t>
      </w:r>
    </w:p>
    <w:p w:rsidR="00C35121" w:rsidRPr="00122F95" w:rsidRDefault="00C35121" w:rsidP="00891C6C">
      <w:pPr>
        <w:pStyle w:val="odsek"/>
        <w:keepNext w:val="0"/>
        <w:widowControl w:val="0"/>
        <w:numPr>
          <w:ilvl w:val="0"/>
          <w:numId w:val="32"/>
        </w:numPr>
        <w:spacing w:before="0" w:after="120"/>
        <w:ind w:left="993" w:hanging="284"/>
        <w:rPr>
          <w:szCs w:val="24"/>
        </w:rPr>
      </w:pPr>
      <w:r w:rsidRPr="00122F95">
        <w:rPr>
          <w:szCs w:val="24"/>
        </w:rPr>
        <w:t>rok, v ktorom bol model vytvorený.</w:t>
      </w:r>
    </w:p>
    <w:p w:rsidR="00C35121" w:rsidRPr="00122F95" w:rsidRDefault="00C35121" w:rsidP="00C35121">
      <w:pPr>
        <w:pStyle w:val="odsek"/>
        <w:keepNext w:val="0"/>
        <w:widowControl w:val="0"/>
        <w:spacing w:before="0" w:after="120"/>
        <w:ind w:left="709" w:firstLine="0"/>
        <w:rPr>
          <w:szCs w:val="24"/>
        </w:rPr>
      </w:pPr>
      <w:r w:rsidRPr="00122F95">
        <w:rPr>
          <w:szCs w:val="24"/>
        </w:rPr>
        <w:t>Podrobné požiadavky na identifikačné číslo sú ustanovené v príslušnej harmonizovanej technickej norme.</w:t>
      </w:r>
    </w:p>
    <w:p w:rsidR="00AA0CCF" w:rsidRPr="00122F95" w:rsidRDefault="00AA0CCF" w:rsidP="00C35121">
      <w:pPr>
        <w:pStyle w:val="odsek"/>
        <w:keepNext w:val="0"/>
        <w:widowControl w:val="0"/>
        <w:spacing w:before="0" w:after="120"/>
        <w:rPr>
          <w:b/>
          <w:szCs w:val="24"/>
        </w:rPr>
      </w:pPr>
    </w:p>
    <w:p w:rsidR="00C35121" w:rsidRPr="00122F95" w:rsidRDefault="00C35121" w:rsidP="00C35121">
      <w:pPr>
        <w:pStyle w:val="odsek"/>
        <w:keepNext w:val="0"/>
        <w:widowControl w:val="0"/>
        <w:spacing w:before="0" w:after="120"/>
        <w:rPr>
          <w:szCs w:val="24"/>
        </w:rPr>
      </w:pPr>
      <w:r w:rsidRPr="00122F95">
        <w:rPr>
          <w:b/>
          <w:szCs w:val="24"/>
        </w:rPr>
        <w:t>b) Štítok výrobcu plavidla</w:t>
      </w:r>
    </w:p>
    <w:p w:rsidR="00C35121" w:rsidRPr="00122F95" w:rsidRDefault="00C35121" w:rsidP="00C35121">
      <w:pPr>
        <w:pStyle w:val="odsek"/>
        <w:keepNext w:val="0"/>
        <w:widowControl w:val="0"/>
        <w:spacing w:before="0" w:after="120"/>
        <w:ind w:left="709" w:firstLine="0"/>
        <w:rPr>
          <w:szCs w:val="24"/>
        </w:rPr>
      </w:pPr>
      <w:r w:rsidRPr="00122F95">
        <w:rPr>
          <w:szCs w:val="24"/>
        </w:rPr>
        <w:t>Na každé plavidlo sa natrvalo pripevní štítok, ktorý sa umiestni oddelene od identifikačného čísla plavidla</w:t>
      </w:r>
      <w:r w:rsidR="00041F9E" w:rsidRPr="00122F95">
        <w:rPr>
          <w:szCs w:val="24"/>
        </w:rPr>
        <w:t>,</w:t>
      </w:r>
      <w:r w:rsidRPr="00122F95">
        <w:rPr>
          <w:szCs w:val="24"/>
        </w:rPr>
        <w:t xml:space="preserve"> na ktorom sú uvedené </w:t>
      </w:r>
      <w:r w:rsidR="005B5DA9" w:rsidRPr="00122F95">
        <w:rPr>
          <w:szCs w:val="24"/>
        </w:rPr>
        <w:t xml:space="preserve">najmenej </w:t>
      </w:r>
      <w:r w:rsidRPr="00122F95">
        <w:rPr>
          <w:szCs w:val="24"/>
        </w:rPr>
        <w:t>tieto informácie:</w:t>
      </w:r>
    </w:p>
    <w:p w:rsidR="00C35121" w:rsidRPr="00122F95" w:rsidRDefault="00C35121" w:rsidP="00891C6C">
      <w:pPr>
        <w:pStyle w:val="odsek"/>
        <w:keepNext w:val="0"/>
        <w:widowControl w:val="0"/>
        <w:numPr>
          <w:ilvl w:val="0"/>
          <w:numId w:val="33"/>
        </w:numPr>
        <w:spacing w:before="0" w:after="120"/>
        <w:ind w:left="993" w:hanging="284"/>
        <w:rPr>
          <w:szCs w:val="24"/>
        </w:rPr>
      </w:pPr>
      <w:r w:rsidRPr="00122F95">
        <w:rPr>
          <w:szCs w:val="24"/>
        </w:rPr>
        <w:t>obchodné meno výrobcu alebo registrovaná ochranná známka, ako aj kontaktná adresa,</w:t>
      </w:r>
    </w:p>
    <w:p w:rsidR="00C35121" w:rsidRPr="00122F95" w:rsidRDefault="00C35121" w:rsidP="00891C6C">
      <w:pPr>
        <w:pStyle w:val="odsek"/>
        <w:keepNext w:val="0"/>
        <w:widowControl w:val="0"/>
        <w:numPr>
          <w:ilvl w:val="0"/>
          <w:numId w:val="33"/>
        </w:numPr>
        <w:spacing w:before="0" w:after="120"/>
        <w:ind w:left="993" w:hanging="284"/>
        <w:rPr>
          <w:szCs w:val="24"/>
        </w:rPr>
      </w:pPr>
      <w:r w:rsidRPr="00122F95">
        <w:rPr>
          <w:szCs w:val="24"/>
        </w:rPr>
        <w:t>označenie CE podľa § 13,</w:t>
      </w:r>
    </w:p>
    <w:p w:rsidR="00C35121" w:rsidRPr="00122F95" w:rsidRDefault="00C35121" w:rsidP="00891C6C">
      <w:pPr>
        <w:pStyle w:val="odsek"/>
        <w:keepNext w:val="0"/>
        <w:widowControl w:val="0"/>
        <w:numPr>
          <w:ilvl w:val="0"/>
          <w:numId w:val="33"/>
        </w:numPr>
        <w:spacing w:before="0" w:after="120"/>
        <w:ind w:left="993" w:hanging="284"/>
        <w:rPr>
          <w:szCs w:val="24"/>
        </w:rPr>
      </w:pPr>
      <w:r w:rsidRPr="00122F95">
        <w:rPr>
          <w:szCs w:val="24"/>
        </w:rPr>
        <w:t>kategória návrhu plavidla,</w:t>
      </w:r>
    </w:p>
    <w:p w:rsidR="00C35121" w:rsidRPr="00122F95" w:rsidRDefault="00C35121" w:rsidP="00891C6C">
      <w:pPr>
        <w:pStyle w:val="odsek"/>
        <w:keepNext w:val="0"/>
        <w:widowControl w:val="0"/>
        <w:numPr>
          <w:ilvl w:val="0"/>
          <w:numId w:val="33"/>
        </w:numPr>
        <w:spacing w:before="0" w:after="120"/>
        <w:ind w:left="993" w:hanging="284"/>
        <w:rPr>
          <w:szCs w:val="24"/>
        </w:rPr>
      </w:pPr>
      <w:r w:rsidRPr="00122F95">
        <w:rPr>
          <w:szCs w:val="24"/>
        </w:rPr>
        <w:t>výrobcom odporučené maximálne zaťaženie bez hmotnosti obsahu pevných nádrží, keď sú naplnené,</w:t>
      </w:r>
    </w:p>
    <w:p w:rsidR="00C35121" w:rsidRPr="00122F95" w:rsidRDefault="00C35121" w:rsidP="00891C6C">
      <w:pPr>
        <w:pStyle w:val="odsek"/>
        <w:keepNext w:val="0"/>
        <w:widowControl w:val="0"/>
        <w:numPr>
          <w:ilvl w:val="0"/>
          <w:numId w:val="33"/>
        </w:numPr>
        <w:spacing w:before="0" w:after="120"/>
        <w:ind w:left="993" w:hanging="284"/>
        <w:rPr>
          <w:szCs w:val="24"/>
        </w:rPr>
      </w:pPr>
      <w:r w:rsidRPr="00122F95">
        <w:rPr>
          <w:szCs w:val="24"/>
        </w:rPr>
        <w:t>počet osôb odporučený výrobcom, na ktorých prepravu bolo plavidlo navrhnuté.</w:t>
      </w:r>
    </w:p>
    <w:p w:rsidR="00C35121" w:rsidRPr="00122F95" w:rsidRDefault="00075F9F" w:rsidP="00C35121">
      <w:pPr>
        <w:pStyle w:val="odsek"/>
        <w:keepNext w:val="0"/>
        <w:widowControl w:val="0"/>
        <w:spacing w:before="0" w:after="120"/>
        <w:ind w:left="709" w:firstLine="0"/>
        <w:rPr>
          <w:szCs w:val="24"/>
        </w:rPr>
      </w:pPr>
      <w:r w:rsidRPr="00122F95">
        <w:rPr>
          <w:szCs w:val="24"/>
        </w:rPr>
        <w:t>Pri</w:t>
      </w:r>
      <w:r w:rsidR="00C35121" w:rsidRPr="00122F95">
        <w:rPr>
          <w:szCs w:val="24"/>
        </w:rPr>
        <w:t xml:space="preserve"> posúden</w:t>
      </w:r>
      <w:r w:rsidRPr="00122F95">
        <w:rPr>
          <w:szCs w:val="24"/>
        </w:rPr>
        <w:t>í</w:t>
      </w:r>
      <w:r w:rsidR="00C35121" w:rsidRPr="00122F95">
        <w:rPr>
          <w:szCs w:val="24"/>
        </w:rPr>
        <w:t xml:space="preserve"> po konštrukcii obsahuj</w:t>
      </w:r>
      <w:r w:rsidR="001F7BB7" w:rsidRPr="00122F95">
        <w:rPr>
          <w:szCs w:val="24"/>
        </w:rPr>
        <w:t>e štítok</w:t>
      </w:r>
      <w:r w:rsidR="00C35121" w:rsidRPr="00122F95">
        <w:rPr>
          <w:szCs w:val="24"/>
        </w:rPr>
        <w:t xml:space="preserve"> kontaktné údaje</w:t>
      </w:r>
      <w:r w:rsidR="00F13168" w:rsidRPr="00122F95">
        <w:rPr>
          <w:szCs w:val="24"/>
        </w:rPr>
        <w:t xml:space="preserve"> a požiadavky</w:t>
      </w:r>
      <w:r w:rsidR="001F7BB7" w:rsidRPr="00122F95">
        <w:rPr>
          <w:szCs w:val="24"/>
        </w:rPr>
        <w:t xml:space="preserve"> podľa prvého bodu</w:t>
      </w:r>
      <w:r w:rsidR="00C35121" w:rsidRPr="00122F95">
        <w:rPr>
          <w:szCs w:val="24"/>
        </w:rPr>
        <w:t xml:space="preserve">  </w:t>
      </w:r>
      <w:r w:rsidR="00F13168" w:rsidRPr="00122F95">
        <w:rPr>
          <w:szCs w:val="24"/>
        </w:rPr>
        <w:t xml:space="preserve">a </w:t>
      </w:r>
      <w:r w:rsidR="00C35121" w:rsidRPr="00122F95">
        <w:rPr>
          <w:szCs w:val="24"/>
        </w:rPr>
        <w:t xml:space="preserve">údaje </w:t>
      </w:r>
      <w:r w:rsidRPr="00122F95">
        <w:rPr>
          <w:szCs w:val="24"/>
        </w:rPr>
        <w:t xml:space="preserve">o </w:t>
      </w:r>
      <w:r w:rsidR="00C35121" w:rsidRPr="00122F95">
        <w:rPr>
          <w:szCs w:val="24"/>
        </w:rPr>
        <w:t>notifikovanej osob</w:t>
      </w:r>
      <w:r w:rsidRPr="00122F95">
        <w:rPr>
          <w:szCs w:val="24"/>
        </w:rPr>
        <w:t>e</w:t>
      </w:r>
      <w:r w:rsidR="00C35121" w:rsidRPr="00122F95">
        <w:rPr>
          <w:szCs w:val="24"/>
        </w:rPr>
        <w:t>, ktorá vykonala posúdenie zhody.</w:t>
      </w:r>
    </w:p>
    <w:p w:rsidR="00190444" w:rsidRPr="00122F95" w:rsidRDefault="00190444" w:rsidP="00C35121">
      <w:pPr>
        <w:pStyle w:val="odsek"/>
        <w:keepNext w:val="0"/>
        <w:widowControl w:val="0"/>
        <w:spacing w:before="0" w:after="120"/>
        <w:rPr>
          <w:b/>
          <w:szCs w:val="24"/>
        </w:rPr>
      </w:pPr>
    </w:p>
    <w:p w:rsidR="00C35121" w:rsidRPr="00122F95" w:rsidRDefault="00C35121" w:rsidP="00C35121">
      <w:pPr>
        <w:pStyle w:val="odsek"/>
        <w:keepNext w:val="0"/>
        <w:widowControl w:val="0"/>
        <w:spacing w:before="0" w:after="120"/>
        <w:rPr>
          <w:szCs w:val="24"/>
        </w:rPr>
      </w:pPr>
      <w:r w:rsidRPr="00122F95">
        <w:rPr>
          <w:b/>
          <w:szCs w:val="24"/>
        </w:rPr>
        <w:t>c) Ochrana pred pádom cez palubu a prostriedky na opätovné nalodenie</w:t>
      </w:r>
    </w:p>
    <w:p w:rsidR="00AE6208" w:rsidRPr="00122F95" w:rsidRDefault="00C35121" w:rsidP="00C35121">
      <w:pPr>
        <w:pStyle w:val="odsek"/>
        <w:keepNext w:val="0"/>
        <w:widowControl w:val="0"/>
        <w:spacing w:before="0" w:after="120"/>
        <w:ind w:left="709" w:firstLine="0"/>
        <w:rPr>
          <w:szCs w:val="24"/>
        </w:rPr>
      </w:pPr>
      <w:r w:rsidRPr="00122F95">
        <w:rPr>
          <w:szCs w:val="24"/>
        </w:rPr>
        <w:t>Plavidlá sú navrhnuté tak, aby sa minimalizovalo riziko pádu</w:t>
      </w:r>
      <w:r w:rsidR="001A44A3" w:rsidRPr="00122F95">
        <w:rPr>
          <w:szCs w:val="24"/>
        </w:rPr>
        <w:t xml:space="preserve"> osoby</w:t>
      </w:r>
      <w:r w:rsidRPr="00122F95">
        <w:rPr>
          <w:szCs w:val="24"/>
        </w:rPr>
        <w:t xml:space="preserve"> cez palubu a uľahčil návrat na palubu. </w:t>
      </w:r>
      <w:r w:rsidR="001A44A3" w:rsidRPr="00122F95">
        <w:rPr>
          <w:rStyle w:val="hps"/>
          <w:szCs w:val="24"/>
        </w:rPr>
        <w:t>Prostriedky</w:t>
      </w:r>
      <w:r w:rsidR="001A44A3" w:rsidRPr="00122F95">
        <w:rPr>
          <w:szCs w:val="24"/>
        </w:rPr>
        <w:t xml:space="preserve"> </w:t>
      </w:r>
      <w:r w:rsidR="005B775B" w:rsidRPr="00122F95">
        <w:rPr>
          <w:szCs w:val="24"/>
        </w:rPr>
        <w:t xml:space="preserve">na </w:t>
      </w:r>
      <w:r w:rsidR="001A44A3" w:rsidRPr="00122F95">
        <w:rPr>
          <w:rStyle w:val="hps"/>
          <w:szCs w:val="24"/>
        </w:rPr>
        <w:t>opätovné nalodenie</w:t>
      </w:r>
      <w:r w:rsidR="001A44A3" w:rsidRPr="00122F95">
        <w:rPr>
          <w:szCs w:val="24"/>
        </w:rPr>
        <w:t xml:space="preserve"> </w:t>
      </w:r>
      <w:r w:rsidR="001A44A3" w:rsidRPr="00122F95">
        <w:rPr>
          <w:rStyle w:val="hps"/>
          <w:szCs w:val="24"/>
        </w:rPr>
        <w:t>musia byť prístupné</w:t>
      </w:r>
      <w:r w:rsidR="001A44A3" w:rsidRPr="00122F95">
        <w:rPr>
          <w:szCs w:val="24"/>
        </w:rPr>
        <w:t xml:space="preserve"> </w:t>
      </w:r>
      <w:r w:rsidR="001A44A3" w:rsidRPr="00122F95">
        <w:rPr>
          <w:rStyle w:val="hps"/>
          <w:szCs w:val="24"/>
        </w:rPr>
        <w:t>alebo</w:t>
      </w:r>
      <w:r w:rsidR="001A44A3" w:rsidRPr="00122F95">
        <w:rPr>
          <w:szCs w:val="24"/>
        </w:rPr>
        <w:t xml:space="preserve"> </w:t>
      </w:r>
      <w:r w:rsidR="001A44A3" w:rsidRPr="00122F95">
        <w:rPr>
          <w:rStyle w:val="hps"/>
          <w:szCs w:val="24"/>
        </w:rPr>
        <w:t>osoba</w:t>
      </w:r>
      <w:r w:rsidR="001A44A3" w:rsidRPr="00122F95">
        <w:rPr>
          <w:szCs w:val="24"/>
        </w:rPr>
        <w:t xml:space="preserve"> </w:t>
      </w:r>
      <w:r w:rsidR="001A44A3" w:rsidRPr="00122F95">
        <w:rPr>
          <w:rStyle w:val="hps"/>
          <w:szCs w:val="24"/>
        </w:rPr>
        <w:t>vo</w:t>
      </w:r>
      <w:r w:rsidR="001A44A3" w:rsidRPr="00122F95">
        <w:rPr>
          <w:szCs w:val="24"/>
        </w:rPr>
        <w:t xml:space="preserve"> </w:t>
      </w:r>
      <w:r w:rsidR="001A44A3" w:rsidRPr="00122F95">
        <w:rPr>
          <w:rStyle w:val="hps"/>
          <w:szCs w:val="24"/>
        </w:rPr>
        <w:t>vode</w:t>
      </w:r>
      <w:r w:rsidR="001A44A3" w:rsidRPr="00122F95">
        <w:rPr>
          <w:szCs w:val="24"/>
        </w:rPr>
        <w:t xml:space="preserve"> má mať možnosť ich bez pomoci p</w:t>
      </w:r>
      <w:r w:rsidR="00D95B35" w:rsidRPr="00122F95">
        <w:rPr>
          <w:szCs w:val="24"/>
        </w:rPr>
        <w:t>oužiť</w:t>
      </w:r>
      <w:r w:rsidR="001A44A3" w:rsidRPr="00122F95">
        <w:rPr>
          <w:szCs w:val="24"/>
        </w:rPr>
        <w:t xml:space="preserve">. </w:t>
      </w:r>
    </w:p>
    <w:p w:rsidR="00190444" w:rsidRPr="00122F95" w:rsidRDefault="00190444" w:rsidP="00C35121">
      <w:pPr>
        <w:pStyle w:val="odsek"/>
        <w:keepNext w:val="0"/>
        <w:widowControl w:val="0"/>
        <w:spacing w:before="0" w:after="120"/>
        <w:ind w:left="709" w:firstLine="0"/>
        <w:rPr>
          <w:b/>
          <w:szCs w:val="24"/>
        </w:rPr>
      </w:pPr>
    </w:p>
    <w:p w:rsidR="00C35121" w:rsidRPr="00122F95" w:rsidRDefault="00C35121" w:rsidP="00C35121">
      <w:pPr>
        <w:pStyle w:val="odsek"/>
        <w:keepNext w:val="0"/>
        <w:widowControl w:val="0"/>
        <w:spacing w:before="0" w:after="120"/>
        <w:ind w:left="709" w:firstLine="0"/>
        <w:rPr>
          <w:szCs w:val="24"/>
        </w:rPr>
      </w:pPr>
      <w:r w:rsidRPr="00122F95">
        <w:rPr>
          <w:b/>
          <w:szCs w:val="24"/>
        </w:rPr>
        <w:t>d) Viditeľnosť z hlavného kormidlového miesta</w:t>
      </w:r>
    </w:p>
    <w:p w:rsidR="00C35121" w:rsidRPr="00122F95" w:rsidRDefault="00C35121" w:rsidP="00C35121">
      <w:pPr>
        <w:pStyle w:val="odsek"/>
        <w:keepNext w:val="0"/>
        <w:widowControl w:val="0"/>
        <w:spacing w:before="0" w:after="120"/>
        <w:ind w:left="709" w:firstLine="0"/>
        <w:rPr>
          <w:szCs w:val="24"/>
        </w:rPr>
      </w:pPr>
      <w:r w:rsidRPr="00122F95">
        <w:rPr>
          <w:szCs w:val="24"/>
        </w:rPr>
        <w:t>Hlavné kormidlové miesto (kokpit) rekreačných plavidiel umožňuje kormidelníkovi za normálnych podmienok používania (rýchlosť a zaťaženie) dobrú viditeľnosť na všetky strany.</w:t>
      </w:r>
    </w:p>
    <w:p w:rsidR="00190444" w:rsidRPr="00122F95" w:rsidRDefault="00190444" w:rsidP="00C35121">
      <w:pPr>
        <w:pStyle w:val="odsek"/>
        <w:keepNext w:val="0"/>
        <w:widowControl w:val="0"/>
        <w:spacing w:before="0" w:after="120"/>
        <w:ind w:left="709" w:firstLine="0"/>
        <w:rPr>
          <w:b/>
          <w:szCs w:val="24"/>
        </w:rPr>
      </w:pPr>
    </w:p>
    <w:p w:rsidR="00C35121" w:rsidRPr="00122F95" w:rsidRDefault="00C35121" w:rsidP="00C35121">
      <w:pPr>
        <w:pStyle w:val="odsek"/>
        <w:keepNext w:val="0"/>
        <w:widowControl w:val="0"/>
        <w:spacing w:before="0" w:after="120"/>
        <w:ind w:left="709" w:firstLine="0"/>
        <w:rPr>
          <w:szCs w:val="24"/>
        </w:rPr>
      </w:pPr>
      <w:r w:rsidRPr="00122F95">
        <w:rPr>
          <w:b/>
          <w:szCs w:val="24"/>
        </w:rPr>
        <w:t>e) Návod na použitie</w:t>
      </w:r>
    </w:p>
    <w:p w:rsidR="00C35121" w:rsidRPr="00122F95" w:rsidRDefault="00C35121" w:rsidP="00C35121">
      <w:pPr>
        <w:pStyle w:val="odsek"/>
        <w:keepNext w:val="0"/>
        <w:widowControl w:val="0"/>
        <w:spacing w:before="0" w:after="120"/>
        <w:ind w:left="709" w:firstLine="0"/>
        <w:rPr>
          <w:szCs w:val="24"/>
        </w:rPr>
      </w:pPr>
      <w:r w:rsidRPr="00122F95">
        <w:rPr>
          <w:szCs w:val="24"/>
        </w:rPr>
        <w:t>Každý výrobok je vybavený návodom na použitie</w:t>
      </w:r>
      <w:r w:rsidR="006206DB" w:rsidRPr="00122F95">
        <w:rPr>
          <w:szCs w:val="24"/>
        </w:rPr>
        <w:t>.</w:t>
      </w:r>
      <w:r w:rsidRPr="00122F95">
        <w:rPr>
          <w:szCs w:val="24"/>
        </w:rPr>
        <w:t xml:space="preserve"> Uvedený návod poskytuje všetky informácie potrebné na bezpečné používanie výrobku a upozorňuje najmä na nastavenie, údržbu, správnu prevádzku, prevenciu rizík a riadenie rizík.</w:t>
      </w:r>
    </w:p>
    <w:p w:rsidR="00C35121" w:rsidRPr="00122F95" w:rsidRDefault="00C35121" w:rsidP="00C35121">
      <w:pPr>
        <w:pStyle w:val="odsek"/>
        <w:keepNext w:val="0"/>
        <w:widowControl w:val="0"/>
        <w:spacing w:before="0" w:after="120"/>
        <w:rPr>
          <w:szCs w:val="24"/>
        </w:rPr>
      </w:pPr>
    </w:p>
    <w:p w:rsidR="00C35121" w:rsidRPr="00122F95" w:rsidRDefault="00C35121" w:rsidP="00C35121">
      <w:pPr>
        <w:pStyle w:val="odsek"/>
        <w:keepNext w:val="0"/>
        <w:widowControl w:val="0"/>
        <w:spacing w:before="0" w:after="120"/>
        <w:ind w:left="709" w:hanging="283"/>
        <w:rPr>
          <w:szCs w:val="24"/>
        </w:rPr>
      </w:pPr>
      <w:r w:rsidRPr="00122F95">
        <w:rPr>
          <w:szCs w:val="24"/>
        </w:rPr>
        <w:t>3. CELISTVOSŤ A KONŠTRUKČNÉ POŽIADAVKY</w:t>
      </w:r>
    </w:p>
    <w:p w:rsidR="00190444" w:rsidRPr="00122F95" w:rsidRDefault="00190444" w:rsidP="00C35121">
      <w:pPr>
        <w:pStyle w:val="odsek"/>
        <w:keepNext w:val="0"/>
        <w:widowControl w:val="0"/>
        <w:spacing w:before="0" w:after="120"/>
        <w:ind w:left="709" w:firstLine="0"/>
        <w:rPr>
          <w:b/>
          <w:szCs w:val="24"/>
        </w:rPr>
      </w:pPr>
    </w:p>
    <w:p w:rsidR="00C35121" w:rsidRPr="00122F95" w:rsidRDefault="00C35121" w:rsidP="00C35121">
      <w:pPr>
        <w:pStyle w:val="odsek"/>
        <w:keepNext w:val="0"/>
        <w:widowControl w:val="0"/>
        <w:spacing w:before="0" w:after="120"/>
        <w:ind w:left="709" w:firstLine="0"/>
        <w:rPr>
          <w:b/>
          <w:szCs w:val="24"/>
        </w:rPr>
      </w:pPr>
      <w:r w:rsidRPr="00122F95">
        <w:rPr>
          <w:b/>
          <w:szCs w:val="24"/>
        </w:rPr>
        <w:t>a) Konštrukcia</w:t>
      </w:r>
    </w:p>
    <w:p w:rsidR="00C35121" w:rsidRPr="00122F95" w:rsidRDefault="00C35121" w:rsidP="00C35121">
      <w:pPr>
        <w:pStyle w:val="odsek"/>
        <w:keepNext w:val="0"/>
        <w:widowControl w:val="0"/>
        <w:spacing w:before="0" w:after="120"/>
        <w:ind w:left="709" w:firstLine="0"/>
        <w:rPr>
          <w:szCs w:val="24"/>
        </w:rPr>
      </w:pPr>
      <w:r w:rsidRPr="00122F95">
        <w:rPr>
          <w:szCs w:val="24"/>
        </w:rPr>
        <w:t xml:space="preserve">Výber a kombinácia materiálov a konštrukcia majú zabezpečiť dostatočnú pevnosť plavidla. Osobitná pozornosť sa musí venovať kategórii návrhu </w:t>
      </w:r>
      <w:r w:rsidR="00824D46" w:rsidRPr="00122F95">
        <w:rPr>
          <w:szCs w:val="24"/>
        </w:rPr>
        <w:t xml:space="preserve">podľa </w:t>
      </w:r>
      <w:r w:rsidRPr="00122F95">
        <w:rPr>
          <w:szCs w:val="24"/>
        </w:rPr>
        <w:t>prv</w:t>
      </w:r>
      <w:r w:rsidR="00824D46" w:rsidRPr="00122F95">
        <w:rPr>
          <w:szCs w:val="24"/>
        </w:rPr>
        <w:t>ého</w:t>
      </w:r>
      <w:r w:rsidRPr="00122F95">
        <w:rPr>
          <w:szCs w:val="24"/>
        </w:rPr>
        <w:t xml:space="preserve"> bod</w:t>
      </w:r>
      <w:r w:rsidR="00824D46" w:rsidRPr="00122F95">
        <w:rPr>
          <w:szCs w:val="24"/>
        </w:rPr>
        <w:t>u</w:t>
      </w:r>
      <w:r w:rsidRPr="00122F95">
        <w:rPr>
          <w:szCs w:val="24"/>
        </w:rPr>
        <w:t xml:space="preserve"> a maximálnemu zaťaženiu odporučenému výrobcom </w:t>
      </w:r>
      <w:r w:rsidR="00824D46" w:rsidRPr="00122F95">
        <w:rPr>
          <w:szCs w:val="24"/>
        </w:rPr>
        <w:t xml:space="preserve">podľa </w:t>
      </w:r>
      <w:r w:rsidRPr="00122F95">
        <w:rPr>
          <w:szCs w:val="24"/>
        </w:rPr>
        <w:t>písmen</w:t>
      </w:r>
      <w:r w:rsidR="00824D46" w:rsidRPr="00122F95">
        <w:rPr>
          <w:szCs w:val="24"/>
        </w:rPr>
        <w:t>a</w:t>
      </w:r>
      <w:r w:rsidRPr="00122F95">
        <w:rPr>
          <w:szCs w:val="24"/>
        </w:rPr>
        <w:t xml:space="preserve"> f).</w:t>
      </w:r>
    </w:p>
    <w:p w:rsidR="00190444" w:rsidRPr="00122F95" w:rsidRDefault="00190444" w:rsidP="00C35121">
      <w:pPr>
        <w:pStyle w:val="odsek"/>
        <w:keepNext w:val="0"/>
        <w:widowControl w:val="0"/>
        <w:spacing w:before="0" w:after="120"/>
        <w:ind w:left="709" w:firstLine="0"/>
        <w:rPr>
          <w:b/>
          <w:szCs w:val="24"/>
        </w:rPr>
      </w:pPr>
    </w:p>
    <w:p w:rsidR="00C35121" w:rsidRPr="00122F95" w:rsidRDefault="00C35121" w:rsidP="00C35121">
      <w:pPr>
        <w:pStyle w:val="odsek"/>
        <w:keepNext w:val="0"/>
        <w:widowControl w:val="0"/>
        <w:spacing w:before="0" w:after="120"/>
        <w:ind w:left="709" w:firstLine="0"/>
        <w:rPr>
          <w:b/>
          <w:szCs w:val="24"/>
        </w:rPr>
      </w:pPr>
      <w:r w:rsidRPr="00122F95">
        <w:rPr>
          <w:b/>
          <w:szCs w:val="24"/>
        </w:rPr>
        <w:t>b) Stabilita a voľný bok</w:t>
      </w:r>
    </w:p>
    <w:p w:rsidR="00C35121" w:rsidRPr="00122F95" w:rsidRDefault="00C35121" w:rsidP="00C35121">
      <w:pPr>
        <w:pStyle w:val="odsek"/>
        <w:keepNext w:val="0"/>
        <w:widowControl w:val="0"/>
        <w:spacing w:before="0" w:after="120"/>
        <w:ind w:left="709" w:firstLine="0"/>
        <w:rPr>
          <w:szCs w:val="24"/>
        </w:rPr>
      </w:pPr>
      <w:r w:rsidRPr="00122F95">
        <w:rPr>
          <w:szCs w:val="24"/>
        </w:rPr>
        <w:t xml:space="preserve">Plavidlo má dostatočnú stabilitu a voľný bok vzhľadom na svoju kategóriu návrhu </w:t>
      </w:r>
      <w:r w:rsidR="007C7940" w:rsidRPr="00122F95">
        <w:rPr>
          <w:szCs w:val="24"/>
        </w:rPr>
        <w:t xml:space="preserve">podľa </w:t>
      </w:r>
      <w:r w:rsidRPr="00122F95">
        <w:rPr>
          <w:szCs w:val="24"/>
        </w:rPr>
        <w:t>prv</w:t>
      </w:r>
      <w:r w:rsidR="007C7940" w:rsidRPr="00122F95">
        <w:rPr>
          <w:szCs w:val="24"/>
        </w:rPr>
        <w:t>ého</w:t>
      </w:r>
      <w:r w:rsidRPr="00122F95">
        <w:rPr>
          <w:szCs w:val="24"/>
        </w:rPr>
        <w:t xml:space="preserve"> bod</w:t>
      </w:r>
      <w:r w:rsidR="007C7940" w:rsidRPr="00122F95">
        <w:rPr>
          <w:szCs w:val="24"/>
        </w:rPr>
        <w:t>u</w:t>
      </w:r>
      <w:r w:rsidRPr="00122F95">
        <w:rPr>
          <w:szCs w:val="24"/>
        </w:rPr>
        <w:t xml:space="preserve"> a na maximálne zaťaženie odporúčané výrobcom </w:t>
      </w:r>
      <w:r w:rsidR="007C7940" w:rsidRPr="00122F95">
        <w:rPr>
          <w:szCs w:val="24"/>
        </w:rPr>
        <w:t>podľa</w:t>
      </w:r>
      <w:r w:rsidRPr="00122F95">
        <w:rPr>
          <w:szCs w:val="24"/>
        </w:rPr>
        <w:t xml:space="preserve"> písmen</w:t>
      </w:r>
      <w:r w:rsidR="007C7940" w:rsidRPr="00122F95">
        <w:rPr>
          <w:szCs w:val="24"/>
        </w:rPr>
        <w:t>a</w:t>
      </w:r>
      <w:r w:rsidRPr="00122F95">
        <w:rPr>
          <w:szCs w:val="24"/>
        </w:rPr>
        <w:t xml:space="preserve"> f).</w:t>
      </w:r>
    </w:p>
    <w:p w:rsidR="0054329A" w:rsidRPr="00122F95" w:rsidRDefault="0054329A" w:rsidP="00C35121">
      <w:pPr>
        <w:pStyle w:val="odsek"/>
        <w:keepNext w:val="0"/>
        <w:widowControl w:val="0"/>
        <w:spacing w:before="0" w:after="120"/>
        <w:ind w:left="709" w:firstLine="0"/>
        <w:rPr>
          <w:b/>
          <w:szCs w:val="24"/>
        </w:rPr>
      </w:pPr>
    </w:p>
    <w:p w:rsidR="00C35121" w:rsidRPr="00122F95" w:rsidRDefault="00C35121" w:rsidP="00C35121">
      <w:pPr>
        <w:pStyle w:val="odsek"/>
        <w:keepNext w:val="0"/>
        <w:widowControl w:val="0"/>
        <w:spacing w:before="0" w:after="120"/>
        <w:ind w:left="709" w:firstLine="0"/>
        <w:rPr>
          <w:b/>
          <w:szCs w:val="24"/>
        </w:rPr>
      </w:pPr>
      <w:r w:rsidRPr="00122F95">
        <w:rPr>
          <w:b/>
          <w:szCs w:val="24"/>
        </w:rPr>
        <w:t>c) Plávateľnosť a nadnášanie</w:t>
      </w:r>
    </w:p>
    <w:p w:rsidR="00C35121" w:rsidRPr="00122F95" w:rsidRDefault="00C35121" w:rsidP="00C35121">
      <w:pPr>
        <w:pStyle w:val="odsek"/>
        <w:keepNext w:val="0"/>
        <w:widowControl w:val="0"/>
        <w:spacing w:before="0" w:after="120"/>
        <w:ind w:left="709" w:firstLine="0"/>
        <w:rPr>
          <w:szCs w:val="24"/>
        </w:rPr>
      </w:pPr>
      <w:r w:rsidRPr="00122F95">
        <w:rPr>
          <w:szCs w:val="24"/>
        </w:rPr>
        <w:t xml:space="preserve">Plavidlo je konštruované tak, aby sa zabezpečilo, že vlastnosti plávateľnosti zodpovedajú kategórii návrhu </w:t>
      </w:r>
      <w:r w:rsidR="0085751A" w:rsidRPr="00122F95">
        <w:rPr>
          <w:szCs w:val="24"/>
        </w:rPr>
        <w:t xml:space="preserve">podľa </w:t>
      </w:r>
      <w:r w:rsidRPr="00122F95">
        <w:rPr>
          <w:szCs w:val="24"/>
        </w:rPr>
        <w:t>prv</w:t>
      </w:r>
      <w:r w:rsidR="0085751A" w:rsidRPr="00122F95">
        <w:rPr>
          <w:szCs w:val="24"/>
        </w:rPr>
        <w:t>ého</w:t>
      </w:r>
      <w:r w:rsidRPr="00122F95">
        <w:rPr>
          <w:szCs w:val="24"/>
        </w:rPr>
        <w:t xml:space="preserve"> bod</w:t>
      </w:r>
      <w:r w:rsidR="0085751A" w:rsidRPr="00122F95">
        <w:rPr>
          <w:szCs w:val="24"/>
        </w:rPr>
        <w:t>u</w:t>
      </w:r>
      <w:r w:rsidRPr="00122F95">
        <w:rPr>
          <w:szCs w:val="24"/>
        </w:rPr>
        <w:t xml:space="preserve"> a maximálnemu zaťaženiu odporučenému výrobcom </w:t>
      </w:r>
      <w:r w:rsidR="0085751A" w:rsidRPr="00122F95">
        <w:rPr>
          <w:szCs w:val="24"/>
        </w:rPr>
        <w:t>podľa</w:t>
      </w:r>
      <w:r w:rsidRPr="00122F95">
        <w:rPr>
          <w:szCs w:val="24"/>
        </w:rPr>
        <w:t xml:space="preserve"> písmen</w:t>
      </w:r>
      <w:r w:rsidR="0085751A" w:rsidRPr="00122F95">
        <w:rPr>
          <w:szCs w:val="24"/>
        </w:rPr>
        <w:t>a</w:t>
      </w:r>
      <w:r w:rsidRPr="00122F95">
        <w:rPr>
          <w:szCs w:val="24"/>
        </w:rPr>
        <w:t xml:space="preserve"> f). Všetky obývateľné viactrupové rekreačné plavidlá, ktoré sa môžu prevrátiť, majú dostatočnú plávateľnosť na to, aby sa nadnášali aj v prevrátenej polohe.</w:t>
      </w:r>
    </w:p>
    <w:p w:rsidR="00C35121" w:rsidRPr="00122F95" w:rsidRDefault="00C35121" w:rsidP="00C35121">
      <w:pPr>
        <w:pStyle w:val="odsek"/>
        <w:keepNext w:val="0"/>
        <w:widowControl w:val="0"/>
        <w:spacing w:before="0" w:after="120"/>
        <w:ind w:left="709" w:firstLine="0"/>
        <w:rPr>
          <w:szCs w:val="24"/>
        </w:rPr>
      </w:pPr>
      <w:r w:rsidRPr="00122F95">
        <w:rPr>
          <w:szCs w:val="24"/>
        </w:rPr>
        <w:t>Plavidlá kratšie ako 6 m, ktoré sú náchylné na zaplavenie, keď sa používajú vo svojej kategórii návrhu, sú vybavené primeranými prostriedkami na nadnášanie v takýchto podmienkach.</w:t>
      </w:r>
    </w:p>
    <w:p w:rsidR="00190444" w:rsidRPr="00122F95" w:rsidRDefault="00190444" w:rsidP="00C35121">
      <w:pPr>
        <w:pStyle w:val="odsek"/>
        <w:keepNext w:val="0"/>
        <w:widowControl w:val="0"/>
        <w:spacing w:before="0" w:after="120"/>
        <w:ind w:left="709" w:firstLine="0"/>
        <w:rPr>
          <w:b/>
          <w:szCs w:val="24"/>
        </w:rPr>
      </w:pPr>
    </w:p>
    <w:p w:rsidR="00C35121" w:rsidRPr="00122F95" w:rsidRDefault="00C35121" w:rsidP="00C35121">
      <w:pPr>
        <w:pStyle w:val="odsek"/>
        <w:keepNext w:val="0"/>
        <w:widowControl w:val="0"/>
        <w:spacing w:before="0" w:after="120"/>
        <w:ind w:left="709" w:firstLine="0"/>
        <w:rPr>
          <w:b/>
          <w:szCs w:val="24"/>
        </w:rPr>
      </w:pPr>
      <w:r w:rsidRPr="00122F95">
        <w:rPr>
          <w:b/>
          <w:szCs w:val="24"/>
        </w:rPr>
        <w:t>d) Otvory v trupe, palube a nadstavbe</w:t>
      </w:r>
    </w:p>
    <w:p w:rsidR="00C35121" w:rsidRPr="00122F95" w:rsidRDefault="00C35121" w:rsidP="00C35121">
      <w:pPr>
        <w:pStyle w:val="odsek"/>
        <w:keepNext w:val="0"/>
        <w:widowControl w:val="0"/>
        <w:spacing w:before="0" w:after="120"/>
        <w:ind w:left="709" w:firstLine="0"/>
        <w:rPr>
          <w:szCs w:val="24"/>
        </w:rPr>
      </w:pPr>
      <w:r w:rsidRPr="00122F95">
        <w:rPr>
          <w:szCs w:val="24"/>
        </w:rPr>
        <w:t>Otvory v trupe, palube a nadstavbe nenarúšajú konštrukčnú celistvosť plavidla ani jeho odolnosť voči poveternostným podmienkam, keď sú uzavreté.</w:t>
      </w:r>
    </w:p>
    <w:p w:rsidR="00C35121" w:rsidRPr="00122F95" w:rsidRDefault="00C35121" w:rsidP="00C35121">
      <w:pPr>
        <w:pStyle w:val="odsek"/>
        <w:keepNext w:val="0"/>
        <w:widowControl w:val="0"/>
        <w:spacing w:before="0" w:after="120"/>
        <w:ind w:left="709" w:firstLine="0"/>
        <w:rPr>
          <w:szCs w:val="24"/>
        </w:rPr>
      </w:pPr>
      <w:r w:rsidRPr="00122F95">
        <w:rPr>
          <w:szCs w:val="24"/>
        </w:rPr>
        <w:t>Okná, bočné okná, dvere a poklopy na otvoroch odolávajú tlaku vody, ktorému budú pravdepodobne vystavené vo svojej typickej polohe, ako aj bodovej záťaži spôsobenej hmotnosťou osôb pohybujúcich sa po palube.</w:t>
      </w:r>
    </w:p>
    <w:p w:rsidR="00C35121" w:rsidRPr="00122F95" w:rsidRDefault="00C35121" w:rsidP="00C35121">
      <w:pPr>
        <w:pStyle w:val="odsek"/>
        <w:keepNext w:val="0"/>
        <w:widowControl w:val="0"/>
        <w:spacing w:before="0" w:after="120"/>
        <w:ind w:left="709" w:firstLine="0"/>
        <w:rPr>
          <w:szCs w:val="24"/>
        </w:rPr>
      </w:pPr>
      <w:r w:rsidRPr="00122F95">
        <w:rPr>
          <w:szCs w:val="24"/>
        </w:rPr>
        <w:t xml:space="preserve">Trupové priechodky, ktoré umožňujú vpúšťať vodu do trupu a vypúšťať ju z neho, umiestnené pod čiarou ponoru plavidla zodpovedajúceho maximálnemu zaťaženiu odporučenému výrobcom </w:t>
      </w:r>
      <w:r w:rsidR="00CE378B" w:rsidRPr="00122F95">
        <w:rPr>
          <w:szCs w:val="24"/>
        </w:rPr>
        <w:t>podľa</w:t>
      </w:r>
      <w:r w:rsidRPr="00122F95">
        <w:rPr>
          <w:szCs w:val="24"/>
        </w:rPr>
        <w:t xml:space="preserve"> písmen</w:t>
      </w:r>
      <w:r w:rsidR="00CE378B" w:rsidRPr="00122F95">
        <w:rPr>
          <w:szCs w:val="24"/>
        </w:rPr>
        <w:t>a</w:t>
      </w:r>
      <w:r w:rsidRPr="00122F95">
        <w:rPr>
          <w:szCs w:val="24"/>
        </w:rPr>
        <w:t xml:space="preserve"> f), sú vybavené ľahko prístupnými uzávermi.</w:t>
      </w:r>
    </w:p>
    <w:p w:rsidR="00190444" w:rsidRPr="00122F95" w:rsidRDefault="00190444" w:rsidP="00C35121">
      <w:pPr>
        <w:pStyle w:val="odsek"/>
        <w:keepNext w:val="0"/>
        <w:widowControl w:val="0"/>
        <w:spacing w:before="0" w:after="120"/>
        <w:ind w:left="709" w:firstLine="0"/>
        <w:rPr>
          <w:b/>
          <w:szCs w:val="24"/>
        </w:rPr>
      </w:pPr>
    </w:p>
    <w:p w:rsidR="00C35121" w:rsidRPr="00122F95" w:rsidRDefault="00C35121" w:rsidP="00C35121">
      <w:pPr>
        <w:pStyle w:val="odsek"/>
        <w:keepNext w:val="0"/>
        <w:widowControl w:val="0"/>
        <w:spacing w:before="0" w:after="120"/>
        <w:ind w:left="709" w:firstLine="0"/>
        <w:rPr>
          <w:b/>
          <w:szCs w:val="24"/>
        </w:rPr>
      </w:pPr>
      <w:r w:rsidRPr="00122F95">
        <w:rPr>
          <w:b/>
          <w:szCs w:val="24"/>
        </w:rPr>
        <w:t>e) Zaplavenie</w:t>
      </w:r>
    </w:p>
    <w:p w:rsidR="00C35121" w:rsidRPr="00122F95" w:rsidRDefault="00C35121" w:rsidP="00C35121">
      <w:pPr>
        <w:pStyle w:val="odsek"/>
        <w:keepNext w:val="0"/>
        <w:widowControl w:val="0"/>
        <w:spacing w:before="0" w:after="120"/>
        <w:ind w:left="709" w:firstLine="0"/>
        <w:rPr>
          <w:szCs w:val="24"/>
        </w:rPr>
      </w:pPr>
      <w:r w:rsidRPr="00122F95">
        <w:rPr>
          <w:szCs w:val="24"/>
        </w:rPr>
        <w:t>Všetky plavidlá sú navrhnuté tak, aby sa minimalizovalo riziko potopenia.</w:t>
      </w:r>
    </w:p>
    <w:p w:rsidR="00C35121" w:rsidRPr="00122F95" w:rsidRDefault="00A10802" w:rsidP="00C35121">
      <w:pPr>
        <w:pStyle w:val="odsek"/>
        <w:keepNext w:val="0"/>
        <w:widowControl w:val="0"/>
        <w:spacing w:before="0" w:after="120"/>
        <w:ind w:left="709" w:firstLine="0"/>
        <w:rPr>
          <w:szCs w:val="24"/>
        </w:rPr>
      </w:pPr>
      <w:r w:rsidRPr="00122F95">
        <w:rPr>
          <w:szCs w:val="24"/>
        </w:rPr>
        <w:t>O</w:t>
      </w:r>
      <w:r w:rsidR="00C35121" w:rsidRPr="00122F95">
        <w:rPr>
          <w:szCs w:val="24"/>
        </w:rPr>
        <w:t>sobitná pozornosť</w:t>
      </w:r>
      <w:r w:rsidRPr="00122F95">
        <w:rPr>
          <w:szCs w:val="24"/>
        </w:rPr>
        <w:t xml:space="preserve"> sa</w:t>
      </w:r>
      <w:r w:rsidR="00C35121" w:rsidRPr="00122F95">
        <w:rPr>
          <w:szCs w:val="24"/>
        </w:rPr>
        <w:t xml:space="preserve"> venuje</w:t>
      </w:r>
    </w:p>
    <w:p w:rsidR="00C35121" w:rsidRPr="00122F95" w:rsidRDefault="00B474E8" w:rsidP="00FC32D7">
      <w:pPr>
        <w:pStyle w:val="odsek"/>
        <w:keepNext w:val="0"/>
        <w:widowControl w:val="0"/>
        <w:numPr>
          <w:ilvl w:val="0"/>
          <w:numId w:val="34"/>
        </w:numPr>
        <w:tabs>
          <w:tab w:val="left" w:pos="993"/>
        </w:tabs>
        <w:spacing w:before="0" w:after="120"/>
        <w:ind w:left="993" w:hanging="284"/>
        <w:rPr>
          <w:szCs w:val="24"/>
        </w:rPr>
      </w:pPr>
      <w:r w:rsidRPr="00122F95">
        <w:rPr>
          <w:szCs w:val="24"/>
        </w:rPr>
        <w:t>hlavnému kormidlovému miestu (</w:t>
      </w:r>
      <w:r w:rsidR="00C35121" w:rsidRPr="00122F95">
        <w:rPr>
          <w:szCs w:val="24"/>
        </w:rPr>
        <w:t>kokpit</w:t>
      </w:r>
      <w:r w:rsidRPr="00122F95">
        <w:rPr>
          <w:szCs w:val="24"/>
        </w:rPr>
        <w:t>u)</w:t>
      </w:r>
      <w:r w:rsidR="00C35121" w:rsidRPr="00122F95">
        <w:rPr>
          <w:szCs w:val="24"/>
        </w:rPr>
        <w:t xml:space="preserve"> a šachtám, ktoré sú samoodvodňovacie alebo majú iné prostriedky na udržanie vody mimo vnútorných priestorov plavidla,</w:t>
      </w:r>
    </w:p>
    <w:p w:rsidR="00C35121" w:rsidRPr="00122F95" w:rsidRDefault="00C35121" w:rsidP="00E23C5D">
      <w:pPr>
        <w:pStyle w:val="odsek"/>
        <w:keepNext w:val="0"/>
        <w:widowControl w:val="0"/>
        <w:numPr>
          <w:ilvl w:val="0"/>
          <w:numId w:val="34"/>
        </w:numPr>
        <w:tabs>
          <w:tab w:val="left" w:pos="993"/>
        </w:tabs>
        <w:spacing w:before="0" w:after="120"/>
        <w:ind w:left="709" w:firstLine="0"/>
        <w:rPr>
          <w:szCs w:val="24"/>
        </w:rPr>
      </w:pPr>
      <w:r w:rsidRPr="00122F95">
        <w:rPr>
          <w:szCs w:val="24"/>
        </w:rPr>
        <w:t>vetracím zariadeniam,</w:t>
      </w:r>
    </w:p>
    <w:p w:rsidR="00C35121" w:rsidRPr="00122F95" w:rsidRDefault="00C35121" w:rsidP="00E23C5D">
      <w:pPr>
        <w:pStyle w:val="odsek"/>
        <w:keepNext w:val="0"/>
        <w:widowControl w:val="0"/>
        <w:numPr>
          <w:ilvl w:val="0"/>
          <w:numId w:val="34"/>
        </w:numPr>
        <w:tabs>
          <w:tab w:val="left" w:pos="993"/>
        </w:tabs>
        <w:spacing w:before="0" w:after="120"/>
        <w:ind w:left="709" w:firstLine="0"/>
        <w:rPr>
          <w:szCs w:val="24"/>
        </w:rPr>
      </w:pPr>
      <w:r w:rsidRPr="00122F95">
        <w:rPr>
          <w:szCs w:val="24"/>
        </w:rPr>
        <w:t>odvádzaniu vody čerpadlami alebo inými prostriedkami.</w:t>
      </w:r>
    </w:p>
    <w:p w:rsidR="00190444" w:rsidRPr="00122F95" w:rsidRDefault="00190444" w:rsidP="00C35121">
      <w:pPr>
        <w:pStyle w:val="odsek"/>
        <w:keepNext w:val="0"/>
        <w:widowControl w:val="0"/>
        <w:spacing w:before="0" w:after="120"/>
        <w:ind w:left="709" w:firstLine="0"/>
        <w:rPr>
          <w:b/>
          <w:szCs w:val="24"/>
        </w:rPr>
      </w:pPr>
    </w:p>
    <w:p w:rsidR="00C35121" w:rsidRPr="00122F95" w:rsidRDefault="00C35121" w:rsidP="00C35121">
      <w:pPr>
        <w:pStyle w:val="odsek"/>
        <w:keepNext w:val="0"/>
        <w:widowControl w:val="0"/>
        <w:spacing w:before="0" w:after="120"/>
        <w:ind w:left="709" w:firstLine="0"/>
        <w:rPr>
          <w:b/>
          <w:szCs w:val="24"/>
        </w:rPr>
      </w:pPr>
      <w:r w:rsidRPr="00122F95">
        <w:rPr>
          <w:b/>
          <w:szCs w:val="24"/>
        </w:rPr>
        <w:t>f) Maximálne zaťaženie odporučené výrobcom</w:t>
      </w:r>
    </w:p>
    <w:p w:rsidR="00C35121" w:rsidRPr="00122F95" w:rsidRDefault="00C35121" w:rsidP="00C35121">
      <w:pPr>
        <w:pStyle w:val="odsek"/>
        <w:keepNext w:val="0"/>
        <w:widowControl w:val="0"/>
        <w:spacing w:before="0" w:after="120"/>
        <w:ind w:left="709" w:firstLine="0"/>
        <w:rPr>
          <w:szCs w:val="24"/>
        </w:rPr>
      </w:pPr>
      <w:r w:rsidRPr="00122F95">
        <w:rPr>
          <w:szCs w:val="24"/>
        </w:rPr>
        <w:t xml:space="preserve">Maximálne zaťaženie odporučené výrobcom [palivo, voda, zásoby, rôzne zariadenia a osoby (v kg)], pre ktoré bolo plavidlo navrhnuté, sa určí </w:t>
      </w:r>
      <w:r w:rsidR="00EA7B5E" w:rsidRPr="00122F95">
        <w:rPr>
          <w:szCs w:val="24"/>
        </w:rPr>
        <w:t>podľa</w:t>
      </w:r>
      <w:r w:rsidRPr="00122F95">
        <w:rPr>
          <w:szCs w:val="24"/>
        </w:rPr>
        <w:t xml:space="preserve"> kategóri</w:t>
      </w:r>
      <w:r w:rsidR="00EA7B5E" w:rsidRPr="00122F95">
        <w:rPr>
          <w:szCs w:val="24"/>
        </w:rPr>
        <w:t>e</w:t>
      </w:r>
      <w:r w:rsidRPr="00122F95">
        <w:rPr>
          <w:szCs w:val="24"/>
        </w:rPr>
        <w:t xml:space="preserve"> návrhu </w:t>
      </w:r>
      <w:r w:rsidR="00EA7B5E" w:rsidRPr="00122F95">
        <w:rPr>
          <w:szCs w:val="24"/>
        </w:rPr>
        <w:t>uvedenej v</w:t>
      </w:r>
      <w:r w:rsidR="00634460" w:rsidRPr="00122F95">
        <w:rPr>
          <w:szCs w:val="24"/>
        </w:rPr>
        <w:t xml:space="preserve"> </w:t>
      </w:r>
      <w:r w:rsidRPr="00122F95">
        <w:rPr>
          <w:szCs w:val="24"/>
        </w:rPr>
        <w:t>prv</w:t>
      </w:r>
      <w:r w:rsidR="00634460" w:rsidRPr="00122F95">
        <w:rPr>
          <w:szCs w:val="24"/>
        </w:rPr>
        <w:t>o</w:t>
      </w:r>
      <w:r w:rsidR="00EA7B5E" w:rsidRPr="00122F95">
        <w:rPr>
          <w:szCs w:val="24"/>
        </w:rPr>
        <w:t>m</w:t>
      </w:r>
      <w:r w:rsidRPr="00122F95">
        <w:rPr>
          <w:szCs w:val="24"/>
        </w:rPr>
        <w:t xml:space="preserve"> bod</w:t>
      </w:r>
      <w:r w:rsidR="00EA7B5E" w:rsidRPr="00122F95">
        <w:rPr>
          <w:szCs w:val="24"/>
        </w:rPr>
        <w:t>e</w:t>
      </w:r>
      <w:r w:rsidRPr="00122F95">
        <w:rPr>
          <w:szCs w:val="24"/>
        </w:rPr>
        <w:t>, stabilitou</w:t>
      </w:r>
      <w:r w:rsidR="00634460" w:rsidRPr="00122F95">
        <w:rPr>
          <w:szCs w:val="24"/>
        </w:rPr>
        <w:t xml:space="preserve"> a</w:t>
      </w:r>
      <w:r w:rsidRPr="00122F95">
        <w:rPr>
          <w:szCs w:val="24"/>
        </w:rPr>
        <w:t xml:space="preserve"> voľným bokom </w:t>
      </w:r>
      <w:r w:rsidR="00634460" w:rsidRPr="00122F95">
        <w:rPr>
          <w:szCs w:val="24"/>
        </w:rPr>
        <w:t xml:space="preserve">podľa </w:t>
      </w:r>
      <w:r w:rsidRPr="00122F95">
        <w:rPr>
          <w:szCs w:val="24"/>
        </w:rPr>
        <w:t>písmen</w:t>
      </w:r>
      <w:r w:rsidR="00634460" w:rsidRPr="00122F95">
        <w:rPr>
          <w:szCs w:val="24"/>
        </w:rPr>
        <w:t>a</w:t>
      </w:r>
      <w:r w:rsidRPr="00122F95">
        <w:rPr>
          <w:szCs w:val="24"/>
        </w:rPr>
        <w:t xml:space="preserve"> b) a plávateľnosťou a nadnášaním </w:t>
      </w:r>
      <w:r w:rsidR="005966B7" w:rsidRPr="00122F95">
        <w:rPr>
          <w:szCs w:val="24"/>
        </w:rPr>
        <w:t xml:space="preserve">podľa </w:t>
      </w:r>
      <w:r w:rsidRPr="00122F95">
        <w:rPr>
          <w:szCs w:val="24"/>
        </w:rPr>
        <w:t>písmen</w:t>
      </w:r>
      <w:r w:rsidR="005966B7" w:rsidRPr="00122F95">
        <w:rPr>
          <w:szCs w:val="24"/>
        </w:rPr>
        <w:t>a</w:t>
      </w:r>
      <w:r w:rsidRPr="00122F95">
        <w:rPr>
          <w:szCs w:val="24"/>
        </w:rPr>
        <w:t xml:space="preserve"> c).</w:t>
      </w:r>
    </w:p>
    <w:p w:rsidR="00190444" w:rsidRPr="00122F95" w:rsidRDefault="00190444" w:rsidP="00C35121">
      <w:pPr>
        <w:pStyle w:val="odsek"/>
        <w:keepNext w:val="0"/>
        <w:widowControl w:val="0"/>
        <w:spacing w:before="0" w:after="120"/>
        <w:ind w:left="709" w:firstLine="0"/>
        <w:rPr>
          <w:b/>
          <w:szCs w:val="24"/>
        </w:rPr>
      </w:pPr>
    </w:p>
    <w:p w:rsidR="00C35121" w:rsidRPr="00122F95" w:rsidRDefault="00C35121" w:rsidP="00C35121">
      <w:pPr>
        <w:pStyle w:val="odsek"/>
        <w:keepNext w:val="0"/>
        <w:widowControl w:val="0"/>
        <w:spacing w:before="0" w:after="120"/>
        <w:ind w:left="709" w:firstLine="0"/>
        <w:rPr>
          <w:b/>
          <w:szCs w:val="24"/>
        </w:rPr>
      </w:pPr>
      <w:r w:rsidRPr="00122F95">
        <w:rPr>
          <w:b/>
          <w:szCs w:val="24"/>
        </w:rPr>
        <w:t>g) Uloženie záchranného člna</w:t>
      </w:r>
    </w:p>
    <w:p w:rsidR="00C35121" w:rsidRPr="00122F95" w:rsidRDefault="00C35121" w:rsidP="00C35121">
      <w:pPr>
        <w:pStyle w:val="odsek"/>
        <w:keepNext w:val="0"/>
        <w:widowControl w:val="0"/>
        <w:spacing w:before="0" w:after="120"/>
        <w:ind w:left="709" w:firstLine="0"/>
        <w:rPr>
          <w:szCs w:val="24"/>
        </w:rPr>
      </w:pPr>
      <w:r w:rsidRPr="00122F95">
        <w:rPr>
          <w:szCs w:val="24"/>
        </w:rPr>
        <w:t>Všetky rekreačné plavidlá kategórií návrhu A a</w:t>
      </w:r>
      <w:r w:rsidR="00BD67CA" w:rsidRPr="00122F95">
        <w:rPr>
          <w:szCs w:val="24"/>
        </w:rPr>
        <w:t> </w:t>
      </w:r>
      <w:r w:rsidRPr="00122F95">
        <w:rPr>
          <w:szCs w:val="24"/>
        </w:rPr>
        <w:t>B</w:t>
      </w:r>
      <w:r w:rsidR="00BD67CA" w:rsidRPr="00122F95">
        <w:rPr>
          <w:szCs w:val="24"/>
        </w:rPr>
        <w:t xml:space="preserve"> uvedené v prvom bode</w:t>
      </w:r>
      <w:r w:rsidRPr="00122F95">
        <w:rPr>
          <w:szCs w:val="24"/>
        </w:rPr>
        <w:t xml:space="preserve"> a rekreačné plavidlá kategórií návrhu C a</w:t>
      </w:r>
      <w:r w:rsidR="00BD67CA" w:rsidRPr="00122F95">
        <w:rPr>
          <w:szCs w:val="24"/>
        </w:rPr>
        <w:t> </w:t>
      </w:r>
      <w:r w:rsidRPr="00122F95">
        <w:rPr>
          <w:szCs w:val="24"/>
        </w:rPr>
        <w:t>D</w:t>
      </w:r>
      <w:r w:rsidR="00BD67CA" w:rsidRPr="00122F95">
        <w:rPr>
          <w:szCs w:val="24"/>
        </w:rPr>
        <w:t xml:space="preserve"> uvedené v prvom bode</w:t>
      </w:r>
      <w:r w:rsidRPr="00122F95">
        <w:rPr>
          <w:szCs w:val="24"/>
        </w:rPr>
        <w:t xml:space="preserve"> dlhšie ako šesť metrov sú vybavené jedným alebo viacerými úložnými miestami pre záchranné člny alebo nafukovacie záchranné ostrovčeky dostatočne veľké na to, aby uniesli výrobcom odporučený počet osôb, pre ktorý je dané rekreačné plavidlo navrhnuté. Tieto úložné miesta sú vždy ľahko prístupné.</w:t>
      </w:r>
    </w:p>
    <w:p w:rsidR="00AA0CCF" w:rsidRPr="00122F95" w:rsidRDefault="00AA0CCF" w:rsidP="00C35121">
      <w:pPr>
        <w:pStyle w:val="odsek"/>
        <w:keepNext w:val="0"/>
        <w:widowControl w:val="0"/>
        <w:spacing w:before="0" w:after="120"/>
        <w:ind w:left="709" w:firstLine="0"/>
        <w:rPr>
          <w:b/>
          <w:szCs w:val="24"/>
        </w:rPr>
      </w:pPr>
    </w:p>
    <w:p w:rsidR="00C35121" w:rsidRPr="00122F95" w:rsidRDefault="00C35121" w:rsidP="00C35121">
      <w:pPr>
        <w:pStyle w:val="odsek"/>
        <w:keepNext w:val="0"/>
        <w:widowControl w:val="0"/>
        <w:spacing w:before="0" w:after="120"/>
        <w:ind w:left="709" w:firstLine="0"/>
        <w:rPr>
          <w:b/>
          <w:szCs w:val="24"/>
        </w:rPr>
      </w:pPr>
      <w:r w:rsidRPr="00122F95">
        <w:rPr>
          <w:b/>
          <w:szCs w:val="24"/>
        </w:rPr>
        <w:t>h) Únik</w:t>
      </w:r>
    </w:p>
    <w:p w:rsidR="00C35121" w:rsidRPr="00122F95" w:rsidRDefault="00C35121" w:rsidP="00C35121">
      <w:pPr>
        <w:pStyle w:val="odsek"/>
        <w:keepNext w:val="0"/>
        <w:widowControl w:val="0"/>
        <w:spacing w:before="0" w:after="120"/>
        <w:ind w:left="709" w:firstLine="0"/>
        <w:rPr>
          <w:szCs w:val="24"/>
        </w:rPr>
      </w:pPr>
      <w:r w:rsidRPr="00122F95">
        <w:rPr>
          <w:szCs w:val="24"/>
        </w:rPr>
        <w:t xml:space="preserve">Všetky obývateľné viactrupové rekreačné plavidlá, ktoré sa môžu prevrátiť, sú vybavené vhodnými únikovými prostriedkami </w:t>
      </w:r>
      <w:r w:rsidR="005F492A" w:rsidRPr="00122F95">
        <w:rPr>
          <w:szCs w:val="24"/>
        </w:rPr>
        <w:t xml:space="preserve">použiteľnými </w:t>
      </w:r>
      <w:r w:rsidRPr="00122F95">
        <w:rPr>
          <w:szCs w:val="24"/>
        </w:rPr>
        <w:t>pr</w:t>
      </w:r>
      <w:r w:rsidR="005F492A" w:rsidRPr="00122F95">
        <w:rPr>
          <w:szCs w:val="24"/>
        </w:rPr>
        <w:t>i</w:t>
      </w:r>
      <w:r w:rsidRPr="00122F95">
        <w:rPr>
          <w:szCs w:val="24"/>
        </w:rPr>
        <w:t xml:space="preserve"> prevráten</w:t>
      </w:r>
      <w:r w:rsidR="005F492A" w:rsidRPr="00122F95">
        <w:rPr>
          <w:szCs w:val="24"/>
        </w:rPr>
        <w:t>í</w:t>
      </w:r>
      <w:r w:rsidRPr="00122F95">
        <w:rPr>
          <w:szCs w:val="24"/>
        </w:rPr>
        <w:t>. Ak sú k dispozícii únikové prostriedky, ktoré možno použiť v prevrátenej polohe, tieto prostriedky nemajú nepriaznivý vplyv na konštrukciu plavidla uvedenú v písmene a), stabilitu plavidla uvedenú v písmene b) ani plávateľnosť plavidla uvedenú v písmene c) v bežnej ani prevrátenej polohe.</w:t>
      </w:r>
    </w:p>
    <w:p w:rsidR="00C35121" w:rsidRPr="00122F95" w:rsidRDefault="00C35121" w:rsidP="00C35121">
      <w:pPr>
        <w:pStyle w:val="odsek"/>
        <w:keepNext w:val="0"/>
        <w:widowControl w:val="0"/>
        <w:spacing w:before="0" w:after="120"/>
        <w:ind w:left="709" w:firstLine="0"/>
        <w:rPr>
          <w:szCs w:val="24"/>
        </w:rPr>
      </w:pPr>
      <w:r w:rsidRPr="00122F95">
        <w:rPr>
          <w:szCs w:val="24"/>
        </w:rPr>
        <w:t>Všetky obývateľné rekreačné plavidlá sú vybavené vhodnými únikovými prostriedkami pr</w:t>
      </w:r>
      <w:r w:rsidR="005F492A" w:rsidRPr="00122F95">
        <w:rPr>
          <w:szCs w:val="24"/>
        </w:rPr>
        <w:t>i</w:t>
      </w:r>
      <w:r w:rsidRPr="00122F95">
        <w:rPr>
          <w:szCs w:val="24"/>
        </w:rPr>
        <w:t xml:space="preserve"> požiar</w:t>
      </w:r>
      <w:r w:rsidR="005F492A" w:rsidRPr="00122F95">
        <w:rPr>
          <w:szCs w:val="24"/>
        </w:rPr>
        <w:t>i</w:t>
      </w:r>
      <w:r w:rsidRPr="00122F95">
        <w:rPr>
          <w:szCs w:val="24"/>
        </w:rPr>
        <w:t>.</w:t>
      </w:r>
    </w:p>
    <w:p w:rsidR="00190444" w:rsidRPr="00122F95" w:rsidRDefault="00190444" w:rsidP="00C35121">
      <w:pPr>
        <w:pStyle w:val="odsek"/>
        <w:keepNext w:val="0"/>
        <w:widowControl w:val="0"/>
        <w:spacing w:before="0" w:after="120"/>
        <w:ind w:left="709" w:firstLine="0"/>
        <w:rPr>
          <w:b/>
          <w:szCs w:val="24"/>
        </w:rPr>
      </w:pPr>
    </w:p>
    <w:p w:rsidR="00C35121" w:rsidRPr="00122F95" w:rsidRDefault="00C35121" w:rsidP="00C35121">
      <w:pPr>
        <w:pStyle w:val="odsek"/>
        <w:keepNext w:val="0"/>
        <w:widowControl w:val="0"/>
        <w:spacing w:before="0" w:after="120"/>
        <w:ind w:left="709" w:firstLine="0"/>
        <w:rPr>
          <w:b/>
          <w:szCs w:val="24"/>
        </w:rPr>
      </w:pPr>
      <w:r w:rsidRPr="00122F95">
        <w:rPr>
          <w:b/>
          <w:szCs w:val="24"/>
        </w:rPr>
        <w:t>i) Kotvenie, uväzovanie a vlečenie</w:t>
      </w:r>
    </w:p>
    <w:p w:rsidR="00C35121" w:rsidRPr="00122F95" w:rsidRDefault="00C35121" w:rsidP="00C35121">
      <w:pPr>
        <w:pStyle w:val="odsek"/>
        <w:keepNext w:val="0"/>
        <w:widowControl w:val="0"/>
        <w:spacing w:before="0" w:after="120"/>
        <w:ind w:left="709" w:firstLine="0"/>
        <w:rPr>
          <w:szCs w:val="24"/>
        </w:rPr>
      </w:pPr>
      <w:r w:rsidRPr="00122F95">
        <w:rPr>
          <w:szCs w:val="24"/>
        </w:rPr>
        <w:t>Všetky plavidlá s prihliadnutím na ich kategóriu návrhu a vlastnosti sú vybavené jedným</w:t>
      </w:r>
      <w:r w:rsidR="00FF40FE" w:rsidRPr="00122F95">
        <w:rPr>
          <w:szCs w:val="24"/>
        </w:rPr>
        <w:t xml:space="preserve"> pevným bodom</w:t>
      </w:r>
      <w:r w:rsidRPr="00122F95">
        <w:rPr>
          <w:szCs w:val="24"/>
        </w:rPr>
        <w:t xml:space="preserve"> alebo viacerými pevnými bodmi, alebo inými prostriedkami, ktoré sú schopné bezpečne zniesť kotevné, uväzovacie alebo vlečné zaťaženie.</w:t>
      </w:r>
    </w:p>
    <w:p w:rsidR="00C35121" w:rsidRPr="00122F95" w:rsidRDefault="00C35121" w:rsidP="00C35121">
      <w:pPr>
        <w:pStyle w:val="odsek"/>
        <w:keepNext w:val="0"/>
        <w:widowControl w:val="0"/>
        <w:spacing w:before="0" w:after="120"/>
        <w:rPr>
          <w:szCs w:val="24"/>
        </w:rPr>
      </w:pPr>
    </w:p>
    <w:p w:rsidR="00C35121" w:rsidRPr="00122F95" w:rsidRDefault="00C35121" w:rsidP="00C35121">
      <w:pPr>
        <w:pStyle w:val="odsek"/>
        <w:keepNext w:val="0"/>
        <w:widowControl w:val="0"/>
        <w:spacing w:before="0" w:after="120"/>
        <w:ind w:left="426" w:firstLine="0"/>
        <w:rPr>
          <w:szCs w:val="24"/>
        </w:rPr>
      </w:pPr>
      <w:r w:rsidRPr="00122F95">
        <w:rPr>
          <w:szCs w:val="24"/>
        </w:rPr>
        <w:t>4. OVLÁDATEĽNOSŤ</w:t>
      </w:r>
    </w:p>
    <w:p w:rsidR="00C35121" w:rsidRPr="00122F95" w:rsidRDefault="00C35121" w:rsidP="007749E1">
      <w:pPr>
        <w:pStyle w:val="odsek"/>
        <w:keepNext w:val="0"/>
        <w:widowControl w:val="0"/>
        <w:spacing w:before="0" w:after="120"/>
        <w:ind w:left="709" w:firstLine="0"/>
        <w:rPr>
          <w:szCs w:val="24"/>
        </w:rPr>
      </w:pPr>
      <w:r w:rsidRPr="00122F95">
        <w:rPr>
          <w:szCs w:val="24"/>
        </w:rPr>
        <w:t>Výrobca zabezpečí, aby ovládateľnosť plavidla vyhovovala najvýkonnejšiemu hnaciemu motoru, pre ktorý je plavidlo navrhnuté a konštruované. Maximálny menovitý výkon motora je pre všetky hnacie motory uvedený v návode na použitie.</w:t>
      </w:r>
    </w:p>
    <w:p w:rsidR="00C35121" w:rsidRPr="00122F95" w:rsidRDefault="00C35121" w:rsidP="007749E1">
      <w:pPr>
        <w:pStyle w:val="odsek"/>
        <w:keepNext w:val="0"/>
        <w:widowControl w:val="0"/>
        <w:spacing w:before="0" w:after="120"/>
        <w:rPr>
          <w:szCs w:val="24"/>
        </w:rPr>
      </w:pPr>
    </w:p>
    <w:p w:rsidR="00C35121" w:rsidRPr="00122F95" w:rsidRDefault="00C35121" w:rsidP="007749E1">
      <w:pPr>
        <w:pStyle w:val="odsek"/>
        <w:keepNext w:val="0"/>
        <w:widowControl w:val="0"/>
        <w:spacing w:before="0" w:after="120"/>
        <w:ind w:left="426" w:firstLine="0"/>
        <w:rPr>
          <w:szCs w:val="24"/>
        </w:rPr>
      </w:pPr>
      <w:r w:rsidRPr="00122F95">
        <w:rPr>
          <w:szCs w:val="24"/>
        </w:rPr>
        <w:t>5. POŽIADAVKY NA MONTÁŽ</w:t>
      </w:r>
    </w:p>
    <w:p w:rsidR="00AA0CCF" w:rsidRPr="00122F95" w:rsidRDefault="00AA0CCF" w:rsidP="007749E1">
      <w:pPr>
        <w:pStyle w:val="odsek"/>
        <w:keepNext w:val="0"/>
        <w:widowControl w:val="0"/>
        <w:spacing w:before="0" w:after="120"/>
        <w:rPr>
          <w:b/>
          <w:szCs w:val="24"/>
        </w:rPr>
      </w:pPr>
    </w:p>
    <w:p w:rsidR="00C35121" w:rsidRPr="00122F95" w:rsidRDefault="00C35121" w:rsidP="007749E1">
      <w:pPr>
        <w:pStyle w:val="odsek"/>
        <w:keepNext w:val="0"/>
        <w:widowControl w:val="0"/>
        <w:spacing w:before="0" w:after="120"/>
        <w:rPr>
          <w:szCs w:val="24"/>
        </w:rPr>
      </w:pPr>
      <w:r w:rsidRPr="00122F95">
        <w:rPr>
          <w:b/>
          <w:szCs w:val="24"/>
        </w:rPr>
        <w:t>a) Motory a motorové priestory</w:t>
      </w:r>
    </w:p>
    <w:p w:rsidR="00C35121" w:rsidRPr="00122F95" w:rsidRDefault="00C35121" w:rsidP="00190444">
      <w:pPr>
        <w:pStyle w:val="odsek"/>
        <w:keepNext w:val="0"/>
        <w:widowControl w:val="0"/>
        <w:spacing w:before="0" w:after="120"/>
        <w:ind w:left="709" w:firstLine="0"/>
        <w:rPr>
          <w:szCs w:val="24"/>
        </w:rPr>
      </w:pPr>
      <w:r w:rsidRPr="00122F95">
        <w:rPr>
          <w:szCs w:val="24"/>
        </w:rPr>
        <w:t>1. Vnútorný motor</w:t>
      </w:r>
    </w:p>
    <w:p w:rsidR="00C35121" w:rsidRPr="00122F95" w:rsidRDefault="00C35121" w:rsidP="00190444">
      <w:pPr>
        <w:pStyle w:val="odsek"/>
        <w:keepNext w:val="0"/>
        <w:widowControl w:val="0"/>
        <w:spacing w:before="0" w:after="120"/>
        <w:ind w:left="709" w:firstLine="0"/>
        <w:rPr>
          <w:szCs w:val="24"/>
        </w:rPr>
      </w:pPr>
      <w:r w:rsidRPr="00122F95">
        <w:rPr>
          <w:szCs w:val="24"/>
        </w:rPr>
        <w:t>Všetky vnútorne zabudované motory sa umiestnia v uzavretom priestore oddelenom od obytných priestorov a montujú sa tak, aby sa minimalizovalo riziko požiaru alebo rozšírenia požiaru, ako aj nebezpečenstvo toxických výparov, tepla, hluku alebo vibrácií v obytných priestoroch.</w:t>
      </w:r>
    </w:p>
    <w:p w:rsidR="00C35121" w:rsidRPr="00122F95" w:rsidRDefault="00C35121" w:rsidP="00190444">
      <w:pPr>
        <w:pStyle w:val="odsek"/>
        <w:keepNext w:val="0"/>
        <w:widowControl w:val="0"/>
        <w:spacing w:before="0" w:after="120"/>
        <w:ind w:left="709" w:firstLine="0"/>
        <w:rPr>
          <w:szCs w:val="24"/>
        </w:rPr>
      </w:pPr>
      <w:r w:rsidRPr="00122F95">
        <w:rPr>
          <w:szCs w:val="24"/>
        </w:rPr>
        <w:t>Časti motora a jeho príslušenstvo, ktoré si vyžadujú časté kontroly alebo údržbu, sú ľahko prístupné.</w:t>
      </w:r>
    </w:p>
    <w:p w:rsidR="00C35121" w:rsidRPr="00122F95" w:rsidRDefault="00C35121" w:rsidP="00190444">
      <w:pPr>
        <w:pStyle w:val="odsek"/>
        <w:keepNext w:val="0"/>
        <w:widowControl w:val="0"/>
        <w:spacing w:before="0" w:after="120"/>
        <w:ind w:left="709" w:firstLine="0"/>
        <w:rPr>
          <w:szCs w:val="24"/>
        </w:rPr>
      </w:pPr>
      <w:r w:rsidRPr="00122F95">
        <w:rPr>
          <w:szCs w:val="24"/>
        </w:rPr>
        <w:t>Izolačné materiály vnútri motorových priestorov sú nehorľavé.</w:t>
      </w:r>
    </w:p>
    <w:p w:rsidR="00C35121" w:rsidRPr="00122F95" w:rsidRDefault="00C35121" w:rsidP="00190444">
      <w:pPr>
        <w:pStyle w:val="odsek"/>
        <w:keepNext w:val="0"/>
        <w:widowControl w:val="0"/>
        <w:spacing w:before="0" w:after="120"/>
        <w:ind w:left="709" w:firstLine="0"/>
        <w:rPr>
          <w:szCs w:val="24"/>
        </w:rPr>
      </w:pPr>
      <w:r w:rsidRPr="00122F95">
        <w:rPr>
          <w:szCs w:val="24"/>
        </w:rPr>
        <w:t>2. Vetranie</w:t>
      </w:r>
    </w:p>
    <w:p w:rsidR="00C35121" w:rsidRPr="00122F95" w:rsidRDefault="00C35121" w:rsidP="00190444">
      <w:pPr>
        <w:pStyle w:val="odsek"/>
        <w:keepNext w:val="0"/>
        <w:widowControl w:val="0"/>
        <w:spacing w:before="0" w:after="120"/>
        <w:ind w:left="709" w:firstLine="0"/>
        <w:rPr>
          <w:szCs w:val="24"/>
        </w:rPr>
      </w:pPr>
      <w:r w:rsidRPr="00122F95">
        <w:rPr>
          <w:szCs w:val="24"/>
        </w:rPr>
        <w:t>Motorový priestor je vetraný. Musí sa minimalizovať možnosť vniknutia vody do motorového priestoru cez otvory.</w:t>
      </w:r>
    </w:p>
    <w:p w:rsidR="00C35121" w:rsidRPr="00122F95" w:rsidRDefault="00C35121" w:rsidP="00190444">
      <w:pPr>
        <w:pStyle w:val="odsek"/>
        <w:keepNext w:val="0"/>
        <w:widowControl w:val="0"/>
        <w:spacing w:before="0" w:after="120"/>
        <w:ind w:left="709" w:firstLine="0"/>
        <w:rPr>
          <w:szCs w:val="24"/>
        </w:rPr>
      </w:pPr>
      <w:r w:rsidRPr="00122F95">
        <w:rPr>
          <w:szCs w:val="24"/>
        </w:rPr>
        <w:t>3. Nechránené časti</w:t>
      </w:r>
    </w:p>
    <w:p w:rsidR="00C35121" w:rsidRPr="00122F95" w:rsidRDefault="00C35121" w:rsidP="00190444">
      <w:pPr>
        <w:pStyle w:val="odsek"/>
        <w:keepNext w:val="0"/>
        <w:widowControl w:val="0"/>
        <w:spacing w:before="0" w:after="120"/>
        <w:ind w:left="709" w:firstLine="0"/>
        <w:rPr>
          <w:szCs w:val="24"/>
        </w:rPr>
      </w:pPr>
      <w:r w:rsidRPr="00122F95">
        <w:rPr>
          <w:szCs w:val="24"/>
        </w:rPr>
        <w:t>Ak nie je motor chránený krytom ani vlastným uzavretým priestorom, nechránené pohybujúce sa</w:t>
      </w:r>
      <w:r w:rsidR="008F4670" w:rsidRPr="00122F95">
        <w:rPr>
          <w:szCs w:val="24"/>
        </w:rPr>
        <w:t xml:space="preserve"> časti motora</w:t>
      </w:r>
      <w:r w:rsidRPr="00122F95">
        <w:rPr>
          <w:szCs w:val="24"/>
        </w:rPr>
        <w:t xml:space="preserve"> alebo zahriate časti motora, ktoré môžu spôsobiť zranenie osôb, sa účinne zakrývajú.</w:t>
      </w:r>
    </w:p>
    <w:p w:rsidR="00C35121" w:rsidRPr="00122F95" w:rsidRDefault="00C35121" w:rsidP="00190444">
      <w:pPr>
        <w:pStyle w:val="odsek"/>
        <w:keepNext w:val="0"/>
        <w:widowControl w:val="0"/>
        <w:spacing w:before="0" w:after="120"/>
        <w:ind w:left="709" w:firstLine="0"/>
        <w:rPr>
          <w:szCs w:val="24"/>
        </w:rPr>
      </w:pPr>
      <w:r w:rsidRPr="00122F95">
        <w:rPr>
          <w:szCs w:val="24"/>
        </w:rPr>
        <w:t>4. Štartovanie vonkajšieho hnacieho motora</w:t>
      </w:r>
    </w:p>
    <w:p w:rsidR="00C35121" w:rsidRPr="00122F95" w:rsidRDefault="00C35121" w:rsidP="00190444">
      <w:pPr>
        <w:pStyle w:val="odsek"/>
        <w:keepNext w:val="0"/>
        <w:widowControl w:val="0"/>
        <w:spacing w:before="0" w:after="120"/>
        <w:ind w:left="709" w:firstLine="0"/>
        <w:rPr>
          <w:szCs w:val="24"/>
        </w:rPr>
      </w:pPr>
      <w:r w:rsidRPr="00122F95">
        <w:rPr>
          <w:szCs w:val="24"/>
        </w:rPr>
        <w:t xml:space="preserve">Každý vonkajší hnací motor namontovaný na akomkoľvek plavidle má zariadenie, ktoré bráni naštartovaniu motora v zábere </w:t>
      </w:r>
      <w:r w:rsidR="00FF57A7" w:rsidRPr="00122F95">
        <w:rPr>
          <w:szCs w:val="24"/>
        </w:rPr>
        <w:t>okrem toho, ak</w:t>
      </w:r>
    </w:p>
    <w:p w:rsidR="00C35121" w:rsidRPr="00122F95" w:rsidRDefault="00C35121" w:rsidP="007749E1">
      <w:pPr>
        <w:pStyle w:val="odsek"/>
        <w:keepNext w:val="0"/>
        <w:widowControl w:val="0"/>
        <w:tabs>
          <w:tab w:val="left" w:pos="1701"/>
        </w:tabs>
        <w:spacing w:before="0" w:after="120"/>
        <w:ind w:left="1701" w:hanging="425"/>
        <w:rPr>
          <w:szCs w:val="24"/>
        </w:rPr>
      </w:pPr>
      <w:r w:rsidRPr="00122F95">
        <w:rPr>
          <w:szCs w:val="24"/>
        </w:rPr>
        <w:t xml:space="preserve">4a. </w:t>
      </w:r>
      <w:r w:rsidRPr="00122F95">
        <w:rPr>
          <w:szCs w:val="24"/>
        </w:rPr>
        <w:tab/>
        <w:t>motor vyvinie menší statický ťah ako 500 newtonov (N)</w:t>
      </w:r>
      <w:r w:rsidR="00952736" w:rsidRPr="00122F95">
        <w:rPr>
          <w:szCs w:val="24"/>
        </w:rPr>
        <w:t xml:space="preserve"> alebo</w:t>
      </w:r>
    </w:p>
    <w:p w:rsidR="00C35121" w:rsidRPr="00122F95" w:rsidRDefault="00C35121" w:rsidP="007749E1">
      <w:pPr>
        <w:pStyle w:val="odsek"/>
        <w:keepNext w:val="0"/>
        <w:widowControl w:val="0"/>
        <w:tabs>
          <w:tab w:val="left" w:pos="1701"/>
        </w:tabs>
        <w:spacing w:before="0" w:after="120"/>
        <w:ind w:left="1701" w:hanging="425"/>
        <w:rPr>
          <w:szCs w:val="24"/>
        </w:rPr>
      </w:pPr>
      <w:r w:rsidRPr="00122F95">
        <w:rPr>
          <w:szCs w:val="24"/>
        </w:rPr>
        <w:t xml:space="preserve">4b. </w:t>
      </w:r>
      <w:r w:rsidRPr="00122F95">
        <w:rPr>
          <w:szCs w:val="24"/>
        </w:rPr>
        <w:tab/>
        <w:t>motor má škrtiace zariadenie obmedzujúce ťah na 500</w:t>
      </w:r>
      <w:r w:rsidR="00E60811" w:rsidRPr="00122F95">
        <w:rPr>
          <w:szCs w:val="24"/>
        </w:rPr>
        <w:t xml:space="preserve"> newtonov</w:t>
      </w:r>
      <w:r w:rsidRPr="00122F95">
        <w:rPr>
          <w:szCs w:val="24"/>
        </w:rPr>
        <w:t xml:space="preserve"> </w:t>
      </w:r>
      <w:r w:rsidR="00E60811" w:rsidRPr="00122F95">
        <w:rPr>
          <w:szCs w:val="24"/>
        </w:rPr>
        <w:t>(</w:t>
      </w:r>
      <w:r w:rsidRPr="00122F95">
        <w:rPr>
          <w:szCs w:val="24"/>
        </w:rPr>
        <w:t>N</w:t>
      </w:r>
      <w:r w:rsidR="00E60811" w:rsidRPr="00122F95">
        <w:rPr>
          <w:szCs w:val="24"/>
        </w:rPr>
        <w:t>)</w:t>
      </w:r>
      <w:r w:rsidRPr="00122F95">
        <w:rPr>
          <w:szCs w:val="24"/>
        </w:rPr>
        <w:t xml:space="preserve"> v čase štartovania motora.</w:t>
      </w:r>
    </w:p>
    <w:p w:rsidR="00C35121" w:rsidRPr="00122F95" w:rsidRDefault="00C35121" w:rsidP="00190444">
      <w:pPr>
        <w:pStyle w:val="odsek"/>
        <w:keepNext w:val="0"/>
        <w:widowControl w:val="0"/>
        <w:spacing w:before="0" w:after="120"/>
        <w:ind w:left="709" w:firstLine="0"/>
        <w:rPr>
          <w:szCs w:val="24"/>
        </w:rPr>
      </w:pPr>
      <w:r w:rsidRPr="00122F95">
        <w:rPr>
          <w:szCs w:val="24"/>
        </w:rPr>
        <w:t>5. Vodné skútre pohybujúce sa bez vodiča</w:t>
      </w:r>
    </w:p>
    <w:p w:rsidR="00C35121" w:rsidRPr="00122F95" w:rsidRDefault="00C35121" w:rsidP="00190444">
      <w:pPr>
        <w:pStyle w:val="odsek"/>
        <w:keepNext w:val="0"/>
        <w:widowControl w:val="0"/>
        <w:spacing w:before="0" w:after="120"/>
        <w:ind w:left="709" w:firstLine="0"/>
        <w:rPr>
          <w:szCs w:val="24"/>
        </w:rPr>
      </w:pPr>
      <w:r w:rsidRPr="00122F95">
        <w:rPr>
          <w:szCs w:val="24"/>
        </w:rPr>
        <w:t>Vodné skútre sú navrhnuté buď s automatickým vypnutím hnacieho motora, alebo s automatickým zariadením, ktoré uvedie plavidlo do pomalého krúživého pohybu dopredu, keď z neho vodič úmyselne vystúpi alebo vypadne.</w:t>
      </w:r>
    </w:p>
    <w:p w:rsidR="00C35121" w:rsidRPr="00122F95" w:rsidRDefault="00C35121" w:rsidP="00190444">
      <w:pPr>
        <w:pStyle w:val="odsek"/>
        <w:keepNext w:val="0"/>
        <w:widowControl w:val="0"/>
        <w:spacing w:before="0" w:after="120"/>
        <w:ind w:left="709" w:firstLine="0"/>
        <w:rPr>
          <w:szCs w:val="24"/>
        </w:rPr>
      </w:pPr>
      <w:r w:rsidRPr="00122F95">
        <w:rPr>
          <w:szCs w:val="24"/>
        </w:rPr>
        <w:t>6. Vonkajšie hnacie motory ovládané kormidlovou pákou sú vybavené zariadením núdzového zastavenia, ktoré môže byť spojené s osobou riadiacou plavidlo.</w:t>
      </w:r>
    </w:p>
    <w:p w:rsidR="00190444" w:rsidRPr="00122F95" w:rsidRDefault="00190444" w:rsidP="007749E1">
      <w:pPr>
        <w:pStyle w:val="odsek"/>
        <w:keepNext w:val="0"/>
        <w:widowControl w:val="0"/>
        <w:spacing w:before="0" w:after="120"/>
        <w:rPr>
          <w:b/>
          <w:szCs w:val="24"/>
        </w:rPr>
      </w:pPr>
    </w:p>
    <w:p w:rsidR="00C35121" w:rsidRPr="00122F95" w:rsidRDefault="00C35121" w:rsidP="007749E1">
      <w:pPr>
        <w:pStyle w:val="odsek"/>
        <w:keepNext w:val="0"/>
        <w:widowControl w:val="0"/>
        <w:spacing w:before="0" w:after="120"/>
        <w:rPr>
          <w:szCs w:val="24"/>
        </w:rPr>
      </w:pPr>
      <w:r w:rsidRPr="00122F95">
        <w:rPr>
          <w:b/>
          <w:szCs w:val="24"/>
        </w:rPr>
        <w:t>b) Palivový systém</w:t>
      </w:r>
    </w:p>
    <w:p w:rsidR="00C35121" w:rsidRPr="00122F95" w:rsidRDefault="00C35121" w:rsidP="00190444">
      <w:pPr>
        <w:pStyle w:val="odsek"/>
        <w:keepNext w:val="0"/>
        <w:widowControl w:val="0"/>
        <w:spacing w:before="0" w:after="120"/>
        <w:ind w:left="709" w:firstLine="0"/>
        <w:rPr>
          <w:szCs w:val="24"/>
        </w:rPr>
      </w:pPr>
      <w:r w:rsidRPr="00122F95">
        <w:rPr>
          <w:szCs w:val="24"/>
        </w:rPr>
        <w:t>1. Všeobecne</w:t>
      </w:r>
    </w:p>
    <w:p w:rsidR="00C35121" w:rsidRPr="00122F95" w:rsidRDefault="00C35121" w:rsidP="00190444">
      <w:pPr>
        <w:pStyle w:val="odsek"/>
        <w:keepNext w:val="0"/>
        <w:widowControl w:val="0"/>
        <w:spacing w:before="0" w:after="120"/>
        <w:ind w:left="709" w:firstLine="0"/>
        <w:rPr>
          <w:szCs w:val="24"/>
        </w:rPr>
      </w:pPr>
      <w:r w:rsidRPr="00122F95">
        <w:rPr>
          <w:szCs w:val="24"/>
        </w:rPr>
        <w:t>Plniace, skladovacie, vetracie a prívodné palivové systémy a zariadenia sú navrhnuté a montované tak, aby sa minimalizovalo riziko požiaru a výbuchu.</w:t>
      </w:r>
    </w:p>
    <w:p w:rsidR="00C35121" w:rsidRPr="00122F95" w:rsidRDefault="00C35121" w:rsidP="00190444">
      <w:pPr>
        <w:pStyle w:val="odsek"/>
        <w:keepNext w:val="0"/>
        <w:widowControl w:val="0"/>
        <w:spacing w:before="0" w:after="120"/>
        <w:ind w:left="709" w:firstLine="0"/>
        <w:rPr>
          <w:szCs w:val="24"/>
        </w:rPr>
      </w:pPr>
      <w:r w:rsidRPr="00122F95">
        <w:rPr>
          <w:szCs w:val="24"/>
        </w:rPr>
        <w:t>2. Palivové nádrže</w:t>
      </w:r>
    </w:p>
    <w:p w:rsidR="00C35121" w:rsidRPr="00122F95" w:rsidRDefault="00C35121" w:rsidP="00190444">
      <w:pPr>
        <w:pStyle w:val="odsek"/>
        <w:keepNext w:val="0"/>
        <w:widowControl w:val="0"/>
        <w:spacing w:before="0" w:after="120"/>
        <w:ind w:left="709" w:firstLine="0"/>
        <w:rPr>
          <w:szCs w:val="24"/>
        </w:rPr>
      </w:pPr>
      <w:r w:rsidRPr="00122F95">
        <w:rPr>
          <w:szCs w:val="24"/>
        </w:rPr>
        <w:t>Palivové nádrže, potrubia a hadice sú zabezpečené a oddelené od významnejšieho zdroja tepla alebo pred takýmto zdrojom chránené. Materiál nádrží a ich konštrukcia zodpovedajú ich objemu a druhu paliva.</w:t>
      </w:r>
    </w:p>
    <w:p w:rsidR="00C35121" w:rsidRPr="00122F95" w:rsidRDefault="00C35121" w:rsidP="00190444">
      <w:pPr>
        <w:pStyle w:val="odsek"/>
        <w:keepNext w:val="0"/>
        <w:widowControl w:val="0"/>
        <w:spacing w:before="0" w:after="120"/>
        <w:ind w:left="709" w:firstLine="0"/>
        <w:rPr>
          <w:szCs w:val="24"/>
        </w:rPr>
      </w:pPr>
      <w:r w:rsidRPr="00122F95">
        <w:rPr>
          <w:szCs w:val="24"/>
        </w:rPr>
        <w:t>Priestory, kde sa nachádzajú palivové nádrže na benzín, sú vetrané.</w:t>
      </w:r>
    </w:p>
    <w:p w:rsidR="00C35121" w:rsidRPr="00122F95" w:rsidRDefault="00C35121" w:rsidP="00190444">
      <w:pPr>
        <w:pStyle w:val="odsek"/>
        <w:keepNext w:val="0"/>
        <w:widowControl w:val="0"/>
        <w:spacing w:before="0" w:after="120"/>
        <w:ind w:left="709" w:firstLine="0"/>
        <w:rPr>
          <w:szCs w:val="24"/>
        </w:rPr>
      </w:pPr>
      <w:r w:rsidRPr="00122F95">
        <w:rPr>
          <w:szCs w:val="24"/>
        </w:rPr>
        <w:t>Palivové nádrže na benzín nie sú súčasťou trupu a sú</w:t>
      </w:r>
    </w:p>
    <w:p w:rsidR="00C35121" w:rsidRPr="00122F95" w:rsidRDefault="00C35121" w:rsidP="007749E1">
      <w:pPr>
        <w:pStyle w:val="odsek"/>
        <w:keepNext w:val="0"/>
        <w:widowControl w:val="0"/>
        <w:tabs>
          <w:tab w:val="left" w:pos="1701"/>
        </w:tabs>
        <w:spacing w:before="0" w:after="120"/>
        <w:ind w:left="1701" w:hanging="425"/>
        <w:rPr>
          <w:szCs w:val="24"/>
        </w:rPr>
      </w:pPr>
      <w:r w:rsidRPr="00122F95">
        <w:rPr>
          <w:szCs w:val="24"/>
        </w:rPr>
        <w:t xml:space="preserve">2a. </w:t>
      </w:r>
      <w:r w:rsidRPr="00122F95">
        <w:rPr>
          <w:szCs w:val="24"/>
        </w:rPr>
        <w:tab/>
        <w:t>chránené proti požiaru z akéhokoľvek motora a zo všetkých ostatných zdrojov vznietenia;</w:t>
      </w:r>
    </w:p>
    <w:p w:rsidR="00C35121" w:rsidRPr="00122F95" w:rsidRDefault="00C35121" w:rsidP="007749E1">
      <w:pPr>
        <w:pStyle w:val="odsek"/>
        <w:keepNext w:val="0"/>
        <w:widowControl w:val="0"/>
        <w:tabs>
          <w:tab w:val="left" w:pos="1701"/>
        </w:tabs>
        <w:spacing w:before="0" w:after="120"/>
        <w:ind w:left="1701" w:hanging="425"/>
        <w:rPr>
          <w:szCs w:val="24"/>
        </w:rPr>
      </w:pPr>
      <w:r w:rsidRPr="00122F95">
        <w:rPr>
          <w:szCs w:val="24"/>
        </w:rPr>
        <w:t xml:space="preserve">2b. </w:t>
      </w:r>
      <w:r w:rsidRPr="00122F95">
        <w:rPr>
          <w:szCs w:val="24"/>
        </w:rPr>
        <w:tab/>
        <w:t>oddelené od obytných priestorov.</w:t>
      </w:r>
    </w:p>
    <w:p w:rsidR="00C35121" w:rsidRPr="00122F95" w:rsidRDefault="00C35121" w:rsidP="00FC32D7">
      <w:pPr>
        <w:pStyle w:val="odsek"/>
        <w:keepNext w:val="0"/>
        <w:widowControl w:val="0"/>
        <w:spacing w:before="0" w:after="120"/>
        <w:ind w:left="709" w:firstLine="0"/>
        <w:rPr>
          <w:szCs w:val="24"/>
        </w:rPr>
      </w:pPr>
      <w:r w:rsidRPr="00122F95">
        <w:rPr>
          <w:szCs w:val="24"/>
        </w:rPr>
        <w:t>Palivové nádrže na naftu môžu byť súčasťou trupu.</w:t>
      </w:r>
    </w:p>
    <w:p w:rsidR="00190444" w:rsidRPr="00122F95" w:rsidRDefault="00190444" w:rsidP="007749E1">
      <w:pPr>
        <w:pStyle w:val="odsek"/>
        <w:keepNext w:val="0"/>
        <w:widowControl w:val="0"/>
        <w:spacing w:before="0" w:after="120"/>
        <w:ind w:left="709" w:firstLine="0"/>
        <w:rPr>
          <w:b/>
          <w:szCs w:val="24"/>
        </w:rPr>
      </w:pPr>
    </w:p>
    <w:p w:rsidR="00C35121" w:rsidRPr="00122F95" w:rsidRDefault="00C35121" w:rsidP="007749E1">
      <w:pPr>
        <w:pStyle w:val="odsek"/>
        <w:keepNext w:val="0"/>
        <w:widowControl w:val="0"/>
        <w:spacing w:before="0" w:after="120"/>
        <w:ind w:left="709" w:firstLine="0"/>
        <w:rPr>
          <w:szCs w:val="24"/>
        </w:rPr>
      </w:pPr>
      <w:r w:rsidRPr="00122F95">
        <w:rPr>
          <w:b/>
          <w:szCs w:val="24"/>
        </w:rPr>
        <w:t>c) Elektrický systém</w:t>
      </w:r>
    </w:p>
    <w:p w:rsidR="00C35121" w:rsidRPr="00122F95" w:rsidRDefault="00C35121" w:rsidP="007749E1">
      <w:pPr>
        <w:pStyle w:val="odsek"/>
        <w:keepNext w:val="0"/>
        <w:widowControl w:val="0"/>
        <w:spacing w:before="0" w:after="120"/>
        <w:ind w:left="709" w:firstLine="0"/>
        <w:rPr>
          <w:szCs w:val="24"/>
        </w:rPr>
      </w:pPr>
      <w:r w:rsidRPr="00122F95">
        <w:rPr>
          <w:szCs w:val="24"/>
        </w:rPr>
        <w:t>Elektrické systémy sú navrhnuté a montované tak, aby sa zabezpečila správna prevádzka plavidla za normálnych podmienok používania a aby sa minimalizovalo riziko požiaru a zasiahnutia elektrickým prúdom.</w:t>
      </w:r>
    </w:p>
    <w:p w:rsidR="00C35121" w:rsidRPr="00122F95" w:rsidRDefault="00C35121" w:rsidP="007749E1">
      <w:pPr>
        <w:pStyle w:val="odsek"/>
        <w:keepNext w:val="0"/>
        <w:widowControl w:val="0"/>
        <w:spacing w:before="0" w:after="120"/>
        <w:ind w:left="709" w:firstLine="0"/>
        <w:rPr>
          <w:szCs w:val="24"/>
        </w:rPr>
      </w:pPr>
      <w:r w:rsidRPr="00122F95">
        <w:rPr>
          <w:szCs w:val="24"/>
        </w:rPr>
        <w:t xml:space="preserve">Všetky elektrické obvody okrem štartovacích obvodov motora napájaných </w:t>
      </w:r>
      <w:r w:rsidR="004A1439" w:rsidRPr="00122F95">
        <w:rPr>
          <w:szCs w:val="24"/>
        </w:rPr>
        <w:br/>
      </w:r>
      <w:r w:rsidRPr="00122F95">
        <w:rPr>
          <w:szCs w:val="24"/>
        </w:rPr>
        <w:t>z akumulátora zostávajú pri preťažení bezpečné.</w:t>
      </w:r>
    </w:p>
    <w:p w:rsidR="00C35121" w:rsidRPr="00122F95" w:rsidRDefault="00C35121" w:rsidP="007749E1">
      <w:pPr>
        <w:pStyle w:val="odsek"/>
        <w:keepNext w:val="0"/>
        <w:widowControl w:val="0"/>
        <w:spacing w:before="0" w:after="120"/>
        <w:ind w:left="709" w:firstLine="0"/>
        <w:rPr>
          <w:szCs w:val="24"/>
        </w:rPr>
      </w:pPr>
      <w:r w:rsidRPr="00122F95">
        <w:rPr>
          <w:szCs w:val="24"/>
        </w:rPr>
        <w:t>Obvody elektrického pohonu nesmú byť v interakcii s inými obvodmi tak, že niektorý z nich by nefungoval podľa určenia.</w:t>
      </w:r>
    </w:p>
    <w:p w:rsidR="00C35121" w:rsidRPr="00122F95" w:rsidRDefault="00C35121" w:rsidP="007749E1">
      <w:pPr>
        <w:pStyle w:val="odsek"/>
        <w:keepNext w:val="0"/>
        <w:widowControl w:val="0"/>
        <w:spacing w:before="0" w:after="120"/>
        <w:ind w:left="709" w:firstLine="0"/>
        <w:rPr>
          <w:szCs w:val="24"/>
        </w:rPr>
      </w:pPr>
      <w:r w:rsidRPr="00122F95">
        <w:rPr>
          <w:szCs w:val="24"/>
        </w:rPr>
        <w:t>Zabezpečí sa vetranie, aby sa zabránilo nahromadeniu výbušných plynov, ktoré sa môžu uvoľniť z akumulátorov. Akumulátory sú pevne uchytené a chránené pred vniknutím vody.</w:t>
      </w:r>
    </w:p>
    <w:p w:rsidR="00190444" w:rsidRPr="00122F95" w:rsidRDefault="00190444" w:rsidP="007749E1">
      <w:pPr>
        <w:pStyle w:val="odsek"/>
        <w:keepNext w:val="0"/>
        <w:widowControl w:val="0"/>
        <w:spacing w:before="0" w:after="120"/>
        <w:ind w:left="709" w:firstLine="0"/>
        <w:rPr>
          <w:b/>
          <w:szCs w:val="24"/>
        </w:rPr>
      </w:pPr>
    </w:p>
    <w:p w:rsidR="00C35121" w:rsidRPr="00122F95" w:rsidRDefault="00C35121" w:rsidP="007749E1">
      <w:pPr>
        <w:pStyle w:val="odsek"/>
        <w:keepNext w:val="0"/>
        <w:widowControl w:val="0"/>
        <w:spacing w:before="0" w:after="120"/>
        <w:ind w:left="709" w:firstLine="0"/>
        <w:rPr>
          <w:szCs w:val="24"/>
        </w:rPr>
      </w:pPr>
      <w:r w:rsidRPr="00122F95">
        <w:rPr>
          <w:b/>
          <w:szCs w:val="24"/>
        </w:rPr>
        <w:t>d) Kormidlový systém</w:t>
      </w:r>
    </w:p>
    <w:p w:rsidR="00C35121" w:rsidRPr="00122F95" w:rsidRDefault="00C35121" w:rsidP="00190444">
      <w:pPr>
        <w:pStyle w:val="odsek"/>
        <w:keepNext w:val="0"/>
        <w:widowControl w:val="0"/>
        <w:spacing w:before="0" w:after="120"/>
        <w:ind w:left="709" w:firstLine="0"/>
        <w:rPr>
          <w:szCs w:val="24"/>
        </w:rPr>
      </w:pPr>
      <w:r w:rsidRPr="00122F95">
        <w:rPr>
          <w:szCs w:val="24"/>
        </w:rPr>
        <w:t>1. Všeobecne</w:t>
      </w:r>
    </w:p>
    <w:p w:rsidR="00C35121" w:rsidRPr="00122F95" w:rsidRDefault="00C35121" w:rsidP="00190444">
      <w:pPr>
        <w:pStyle w:val="odsek"/>
        <w:keepNext w:val="0"/>
        <w:widowControl w:val="0"/>
        <w:spacing w:before="0" w:after="120"/>
        <w:ind w:left="709" w:firstLine="0"/>
        <w:rPr>
          <w:szCs w:val="24"/>
        </w:rPr>
      </w:pPr>
      <w:r w:rsidRPr="00122F95">
        <w:rPr>
          <w:szCs w:val="24"/>
        </w:rPr>
        <w:t>Kormidlový systém a systém riadenia pohonu sú navrhnuté, konštruované a montované tak, aby umožňovali prenos kormidlových zaťažení za predvídateľných prevádzkových podmienok.</w:t>
      </w:r>
    </w:p>
    <w:p w:rsidR="00C35121" w:rsidRPr="00122F95" w:rsidRDefault="00C35121" w:rsidP="00190444">
      <w:pPr>
        <w:pStyle w:val="odsek"/>
        <w:keepNext w:val="0"/>
        <w:widowControl w:val="0"/>
        <w:spacing w:before="0" w:after="120"/>
        <w:ind w:left="709" w:firstLine="0"/>
        <w:rPr>
          <w:szCs w:val="24"/>
        </w:rPr>
      </w:pPr>
      <w:r w:rsidRPr="00122F95">
        <w:rPr>
          <w:szCs w:val="24"/>
        </w:rPr>
        <w:t>2. Núdzové prostriedky</w:t>
      </w:r>
    </w:p>
    <w:p w:rsidR="00C35121" w:rsidRPr="00122F95" w:rsidRDefault="00C35121" w:rsidP="00190444">
      <w:pPr>
        <w:pStyle w:val="odsek"/>
        <w:keepNext w:val="0"/>
        <w:widowControl w:val="0"/>
        <w:spacing w:before="0" w:after="120"/>
        <w:ind w:left="709" w:firstLine="0"/>
        <w:rPr>
          <w:szCs w:val="24"/>
        </w:rPr>
      </w:pPr>
      <w:r w:rsidRPr="00122F95">
        <w:rPr>
          <w:szCs w:val="24"/>
        </w:rPr>
        <w:t>Všetky rekreačné plavidlá poháňané plachtami a plavidlá s jedným</w:t>
      </w:r>
      <w:r w:rsidRPr="00122F95" w:rsidDel="006E2833">
        <w:rPr>
          <w:szCs w:val="24"/>
        </w:rPr>
        <w:t xml:space="preserve"> </w:t>
      </w:r>
      <w:r w:rsidRPr="00122F95">
        <w:rPr>
          <w:szCs w:val="24"/>
        </w:rPr>
        <w:t xml:space="preserve">hnacím motorom </w:t>
      </w:r>
      <w:r w:rsidR="004A1439" w:rsidRPr="00122F95">
        <w:rPr>
          <w:szCs w:val="24"/>
        </w:rPr>
        <w:br/>
      </w:r>
      <w:r w:rsidRPr="00122F95">
        <w:rPr>
          <w:szCs w:val="24"/>
        </w:rPr>
        <w:t>s diaľkovo riadenými kormidlovými systémami s kormidlovou plutvou sú vybavené núdzovými prostriedkami ovládania rekreačného plavidla pri zníženej rýchlosti.</w:t>
      </w:r>
    </w:p>
    <w:p w:rsidR="00DA3AB2" w:rsidRPr="00122F95" w:rsidRDefault="00DA3AB2" w:rsidP="007749E1">
      <w:pPr>
        <w:pStyle w:val="odsek"/>
        <w:keepNext w:val="0"/>
        <w:widowControl w:val="0"/>
        <w:spacing w:before="0" w:after="120"/>
        <w:ind w:left="993" w:firstLine="0"/>
        <w:rPr>
          <w:szCs w:val="24"/>
        </w:rPr>
      </w:pPr>
    </w:p>
    <w:p w:rsidR="00C35121" w:rsidRPr="00122F95" w:rsidRDefault="00C35121" w:rsidP="007749E1">
      <w:pPr>
        <w:pStyle w:val="odsek"/>
        <w:keepNext w:val="0"/>
        <w:widowControl w:val="0"/>
        <w:spacing w:before="0" w:after="120"/>
        <w:ind w:left="709" w:firstLine="0"/>
        <w:rPr>
          <w:szCs w:val="24"/>
        </w:rPr>
      </w:pPr>
      <w:r w:rsidRPr="00122F95">
        <w:rPr>
          <w:b/>
          <w:szCs w:val="24"/>
        </w:rPr>
        <w:t>e) Plynový systém</w:t>
      </w:r>
    </w:p>
    <w:p w:rsidR="00C35121" w:rsidRPr="00122F95" w:rsidRDefault="00C35121" w:rsidP="007749E1">
      <w:pPr>
        <w:pStyle w:val="odsek"/>
        <w:keepNext w:val="0"/>
        <w:widowControl w:val="0"/>
        <w:spacing w:before="0" w:after="120"/>
        <w:ind w:left="709" w:firstLine="0"/>
        <w:rPr>
          <w:szCs w:val="24"/>
        </w:rPr>
      </w:pPr>
      <w:r w:rsidRPr="00122F95">
        <w:rPr>
          <w:szCs w:val="24"/>
        </w:rPr>
        <w:t>Plynové systémy na domáce použitie sú vybavené odsávaním výparov a navrhnuté a montované tak, aby sa zabránilo úniku plynu a riziku výbuchu, pričom majú umožniť vykonať skúšku ich tesnosti. Materiály a komponenty zodpovedajú konkrétnemu používanému plynu a odolávajú tlakom a vplyvom morského prostredia.</w:t>
      </w:r>
    </w:p>
    <w:p w:rsidR="00C35121" w:rsidRPr="00122F95" w:rsidRDefault="00C35121" w:rsidP="007749E1">
      <w:pPr>
        <w:pStyle w:val="odsek"/>
        <w:keepNext w:val="0"/>
        <w:widowControl w:val="0"/>
        <w:spacing w:before="0" w:after="120"/>
        <w:ind w:left="709" w:firstLine="0"/>
        <w:rPr>
          <w:szCs w:val="24"/>
        </w:rPr>
      </w:pPr>
      <w:r w:rsidRPr="00122F95">
        <w:rPr>
          <w:szCs w:val="24"/>
        </w:rPr>
        <w:t xml:space="preserve">Každý plynový spotrebič používaný na účely, na ktoré je podľa výrobcu určený, sa montuje </w:t>
      </w:r>
      <w:r w:rsidR="001D72C5" w:rsidRPr="00122F95">
        <w:rPr>
          <w:szCs w:val="24"/>
        </w:rPr>
        <w:t>podľa</w:t>
      </w:r>
      <w:r w:rsidRPr="00122F95">
        <w:rPr>
          <w:szCs w:val="24"/>
        </w:rPr>
        <w:t xml:space="preserve"> pokyn</w:t>
      </w:r>
      <w:r w:rsidR="001D72C5" w:rsidRPr="00122F95">
        <w:rPr>
          <w:szCs w:val="24"/>
        </w:rPr>
        <w:t>ov</w:t>
      </w:r>
      <w:r w:rsidRPr="00122F95">
        <w:rPr>
          <w:szCs w:val="24"/>
        </w:rPr>
        <w:t xml:space="preserve"> výrobcu. Každý plynový spotrebič musí byť zásobovaný samostatnou vetvou rozvodného systému a každý spotrebič musí byť ovládaný samostatným uzavieracím zariadením. Musí sa zabezpečiť primerané vetranie, aby sa zabránilo nebezpečenstvu vyplývajúcemu z únikov plynu a splodín horenia.</w:t>
      </w:r>
    </w:p>
    <w:p w:rsidR="00C35121" w:rsidRPr="00122F95" w:rsidRDefault="00C35121" w:rsidP="007749E1">
      <w:pPr>
        <w:pStyle w:val="odsek"/>
        <w:keepNext w:val="0"/>
        <w:widowControl w:val="0"/>
        <w:spacing w:before="0" w:after="120"/>
        <w:ind w:left="709" w:firstLine="0"/>
        <w:rPr>
          <w:szCs w:val="24"/>
        </w:rPr>
      </w:pPr>
      <w:r w:rsidRPr="00122F95">
        <w:rPr>
          <w:szCs w:val="24"/>
        </w:rPr>
        <w:t>Všetky plavidlá s trvalo montovaným plynovým systémom sú vybavené uzavretým priestorom na všetky plynové fľaše. Tento uzavretý priestor je oddelený od obytných priestorov, prístupný len zvonku a vetraný smerom von tak, že akýkoľvek unikajúci plyn bude prúdiť cez palubu.</w:t>
      </w:r>
    </w:p>
    <w:p w:rsidR="00C35121" w:rsidRPr="00122F95" w:rsidRDefault="00C35121" w:rsidP="007749E1">
      <w:pPr>
        <w:pStyle w:val="odsek"/>
        <w:keepNext w:val="0"/>
        <w:widowControl w:val="0"/>
        <w:spacing w:before="0" w:after="120"/>
        <w:ind w:left="709" w:firstLine="0"/>
        <w:rPr>
          <w:szCs w:val="24"/>
        </w:rPr>
      </w:pPr>
      <w:r w:rsidRPr="00122F95">
        <w:rPr>
          <w:szCs w:val="24"/>
        </w:rPr>
        <w:t>Každý trvalo montovaný plynový systém sa po montáži skúša.</w:t>
      </w:r>
    </w:p>
    <w:p w:rsidR="00190444" w:rsidRPr="00122F95" w:rsidRDefault="00190444" w:rsidP="007749E1">
      <w:pPr>
        <w:pStyle w:val="odsek"/>
        <w:keepNext w:val="0"/>
        <w:widowControl w:val="0"/>
        <w:spacing w:before="0" w:after="120"/>
        <w:ind w:left="709" w:firstLine="0"/>
        <w:rPr>
          <w:b/>
          <w:szCs w:val="24"/>
        </w:rPr>
      </w:pPr>
    </w:p>
    <w:p w:rsidR="0054329A" w:rsidRPr="00122F95" w:rsidRDefault="0054329A" w:rsidP="007749E1">
      <w:pPr>
        <w:pStyle w:val="odsek"/>
        <w:keepNext w:val="0"/>
        <w:widowControl w:val="0"/>
        <w:spacing w:before="0" w:after="120"/>
        <w:ind w:left="709" w:firstLine="0"/>
        <w:rPr>
          <w:b/>
          <w:szCs w:val="24"/>
        </w:rPr>
      </w:pPr>
    </w:p>
    <w:p w:rsidR="00C35121" w:rsidRPr="00122F95" w:rsidRDefault="00C35121" w:rsidP="007749E1">
      <w:pPr>
        <w:pStyle w:val="odsek"/>
        <w:keepNext w:val="0"/>
        <w:widowControl w:val="0"/>
        <w:spacing w:before="0" w:after="120"/>
        <w:ind w:left="709" w:firstLine="0"/>
        <w:rPr>
          <w:szCs w:val="24"/>
        </w:rPr>
      </w:pPr>
      <w:r w:rsidRPr="00122F95">
        <w:rPr>
          <w:b/>
          <w:szCs w:val="24"/>
        </w:rPr>
        <w:t>f) Protipožiarna ochrana</w:t>
      </w:r>
    </w:p>
    <w:p w:rsidR="00C35121" w:rsidRPr="00122F95" w:rsidRDefault="00C35121" w:rsidP="00190444">
      <w:pPr>
        <w:pStyle w:val="odsek"/>
        <w:keepNext w:val="0"/>
        <w:widowControl w:val="0"/>
        <w:spacing w:before="0" w:after="120"/>
        <w:ind w:left="709" w:firstLine="0"/>
        <w:rPr>
          <w:szCs w:val="24"/>
        </w:rPr>
      </w:pPr>
      <w:r w:rsidRPr="00122F95">
        <w:rPr>
          <w:szCs w:val="24"/>
        </w:rPr>
        <w:t>1. Všeobecne</w:t>
      </w:r>
    </w:p>
    <w:p w:rsidR="00C35121" w:rsidRPr="00122F95" w:rsidRDefault="00C35121" w:rsidP="00190444">
      <w:pPr>
        <w:pStyle w:val="odsek"/>
        <w:keepNext w:val="0"/>
        <w:widowControl w:val="0"/>
        <w:spacing w:before="0" w:after="120"/>
        <w:ind w:left="709" w:firstLine="0"/>
        <w:rPr>
          <w:szCs w:val="24"/>
        </w:rPr>
      </w:pPr>
      <w:r w:rsidRPr="00122F95">
        <w:rPr>
          <w:szCs w:val="24"/>
        </w:rPr>
        <w:t xml:space="preserve">Pri type montovaného zariadenia a usporiadaní plavidla sa zohľadňuje riziko vzniku a rozšírenia požiaru. Osobitná pozornosť sa venuje okoliu zariadení s otvoreným plameňom, horúcim plochám alebo motorom a pomocným strojom, preliatiu </w:t>
      </w:r>
      <w:r w:rsidR="00F33036" w:rsidRPr="00122F95">
        <w:rPr>
          <w:szCs w:val="24"/>
        </w:rPr>
        <w:t xml:space="preserve">oleja </w:t>
      </w:r>
      <w:r w:rsidRPr="00122F95">
        <w:rPr>
          <w:szCs w:val="24"/>
        </w:rPr>
        <w:t xml:space="preserve">alebo paliva, nekrytým </w:t>
      </w:r>
      <w:r w:rsidR="00753550" w:rsidRPr="00122F95">
        <w:rPr>
          <w:szCs w:val="24"/>
        </w:rPr>
        <w:t xml:space="preserve">olejovým </w:t>
      </w:r>
      <w:r w:rsidRPr="00122F95">
        <w:rPr>
          <w:szCs w:val="24"/>
        </w:rPr>
        <w:t>a palivovým potrubiam a smerovaniu elektrického vedenia, najmä aby sa montovalo mimo zdrojov tepla a horúcich plôch.</w:t>
      </w:r>
    </w:p>
    <w:p w:rsidR="00C35121" w:rsidRPr="00122F95" w:rsidRDefault="00C35121" w:rsidP="00190444">
      <w:pPr>
        <w:pStyle w:val="odsek"/>
        <w:keepNext w:val="0"/>
        <w:widowControl w:val="0"/>
        <w:spacing w:before="0" w:after="120"/>
        <w:ind w:left="709" w:firstLine="0"/>
        <w:rPr>
          <w:szCs w:val="24"/>
        </w:rPr>
      </w:pPr>
      <w:r w:rsidRPr="00122F95">
        <w:rPr>
          <w:szCs w:val="24"/>
        </w:rPr>
        <w:t>2. Protipožiarne zariadenie</w:t>
      </w:r>
    </w:p>
    <w:p w:rsidR="00C35121" w:rsidRPr="00122F95" w:rsidRDefault="00C35121" w:rsidP="00190444">
      <w:pPr>
        <w:pStyle w:val="odsek"/>
        <w:keepNext w:val="0"/>
        <w:widowControl w:val="0"/>
        <w:spacing w:before="0" w:after="120"/>
        <w:ind w:left="709" w:firstLine="0"/>
        <w:rPr>
          <w:szCs w:val="24"/>
        </w:rPr>
      </w:pPr>
      <w:r w:rsidRPr="00122F95">
        <w:rPr>
          <w:szCs w:val="24"/>
        </w:rPr>
        <w:t xml:space="preserve">Rekreačné plavidlo je vybavené protipožiarnym zariadením primeraným nebezpečenstvu požiaru alebo sa označí umiestnenie a kapacita protipožiarneho zariadenia zodpovedajúceho nebezpečenstvu požiaru. Plavidlo sa neuvedie do prevádzky, kým nie je vybavené zodpovedajúcim protipožiarnym zariadením. Priestory zážihového motora sú chránené hasiacim systémom, vďaka ktorému nie je potrebné tento priestor </w:t>
      </w:r>
      <w:r w:rsidR="00C92C04" w:rsidRPr="00122F95">
        <w:rPr>
          <w:szCs w:val="24"/>
        </w:rPr>
        <w:t>pri</w:t>
      </w:r>
      <w:r w:rsidRPr="00122F95">
        <w:rPr>
          <w:szCs w:val="24"/>
        </w:rPr>
        <w:t xml:space="preserve"> požiar</w:t>
      </w:r>
      <w:r w:rsidR="005F76B8" w:rsidRPr="00122F95">
        <w:rPr>
          <w:szCs w:val="24"/>
        </w:rPr>
        <w:t>i</w:t>
      </w:r>
      <w:r w:rsidRPr="00122F95">
        <w:rPr>
          <w:szCs w:val="24"/>
        </w:rPr>
        <w:t xml:space="preserve"> otvoriť. Keď je plavidlo vybavené prenosnými hasiacimi prístrojmi, tieto prístroje sú ľahko prístupné a jeden z nich je umiestnený tak, aby bol ľahko dosiahnuteľný z hlavného kormidlového miesta rekreačného plavidla.</w:t>
      </w:r>
    </w:p>
    <w:p w:rsidR="00190444" w:rsidRPr="00122F95" w:rsidRDefault="00190444" w:rsidP="007749E1">
      <w:pPr>
        <w:pStyle w:val="odsek"/>
        <w:keepNext w:val="0"/>
        <w:widowControl w:val="0"/>
        <w:spacing w:before="0" w:after="120"/>
        <w:ind w:left="709" w:firstLine="0"/>
        <w:rPr>
          <w:b/>
          <w:szCs w:val="24"/>
        </w:rPr>
      </w:pPr>
    </w:p>
    <w:p w:rsidR="00C35121" w:rsidRPr="00122F95" w:rsidRDefault="00C35121" w:rsidP="007749E1">
      <w:pPr>
        <w:pStyle w:val="odsek"/>
        <w:keepNext w:val="0"/>
        <w:widowControl w:val="0"/>
        <w:spacing w:before="0" w:after="120"/>
        <w:ind w:left="709" w:firstLine="0"/>
        <w:rPr>
          <w:szCs w:val="24"/>
        </w:rPr>
      </w:pPr>
      <w:r w:rsidRPr="00122F95">
        <w:rPr>
          <w:b/>
          <w:szCs w:val="24"/>
        </w:rPr>
        <w:t>g) Navigačné svetlá, znaky a zvukové signály</w:t>
      </w:r>
    </w:p>
    <w:p w:rsidR="00C35121" w:rsidRPr="00122F95" w:rsidRDefault="00C35121" w:rsidP="007749E1">
      <w:pPr>
        <w:pStyle w:val="odsek"/>
        <w:keepNext w:val="0"/>
        <w:widowControl w:val="0"/>
        <w:spacing w:before="0" w:after="120"/>
        <w:ind w:left="709" w:firstLine="0"/>
        <w:rPr>
          <w:szCs w:val="24"/>
        </w:rPr>
      </w:pPr>
      <w:r w:rsidRPr="00122F95">
        <w:rPr>
          <w:szCs w:val="24"/>
        </w:rPr>
        <w:t xml:space="preserve">Keď je plavidlo vybavené navigačnými svetlami, znakmi a zvukovými signálmi, musia byť </w:t>
      </w:r>
      <w:r w:rsidR="00BA182A" w:rsidRPr="00122F95">
        <w:rPr>
          <w:szCs w:val="24"/>
        </w:rPr>
        <w:t xml:space="preserve">podľa </w:t>
      </w:r>
      <w:r w:rsidRPr="00122F95">
        <w:rPr>
          <w:szCs w:val="24"/>
        </w:rPr>
        <w:t>dohovor</w:t>
      </w:r>
      <w:r w:rsidR="00BA182A" w:rsidRPr="00122F95">
        <w:rPr>
          <w:szCs w:val="24"/>
        </w:rPr>
        <w:t>u</w:t>
      </w:r>
      <w:r w:rsidRPr="00122F95">
        <w:rPr>
          <w:szCs w:val="24"/>
        </w:rPr>
        <w:t xml:space="preserve"> COLREG 1972</w:t>
      </w:r>
      <w:r w:rsidRPr="00122F95">
        <w:rPr>
          <w:rStyle w:val="Odkaznapoznmkupodiarou"/>
          <w:szCs w:val="24"/>
        </w:rPr>
        <w:footnoteReference w:id="19"/>
      </w:r>
      <w:r w:rsidRPr="00122F95">
        <w:rPr>
          <w:szCs w:val="24"/>
        </w:rPr>
        <w:t>) alebo Poriadk</w:t>
      </w:r>
      <w:r w:rsidR="00BA182A" w:rsidRPr="00122F95">
        <w:rPr>
          <w:szCs w:val="24"/>
        </w:rPr>
        <w:t>u</w:t>
      </w:r>
      <w:r w:rsidRPr="00122F95">
        <w:rPr>
          <w:szCs w:val="24"/>
        </w:rPr>
        <w:t xml:space="preserve"> plavebnej bezpečnosti podľa osobitného predpisu.</w:t>
      </w:r>
      <w:r w:rsidRPr="00122F95">
        <w:rPr>
          <w:rStyle w:val="Odkaznapoznmkupodiarou"/>
          <w:szCs w:val="24"/>
        </w:rPr>
        <w:footnoteReference w:id="20"/>
      </w:r>
      <w:r w:rsidRPr="00122F95">
        <w:rPr>
          <w:szCs w:val="24"/>
        </w:rPr>
        <w:t>)</w:t>
      </w:r>
    </w:p>
    <w:p w:rsidR="00190444" w:rsidRPr="00122F95" w:rsidRDefault="00190444" w:rsidP="007749E1">
      <w:pPr>
        <w:pStyle w:val="odsek"/>
        <w:keepNext w:val="0"/>
        <w:widowControl w:val="0"/>
        <w:spacing w:before="0" w:after="120"/>
        <w:ind w:left="709" w:firstLine="0"/>
        <w:rPr>
          <w:b/>
          <w:szCs w:val="24"/>
        </w:rPr>
      </w:pPr>
    </w:p>
    <w:p w:rsidR="00C35121" w:rsidRPr="00122F95" w:rsidRDefault="00C35121" w:rsidP="007749E1">
      <w:pPr>
        <w:pStyle w:val="odsek"/>
        <w:keepNext w:val="0"/>
        <w:widowControl w:val="0"/>
        <w:spacing w:before="0" w:after="120"/>
        <w:ind w:left="709" w:firstLine="0"/>
        <w:rPr>
          <w:szCs w:val="24"/>
        </w:rPr>
      </w:pPr>
      <w:r w:rsidRPr="00122F95">
        <w:rPr>
          <w:b/>
          <w:szCs w:val="24"/>
        </w:rPr>
        <w:t>h) Predchádzanie úniku znečisťujúcich látok a zariadenia na uľahčenie dovezenia odpadu na breh</w:t>
      </w:r>
    </w:p>
    <w:p w:rsidR="00C35121" w:rsidRPr="00122F95" w:rsidRDefault="00C35121" w:rsidP="007749E1">
      <w:pPr>
        <w:pStyle w:val="odsek"/>
        <w:keepNext w:val="0"/>
        <w:widowControl w:val="0"/>
        <w:spacing w:before="0" w:after="120"/>
        <w:ind w:left="709" w:firstLine="0"/>
        <w:rPr>
          <w:szCs w:val="24"/>
        </w:rPr>
      </w:pPr>
      <w:r w:rsidRPr="00122F95">
        <w:rPr>
          <w:szCs w:val="24"/>
        </w:rPr>
        <w:t>Plavidlo je konštruované tak, aby sa zabránilo náhodnému úniku znečisťujúcich látok (</w:t>
      </w:r>
      <w:r w:rsidR="00F33036" w:rsidRPr="00122F95">
        <w:rPr>
          <w:szCs w:val="24"/>
        </w:rPr>
        <w:t>oleja</w:t>
      </w:r>
      <w:r w:rsidRPr="00122F95">
        <w:rPr>
          <w:szCs w:val="24"/>
        </w:rPr>
        <w:t>, paliva atď.) cez palubu.</w:t>
      </w:r>
    </w:p>
    <w:p w:rsidR="00C35121" w:rsidRPr="00122F95" w:rsidRDefault="00C35121" w:rsidP="007749E1">
      <w:pPr>
        <w:pStyle w:val="odsek"/>
        <w:keepNext w:val="0"/>
        <w:widowControl w:val="0"/>
        <w:spacing w:before="0" w:after="120"/>
        <w:ind w:left="709" w:firstLine="0"/>
        <w:rPr>
          <w:szCs w:val="24"/>
        </w:rPr>
      </w:pPr>
      <w:r w:rsidRPr="00122F95">
        <w:rPr>
          <w:szCs w:val="24"/>
        </w:rPr>
        <w:t>Každá toaleta montovaná na rekreačnom plavidle je napojená na zberný systém alebo na systém úpravy vody.</w:t>
      </w:r>
    </w:p>
    <w:p w:rsidR="00C35121" w:rsidRPr="00122F95" w:rsidRDefault="00C35121" w:rsidP="007749E1">
      <w:pPr>
        <w:pStyle w:val="odsek"/>
        <w:keepNext w:val="0"/>
        <w:widowControl w:val="0"/>
        <w:spacing w:before="0" w:after="120"/>
        <w:ind w:left="709" w:firstLine="0"/>
        <w:rPr>
          <w:szCs w:val="24"/>
        </w:rPr>
      </w:pPr>
      <w:r w:rsidRPr="00122F95">
        <w:rPr>
          <w:szCs w:val="24"/>
        </w:rPr>
        <w:t>Rekreačné plavidlá so zabudovanými zbernými nádržami sú vybavené štandardnou odpadovou prípojkou, ktorá umožní spojenie zberných zariadení s odpadovým potrubím rekreačného plavidla.</w:t>
      </w:r>
    </w:p>
    <w:p w:rsidR="00C35121" w:rsidRPr="00122F95" w:rsidRDefault="00C35121" w:rsidP="007749E1">
      <w:pPr>
        <w:pStyle w:val="odsek"/>
        <w:keepNext w:val="0"/>
        <w:widowControl w:val="0"/>
        <w:spacing w:before="0" w:after="120"/>
        <w:ind w:left="709" w:firstLine="0"/>
        <w:rPr>
          <w:szCs w:val="24"/>
        </w:rPr>
      </w:pPr>
      <w:r w:rsidRPr="00122F95">
        <w:rPr>
          <w:szCs w:val="24"/>
        </w:rPr>
        <w:t>Okrem toho každé potrubie vedúce cez trup plavidla určené na ľudský odpad je vybavené ventilmi, ktoré sa dajú zaistiť v uzavretej polohe.</w:t>
      </w:r>
    </w:p>
    <w:p w:rsidR="00C35121" w:rsidRPr="00122F95" w:rsidRDefault="00C35121" w:rsidP="007749E1">
      <w:pPr>
        <w:pStyle w:val="odsek"/>
        <w:keepNext w:val="0"/>
        <w:widowControl w:val="0"/>
        <w:spacing w:before="0" w:after="120"/>
        <w:ind w:firstLine="0"/>
        <w:rPr>
          <w:szCs w:val="24"/>
        </w:rPr>
      </w:pPr>
    </w:p>
    <w:p w:rsidR="00C35121" w:rsidRPr="00122F95" w:rsidRDefault="00C35121" w:rsidP="007749E1">
      <w:pPr>
        <w:pStyle w:val="odsek"/>
        <w:keepNext w:val="0"/>
        <w:widowControl w:val="0"/>
        <w:spacing w:before="0" w:after="120"/>
        <w:ind w:firstLine="0"/>
        <w:rPr>
          <w:b/>
          <w:szCs w:val="24"/>
        </w:rPr>
      </w:pPr>
      <w:r w:rsidRPr="00122F95">
        <w:rPr>
          <w:b/>
          <w:szCs w:val="24"/>
        </w:rPr>
        <w:t>B.   Základné požiadavky na výfukové emisie z hnacích motorov</w:t>
      </w:r>
    </w:p>
    <w:p w:rsidR="00C35121" w:rsidRPr="00122F95" w:rsidRDefault="00C35121" w:rsidP="007749E1">
      <w:pPr>
        <w:pStyle w:val="odsek"/>
        <w:keepNext w:val="0"/>
        <w:widowControl w:val="0"/>
        <w:spacing w:before="0" w:after="120"/>
        <w:rPr>
          <w:szCs w:val="24"/>
        </w:rPr>
      </w:pPr>
    </w:p>
    <w:p w:rsidR="00C35121" w:rsidRPr="00122F95" w:rsidRDefault="00C35121" w:rsidP="007749E1">
      <w:pPr>
        <w:pStyle w:val="odsek"/>
        <w:keepNext w:val="0"/>
        <w:widowControl w:val="0"/>
        <w:spacing w:before="0" w:after="120"/>
        <w:ind w:firstLine="426"/>
        <w:rPr>
          <w:szCs w:val="24"/>
        </w:rPr>
      </w:pPr>
      <w:r w:rsidRPr="00122F95">
        <w:rPr>
          <w:szCs w:val="24"/>
        </w:rPr>
        <w:t>Hnacie motory spĺňajú základné požiadavky na výfukové emisie ustanovené v tejto časti.</w:t>
      </w:r>
    </w:p>
    <w:p w:rsidR="00C35121" w:rsidRPr="00122F95" w:rsidRDefault="00C35121" w:rsidP="007749E1">
      <w:pPr>
        <w:pStyle w:val="odsek"/>
        <w:keepNext w:val="0"/>
        <w:widowControl w:val="0"/>
        <w:spacing w:before="0" w:after="120"/>
        <w:rPr>
          <w:szCs w:val="24"/>
        </w:rPr>
      </w:pPr>
    </w:p>
    <w:p w:rsidR="00C35121" w:rsidRPr="00122F95" w:rsidRDefault="00C35121" w:rsidP="007749E1">
      <w:pPr>
        <w:pStyle w:val="odsek"/>
        <w:keepNext w:val="0"/>
        <w:widowControl w:val="0"/>
        <w:spacing w:before="0" w:after="120"/>
        <w:ind w:left="426" w:firstLine="0"/>
        <w:rPr>
          <w:szCs w:val="24"/>
        </w:rPr>
      </w:pPr>
      <w:r w:rsidRPr="00122F95">
        <w:rPr>
          <w:szCs w:val="24"/>
        </w:rPr>
        <w:t>1.   IDENTIFIKÁCIA HNACIEHO MOTORA</w:t>
      </w:r>
    </w:p>
    <w:p w:rsidR="00C35121" w:rsidRPr="00122F95" w:rsidRDefault="00C35121" w:rsidP="007749E1">
      <w:pPr>
        <w:pStyle w:val="odsek"/>
        <w:keepNext w:val="0"/>
        <w:widowControl w:val="0"/>
        <w:spacing w:before="0" w:after="120"/>
        <w:rPr>
          <w:szCs w:val="24"/>
        </w:rPr>
      </w:pPr>
      <w:r w:rsidRPr="00122F95">
        <w:rPr>
          <w:szCs w:val="24"/>
        </w:rPr>
        <w:t>a) Každý motor je zreteľne označený týmito údajmi:</w:t>
      </w:r>
    </w:p>
    <w:p w:rsidR="00C35121" w:rsidRPr="00122F95" w:rsidRDefault="00C35121" w:rsidP="00E23C5D">
      <w:pPr>
        <w:pStyle w:val="odsek"/>
        <w:keepNext w:val="0"/>
        <w:widowControl w:val="0"/>
        <w:tabs>
          <w:tab w:val="left" w:pos="709"/>
          <w:tab w:val="left" w:pos="993"/>
        </w:tabs>
        <w:spacing w:before="0" w:after="120"/>
        <w:ind w:left="709" w:firstLine="0"/>
        <w:rPr>
          <w:szCs w:val="24"/>
        </w:rPr>
      </w:pPr>
      <w:r w:rsidRPr="00122F95">
        <w:rPr>
          <w:szCs w:val="24"/>
        </w:rPr>
        <w:t xml:space="preserve">1. </w:t>
      </w:r>
      <w:r w:rsidRPr="00122F95">
        <w:rPr>
          <w:szCs w:val="24"/>
        </w:rPr>
        <w:tab/>
        <w:t xml:space="preserve">obchodné meno výrobcu motora alebo registrovaná ochranná známka a kontaktná adresa, </w:t>
      </w:r>
      <w:r w:rsidR="00A10802" w:rsidRPr="00122F95">
        <w:rPr>
          <w:szCs w:val="24"/>
        </w:rPr>
        <w:t>ak je to potrebné</w:t>
      </w:r>
      <w:r w:rsidRPr="00122F95">
        <w:rPr>
          <w:szCs w:val="24"/>
        </w:rPr>
        <w:t xml:space="preserve"> aj obchodné meno a kontaktná adresa osoby upravujúcej motor,</w:t>
      </w:r>
    </w:p>
    <w:p w:rsidR="00C35121" w:rsidRPr="00122F95" w:rsidRDefault="00C35121" w:rsidP="00E23C5D">
      <w:pPr>
        <w:pStyle w:val="odsek"/>
        <w:keepNext w:val="0"/>
        <w:widowControl w:val="0"/>
        <w:tabs>
          <w:tab w:val="left" w:pos="709"/>
          <w:tab w:val="left" w:pos="993"/>
        </w:tabs>
        <w:spacing w:before="0" w:after="120"/>
        <w:ind w:left="709" w:firstLine="0"/>
        <w:rPr>
          <w:szCs w:val="24"/>
        </w:rPr>
      </w:pPr>
      <w:r w:rsidRPr="00122F95">
        <w:rPr>
          <w:szCs w:val="24"/>
        </w:rPr>
        <w:t xml:space="preserve">2. </w:t>
      </w:r>
      <w:r w:rsidRPr="00122F95">
        <w:rPr>
          <w:szCs w:val="24"/>
        </w:rPr>
        <w:tab/>
        <w:t>typ motora</w:t>
      </w:r>
      <w:r w:rsidR="006E2BD1" w:rsidRPr="00122F95">
        <w:rPr>
          <w:szCs w:val="24"/>
        </w:rPr>
        <w:t xml:space="preserve"> alebo</w:t>
      </w:r>
      <w:r w:rsidRPr="00122F95">
        <w:rPr>
          <w:szCs w:val="24"/>
        </w:rPr>
        <w:t xml:space="preserve"> rodina motorov,</w:t>
      </w:r>
    </w:p>
    <w:p w:rsidR="00C35121" w:rsidRPr="00122F95" w:rsidRDefault="00C35121" w:rsidP="00E23C5D">
      <w:pPr>
        <w:pStyle w:val="odsek"/>
        <w:keepNext w:val="0"/>
        <w:widowControl w:val="0"/>
        <w:tabs>
          <w:tab w:val="left" w:pos="709"/>
          <w:tab w:val="left" w:pos="993"/>
        </w:tabs>
        <w:spacing w:before="0" w:after="120"/>
        <w:ind w:left="709" w:firstLine="0"/>
        <w:rPr>
          <w:szCs w:val="24"/>
        </w:rPr>
      </w:pPr>
      <w:r w:rsidRPr="00122F95">
        <w:rPr>
          <w:szCs w:val="24"/>
        </w:rPr>
        <w:t xml:space="preserve">3. </w:t>
      </w:r>
      <w:r w:rsidRPr="00122F95">
        <w:rPr>
          <w:szCs w:val="24"/>
        </w:rPr>
        <w:tab/>
        <w:t>jedinečné sériové číslo motora,</w:t>
      </w:r>
    </w:p>
    <w:p w:rsidR="00C35121" w:rsidRPr="00122F95" w:rsidRDefault="00C35121" w:rsidP="00E23C5D">
      <w:pPr>
        <w:pStyle w:val="odsek"/>
        <w:keepNext w:val="0"/>
        <w:widowControl w:val="0"/>
        <w:tabs>
          <w:tab w:val="left" w:pos="709"/>
          <w:tab w:val="left" w:pos="993"/>
        </w:tabs>
        <w:spacing w:before="0" w:after="120"/>
        <w:ind w:left="709" w:firstLine="0"/>
        <w:rPr>
          <w:szCs w:val="24"/>
        </w:rPr>
      </w:pPr>
      <w:r w:rsidRPr="00122F95">
        <w:rPr>
          <w:szCs w:val="24"/>
        </w:rPr>
        <w:t xml:space="preserve">4. </w:t>
      </w:r>
      <w:r w:rsidRPr="00122F95">
        <w:rPr>
          <w:szCs w:val="24"/>
        </w:rPr>
        <w:tab/>
        <w:t>označenie CE podľa § 13.</w:t>
      </w:r>
    </w:p>
    <w:p w:rsidR="00C35121" w:rsidRPr="00122F95" w:rsidRDefault="00C35121" w:rsidP="007749E1">
      <w:pPr>
        <w:pStyle w:val="odsek"/>
        <w:keepNext w:val="0"/>
        <w:widowControl w:val="0"/>
        <w:spacing w:before="0" w:after="120"/>
        <w:ind w:left="709" w:firstLine="0"/>
        <w:rPr>
          <w:szCs w:val="24"/>
        </w:rPr>
      </w:pPr>
      <w:r w:rsidRPr="00122F95">
        <w:rPr>
          <w:szCs w:val="24"/>
        </w:rPr>
        <w:t>b) Označenia uvedené v písmene a) musia pretrvávať počas normálnej životnosti motora a musia byť zreteľne čitateľné a nezmazateľné. Ak sa použijú nálepky alebo štítky, musia byť pripevnené tak, aby bolo ich pripevnenie trvalé počas normálnej životnosti motora, a aby sa tieto nálepky</w:t>
      </w:r>
      <w:r w:rsidR="008E5E6A" w:rsidRPr="00122F95">
        <w:rPr>
          <w:szCs w:val="24"/>
        </w:rPr>
        <w:t xml:space="preserve"> alebo </w:t>
      </w:r>
      <w:r w:rsidRPr="00122F95">
        <w:rPr>
          <w:szCs w:val="24"/>
        </w:rPr>
        <w:t>štítky nedali odstrániť bez ich zničenia alebo poškodenia.</w:t>
      </w:r>
    </w:p>
    <w:p w:rsidR="00C35121" w:rsidRPr="00122F95" w:rsidRDefault="00C35121" w:rsidP="007749E1">
      <w:pPr>
        <w:pStyle w:val="odsek"/>
        <w:keepNext w:val="0"/>
        <w:widowControl w:val="0"/>
        <w:spacing w:before="0" w:after="120"/>
        <w:ind w:left="709" w:firstLine="0"/>
        <w:rPr>
          <w:szCs w:val="24"/>
        </w:rPr>
      </w:pPr>
      <w:r w:rsidRPr="00122F95">
        <w:rPr>
          <w:szCs w:val="24"/>
        </w:rPr>
        <w:t>c) Označenia musia byť pripevnené na časť motora, ktorá je potrebná pre normálnu prevádzku motora a ktorá si za normálnych okolností nevyžaduje počas životnosti motora výmenu.</w:t>
      </w:r>
    </w:p>
    <w:p w:rsidR="00C35121" w:rsidRPr="00122F95" w:rsidRDefault="00C35121" w:rsidP="007749E1">
      <w:pPr>
        <w:pStyle w:val="odsek"/>
        <w:keepNext w:val="0"/>
        <w:widowControl w:val="0"/>
        <w:spacing w:before="0" w:after="120"/>
        <w:ind w:left="709" w:firstLine="0"/>
        <w:rPr>
          <w:szCs w:val="24"/>
        </w:rPr>
      </w:pPr>
      <w:r w:rsidRPr="00122F95">
        <w:rPr>
          <w:szCs w:val="24"/>
        </w:rPr>
        <w:t>d) Tieto označenia musia byť pripevnené tak, aby boli ľahko viditeľné po namontovaní všetkých komponentov motora potrebných pre jeho prevádzku.</w:t>
      </w:r>
    </w:p>
    <w:p w:rsidR="00C35121" w:rsidRPr="00122F95" w:rsidRDefault="00C35121" w:rsidP="007749E1">
      <w:pPr>
        <w:pStyle w:val="odsek"/>
        <w:keepNext w:val="0"/>
        <w:widowControl w:val="0"/>
        <w:spacing w:before="0" w:after="120"/>
        <w:rPr>
          <w:szCs w:val="24"/>
        </w:rPr>
      </w:pPr>
    </w:p>
    <w:p w:rsidR="00C35121" w:rsidRPr="00122F95" w:rsidRDefault="00C35121" w:rsidP="007749E1">
      <w:pPr>
        <w:pStyle w:val="odsek"/>
        <w:keepNext w:val="0"/>
        <w:widowControl w:val="0"/>
        <w:spacing w:before="0" w:after="120"/>
        <w:ind w:firstLine="426"/>
        <w:rPr>
          <w:szCs w:val="24"/>
        </w:rPr>
      </w:pPr>
      <w:r w:rsidRPr="00122F95">
        <w:rPr>
          <w:szCs w:val="24"/>
        </w:rPr>
        <w:t>2.   POŽIADAVKY NA VÝFUKOVÉ EMISIE</w:t>
      </w:r>
    </w:p>
    <w:p w:rsidR="00C35121" w:rsidRPr="00122F95" w:rsidRDefault="00C35121" w:rsidP="007749E1">
      <w:pPr>
        <w:pStyle w:val="odsek"/>
        <w:keepNext w:val="0"/>
        <w:widowControl w:val="0"/>
        <w:spacing w:before="0" w:after="120"/>
        <w:ind w:left="709" w:firstLine="0"/>
        <w:rPr>
          <w:szCs w:val="24"/>
        </w:rPr>
      </w:pPr>
      <w:r w:rsidRPr="00122F95">
        <w:rPr>
          <w:szCs w:val="24"/>
        </w:rPr>
        <w:t>Hnacie motory sú navrhnuté, konštruované a zmontované tak, aby po správnej montáži a pri normálnom používaní emisie nepresiahli limity uvedené v písm</w:t>
      </w:r>
      <w:r w:rsidR="004906CA" w:rsidRPr="00122F95">
        <w:rPr>
          <w:szCs w:val="24"/>
        </w:rPr>
        <w:t>ene</w:t>
      </w:r>
      <w:r w:rsidRPr="00122F95">
        <w:rPr>
          <w:szCs w:val="24"/>
        </w:rPr>
        <w:t xml:space="preserve"> a)   tabuľke</w:t>
      </w:r>
      <w:r w:rsidR="004906CA" w:rsidRPr="00122F95">
        <w:rPr>
          <w:szCs w:val="24"/>
        </w:rPr>
        <w:t xml:space="preserve"> č.</w:t>
      </w:r>
      <w:r w:rsidRPr="00122F95">
        <w:rPr>
          <w:szCs w:val="24"/>
        </w:rPr>
        <w:t xml:space="preserve"> 1 a v písm</w:t>
      </w:r>
      <w:r w:rsidR="004906CA" w:rsidRPr="00122F95">
        <w:rPr>
          <w:szCs w:val="24"/>
        </w:rPr>
        <w:t>ene</w:t>
      </w:r>
      <w:r w:rsidRPr="00122F95">
        <w:rPr>
          <w:szCs w:val="24"/>
        </w:rPr>
        <w:t xml:space="preserve"> b) tabuľk</w:t>
      </w:r>
      <w:r w:rsidR="004906CA" w:rsidRPr="00122F95">
        <w:rPr>
          <w:szCs w:val="24"/>
        </w:rPr>
        <w:t>ách č.</w:t>
      </w:r>
      <w:r w:rsidRPr="00122F95">
        <w:rPr>
          <w:szCs w:val="24"/>
        </w:rPr>
        <w:t xml:space="preserve"> 2 a 3.</w:t>
      </w:r>
    </w:p>
    <w:p w:rsidR="00E23C5D" w:rsidRPr="00122F95" w:rsidRDefault="00E23C5D" w:rsidP="007749E1">
      <w:pPr>
        <w:pStyle w:val="odsek"/>
        <w:keepNext w:val="0"/>
        <w:widowControl w:val="0"/>
        <w:spacing w:before="0" w:after="120"/>
        <w:ind w:left="709" w:firstLine="0"/>
        <w:rPr>
          <w:szCs w:val="24"/>
        </w:rPr>
      </w:pPr>
    </w:p>
    <w:p w:rsidR="00C35121" w:rsidRPr="00122F95" w:rsidRDefault="00C35121" w:rsidP="007749E1">
      <w:pPr>
        <w:pStyle w:val="odsek"/>
        <w:keepNext w:val="0"/>
        <w:widowControl w:val="0"/>
        <w:spacing w:before="0" w:after="120"/>
        <w:ind w:left="709" w:firstLine="0"/>
        <w:rPr>
          <w:szCs w:val="24"/>
        </w:rPr>
      </w:pPr>
      <w:r w:rsidRPr="00122F95">
        <w:rPr>
          <w:szCs w:val="24"/>
        </w:rPr>
        <w:t>a) Hodnoty platné na účely § 2</w:t>
      </w:r>
      <w:r w:rsidR="00A214D0" w:rsidRPr="00122F95">
        <w:rPr>
          <w:szCs w:val="24"/>
        </w:rPr>
        <w:t xml:space="preserve">1 </w:t>
      </w:r>
      <w:r w:rsidRPr="00122F95">
        <w:rPr>
          <w:szCs w:val="24"/>
        </w:rPr>
        <w:t>ods. 2 a písm</w:t>
      </w:r>
      <w:r w:rsidR="00AE6E88" w:rsidRPr="00122F95">
        <w:rPr>
          <w:szCs w:val="24"/>
        </w:rPr>
        <w:t>ena</w:t>
      </w:r>
      <w:r w:rsidRPr="00122F95">
        <w:rPr>
          <w:szCs w:val="24"/>
        </w:rPr>
        <w:t xml:space="preserve"> b) tabuľky</w:t>
      </w:r>
      <w:r w:rsidR="00AE6E88" w:rsidRPr="00122F95">
        <w:rPr>
          <w:szCs w:val="24"/>
        </w:rPr>
        <w:t xml:space="preserve"> č.</w:t>
      </w:r>
      <w:r w:rsidRPr="00122F95">
        <w:rPr>
          <w:szCs w:val="24"/>
        </w:rPr>
        <w:t xml:space="preserve"> 2:</w:t>
      </w:r>
    </w:p>
    <w:p w:rsidR="00DA3AB2" w:rsidRPr="00122F95" w:rsidRDefault="00DA3AB2" w:rsidP="007749E1">
      <w:pPr>
        <w:pStyle w:val="odsek"/>
        <w:keepNext w:val="0"/>
        <w:widowControl w:val="0"/>
        <w:spacing w:before="0" w:after="120"/>
        <w:rPr>
          <w:szCs w:val="24"/>
        </w:rPr>
      </w:pPr>
    </w:p>
    <w:p w:rsidR="00DA3AB2" w:rsidRPr="00122F95" w:rsidRDefault="00DA3AB2" w:rsidP="007749E1">
      <w:pPr>
        <w:pStyle w:val="odsek"/>
        <w:keepNext w:val="0"/>
        <w:widowControl w:val="0"/>
        <w:spacing w:before="0" w:after="120"/>
        <w:rPr>
          <w:szCs w:val="24"/>
        </w:rPr>
      </w:pPr>
    </w:p>
    <w:p w:rsidR="00C35121" w:rsidRPr="00122F95" w:rsidRDefault="00C35121" w:rsidP="007749E1">
      <w:pPr>
        <w:pStyle w:val="odsek"/>
        <w:keepNext w:val="0"/>
        <w:widowControl w:val="0"/>
        <w:spacing w:before="0" w:after="120"/>
        <w:ind w:firstLine="0"/>
        <w:jc w:val="center"/>
        <w:rPr>
          <w:szCs w:val="24"/>
        </w:rPr>
      </w:pPr>
      <w:r w:rsidRPr="00122F95">
        <w:rPr>
          <w:szCs w:val="24"/>
        </w:rPr>
        <w:t>Tabuľka</w:t>
      </w:r>
      <w:r w:rsidR="00AE6E88" w:rsidRPr="00122F95">
        <w:rPr>
          <w:szCs w:val="24"/>
        </w:rPr>
        <w:t xml:space="preserve"> č.</w:t>
      </w:r>
      <w:r w:rsidRPr="00122F95">
        <w:rPr>
          <w:szCs w:val="24"/>
        </w:rPr>
        <w:t xml:space="preserve"> 1</w:t>
      </w:r>
    </w:p>
    <w:tbl>
      <w:tblPr>
        <w:tblStyle w:val="Mriekatabuky"/>
        <w:tblW w:w="9072" w:type="dxa"/>
        <w:tblLayout w:type="fixed"/>
        <w:tblLook w:val="04A0" w:firstRow="1" w:lastRow="0" w:firstColumn="1" w:lastColumn="0" w:noHBand="0" w:noVBand="1"/>
      </w:tblPr>
      <w:tblGrid>
        <w:gridCol w:w="1668"/>
        <w:gridCol w:w="884"/>
        <w:gridCol w:w="837"/>
        <w:gridCol w:w="722"/>
        <w:gridCol w:w="851"/>
        <w:gridCol w:w="850"/>
        <w:gridCol w:w="709"/>
        <w:gridCol w:w="1134"/>
        <w:gridCol w:w="1417"/>
      </w:tblGrid>
      <w:tr w:rsidR="00125478" w:rsidRPr="00122F95" w:rsidTr="00C85A4E">
        <w:tc>
          <w:tcPr>
            <w:tcW w:w="1668" w:type="dxa"/>
          </w:tcPr>
          <w:p w:rsidR="00C35121" w:rsidRPr="00122F95" w:rsidRDefault="00C35121" w:rsidP="007749E1">
            <w:pPr>
              <w:pStyle w:val="odsek"/>
              <w:keepNext w:val="0"/>
              <w:widowControl w:val="0"/>
              <w:spacing w:before="0" w:after="120"/>
              <w:ind w:firstLine="0"/>
              <w:jc w:val="center"/>
              <w:rPr>
                <w:szCs w:val="24"/>
              </w:rPr>
            </w:pPr>
            <w:r w:rsidRPr="00122F95">
              <w:rPr>
                <w:szCs w:val="24"/>
              </w:rPr>
              <w:t>Typ</w:t>
            </w:r>
            <w:r w:rsidR="00BC586B" w:rsidRPr="00122F95">
              <w:rPr>
                <w:szCs w:val="24"/>
              </w:rPr>
              <w:t xml:space="preserve"> motora</w:t>
            </w:r>
          </w:p>
        </w:tc>
        <w:tc>
          <w:tcPr>
            <w:tcW w:w="2443" w:type="dxa"/>
            <w:gridSpan w:val="3"/>
          </w:tcPr>
          <w:p w:rsidR="00C35121" w:rsidRPr="00122F95" w:rsidRDefault="00C35121" w:rsidP="007749E1">
            <w:pPr>
              <w:pStyle w:val="odsek"/>
              <w:keepNext w:val="0"/>
              <w:widowControl w:val="0"/>
              <w:spacing w:before="0" w:after="120"/>
              <w:ind w:firstLine="0"/>
              <w:jc w:val="center"/>
              <w:rPr>
                <w:szCs w:val="24"/>
              </w:rPr>
            </w:pPr>
            <w:r w:rsidRPr="00122F95">
              <w:rPr>
                <w:szCs w:val="24"/>
              </w:rPr>
              <w:t>Oxid uhoľnatý</w:t>
            </w:r>
          </w:p>
          <w:p w:rsidR="00C35121" w:rsidRPr="00122F95" w:rsidRDefault="00C35121" w:rsidP="007749E1">
            <w:pPr>
              <w:pStyle w:val="odsek"/>
              <w:keepNext w:val="0"/>
              <w:widowControl w:val="0"/>
              <w:spacing w:before="0" w:after="120"/>
              <w:ind w:firstLine="0"/>
              <w:jc w:val="center"/>
              <w:rPr>
                <w:szCs w:val="24"/>
                <w:vertAlign w:val="superscript"/>
              </w:rPr>
            </w:pPr>
            <w:r w:rsidRPr="00122F95">
              <w:rPr>
                <w:szCs w:val="24"/>
              </w:rPr>
              <w:t>CO = A + B/P</w:t>
            </w:r>
            <w:r w:rsidRPr="00122F95">
              <w:rPr>
                <w:szCs w:val="24"/>
                <w:vertAlign w:val="subscript"/>
              </w:rPr>
              <w:t>N</w:t>
            </w:r>
            <w:r w:rsidRPr="00122F95">
              <w:rPr>
                <w:szCs w:val="24"/>
                <w:vertAlign w:val="superscript"/>
              </w:rPr>
              <w:t>n</w:t>
            </w:r>
          </w:p>
          <w:p w:rsidR="00C85A4E" w:rsidRPr="00122F95" w:rsidRDefault="00C85A4E" w:rsidP="007749E1">
            <w:pPr>
              <w:pStyle w:val="odsek"/>
              <w:keepNext w:val="0"/>
              <w:widowControl w:val="0"/>
              <w:spacing w:before="0" w:after="120"/>
              <w:ind w:firstLine="0"/>
              <w:jc w:val="center"/>
              <w:rPr>
                <w:szCs w:val="24"/>
              </w:rPr>
            </w:pPr>
            <w:r w:rsidRPr="00122F95">
              <w:rPr>
                <w:szCs w:val="24"/>
              </w:rPr>
              <w:t>(g/kWh)</w:t>
            </w:r>
          </w:p>
        </w:tc>
        <w:tc>
          <w:tcPr>
            <w:tcW w:w="2410" w:type="dxa"/>
            <w:gridSpan w:val="3"/>
          </w:tcPr>
          <w:p w:rsidR="00C35121" w:rsidRPr="00122F95" w:rsidRDefault="00C35121" w:rsidP="007749E1">
            <w:pPr>
              <w:pStyle w:val="odsek"/>
              <w:keepNext w:val="0"/>
              <w:widowControl w:val="0"/>
              <w:spacing w:before="0" w:after="120"/>
              <w:ind w:firstLine="0"/>
              <w:jc w:val="center"/>
              <w:rPr>
                <w:szCs w:val="24"/>
              </w:rPr>
            </w:pPr>
            <w:r w:rsidRPr="00122F95">
              <w:rPr>
                <w:szCs w:val="24"/>
              </w:rPr>
              <w:t>Uhľovodíky</w:t>
            </w:r>
          </w:p>
          <w:p w:rsidR="00C35121" w:rsidRPr="00122F95" w:rsidRDefault="00C35121" w:rsidP="007749E1">
            <w:pPr>
              <w:pStyle w:val="odsek"/>
              <w:keepNext w:val="0"/>
              <w:widowControl w:val="0"/>
              <w:spacing w:before="0" w:after="120"/>
              <w:ind w:firstLine="0"/>
              <w:jc w:val="center"/>
              <w:rPr>
                <w:szCs w:val="24"/>
                <w:vertAlign w:val="superscript"/>
              </w:rPr>
            </w:pPr>
            <w:r w:rsidRPr="00122F95">
              <w:rPr>
                <w:szCs w:val="24"/>
              </w:rPr>
              <w:t>HC = A + B/ P</w:t>
            </w:r>
            <w:r w:rsidRPr="00122F95">
              <w:rPr>
                <w:szCs w:val="24"/>
                <w:vertAlign w:val="subscript"/>
              </w:rPr>
              <w:t>N</w:t>
            </w:r>
            <w:r w:rsidRPr="00122F95">
              <w:rPr>
                <w:szCs w:val="24"/>
                <w:vertAlign w:val="superscript"/>
              </w:rPr>
              <w:t>n</w:t>
            </w:r>
          </w:p>
          <w:p w:rsidR="00C85A4E" w:rsidRPr="00122F95" w:rsidRDefault="00C85A4E" w:rsidP="007749E1">
            <w:pPr>
              <w:pStyle w:val="odsek"/>
              <w:keepNext w:val="0"/>
              <w:widowControl w:val="0"/>
              <w:spacing w:before="0" w:after="120"/>
              <w:ind w:firstLine="0"/>
              <w:jc w:val="center"/>
              <w:rPr>
                <w:szCs w:val="24"/>
              </w:rPr>
            </w:pPr>
            <w:r w:rsidRPr="00122F95">
              <w:rPr>
                <w:szCs w:val="24"/>
              </w:rPr>
              <w:t>(g/kWh)</w:t>
            </w:r>
          </w:p>
        </w:tc>
        <w:tc>
          <w:tcPr>
            <w:tcW w:w="1134" w:type="dxa"/>
          </w:tcPr>
          <w:p w:rsidR="00C35121" w:rsidRPr="00122F95" w:rsidRDefault="00C35121" w:rsidP="007749E1">
            <w:pPr>
              <w:pStyle w:val="odsek"/>
              <w:keepNext w:val="0"/>
              <w:widowControl w:val="0"/>
              <w:spacing w:before="0" w:after="120"/>
              <w:ind w:firstLine="0"/>
              <w:jc w:val="center"/>
              <w:rPr>
                <w:szCs w:val="24"/>
              </w:rPr>
            </w:pPr>
            <w:r w:rsidRPr="00122F95">
              <w:rPr>
                <w:szCs w:val="24"/>
              </w:rPr>
              <w:t>Oxidy dusíka</w:t>
            </w:r>
          </w:p>
          <w:p w:rsidR="00C35121" w:rsidRPr="00122F95" w:rsidRDefault="00C35121" w:rsidP="007749E1">
            <w:pPr>
              <w:pStyle w:val="odsek"/>
              <w:keepNext w:val="0"/>
              <w:widowControl w:val="0"/>
              <w:spacing w:before="0" w:after="120"/>
              <w:ind w:firstLine="0"/>
              <w:jc w:val="center"/>
              <w:rPr>
                <w:szCs w:val="24"/>
                <w:vertAlign w:val="subscript"/>
              </w:rPr>
            </w:pPr>
            <w:r w:rsidRPr="00122F95">
              <w:rPr>
                <w:szCs w:val="24"/>
              </w:rPr>
              <w:t>NO</w:t>
            </w:r>
            <w:r w:rsidRPr="00122F95">
              <w:rPr>
                <w:szCs w:val="24"/>
                <w:vertAlign w:val="subscript"/>
              </w:rPr>
              <w:t>x</w:t>
            </w:r>
          </w:p>
          <w:p w:rsidR="00C85A4E" w:rsidRPr="00122F95" w:rsidRDefault="00C85A4E" w:rsidP="007749E1">
            <w:pPr>
              <w:pStyle w:val="odsek"/>
              <w:keepNext w:val="0"/>
              <w:widowControl w:val="0"/>
              <w:spacing w:before="0" w:after="120"/>
              <w:ind w:firstLine="0"/>
              <w:jc w:val="center"/>
              <w:rPr>
                <w:szCs w:val="24"/>
              </w:rPr>
            </w:pPr>
            <w:r w:rsidRPr="00122F95">
              <w:rPr>
                <w:szCs w:val="24"/>
              </w:rPr>
              <w:t>(g/kWh)</w:t>
            </w:r>
          </w:p>
        </w:tc>
        <w:tc>
          <w:tcPr>
            <w:tcW w:w="1417" w:type="dxa"/>
          </w:tcPr>
          <w:p w:rsidR="00C35121" w:rsidRPr="00122F95" w:rsidRDefault="00C35121" w:rsidP="007749E1">
            <w:pPr>
              <w:pStyle w:val="odsek"/>
              <w:keepNext w:val="0"/>
              <w:widowControl w:val="0"/>
              <w:spacing w:before="0" w:after="120"/>
              <w:ind w:firstLine="0"/>
              <w:jc w:val="center"/>
              <w:rPr>
                <w:szCs w:val="24"/>
              </w:rPr>
            </w:pPr>
            <w:r w:rsidRPr="00122F95">
              <w:rPr>
                <w:szCs w:val="24"/>
              </w:rPr>
              <w:t>Pevné častice</w:t>
            </w:r>
          </w:p>
          <w:p w:rsidR="00C35121" w:rsidRPr="00122F95" w:rsidRDefault="00C35121" w:rsidP="007749E1">
            <w:pPr>
              <w:pStyle w:val="odsek"/>
              <w:keepNext w:val="0"/>
              <w:widowControl w:val="0"/>
              <w:spacing w:before="0" w:after="120"/>
              <w:ind w:firstLine="0"/>
              <w:jc w:val="center"/>
              <w:rPr>
                <w:szCs w:val="24"/>
              </w:rPr>
            </w:pPr>
            <w:r w:rsidRPr="00122F95">
              <w:rPr>
                <w:szCs w:val="24"/>
              </w:rPr>
              <w:t>PT</w:t>
            </w:r>
          </w:p>
        </w:tc>
      </w:tr>
      <w:tr w:rsidR="00125478" w:rsidRPr="00122F95" w:rsidTr="00C85A4E">
        <w:tc>
          <w:tcPr>
            <w:tcW w:w="1668" w:type="dxa"/>
          </w:tcPr>
          <w:p w:rsidR="00C35121" w:rsidRPr="00122F95" w:rsidRDefault="00C35121" w:rsidP="007749E1">
            <w:pPr>
              <w:pStyle w:val="odsek"/>
              <w:keepNext w:val="0"/>
              <w:widowControl w:val="0"/>
              <w:spacing w:before="0" w:after="120"/>
              <w:ind w:firstLine="0"/>
              <w:rPr>
                <w:szCs w:val="24"/>
              </w:rPr>
            </w:pPr>
          </w:p>
        </w:tc>
        <w:tc>
          <w:tcPr>
            <w:tcW w:w="884" w:type="dxa"/>
          </w:tcPr>
          <w:p w:rsidR="00C35121" w:rsidRPr="00122F95" w:rsidRDefault="00C35121" w:rsidP="007749E1">
            <w:pPr>
              <w:pStyle w:val="odsek"/>
              <w:keepNext w:val="0"/>
              <w:widowControl w:val="0"/>
              <w:spacing w:before="0" w:after="120"/>
              <w:ind w:firstLine="0"/>
              <w:rPr>
                <w:szCs w:val="24"/>
              </w:rPr>
            </w:pPr>
            <w:r w:rsidRPr="00122F95">
              <w:rPr>
                <w:szCs w:val="24"/>
              </w:rPr>
              <w:t>A</w:t>
            </w:r>
          </w:p>
        </w:tc>
        <w:tc>
          <w:tcPr>
            <w:tcW w:w="837" w:type="dxa"/>
          </w:tcPr>
          <w:p w:rsidR="00C35121" w:rsidRPr="00122F95" w:rsidRDefault="00C35121" w:rsidP="007749E1">
            <w:pPr>
              <w:pStyle w:val="odsek"/>
              <w:keepNext w:val="0"/>
              <w:widowControl w:val="0"/>
              <w:spacing w:before="0" w:after="120"/>
              <w:ind w:firstLine="0"/>
              <w:rPr>
                <w:szCs w:val="24"/>
              </w:rPr>
            </w:pPr>
            <w:r w:rsidRPr="00122F95">
              <w:rPr>
                <w:szCs w:val="24"/>
              </w:rPr>
              <w:t>B</w:t>
            </w:r>
          </w:p>
        </w:tc>
        <w:tc>
          <w:tcPr>
            <w:tcW w:w="722" w:type="dxa"/>
          </w:tcPr>
          <w:p w:rsidR="00C35121" w:rsidRPr="00122F95" w:rsidRDefault="00C35121" w:rsidP="007749E1">
            <w:pPr>
              <w:pStyle w:val="odsek"/>
              <w:keepNext w:val="0"/>
              <w:widowControl w:val="0"/>
              <w:spacing w:before="0" w:after="120"/>
              <w:ind w:firstLine="0"/>
              <w:rPr>
                <w:szCs w:val="24"/>
              </w:rPr>
            </w:pPr>
            <w:r w:rsidRPr="00122F95">
              <w:rPr>
                <w:szCs w:val="24"/>
              </w:rPr>
              <w:t>n</w:t>
            </w:r>
          </w:p>
        </w:tc>
        <w:tc>
          <w:tcPr>
            <w:tcW w:w="851" w:type="dxa"/>
          </w:tcPr>
          <w:p w:rsidR="00C35121" w:rsidRPr="00122F95" w:rsidRDefault="00C35121" w:rsidP="007749E1">
            <w:pPr>
              <w:pStyle w:val="odsek"/>
              <w:keepNext w:val="0"/>
              <w:widowControl w:val="0"/>
              <w:spacing w:before="0" w:after="120"/>
              <w:ind w:firstLine="0"/>
              <w:rPr>
                <w:szCs w:val="24"/>
              </w:rPr>
            </w:pPr>
            <w:r w:rsidRPr="00122F95">
              <w:rPr>
                <w:szCs w:val="24"/>
              </w:rPr>
              <w:t>A</w:t>
            </w:r>
          </w:p>
        </w:tc>
        <w:tc>
          <w:tcPr>
            <w:tcW w:w="850" w:type="dxa"/>
          </w:tcPr>
          <w:p w:rsidR="00C35121" w:rsidRPr="00122F95" w:rsidRDefault="00C35121" w:rsidP="007749E1">
            <w:pPr>
              <w:pStyle w:val="odsek"/>
              <w:keepNext w:val="0"/>
              <w:widowControl w:val="0"/>
              <w:spacing w:before="0" w:after="120"/>
              <w:ind w:firstLine="0"/>
              <w:rPr>
                <w:szCs w:val="24"/>
              </w:rPr>
            </w:pPr>
            <w:r w:rsidRPr="00122F95">
              <w:rPr>
                <w:szCs w:val="24"/>
              </w:rPr>
              <w:t>B</w:t>
            </w:r>
          </w:p>
        </w:tc>
        <w:tc>
          <w:tcPr>
            <w:tcW w:w="709" w:type="dxa"/>
          </w:tcPr>
          <w:p w:rsidR="00C35121" w:rsidRPr="00122F95" w:rsidRDefault="00C35121" w:rsidP="007749E1">
            <w:pPr>
              <w:pStyle w:val="odsek"/>
              <w:keepNext w:val="0"/>
              <w:widowControl w:val="0"/>
              <w:spacing w:before="0" w:after="120"/>
              <w:ind w:firstLine="0"/>
              <w:rPr>
                <w:szCs w:val="24"/>
              </w:rPr>
            </w:pPr>
            <w:r w:rsidRPr="00122F95">
              <w:rPr>
                <w:szCs w:val="24"/>
              </w:rPr>
              <w:t>n</w:t>
            </w:r>
          </w:p>
        </w:tc>
        <w:tc>
          <w:tcPr>
            <w:tcW w:w="1134" w:type="dxa"/>
          </w:tcPr>
          <w:p w:rsidR="00C35121" w:rsidRPr="00122F95" w:rsidRDefault="00C35121" w:rsidP="007749E1">
            <w:pPr>
              <w:pStyle w:val="odsek"/>
              <w:keepNext w:val="0"/>
              <w:widowControl w:val="0"/>
              <w:spacing w:before="0" w:after="120"/>
              <w:ind w:firstLine="0"/>
              <w:rPr>
                <w:szCs w:val="24"/>
              </w:rPr>
            </w:pPr>
          </w:p>
        </w:tc>
        <w:tc>
          <w:tcPr>
            <w:tcW w:w="1417" w:type="dxa"/>
          </w:tcPr>
          <w:p w:rsidR="00C35121" w:rsidRPr="00122F95" w:rsidRDefault="00C35121" w:rsidP="007749E1">
            <w:pPr>
              <w:pStyle w:val="odsek"/>
              <w:keepNext w:val="0"/>
              <w:widowControl w:val="0"/>
              <w:spacing w:before="0" w:after="120"/>
              <w:ind w:firstLine="0"/>
              <w:rPr>
                <w:szCs w:val="24"/>
              </w:rPr>
            </w:pPr>
          </w:p>
        </w:tc>
      </w:tr>
      <w:tr w:rsidR="00125478" w:rsidRPr="00122F95" w:rsidTr="00C85A4E">
        <w:tc>
          <w:tcPr>
            <w:tcW w:w="1668" w:type="dxa"/>
          </w:tcPr>
          <w:p w:rsidR="00C35121" w:rsidRPr="00122F95" w:rsidRDefault="00C35121" w:rsidP="007749E1">
            <w:pPr>
              <w:pStyle w:val="odsek"/>
              <w:keepNext w:val="0"/>
              <w:widowControl w:val="0"/>
              <w:spacing w:before="0" w:after="120"/>
              <w:ind w:firstLine="0"/>
              <w:rPr>
                <w:szCs w:val="24"/>
              </w:rPr>
            </w:pPr>
            <w:r w:rsidRPr="00122F95">
              <w:rPr>
                <w:szCs w:val="24"/>
              </w:rPr>
              <w:t>Dvojtakt</w:t>
            </w:r>
            <w:r w:rsidR="00A06101" w:rsidRPr="00122F95">
              <w:rPr>
                <w:szCs w:val="24"/>
              </w:rPr>
              <w:t>n</w:t>
            </w:r>
            <w:r w:rsidRPr="00122F95">
              <w:rPr>
                <w:szCs w:val="24"/>
              </w:rPr>
              <w:t>ý zážihový</w:t>
            </w:r>
          </w:p>
        </w:tc>
        <w:tc>
          <w:tcPr>
            <w:tcW w:w="884" w:type="dxa"/>
          </w:tcPr>
          <w:p w:rsidR="00C35121" w:rsidRPr="00122F95" w:rsidRDefault="00C35121" w:rsidP="007749E1">
            <w:pPr>
              <w:pStyle w:val="odsek"/>
              <w:keepNext w:val="0"/>
              <w:widowControl w:val="0"/>
              <w:spacing w:before="0" w:after="120"/>
              <w:ind w:firstLine="0"/>
              <w:rPr>
                <w:szCs w:val="24"/>
              </w:rPr>
            </w:pPr>
            <w:r w:rsidRPr="00122F95">
              <w:rPr>
                <w:szCs w:val="24"/>
              </w:rPr>
              <w:t>150,0</w:t>
            </w:r>
          </w:p>
        </w:tc>
        <w:tc>
          <w:tcPr>
            <w:tcW w:w="837" w:type="dxa"/>
          </w:tcPr>
          <w:p w:rsidR="00C35121" w:rsidRPr="00122F95" w:rsidRDefault="00C35121" w:rsidP="007749E1">
            <w:pPr>
              <w:pStyle w:val="odsek"/>
              <w:keepNext w:val="0"/>
              <w:widowControl w:val="0"/>
              <w:spacing w:before="0" w:after="120"/>
              <w:ind w:firstLine="0"/>
              <w:rPr>
                <w:szCs w:val="24"/>
              </w:rPr>
            </w:pPr>
            <w:r w:rsidRPr="00122F95">
              <w:rPr>
                <w:szCs w:val="24"/>
              </w:rPr>
              <w:t>600,0</w:t>
            </w:r>
          </w:p>
        </w:tc>
        <w:tc>
          <w:tcPr>
            <w:tcW w:w="722" w:type="dxa"/>
          </w:tcPr>
          <w:p w:rsidR="00C35121" w:rsidRPr="00122F95" w:rsidRDefault="00C35121" w:rsidP="007749E1">
            <w:pPr>
              <w:pStyle w:val="odsek"/>
              <w:keepNext w:val="0"/>
              <w:widowControl w:val="0"/>
              <w:spacing w:before="0" w:after="120"/>
              <w:ind w:firstLine="0"/>
              <w:rPr>
                <w:szCs w:val="24"/>
              </w:rPr>
            </w:pPr>
            <w:r w:rsidRPr="00122F95">
              <w:rPr>
                <w:szCs w:val="24"/>
              </w:rPr>
              <w:t>1,0</w:t>
            </w:r>
          </w:p>
        </w:tc>
        <w:tc>
          <w:tcPr>
            <w:tcW w:w="851" w:type="dxa"/>
          </w:tcPr>
          <w:p w:rsidR="00C35121" w:rsidRPr="00122F95" w:rsidRDefault="00C35121" w:rsidP="007749E1">
            <w:pPr>
              <w:pStyle w:val="odsek"/>
              <w:keepNext w:val="0"/>
              <w:widowControl w:val="0"/>
              <w:spacing w:before="0" w:after="120"/>
              <w:ind w:firstLine="0"/>
              <w:rPr>
                <w:szCs w:val="24"/>
              </w:rPr>
            </w:pPr>
            <w:r w:rsidRPr="00122F95">
              <w:rPr>
                <w:szCs w:val="24"/>
              </w:rPr>
              <w:t>30,0</w:t>
            </w:r>
          </w:p>
        </w:tc>
        <w:tc>
          <w:tcPr>
            <w:tcW w:w="850" w:type="dxa"/>
          </w:tcPr>
          <w:p w:rsidR="00C35121" w:rsidRPr="00122F95" w:rsidRDefault="00C35121" w:rsidP="007749E1">
            <w:pPr>
              <w:pStyle w:val="odsek"/>
              <w:keepNext w:val="0"/>
              <w:widowControl w:val="0"/>
              <w:spacing w:before="0" w:after="120"/>
              <w:ind w:firstLine="0"/>
              <w:rPr>
                <w:szCs w:val="24"/>
              </w:rPr>
            </w:pPr>
            <w:r w:rsidRPr="00122F95">
              <w:rPr>
                <w:szCs w:val="24"/>
              </w:rPr>
              <w:t>100,0</w:t>
            </w:r>
          </w:p>
        </w:tc>
        <w:tc>
          <w:tcPr>
            <w:tcW w:w="709" w:type="dxa"/>
          </w:tcPr>
          <w:p w:rsidR="00C35121" w:rsidRPr="00122F95" w:rsidRDefault="00C35121" w:rsidP="007749E1">
            <w:pPr>
              <w:pStyle w:val="odsek"/>
              <w:keepNext w:val="0"/>
              <w:widowControl w:val="0"/>
              <w:spacing w:before="0" w:after="120"/>
              <w:ind w:firstLine="0"/>
              <w:rPr>
                <w:szCs w:val="24"/>
              </w:rPr>
            </w:pPr>
            <w:r w:rsidRPr="00122F95">
              <w:rPr>
                <w:szCs w:val="24"/>
              </w:rPr>
              <w:t>0,75</w:t>
            </w:r>
          </w:p>
        </w:tc>
        <w:tc>
          <w:tcPr>
            <w:tcW w:w="1134" w:type="dxa"/>
          </w:tcPr>
          <w:p w:rsidR="00C35121" w:rsidRPr="00122F95" w:rsidRDefault="00C35121" w:rsidP="007749E1">
            <w:pPr>
              <w:pStyle w:val="odsek"/>
              <w:keepNext w:val="0"/>
              <w:widowControl w:val="0"/>
              <w:spacing w:before="0" w:after="120"/>
              <w:ind w:firstLine="0"/>
              <w:rPr>
                <w:szCs w:val="24"/>
              </w:rPr>
            </w:pPr>
            <w:r w:rsidRPr="00122F95">
              <w:rPr>
                <w:szCs w:val="24"/>
              </w:rPr>
              <w:t>10,0</w:t>
            </w:r>
          </w:p>
        </w:tc>
        <w:tc>
          <w:tcPr>
            <w:tcW w:w="1417" w:type="dxa"/>
          </w:tcPr>
          <w:p w:rsidR="00C35121" w:rsidRPr="00122F95" w:rsidRDefault="00C35121" w:rsidP="007749E1">
            <w:pPr>
              <w:pStyle w:val="odsek"/>
              <w:keepNext w:val="0"/>
              <w:widowControl w:val="0"/>
              <w:spacing w:before="0" w:after="120"/>
              <w:ind w:firstLine="0"/>
              <w:rPr>
                <w:szCs w:val="24"/>
              </w:rPr>
            </w:pPr>
            <w:r w:rsidRPr="00122F95">
              <w:rPr>
                <w:szCs w:val="24"/>
              </w:rPr>
              <w:t>neuplatňuje sa</w:t>
            </w:r>
          </w:p>
        </w:tc>
      </w:tr>
      <w:tr w:rsidR="00125478" w:rsidRPr="00122F95" w:rsidTr="00C85A4E">
        <w:tc>
          <w:tcPr>
            <w:tcW w:w="1668" w:type="dxa"/>
          </w:tcPr>
          <w:p w:rsidR="00C35121" w:rsidRPr="00122F95" w:rsidRDefault="00C35121" w:rsidP="007749E1">
            <w:pPr>
              <w:pStyle w:val="odsek"/>
              <w:keepNext w:val="0"/>
              <w:widowControl w:val="0"/>
              <w:spacing w:before="0" w:after="120"/>
              <w:ind w:firstLine="0"/>
              <w:rPr>
                <w:szCs w:val="24"/>
              </w:rPr>
            </w:pPr>
            <w:r w:rsidRPr="00122F95">
              <w:rPr>
                <w:szCs w:val="24"/>
              </w:rPr>
              <w:t>Štvortakt</w:t>
            </w:r>
            <w:r w:rsidR="00A06101" w:rsidRPr="00122F95">
              <w:rPr>
                <w:szCs w:val="24"/>
              </w:rPr>
              <w:t>n</w:t>
            </w:r>
            <w:r w:rsidRPr="00122F95">
              <w:rPr>
                <w:szCs w:val="24"/>
              </w:rPr>
              <w:t>ý zážihový</w:t>
            </w:r>
          </w:p>
        </w:tc>
        <w:tc>
          <w:tcPr>
            <w:tcW w:w="884" w:type="dxa"/>
          </w:tcPr>
          <w:p w:rsidR="00C35121" w:rsidRPr="00122F95" w:rsidRDefault="00C35121" w:rsidP="007749E1">
            <w:pPr>
              <w:pStyle w:val="odsek"/>
              <w:keepNext w:val="0"/>
              <w:widowControl w:val="0"/>
              <w:spacing w:before="0" w:after="120"/>
              <w:ind w:firstLine="0"/>
              <w:rPr>
                <w:szCs w:val="24"/>
              </w:rPr>
            </w:pPr>
            <w:r w:rsidRPr="00122F95">
              <w:rPr>
                <w:szCs w:val="24"/>
              </w:rPr>
              <w:t>150,0</w:t>
            </w:r>
          </w:p>
        </w:tc>
        <w:tc>
          <w:tcPr>
            <w:tcW w:w="837" w:type="dxa"/>
          </w:tcPr>
          <w:p w:rsidR="00C35121" w:rsidRPr="00122F95" w:rsidRDefault="00C35121" w:rsidP="007749E1">
            <w:pPr>
              <w:pStyle w:val="odsek"/>
              <w:keepNext w:val="0"/>
              <w:widowControl w:val="0"/>
              <w:spacing w:before="0" w:after="120"/>
              <w:ind w:firstLine="0"/>
              <w:rPr>
                <w:szCs w:val="24"/>
              </w:rPr>
            </w:pPr>
            <w:r w:rsidRPr="00122F95">
              <w:rPr>
                <w:szCs w:val="24"/>
              </w:rPr>
              <w:t>600,0</w:t>
            </w:r>
          </w:p>
        </w:tc>
        <w:tc>
          <w:tcPr>
            <w:tcW w:w="722" w:type="dxa"/>
          </w:tcPr>
          <w:p w:rsidR="00C35121" w:rsidRPr="00122F95" w:rsidRDefault="00C35121" w:rsidP="007749E1">
            <w:pPr>
              <w:pStyle w:val="odsek"/>
              <w:keepNext w:val="0"/>
              <w:widowControl w:val="0"/>
              <w:spacing w:before="0" w:after="120"/>
              <w:ind w:firstLine="0"/>
              <w:rPr>
                <w:szCs w:val="24"/>
              </w:rPr>
            </w:pPr>
            <w:r w:rsidRPr="00122F95">
              <w:rPr>
                <w:szCs w:val="24"/>
              </w:rPr>
              <w:t>1,0</w:t>
            </w:r>
          </w:p>
        </w:tc>
        <w:tc>
          <w:tcPr>
            <w:tcW w:w="851" w:type="dxa"/>
          </w:tcPr>
          <w:p w:rsidR="00C35121" w:rsidRPr="00122F95" w:rsidRDefault="00C35121" w:rsidP="007749E1">
            <w:pPr>
              <w:pStyle w:val="odsek"/>
              <w:keepNext w:val="0"/>
              <w:widowControl w:val="0"/>
              <w:spacing w:before="0" w:after="120"/>
              <w:ind w:firstLine="0"/>
              <w:rPr>
                <w:szCs w:val="24"/>
              </w:rPr>
            </w:pPr>
            <w:r w:rsidRPr="00122F95">
              <w:rPr>
                <w:szCs w:val="24"/>
              </w:rPr>
              <w:t>6,0</w:t>
            </w:r>
          </w:p>
        </w:tc>
        <w:tc>
          <w:tcPr>
            <w:tcW w:w="850" w:type="dxa"/>
          </w:tcPr>
          <w:p w:rsidR="00C35121" w:rsidRPr="00122F95" w:rsidRDefault="00C35121" w:rsidP="007749E1">
            <w:pPr>
              <w:pStyle w:val="odsek"/>
              <w:keepNext w:val="0"/>
              <w:widowControl w:val="0"/>
              <w:spacing w:before="0" w:after="120"/>
              <w:ind w:firstLine="0"/>
              <w:rPr>
                <w:szCs w:val="24"/>
              </w:rPr>
            </w:pPr>
            <w:r w:rsidRPr="00122F95">
              <w:rPr>
                <w:szCs w:val="24"/>
              </w:rPr>
              <w:t>50,0</w:t>
            </w:r>
          </w:p>
        </w:tc>
        <w:tc>
          <w:tcPr>
            <w:tcW w:w="709" w:type="dxa"/>
          </w:tcPr>
          <w:p w:rsidR="00C35121" w:rsidRPr="00122F95" w:rsidRDefault="00C35121" w:rsidP="007749E1">
            <w:pPr>
              <w:pStyle w:val="odsek"/>
              <w:keepNext w:val="0"/>
              <w:widowControl w:val="0"/>
              <w:spacing w:before="0" w:after="120"/>
              <w:ind w:firstLine="0"/>
              <w:rPr>
                <w:szCs w:val="24"/>
              </w:rPr>
            </w:pPr>
            <w:r w:rsidRPr="00122F95">
              <w:rPr>
                <w:szCs w:val="24"/>
              </w:rPr>
              <w:t>0,75</w:t>
            </w:r>
          </w:p>
        </w:tc>
        <w:tc>
          <w:tcPr>
            <w:tcW w:w="1134" w:type="dxa"/>
          </w:tcPr>
          <w:p w:rsidR="00C35121" w:rsidRPr="00122F95" w:rsidRDefault="00C35121" w:rsidP="007749E1">
            <w:pPr>
              <w:pStyle w:val="odsek"/>
              <w:keepNext w:val="0"/>
              <w:widowControl w:val="0"/>
              <w:spacing w:before="0" w:after="120"/>
              <w:ind w:firstLine="0"/>
              <w:rPr>
                <w:szCs w:val="24"/>
              </w:rPr>
            </w:pPr>
            <w:r w:rsidRPr="00122F95">
              <w:rPr>
                <w:szCs w:val="24"/>
              </w:rPr>
              <w:t>15,0</w:t>
            </w:r>
          </w:p>
        </w:tc>
        <w:tc>
          <w:tcPr>
            <w:tcW w:w="1417" w:type="dxa"/>
          </w:tcPr>
          <w:p w:rsidR="00C35121" w:rsidRPr="00122F95" w:rsidRDefault="00C35121" w:rsidP="007749E1">
            <w:pPr>
              <w:pStyle w:val="odsek"/>
              <w:keepNext w:val="0"/>
              <w:widowControl w:val="0"/>
              <w:spacing w:before="0" w:after="120"/>
              <w:ind w:firstLine="0"/>
              <w:rPr>
                <w:szCs w:val="24"/>
              </w:rPr>
            </w:pPr>
            <w:r w:rsidRPr="00122F95">
              <w:rPr>
                <w:szCs w:val="24"/>
              </w:rPr>
              <w:t>neuplatňuje sa</w:t>
            </w:r>
          </w:p>
        </w:tc>
      </w:tr>
      <w:tr w:rsidR="00C35121" w:rsidRPr="00122F95" w:rsidTr="00C85A4E">
        <w:tc>
          <w:tcPr>
            <w:tcW w:w="1668" w:type="dxa"/>
          </w:tcPr>
          <w:p w:rsidR="00C35121" w:rsidRPr="00122F95" w:rsidRDefault="00C35121" w:rsidP="007749E1">
            <w:pPr>
              <w:pStyle w:val="odsek"/>
              <w:keepNext w:val="0"/>
              <w:widowControl w:val="0"/>
              <w:spacing w:before="0" w:after="120"/>
              <w:ind w:firstLine="0"/>
              <w:rPr>
                <w:szCs w:val="24"/>
              </w:rPr>
            </w:pPr>
            <w:r w:rsidRPr="00122F95">
              <w:rPr>
                <w:szCs w:val="24"/>
              </w:rPr>
              <w:t>Vznetový</w:t>
            </w:r>
          </w:p>
        </w:tc>
        <w:tc>
          <w:tcPr>
            <w:tcW w:w="884" w:type="dxa"/>
          </w:tcPr>
          <w:p w:rsidR="00C35121" w:rsidRPr="00122F95" w:rsidRDefault="00C35121" w:rsidP="007749E1">
            <w:pPr>
              <w:pStyle w:val="odsek"/>
              <w:keepNext w:val="0"/>
              <w:widowControl w:val="0"/>
              <w:spacing w:before="0" w:after="120"/>
              <w:ind w:firstLine="0"/>
              <w:rPr>
                <w:szCs w:val="24"/>
              </w:rPr>
            </w:pPr>
            <w:r w:rsidRPr="00122F95">
              <w:rPr>
                <w:szCs w:val="24"/>
              </w:rPr>
              <w:t>5,0</w:t>
            </w:r>
          </w:p>
        </w:tc>
        <w:tc>
          <w:tcPr>
            <w:tcW w:w="837" w:type="dxa"/>
          </w:tcPr>
          <w:p w:rsidR="00C35121" w:rsidRPr="00122F95" w:rsidRDefault="00C35121" w:rsidP="007749E1">
            <w:pPr>
              <w:pStyle w:val="odsek"/>
              <w:keepNext w:val="0"/>
              <w:widowControl w:val="0"/>
              <w:spacing w:before="0" w:after="120"/>
              <w:ind w:firstLine="0"/>
              <w:rPr>
                <w:szCs w:val="24"/>
              </w:rPr>
            </w:pPr>
            <w:r w:rsidRPr="00122F95">
              <w:rPr>
                <w:szCs w:val="24"/>
              </w:rPr>
              <w:t>0</w:t>
            </w:r>
          </w:p>
        </w:tc>
        <w:tc>
          <w:tcPr>
            <w:tcW w:w="722" w:type="dxa"/>
          </w:tcPr>
          <w:p w:rsidR="00C35121" w:rsidRPr="00122F95" w:rsidRDefault="00C35121" w:rsidP="007749E1">
            <w:pPr>
              <w:pStyle w:val="odsek"/>
              <w:keepNext w:val="0"/>
              <w:widowControl w:val="0"/>
              <w:spacing w:before="0" w:after="120"/>
              <w:ind w:firstLine="0"/>
              <w:rPr>
                <w:szCs w:val="24"/>
              </w:rPr>
            </w:pPr>
            <w:r w:rsidRPr="00122F95">
              <w:rPr>
                <w:szCs w:val="24"/>
              </w:rPr>
              <w:t>0</w:t>
            </w:r>
          </w:p>
        </w:tc>
        <w:tc>
          <w:tcPr>
            <w:tcW w:w="851" w:type="dxa"/>
          </w:tcPr>
          <w:p w:rsidR="00C35121" w:rsidRPr="00122F95" w:rsidRDefault="00C35121" w:rsidP="007749E1">
            <w:pPr>
              <w:pStyle w:val="odsek"/>
              <w:keepNext w:val="0"/>
              <w:widowControl w:val="0"/>
              <w:spacing w:before="0" w:after="120"/>
              <w:ind w:firstLine="0"/>
              <w:rPr>
                <w:szCs w:val="24"/>
              </w:rPr>
            </w:pPr>
            <w:r w:rsidRPr="00122F95">
              <w:rPr>
                <w:szCs w:val="24"/>
              </w:rPr>
              <w:t>1,5</w:t>
            </w:r>
          </w:p>
        </w:tc>
        <w:tc>
          <w:tcPr>
            <w:tcW w:w="850" w:type="dxa"/>
          </w:tcPr>
          <w:p w:rsidR="00C35121" w:rsidRPr="00122F95" w:rsidRDefault="00C35121" w:rsidP="007749E1">
            <w:pPr>
              <w:pStyle w:val="odsek"/>
              <w:keepNext w:val="0"/>
              <w:widowControl w:val="0"/>
              <w:spacing w:before="0" w:after="120"/>
              <w:ind w:firstLine="0"/>
              <w:rPr>
                <w:szCs w:val="24"/>
              </w:rPr>
            </w:pPr>
            <w:r w:rsidRPr="00122F95">
              <w:rPr>
                <w:szCs w:val="24"/>
              </w:rPr>
              <w:t>2,0</w:t>
            </w:r>
          </w:p>
        </w:tc>
        <w:tc>
          <w:tcPr>
            <w:tcW w:w="709" w:type="dxa"/>
          </w:tcPr>
          <w:p w:rsidR="00C35121" w:rsidRPr="00122F95" w:rsidRDefault="00C35121" w:rsidP="007749E1">
            <w:pPr>
              <w:pStyle w:val="odsek"/>
              <w:keepNext w:val="0"/>
              <w:widowControl w:val="0"/>
              <w:spacing w:before="0" w:after="120"/>
              <w:ind w:firstLine="0"/>
              <w:rPr>
                <w:szCs w:val="24"/>
              </w:rPr>
            </w:pPr>
            <w:r w:rsidRPr="00122F95">
              <w:rPr>
                <w:szCs w:val="24"/>
              </w:rPr>
              <w:t>0,5</w:t>
            </w:r>
          </w:p>
        </w:tc>
        <w:tc>
          <w:tcPr>
            <w:tcW w:w="1134" w:type="dxa"/>
          </w:tcPr>
          <w:p w:rsidR="00C35121" w:rsidRPr="00122F95" w:rsidRDefault="00C35121" w:rsidP="007749E1">
            <w:pPr>
              <w:pStyle w:val="odsek"/>
              <w:keepNext w:val="0"/>
              <w:widowControl w:val="0"/>
              <w:spacing w:before="0" w:after="120"/>
              <w:ind w:firstLine="0"/>
              <w:rPr>
                <w:szCs w:val="24"/>
              </w:rPr>
            </w:pPr>
            <w:r w:rsidRPr="00122F95">
              <w:rPr>
                <w:szCs w:val="24"/>
              </w:rPr>
              <w:t>9,8</w:t>
            </w:r>
          </w:p>
        </w:tc>
        <w:tc>
          <w:tcPr>
            <w:tcW w:w="1417" w:type="dxa"/>
          </w:tcPr>
          <w:p w:rsidR="00C35121" w:rsidRPr="00122F95" w:rsidRDefault="00C35121" w:rsidP="007749E1">
            <w:pPr>
              <w:pStyle w:val="odsek"/>
              <w:keepNext w:val="0"/>
              <w:widowControl w:val="0"/>
              <w:spacing w:before="0" w:after="120"/>
              <w:ind w:firstLine="0"/>
              <w:rPr>
                <w:szCs w:val="24"/>
              </w:rPr>
            </w:pPr>
            <w:r w:rsidRPr="00122F95">
              <w:rPr>
                <w:szCs w:val="24"/>
              </w:rPr>
              <w:t>1,0</w:t>
            </w:r>
          </w:p>
        </w:tc>
      </w:tr>
    </w:tbl>
    <w:p w:rsidR="00A06101" w:rsidRPr="00122F95" w:rsidRDefault="00A06101" w:rsidP="007749E1">
      <w:pPr>
        <w:pStyle w:val="odsek"/>
        <w:keepNext w:val="0"/>
        <w:widowControl w:val="0"/>
        <w:spacing w:before="0" w:after="120"/>
        <w:ind w:firstLine="0"/>
        <w:rPr>
          <w:szCs w:val="24"/>
        </w:rPr>
      </w:pPr>
      <w:r w:rsidRPr="00122F95">
        <w:rPr>
          <w:szCs w:val="24"/>
        </w:rPr>
        <w:t>Vysvetlivky:</w:t>
      </w:r>
    </w:p>
    <w:p w:rsidR="00A06101" w:rsidRPr="00122F95" w:rsidRDefault="00C35121" w:rsidP="007749E1">
      <w:pPr>
        <w:pStyle w:val="odsek"/>
        <w:keepNext w:val="0"/>
        <w:widowControl w:val="0"/>
        <w:spacing w:before="0" w:after="120"/>
        <w:ind w:firstLine="0"/>
        <w:rPr>
          <w:szCs w:val="24"/>
        </w:rPr>
      </w:pPr>
      <w:r w:rsidRPr="00122F95">
        <w:rPr>
          <w:szCs w:val="24"/>
        </w:rPr>
        <w:t>A, B a n sú konštanty</w:t>
      </w:r>
      <w:r w:rsidR="00CB3011" w:rsidRPr="00122F95">
        <w:rPr>
          <w:szCs w:val="24"/>
        </w:rPr>
        <w:t>, ktorých hodnoty sú uvedené v</w:t>
      </w:r>
      <w:r w:rsidRPr="00122F95">
        <w:rPr>
          <w:szCs w:val="24"/>
        </w:rPr>
        <w:t xml:space="preserve"> tabuľk</w:t>
      </w:r>
      <w:r w:rsidR="00CB3011" w:rsidRPr="00122F95">
        <w:rPr>
          <w:szCs w:val="24"/>
        </w:rPr>
        <w:t>e č. 1</w:t>
      </w:r>
      <w:r w:rsidRPr="00122F95">
        <w:rPr>
          <w:szCs w:val="24"/>
        </w:rPr>
        <w:t xml:space="preserve">, </w:t>
      </w:r>
    </w:p>
    <w:p w:rsidR="00C35121" w:rsidRPr="00122F95" w:rsidRDefault="00C35121" w:rsidP="007749E1">
      <w:pPr>
        <w:pStyle w:val="odsek"/>
        <w:keepNext w:val="0"/>
        <w:widowControl w:val="0"/>
        <w:spacing w:before="0" w:after="120"/>
        <w:ind w:firstLine="0"/>
        <w:rPr>
          <w:szCs w:val="24"/>
        </w:rPr>
      </w:pPr>
      <w:r w:rsidRPr="00122F95">
        <w:rPr>
          <w:szCs w:val="24"/>
        </w:rPr>
        <w:t>P</w:t>
      </w:r>
      <w:r w:rsidRPr="00122F95">
        <w:rPr>
          <w:szCs w:val="24"/>
          <w:vertAlign w:val="subscript"/>
        </w:rPr>
        <w:t>N</w:t>
      </w:r>
      <w:r w:rsidRPr="00122F95">
        <w:rPr>
          <w:szCs w:val="24"/>
        </w:rPr>
        <w:t xml:space="preserve"> je menovitý výkon motora v kW.</w:t>
      </w:r>
    </w:p>
    <w:p w:rsidR="00C35121" w:rsidRPr="00122F95" w:rsidRDefault="00C35121" w:rsidP="007749E1">
      <w:pPr>
        <w:pStyle w:val="odsek"/>
        <w:keepNext w:val="0"/>
        <w:widowControl w:val="0"/>
        <w:spacing w:before="0" w:after="120"/>
        <w:rPr>
          <w:szCs w:val="24"/>
        </w:rPr>
      </w:pPr>
    </w:p>
    <w:p w:rsidR="00C35121" w:rsidRPr="00122F95" w:rsidRDefault="00C35121" w:rsidP="007749E1">
      <w:pPr>
        <w:pStyle w:val="odsek"/>
        <w:keepNext w:val="0"/>
        <w:widowControl w:val="0"/>
        <w:spacing w:before="0" w:after="120"/>
        <w:rPr>
          <w:szCs w:val="24"/>
        </w:rPr>
      </w:pPr>
      <w:r w:rsidRPr="00122F95">
        <w:rPr>
          <w:szCs w:val="24"/>
        </w:rPr>
        <w:t>b) Hodnoty platné od</w:t>
      </w:r>
      <w:r w:rsidR="00ED300A" w:rsidRPr="00122F95">
        <w:rPr>
          <w:szCs w:val="24"/>
        </w:rPr>
        <w:t>o dňa účinnosti tohto nariadenia</w:t>
      </w:r>
      <w:r w:rsidRPr="00122F95">
        <w:rPr>
          <w:szCs w:val="24"/>
        </w:rPr>
        <w:t>:</w:t>
      </w:r>
    </w:p>
    <w:p w:rsidR="00C35121" w:rsidRPr="00122F95" w:rsidRDefault="00C35121" w:rsidP="007749E1">
      <w:pPr>
        <w:pStyle w:val="odsek"/>
        <w:keepNext w:val="0"/>
        <w:widowControl w:val="0"/>
        <w:spacing w:before="0" w:after="120"/>
        <w:rPr>
          <w:szCs w:val="24"/>
        </w:rPr>
      </w:pPr>
    </w:p>
    <w:p w:rsidR="00C35121" w:rsidRPr="00122F95" w:rsidRDefault="00C35121" w:rsidP="007749E1">
      <w:pPr>
        <w:pStyle w:val="odsek"/>
        <w:keepNext w:val="0"/>
        <w:widowControl w:val="0"/>
        <w:spacing w:before="0" w:after="120"/>
        <w:ind w:firstLine="0"/>
        <w:jc w:val="center"/>
        <w:rPr>
          <w:szCs w:val="24"/>
        </w:rPr>
      </w:pPr>
      <w:r w:rsidRPr="00122F95">
        <w:rPr>
          <w:szCs w:val="24"/>
        </w:rPr>
        <w:t xml:space="preserve">Tabuľka </w:t>
      </w:r>
      <w:r w:rsidR="00CB3011" w:rsidRPr="00122F95">
        <w:rPr>
          <w:szCs w:val="24"/>
        </w:rPr>
        <w:t xml:space="preserve">č. </w:t>
      </w:r>
      <w:r w:rsidRPr="00122F95">
        <w:rPr>
          <w:szCs w:val="24"/>
        </w:rPr>
        <w:t>2</w:t>
      </w:r>
    </w:p>
    <w:p w:rsidR="00C35121" w:rsidRPr="00122F95" w:rsidRDefault="00C35121" w:rsidP="007749E1">
      <w:pPr>
        <w:pStyle w:val="odsek"/>
        <w:keepNext w:val="0"/>
        <w:widowControl w:val="0"/>
        <w:spacing w:before="0" w:after="120"/>
        <w:ind w:firstLine="0"/>
        <w:jc w:val="center"/>
        <w:rPr>
          <w:szCs w:val="24"/>
        </w:rPr>
      </w:pPr>
      <w:r w:rsidRPr="00122F95">
        <w:rPr>
          <w:szCs w:val="24"/>
        </w:rPr>
        <w:t>Výfukové emisné limity pre vznetové (CI) motory</w:t>
      </w:r>
    </w:p>
    <w:tbl>
      <w:tblPr>
        <w:tblStyle w:val="Mriekatabuky"/>
        <w:tblW w:w="9072" w:type="dxa"/>
        <w:tblInd w:w="108" w:type="dxa"/>
        <w:tblLook w:val="04A0" w:firstRow="1" w:lastRow="0" w:firstColumn="1" w:lastColumn="0" w:noHBand="0" w:noVBand="1"/>
      </w:tblPr>
      <w:tblGrid>
        <w:gridCol w:w="2302"/>
        <w:gridCol w:w="2302"/>
        <w:gridCol w:w="2302"/>
        <w:gridCol w:w="2166"/>
      </w:tblGrid>
      <w:tr w:rsidR="00125478" w:rsidRPr="00122F95" w:rsidTr="005D18F9">
        <w:tc>
          <w:tcPr>
            <w:tcW w:w="2302" w:type="dxa"/>
          </w:tcPr>
          <w:p w:rsidR="00C35121" w:rsidRPr="00122F95" w:rsidRDefault="00C35121" w:rsidP="007749E1">
            <w:pPr>
              <w:pStyle w:val="odsek"/>
              <w:keepNext w:val="0"/>
              <w:widowControl w:val="0"/>
              <w:spacing w:before="0" w:after="120"/>
              <w:ind w:firstLine="0"/>
              <w:jc w:val="center"/>
              <w:rPr>
                <w:szCs w:val="24"/>
              </w:rPr>
            </w:pPr>
            <w:r w:rsidRPr="00122F95">
              <w:rPr>
                <w:szCs w:val="24"/>
              </w:rPr>
              <w:t>Zdvihový objem</w:t>
            </w:r>
          </w:p>
          <w:p w:rsidR="00C35121" w:rsidRPr="00122F95" w:rsidRDefault="00C35121" w:rsidP="007749E1">
            <w:pPr>
              <w:pStyle w:val="odsek"/>
              <w:keepNext w:val="0"/>
              <w:widowControl w:val="0"/>
              <w:spacing w:before="0" w:after="120"/>
              <w:ind w:firstLine="0"/>
              <w:jc w:val="center"/>
              <w:rPr>
                <w:szCs w:val="24"/>
              </w:rPr>
            </w:pPr>
            <w:r w:rsidRPr="00122F95">
              <w:rPr>
                <w:szCs w:val="24"/>
              </w:rPr>
              <w:t>SV</w:t>
            </w:r>
          </w:p>
          <w:p w:rsidR="00C35121" w:rsidRPr="00122F95" w:rsidRDefault="00C35121" w:rsidP="007749E1">
            <w:pPr>
              <w:pStyle w:val="odsek"/>
              <w:keepNext w:val="0"/>
              <w:widowControl w:val="0"/>
              <w:spacing w:before="0" w:after="120"/>
              <w:ind w:firstLine="0"/>
              <w:jc w:val="center"/>
              <w:rPr>
                <w:szCs w:val="24"/>
              </w:rPr>
            </w:pPr>
            <w:r w:rsidRPr="00122F95">
              <w:rPr>
                <w:szCs w:val="24"/>
              </w:rPr>
              <w:t>(L/cyl)</w:t>
            </w:r>
          </w:p>
        </w:tc>
        <w:tc>
          <w:tcPr>
            <w:tcW w:w="2302" w:type="dxa"/>
          </w:tcPr>
          <w:p w:rsidR="00C35121" w:rsidRPr="00122F95" w:rsidRDefault="00C35121" w:rsidP="007749E1">
            <w:pPr>
              <w:pStyle w:val="odsek"/>
              <w:keepNext w:val="0"/>
              <w:widowControl w:val="0"/>
              <w:spacing w:before="0" w:after="120"/>
              <w:ind w:firstLine="0"/>
              <w:jc w:val="center"/>
              <w:rPr>
                <w:szCs w:val="24"/>
                <w:vertAlign w:val="subscript"/>
              </w:rPr>
            </w:pPr>
            <w:r w:rsidRPr="00122F95">
              <w:rPr>
                <w:szCs w:val="24"/>
              </w:rPr>
              <w:t>Menovitý výkon motora P</w:t>
            </w:r>
            <w:r w:rsidRPr="00122F95">
              <w:rPr>
                <w:szCs w:val="24"/>
                <w:vertAlign w:val="subscript"/>
              </w:rPr>
              <w:t>N</w:t>
            </w:r>
          </w:p>
          <w:p w:rsidR="00C35121" w:rsidRPr="00122F95" w:rsidRDefault="00C35121" w:rsidP="007749E1">
            <w:pPr>
              <w:pStyle w:val="odsek"/>
              <w:keepNext w:val="0"/>
              <w:widowControl w:val="0"/>
              <w:spacing w:before="0" w:after="120"/>
              <w:ind w:firstLine="0"/>
              <w:jc w:val="center"/>
              <w:rPr>
                <w:szCs w:val="24"/>
              </w:rPr>
            </w:pPr>
            <w:r w:rsidRPr="00122F95">
              <w:rPr>
                <w:szCs w:val="24"/>
              </w:rPr>
              <w:t>(kW)</w:t>
            </w:r>
          </w:p>
        </w:tc>
        <w:tc>
          <w:tcPr>
            <w:tcW w:w="2302" w:type="dxa"/>
          </w:tcPr>
          <w:p w:rsidR="00C35121" w:rsidRPr="00122F95" w:rsidRDefault="00C35121" w:rsidP="007749E1">
            <w:pPr>
              <w:pStyle w:val="odsek"/>
              <w:keepNext w:val="0"/>
              <w:widowControl w:val="0"/>
              <w:spacing w:before="0" w:after="120"/>
              <w:ind w:firstLine="0"/>
              <w:jc w:val="center"/>
              <w:rPr>
                <w:szCs w:val="24"/>
              </w:rPr>
            </w:pPr>
            <w:r w:rsidRPr="00122F95">
              <w:rPr>
                <w:szCs w:val="24"/>
              </w:rPr>
              <w:t>Tuhé častice</w:t>
            </w:r>
          </w:p>
          <w:p w:rsidR="00C35121" w:rsidRPr="00122F95" w:rsidRDefault="00C35121" w:rsidP="007749E1">
            <w:pPr>
              <w:pStyle w:val="odsek"/>
              <w:keepNext w:val="0"/>
              <w:widowControl w:val="0"/>
              <w:spacing w:before="0" w:after="120"/>
              <w:ind w:firstLine="0"/>
              <w:jc w:val="center"/>
              <w:rPr>
                <w:szCs w:val="24"/>
              </w:rPr>
            </w:pPr>
            <w:r w:rsidRPr="00122F95">
              <w:rPr>
                <w:szCs w:val="24"/>
              </w:rPr>
              <w:t>PT</w:t>
            </w:r>
          </w:p>
          <w:p w:rsidR="00C35121" w:rsidRPr="00122F95" w:rsidRDefault="00C35121" w:rsidP="007749E1">
            <w:pPr>
              <w:pStyle w:val="odsek"/>
              <w:keepNext w:val="0"/>
              <w:widowControl w:val="0"/>
              <w:spacing w:before="0" w:after="120"/>
              <w:ind w:firstLine="0"/>
              <w:jc w:val="center"/>
              <w:rPr>
                <w:szCs w:val="24"/>
              </w:rPr>
            </w:pPr>
            <w:r w:rsidRPr="00122F95">
              <w:rPr>
                <w:szCs w:val="24"/>
              </w:rPr>
              <w:t>(g/kWh)</w:t>
            </w:r>
          </w:p>
        </w:tc>
        <w:tc>
          <w:tcPr>
            <w:tcW w:w="2166" w:type="dxa"/>
          </w:tcPr>
          <w:p w:rsidR="00C35121" w:rsidRPr="00122F95" w:rsidRDefault="00C35121" w:rsidP="007749E1">
            <w:pPr>
              <w:pStyle w:val="odsek"/>
              <w:keepNext w:val="0"/>
              <w:widowControl w:val="0"/>
              <w:spacing w:before="0" w:after="120"/>
              <w:ind w:firstLine="0"/>
              <w:jc w:val="center"/>
              <w:rPr>
                <w:szCs w:val="24"/>
              </w:rPr>
            </w:pPr>
            <w:r w:rsidRPr="00122F95">
              <w:rPr>
                <w:szCs w:val="24"/>
              </w:rPr>
              <w:t>Uhľovodíky + oxidy dusíka</w:t>
            </w:r>
          </w:p>
          <w:p w:rsidR="00C35121" w:rsidRPr="00122F95" w:rsidRDefault="00C35121" w:rsidP="007749E1">
            <w:pPr>
              <w:pStyle w:val="odsek"/>
              <w:keepNext w:val="0"/>
              <w:widowControl w:val="0"/>
              <w:spacing w:before="0" w:after="120"/>
              <w:ind w:firstLine="0"/>
              <w:jc w:val="center"/>
              <w:rPr>
                <w:szCs w:val="24"/>
                <w:vertAlign w:val="subscript"/>
              </w:rPr>
            </w:pPr>
            <w:r w:rsidRPr="00122F95">
              <w:rPr>
                <w:szCs w:val="24"/>
              </w:rPr>
              <w:t>HC + NO</w:t>
            </w:r>
            <w:r w:rsidRPr="00122F95">
              <w:rPr>
                <w:szCs w:val="24"/>
                <w:vertAlign w:val="subscript"/>
              </w:rPr>
              <w:t>x</w:t>
            </w:r>
          </w:p>
          <w:p w:rsidR="00C35121" w:rsidRPr="00122F95" w:rsidRDefault="00C35121" w:rsidP="007749E1">
            <w:pPr>
              <w:pStyle w:val="odsek"/>
              <w:keepNext w:val="0"/>
              <w:widowControl w:val="0"/>
              <w:spacing w:before="0" w:after="120"/>
              <w:ind w:firstLine="0"/>
              <w:jc w:val="center"/>
              <w:rPr>
                <w:szCs w:val="24"/>
              </w:rPr>
            </w:pPr>
            <w:r w:rsidRPr="00122F95">
              <w:rPr>
                <w:szCs w:val="24"/>
              </w:rPr>
              <w:t>(g/kWh)</w:t>
            </w:r>
          </w:p>
        </w:tc>
      </w:tr>
      <w:tr w:rsidR="00125478" w:rsidRPr="00122F95" w:rsidTr="005D18F9">
        <w:tc>
          <w:tcPr>
            <w:tcW w:w="2302" w:type="dxa"/>
            <w:vMerge w:val="restart"/>
          </w:tcPr>
          <w:p w:rsidR="00C35121" w:rsidRPr="00122F95" w:rsidRDefault="00C35121" w:rsidP="007749E1">
            <w:pPr>
              <w:pStyle w:val="odsek"/>
              <w:keepNext w:val="0"/>
              <w:widowControl w:val="0"/>
              <w:spacing w:before="0" w:after="120"/>
              <w:ind w:firstLine="0"/>
              <w:rPr>
                <w:szCs w:val="24"/>
              </w:rPr>
            </w:pPr>
            <w:r w:rsidRPr="00122F95">
              <w:rPr>
                <w:szCs w:val="24"/>
              </w:rPr>
              <w:t>SV &lt; 0,9</w:t>
            </w:r>
          </w:p>
        </w:tc>
        <w:tc>
          <w:tcPr>
            <w:tcW w:w="2302" w:type="dxa"/>
          </w:tcPr>
          <w:p w:rsidR="00C35121" w:rsidRPr="00122F95" w:rsidRDefault="00C35121" w:rsidP="007749E1">
            <w:pPr>
              <w:pStyle w:val="odsek"/>
              <w:keepNext w:val="0"/>
              <w:widowControl w:val="0"/>
              <w:spacing w:before="0" w:after="120"/>
              <w:ind w:firstLine="0"/>
              <w:rPr>
                <w:szCs w:val="24"/>
              </w:rPr>
            </w:pPr>
            <w:r w:rsidRPr="00122F95">
              <w:rPr>
                <w:szCs w:val="24"/>
              </w:rPr>
              <w:t>P</w:t>
            </w:r>
            <w:r w:rsidRPr="00122F95">
              <w:rPr>
                <w:szCs w:val="24"/>
                <w:vertAlign w:val="subscript"/>
              </w:rPr>
              <w:t>N</w:t>
            </w:r>
            <w:r w:rsidRPr="00122F95">
              <w:rPr>
                <w:szCs w:val="24"/>
              </w:rPr>
              <w:t xml:space="preserve"> &lt; 37</w:t>
            </w:r>
          </w:p>
        </w:tc>
        <w:tc>
          <w:tcPr>
            <w:tcW w:w="4468" w:type="dxa"/>
            <w:gridSpan w:val="2"/>
          </w:tcPr>
          <w:p w:rsidR="00C35121" w:rsidRPr="00122F95" w:rsidRDefault="00C35121" w:rsidP="007749E1">
            <w:pPr>
              <w:pStyle w:val="odsek"/>
              <w:keepNext w:val="0"/>
              <w:widowControl w:val="0"/>
              <w:spacing w:before="0" w:after="120"/>
              <w:ind w:firstLine="0"/>
              <w:rPr>
                <w:szCs w:val="24"/>
              </w:rPr>
            </w:pPr>
            <w:r w:rsidRPr="00122F95">
              <w:rPr>
                <w:szCs w:val="24"/>
              </w:rPr>
              <w:t xml:space="preserve">Hodnoty uvedené v tabuľke </w:t>
            </w:r>
            <w:r w:rsidR="0051415F" w:rsidRPr="00122F95">
              <w:rPr>
                <w:szCs w:val="24"/>
              </w:rPr>
              <w:t xml:space="preserve">č. </w:t>
            </w:r>
            <w:r w:rsidRPr="00122F95">
              <w:rPr>
                <w:szCs w:val="24"/>
              </w:rPr>
              <w:t>1</w:t>
            </w:r>
          </w:p>
        </w:tc>
      </w:tr>
      <w:tr w:rsidR="00125478" w:rsidRPr="00122F95" w:rsidTr="005D18F9">
        <w:tc>
          <w:tcPr>
            <w:tcW w:w="2302" w:type="dxa"/>
            <w:vMerge/>
          </w:tcPr>
          <w:p w:rsidR="00C35121" w:rsidRPr="00122F95" w:rsidRDefault="00C35121" w:rsidP="007749E1">
            <w:pPr>
              <w:pStyle w:val="odsek"/>
              <w:keepNext w:val="0"/>
              <w:widowControl w:val="0"/>
              <w:spacing w:before="0" w:after="120"/>
              <w:ind w:firstLine="0"/>
              <w:rPr>
                <w:szCs w:val="24"/>
              </w:rPr>
            </w:pPr>
          </w:p>
        </w:tc>
        <w:tc>
          <w:tcPr>
            <w:tcW w:w="2302" w:type="dxa"/>
          </w:tcPr>
          <w:p w:rsidR="00C35121" w:rsidRPr="00122F95" w:rsidRDefault="00C35121" w:rsidP="007749E1">
            <w:pPr>
              <w:pStyle w:val="odsek"/>
              <w:keepNext w:val="0"/>
              <w:widowControl w:val="0"/>
              <w:spacing w:before="0" w:after="120"/>
              <w:ind w:firstLine="0"/>
              <w:rPr>
                <w:szCs w:val="24"/>
              </w:rPr>
            </w:pPr>
            <w:r w:rsidRPr="00122F95">
              <w:rPr>
                <w:szCs w:val="24"/>
              </w:rPr>
              <w:t>37 ≤ P</w:t>
            </w:r>
            <w:r w:rsidRPr="00122F95">
              <w:rPr>
                <w:szCs w:val="24"/>
                <w:vertAlign w:val="subscript"/>
              </w:rPr>
              <w:t>N</w:t>
            </w:r>
            <w:r w:rsidRPr="00122F95">
              <w:rPr>
                <w:szCs w:val="24"/>
              </w:rPr>
              <w:t xml:space="preserve"> &lt; 75</w:t>
            </w:r>
          </w:p>
        </w:tc>
        <w:tc>
          <w:tcPr>
            <w:tcW w:w="2302" w:type="dxa"/>
          </w:tcPr>
          <w:p w:rsidR="00C35121" w:rsidRPr="00122F95" w:rsidRDefault="00C35121" w:rsidP="007749E1">
            <w:pPr>
              <w:pStyle w:val="odsek"/>
              <w:keepNext w:val="0"/>
              <w:widowControl w:val="0"/>
              <w:spacing w:before="0" w:after="120"/>
              <w:ind w:firstLine="0"/>
              <w:rPr>
                <w:szCs w:val="24"/>
              </w:rPr>
            </w:pPr>
            <w:r w:rsidRPr="00122F95">
              <w:rPr>
                <w:szCs w:val="24"/>
              </w:rPr>
              <w:t>0,30</w:t>
            </w:r>
          </w:p>
        </w:tc>
        <w:tc>
          <w:tcPr>
            <w:tcW w:w="2166" w:type="dxa"/>
          </w:tcPr>
          <w:p w:rsidR="00C35121" w:rsidRPr="00122F95" w:rsidRDefault="00C35121" w:rsidP="007749E1">
            <w:pPr>
              <w:pStyle w:val="odsek"/>
              <w:keepNext w:val="0"/>
              <w:widowControl w:val="0"/>
              <w:spacing w:before="0" w:after="120"/>
              <w:ind w:firstLine="0"/>
              <w:rPr>
                <w:szCs w:val="24"/>
              </w:rPr>
            </w:pPr>
            <w:r w:rsidRPr="00122F95">
              <w:rPr>
                <w:szCs w:val="24"/>
              </w:rPr>
              <w:t>4,7</w:t>
            </w:r>
          </w:p>
        </w:tc>
      </w:tr>
      <w:tr w:rsidR="00125478" w:rsidRPr="00122F95" w:rsidTr="005D18F9">
        <w:tc>
          <w:tcPr>
            <w:tcW w:w="2302" w:type="dxa"/>
            <w:vMerge/>
          </w:tcPr>
          <w:p w:rsidR="00C35121" w:rsidRPr="00122F95" w:rsidRDefault="00C35121" w:rsidP="007749E1">
            <w:pPr>
              <w:pStyle w:val="odsek"/>
              <w:keepNext w:val="0"/>
              <w:widowControl w:val="0"/>
              <w:spacing w:before="0" w:after="120"/>
              <w:ind w:firstLine="0"/>
              <w:rPr>
                <w:szCs w:val="24"/>
              </w:rPr>
            </w:pPr>
          </w:p>
        </w:tc>
        <w:tc>
          <w:tcPr>
            <w:tcW w:w="2302" w:type="dxa"/>
          </w:tcPr>
          <w:p w:rsidR="00C35121" w:rsidRPr="00122F95" w:rsidRDefault="00C35121" w:rsidP="007749E1">
            <w:pPr>
              <w:pStyle w:val="odsek"/>
              <w:keepNext w:val="0"/>
              <w:widowControl w:val="0"/>
              <w:spacing w:before="0" w:after="120"/>
              <w:ind w:firstLine="0"/>
              <w:rPr>
                <w:szCs w:val="24"/>
              </w:rPr>
            </w:pPr>
            <w:r w:rsidRPr="00122F95">
              <w:rPr>
                <w:szCs w:val="24"/>
              </w:rPr>
              <w:t>75 ≤ P</w:t>
            </w:r>
            <w:r w:rsidRPr="00122F95">
              <w:rPr>
                <w:szCs w:val="24"/>
                <w:vertAlign w:val="subscript"/>
              </w:rPr>
              <w:t xml:space="preserve">N </w:t>
            </w:r>
            <w:r w:rsidRPr="00122F95">
              <w:rPr>
                <w:szCs w:val="24"/>
              </w:rPr>
              <w:t>&lt; 3700</w:t>
            </w:r>
          </w:p>
        </w:tc>
        <w:tc>
          <w:tcPr>
            <w:tcW w:w="2302" w:type="dxa"/>
          </w:tcPr>
          <w:p w:rsidR="00C35121" w:rsidRPr="00122F95" w:rsidRDefault="00C35121" w:rsidP="007749E1">
            <w:pPr>
              <w:pStyle w:val="odsek"/>
              <w:keepNext w:val="0"/>
              <w:widowControl w:val="0"/>
              <w:spacing w:before="0" w:after="120"/>
              <w:ind w:firstLine="0"/>
              <w:rPr>
                <w:szCs w:val="24"/>
              </w:rPr>
            </w:pPr>
            <w:r w:rsidRPr="00122F95">
              <w:rPr>
                <w:szCs w:val="24"/>
              </w:rPr>
              <w:t>0,15</w:t>
            </w:r>
          </w:p>
        </w:tc>
        <w:tc>
          <w:tcPr>
            <w:tcW w:w="2166" w:type="dxa"/>
          </w:tcPr>
          <w:p w:rsidR="00C35121" w:rsidRPr="00122F95" w:rsidRDefault="00C35121" w:rsidP="007749E1">
            <w:pPr>
              <w:pStyle w:val="odsek"/>
              <w:keepNext w:val="0"/>
              <w:widowControl w:val="0"/>
              <w:spacing w:before="0" w:after="120"/>
              <w:ind w:firstLine="0"/>
              <w:rPr>
                <w:szCs w:val="24"/>
              </w:rPr>
            </w:pPr>
            <w:r w:rsidRPr="00122F95">
              <w:rPr>
                <w:szCs w:val="24"/>
              </w:rPr>
              <w:t>5,8</w:t>
            </w:r>
          </w:p>
        </w:tc>
      </w:tr>
      <w:tr w:rsidR="00125478" w:rsidRPr="00122F95" w:rsidTr="005D18F9">
        <w:tc>
          <w:tcPr>
            <w:tcW w:w="2302" w:type="dxa"/>
          </w:tcPr>
          <w:p w:rsidR="00C35121" w:rsidRPr="00122F95" w:rsidRDefault="00C35121" w:rsidP="007749E1">
            <w:pPr>
              <w:pStyle w:val="odsek"/>
              <w:keepNext w:val="0"/>
              <w:widowControl w:val="0"/>
              <w:spacing w:before="0" w:after="120"/>
              <w:ind w:firstLine="0"/>
              <w:rPr>
                <w:szCs w:val="24"/>
              </w:rPr>
            </w:pPr>
            <w:r w:rsidRPr="00122F95">
              <w:rPr>
                <w:szCs w:val="24"/>
              </w:rPr>
              <w:t>0,9 ≤ SV &lt; 1,2</w:t>
            </w:r>
          </w:p>
        </w:tc>
        <w:tc>
          <w:tcPr>
            <w:tcW w:w="2302" w:type="dxa"/>
            <w:vMerge w:val="restart"/>
          </w:tcPr>
          <w:p w:rsidR="00C35121" w:rsidRPr="00122F95" w:rsidRDefault="00C35121" w:rsidP="007749E1">
            <w:pPr>
              <w:pStyle w:val="odsek"/>
              <w:keepNext w:val="0"/>
              <w:widowControl w:val="0"/>
              <w:spacing w:before="0" w:after="120"/>
              <w:ind w:firstLine="0"/>
              <w:rPr>
                <w:szCs w:val="24"/>
              </w:rPr>
            </w:pPr>
            <w:r w:rsidRPr="00122F95">
              <w:rPr>
                <w:szCs w:val="24"/>
              </w:rPr>
              <w:t>P</w:t>
            </w:r>
            <w:r w:rsidRPr="00122F95">
              <w:rPr>
                <w:szCs w:val="24"/>
                <w:vertAlign w:val="subscript"/>
              </w:rPr>
              <w:t xml:space="preserve">N </w:t>
            </w:r>
            <w:r w:rsidRPr="00122F95">
              <w:rPr>
                <w:szCs w:val="24"/>
              </w:rPr>
              <w:t>&lt; 3700</w:t>
            </w:r>
          </w:p>
        </w:tc>
        <w:tc>
          <w:tcPr>
            <w:tcW w:w="2302" w:type="dxa"/>
          </w:tcPr>
          <w:p w:rsidR="00C35121" w:rsidRPr="00122F95" w:rsidRDefault="00C35121" w:rsidP="007749E1">
            <w:pPr>
              <w:pStyle w:val="odsek"/>
              <w:keepNext w:val="0"/>
              <w:widowControl w:val="0"/>
              <w:spacing w:before="0" w:after="120"/>
              <w:ind w:firstLine="0"/>
              <w:rPr>
                <w:szCs w:val="24"/>
              </w:rPr>
            </w:pPr>
            <w:r w:rsidRPr="00122F95">
              <w:rPr>
                <w:szCs w:val="24"/>
              </w:rPr>
              <w:t>0,14</w:t>
            </w:r>
          </w:p>
        </w:tc>
        <w:tc>
          <w:tcPr>
            <w:tcW w:w="2166" w:type="dxa"/>
          </w:tcPr>
          <w:p w:rsidR="00C35121" w:rsidRPr="00122F95" w:rsidRDefault="00C35121" w:rsidP="007749E1">
            <w:pPr>
              <w:pStyle w:val="odsek"/>
              <w:keepNext w:val="0"/>
              <w:widowControl w:val="0"/>
              <w:spacing w:before="0" w:after="120"/>
              <w:ind w:firstLine="0"/>
              <w:rPr>
                <w:szCs w:val="24"/>
              </w:rPr>
            </w:pPr>
            <w:r w:rsidRPr="00122F95">
              <w:rPr>
                <w:szCs w:val="24"/>
              </w:rPr>
              <w:t>5,8</w:t>
            </w:r>
          </w:p>
        </w:tc>
      </w:tr>
      <w:tr w:rsidR="00125478" w:rsidRPr="00122F95" w:rsidTr="005D18F9">
        <w:tc>
          <w:tcPr>
            <w:tcW w:w="2302" w:type="dxa"/>
          </w:tcPr>
          <w:p w:rsidR="00C35121" w:rsidRPr="00122F95" w:rsidRDefault="00C35121" w:rsidP="007749E1">
            <w:pPr>
              <w:pStyle w:val="odsek"/>
              <w:keepNext w:val="0"/>
              <w:widowControl w:val="0"/>
              <w:spacing w:before="0" w:after="120"/>
              <w:ind w:firstLine="0"/>
              <w:rPr>
                <w:szCs w:val="24"/>
              </w:rPr>
            </w:pPr>
            <w:r w:rsidRPr="00122F95">
              <w:rPr>
                <w:szCs w:val="24"/>
              </w:rPr>
              <w:t>1,2 ≤ SV &lt; 2,5</w:t>
            </w:r>
          </w:p>
        </w:tc>
        <w:tc>
          <w:tcPr>
            <w:tcW w:w="2302" w:type="dxa"/>
            <w:vMerge/>
          </w:tcPr>
          <w:p w:rsidR="00C35121" w:rsidRPr="00122F95" w:rsidRDefault="00C35121" w:rsidP="007749E1">
            <w:pPr>
              <w:pStyle w:val="odsek"/>
              <w:keepNext w:val="0"/>
              <w:widowControl w:val="0"/>
              <w:spacing w:before="0" w:after="120"/>
              <w:ind w:firstLine="0"/>
              <w:rPr>
                <w:szCs w:val="24"/>
              </w:rPr>
            </w:pPr>
          </w:p>
        </w:tc>
        <w:tc>
          <w:tcPr>
            <w:tcW w:w="2302" w:type="dxa"/>
          </w:tcPr>
          <w:p w:rsidR="00C35121" w:rsidRPr="00122F95" w:rsidRDefault="00C35121" w:rsidP="007749E1">
            <w:pPr>
              <w:pStyle w:val="odsek"/>
              <w:keepNext w:val="0"/>
              <w:widowControl w:val="0"/>
              <w:spacing w:before="0" w:after="120"/>
              <w:ind w:firstLine="0"/>
              <w:rPr>
                <w:szCs w:val="24"/>
              </w:rPr>
            </w:pPr>
            <w:r w:rsidRPr="00122F95">
              <w:rPr>
                <w:szCs w:val="24"/>
              </w:rPr>
              <w:t>0,12</w:t>
            </w:r>
          </w:p>
        </w:tc>
        <w:tc>
          <w:tcPr>
            <w:tcW w:w="2166" w:type="dxa"/>
          </w:tcPr>
          <w:p w:rsidR="00C35121" w:rsidRPr="00122F95" w:rsidRDefault="00C35121" w:rsidP="007749E1">
            <w:pPr>
              <w:pStyle w:val="odsek"/>
              <w:keepNext w:val="0"/>
              <w:widowControl w:val="0"/>
              <w:spacing w:before="0" w:after="120"/>
              <w:ind w:firstLine="0"/>
              <w:rPr>
                <w:szCs w:val="24"/>
              </w:rPr>
            </w:pPr>
            <w:r w:rsidRPr="00122F95">
              <w:rPr>
                <w:szCs w:val="24"/>
              </w:rPr>
              <w:t>5,8</w:t>
            </w:r>
          </w:p>
        </w:tc>
      </w:tr>
      <w:tr w:rsidR="00125478" w:rsidRPr="00122F95" w:rsidTr="005D18F9">
        <w:tc>
          <w:tcPr>
            <w:tcW w:w="2302" w:type="dxa"/>
          </w:tcPr>
          <w:p w:rsidR="00C35121" w:rsidRPr="00122F95" w:rsidRDefault="00C35121" w:rsidP="007749E1">
            <w:pPr>
              <w:pStyle w:val="odsek"/>
              <w:keepNext w:val="0"/>
              <w:widowControl w:val="0"/>
              <w:spacing w:before="0" w:after="120"/>
              <w:ind w:firstLine="0"/>
              <w:rPr>
                <w:szCs w:val="24"/>
              </w:rPr>
            </w:pPr>
            <w:r w:rsidRPr="00122F95">
              <w:rPr>
                <w:szCs w:val="24"/>
              </w:rPr>
              <w:t>2,5 ≤ SV &lt; 3,5</w:t>
            </w:r>
          </w:p>
        </w:tc>
        <w:tc>
          <w:tcPr>
            <w:tcW w:w="2302" w:type="dxa"/>
            <w:vMerge/>
          </w:tcPr>
          <w:p w:rsidR="00C35121" w:rsidRPr="00122F95" w:rsidRDefault="00C35121" w:rsidP="007749E1">
            <w:pPr>
              <w:pStyle w:val="odsek"/>
              <w:keepNext w:val="0"/>
              <w:widowControl w:val="0"/>
              <w:spacing w:before="0" w:after="120"/>
              <w:ind w:firstLine="0"/>
              <w:rPr>
                <w:szCs w:val="24"/>
              </w:rPr>
            </w:pPr>
          </w:p>
        </w:tc>
        <w:tc>
          <w:tcPr>
            <w:tcW w:w="2302" w:type="dxa"/>
          </w:tcPr>
          <w:p w:rsidR="00C35121" w:rsidRPr="00122F95" w:rsidRDefault="00C35121" w:rsidP="007749E1">
            <w:pPr>
              <w:pStyle w:val="odsek"/>
              <w:keepNext w:val="0"/>
              <w:widowControl w:val="0"/>
              <w:spacing w:before="0" w:after="120"/>
              <w:ind w:firstLine="0"/>
              <w:rPr>
                <w:szCs w:val="24"/>
              </w:rPr>
            </w:pPr>
            <w:r w:rsidRPr="00122F95">
              <w:rPr>
                <w:szCs w:val="24"/>
              </w:rPr>
              <w:t>0,12</w:t>
            </w:r>
          </w:p>
        </w:tc>
        <w:tc>
          <w:tcPr>
            <w:tcW w:w="2166" w:type="dxa"/>
          </w:tcPr>
          <w:p w:rsidR="00C35121" w:rsidRPr="00122F95" w:rsidRDefault="00C35121" w:rsidP="007749E1">
            <w:pPr>
              <w:pStyle w:val="odsek"/>
              <w:keepNext w:val="0"/>
              <w:widowControl w:val="0"/>
              <w:spacing w:before="0" w:after="120"/>
              <w:ind w:firstLine="0"/>
              <w:rPr>
                <w:szCs w:val="24"/>
              </w:rPr>
            </w:pPr>
            <w:r w:rsidRPr="00122F95">
              <w:rPr>
                <w:szCs w:val="24"/>
              </w:rPr>
              <w:t>5,8</w:t>
            </w:r>
          </w:p>
        </w:tc>
      </w:tr>
      <w:tr w:rsidR="00C35121" w:rsidRPr="00122F95" w:rsidTr="005D18F9">
        <w:tc>
          <w:tcPr>
            <w:tcW w:w="2302" w:type="dxa"/>
          </w:tcPr>
          <w:p w:rsidR="00C35121" w:rsidRPr="00122F95" w:rsidRDefault="00C35121" w:rsidP="007749E1">
            <w:pPr>
              <w:pStyle w:val="odsek"/>
              <w:keepNext w:val="0"/>
              <w:widowControl w:val="0"/>
              <w:spacing w:before="0" w:after="120"/>
              <w:ind w:firstLine="0"/>
              <w:rPr>
                <w:szCs w:val="24"/>
              </w:rPr>
            </w:pPr>
            <w:r w:rsidRPr="00122F95">
              <w:rPr>
                <w:szCs w:val="24"/>
              </w:rPr>
              <w:t>3,5 ≤ SV &lt; 7,0</w:t>
            </w:r>
          </w:p>
        </w:tc>
        <w:tc>
          <w:tcPr>
            <w:tcW w:w="2302" w:type="dxa"/>
            <w:vMerge/>
          </w:tcPr>
          <w:p w:rsidR="00C35121" w:rsidRPr="00122F95" w:rsidRDefault="00C35121" w:rsidP="007749E1">
            <w:pPr>
              <w:pStyle w:val="odsek"/>
              <w:keepNext w:val="0"/>
              <w:widowControl w:val="0"/>
              <w:spacing w:before="0" w:after="120"/>
              <w:ind w:firstLine="0"/>
              <w:rPr>
                <w:szCs w:val="24"/>
              </w:rPr>
            </w:pPr>
          </w:p>
        </w:tc>
        <w:tc>
          <w:tcPr>
            <w:tcW w:w="2302" w:type="dxa"/>
          </w:tcPr>
          <w:p w:rsidR="00C35121" w:rsidRPr="00122F95" w:rsidRDefault="00C35121" w:rsidP="007749E1">
            <w:pPr>
              <w:pStyle w:val="odsek"/>
              <w:keepNext w:val="0"/>
              <w:widowControl w:val="0"/>
              <w:spacing w:before="0" w:after="120"/>
              <w:ind w:firstLine="0"/>
              <w:rPr>
                <w:szCs w:val="24"/>
              </w:rPr>
            </w:pPr>
            <w:r w:rsidRPr="00122F95">
              <w:rPr>
                <w:szCs w:val="24"/>
              </w:rPr>
              <w:t>0,11</w:t>
            </w:r>
          </w:p>
        </w:tc>
        <w:tc>
          <w:tcPr>
            <w:tcW w:w="2166" w:type="dxa"/>
          </w:tcPr>
          <w:p w:rsidR="00C35121" w:rsidRPr="00122F95" w:rsidRDefault="00C35121" w:rsidP="007749E1">
            <w:pPr>
              <w:pStyle w:val="odsek"/>
              <w:keepNext w:val="0"/>
              <w:widowControl w:val="0"/>
              <w:spacing w:before="0" w:after="120"/>
              <w:ind w:firstLine="0"/>
              <w:rPr>
                <w:szCs w:val="24"/>
              </w:rPr>
            </w:pPr>
            <w:r w:rsidRPr="00122F95">
              <w:rPr>
                <w:szCs w:val="24"/>
              </w:rPr>
              <w:t>5,8</w:t>
            </w:r>
          </w:p>
        </w:tc>
      </w:tr>
    </w:tbl>
    <w:p w:rsidR="00C35121" w:rsidRPr="00122F95" w:rsidRDefault="00C35121" w:rsidP="007749E1">
      <w:pPr>
        <w:pStyle w:val="odsek"/>
        <w:keepNext w:val="0"/>
        <w:widowControl w:val="0"/>
        <w:spacing w:before="0" w:after="120"/>
        <w:rPr>
          <w:szCs w:val="24"/>
        </w:rPr>
      </w:pPr>
    </w:p>
    <w:p w:rsidR="00C35121" w:rsidRPr="00122F95" w:rsidRDefault="00C35121" w:rsidP="007749E1">
      <w:pPr>
        <w:pStyle w:val="odsek"/>
        <w:keepNext w:val="0"/>
        <w:widowControl w:val="0"/>
        <w:spacing w:before="0" w:after="120"/>
        <w:ind w:firstLine="0"/>
        <w:rPr>
          <w:szCs w:val="24"/>
        </w:rPr>
      </w:pPr>
      <w:r w:rsidRPr="00122F95">
        <w:rPr>
          <w:szCs w:val="24"/>
        </w:rPr>
        <w:t>Vznetový motor neprekročí emisný limit oxidu uhoľnatého (CO) 5,0 g/kWh.</w:t>
      </w:r>
      <w:r w:rsidRPr="00122F95">
        <w:rPr>
          <w:szCs w:val="24"/>
        </w:rPr>
        <w:br/>
        <w:t>Vznetové motory s menovitým výkonom motora 37 kW a viac a nižším ako 75 kW a so zdvihovým objemom nižším ako 0,9 l/cyl neprekročia emisný limit PT 0,20 g/kWh a kombinovaný emisný limit HC + NOx 5,8 g/kWh.</w:t>
      </w:r>
    </w:p>
    <w:p w:rsidR="00C35121" w:rsidRPr="00122F95" w:rsidRDefault="00C35121" w:rsidP="007749E1">
      <w:pPr>
        <w:pStyle w:val="odsek"/>
        <w:keepNext w:val="0"/>
        <w:widowControl w:val="0"/>
        <w:spacing w:before="0" w:after="120"/>
        <w:rPr>
          <w:szCs w:val="24"/>
        </w:rPr>
      </w:pPr>
    </w:p>
    <w:p w:rsidR="00C35121" w:rsidRPr="00122F95" w:rsidRDefault="00C35121" w:rsidP="007749E1">
      <w:pPr>
        <w:pStyle w:val="odsek"/>
        <w:keepNext w:val="0"/>
        <w:widowControl w:val="0"/>
        <w:spacing w:before="0" w:after="120"/>
        <w:ind w:firstLine="0"/>
        <w:jc w:val="center"/>
        <w:rPr>
          <w:szCs w:val="24"/>
        </w:rPr>
      </w:pPr>
      <w:r w:rsidRPr="00122F95">
        <w:rPr>
          <w:szCs w:val="24"/>
        </w:rPr>
        <w:t>Tabuľka</w:t>
      </w:r>
      <w:r w:rsidR="00345276" w:rsidRPr="00122F95">
        <w:rPr>
          <w:szCs w:val="24"/>
        </w:rPr>
        <w:t xml:space="preserve"> č.</w:t>
      </w:r>
      <w:r w:rsidRPr="00122F95">
        <w:rPr>
          <w:szCs w:val="24"/>
        </w:rPr>
        <w:t xml:space="preserve"> 3</w:t>
      </w:r>
    </w:p>
    <w:p w:rsidR="00C35121" w:rsidRPr="00122F95" w:rsidRDefault="00C35121" w:rsidP="007749E1">
      <w:pPr>
        <w:pStyle w:val="odsek"/>
        <w:keepNext w:val="0"/>
        <w:widowControl w:val="0"/>
        <w:spacing w:before="0" w:after="120"/>
        <w:ind w:firstLine="0"/>
        <w:jc w:val="center"/>
        <w:rPr>
          <w:szCs w:val="24"/>
        </w:rPr>
      </w:pPr>
      <w:r w:rsidRPr="00122F95">
        <w:rPr>
          <w:szCs w:val="24"/>
        </w:rPr>
        <w:t>Výfukové emisné limity pre zážihové (SI) motory</w:t>
      </w:r>
    </w:p>
    <w:tbl>
      <w:tblPr>
        <w:tblStyle w:val="Mriekatabuky"/>
        <w:tblW w:w="9072" w:type="dxa"/>
        <w:tblInd w:w="108" w:type="dxa"/>
        <w:tblLook w:val="04A0" w:firstRow="1" w:lastRow="0" w:firstColumn="1" w:lastColumn="0" w:noHBand="0" w:noVBand="1"/>
      </w:tblPr>
      <w:tblGrid>
        <w:gridCol w:w="2302"/>
        <w:gridCol w:w="2234"/>
        <w:gridCol w:w="2302"/>
        <w:gridCol w:w="2234"/>
      </w:tblGrid>
      <w:tr w:rsidR="00125478" w:rsidRPr="00122F95" w:rsidTr="005D18F9">
        <w:tc>
          <w:tcPr>
            <w:tcW w:w="2302" w:type="dxa"/>
            <w:vAlign w:val="center"/>
          </w:tcPr>
          <w:p w:rsidR="00C35121" w:rsidRPr="00122F95" w:rsidRDefault="00C35121" w:rsidP="007749E1">
            <w:pPr>
              <w:pStyle w:val="odsek"/>
              <w:keepNext w:val="0"/>
              <w:widowControl w:val="0"/>
              <w:spacing w:before="0" w:after="120"/>
              <w:ind w:firstLine="0"/>
              <w:jc w:val="center"/>
              <w:rPr>
                <w:szCs w:val="24"/>
              </w:rPr>
            </w:pPr>
            <w:r w:rsidRPr="00122F95">
              <w:rPr>
                <w:szCs w:val="24"/>
              </w:rPr>
              <w:t>Typ motora</w:t>
            </w:r>
          </w:p>
        </w:tc>
        <w:tc>
          <w:tcPr>
            <w:tcW w:w="2234" w:type="dxa"/>
            <w:vAlign w:val="center"/>
          </w:tcPr>
          <w:p w:rsidR="00C35121" w:rsidRPr="00122F95" w:rsidRDefault="00C35121" w:rsidP="007749E1">
            <w:pPr>
              <w:pStyle w:val="odsek"/>
              <w:keepNext w:val="0"/>
              <w:widowControl w:val="0"/>
              <w:spacing w:before="0" w:after="120"/>
              <w:ind w:firstLine="0"/>
              <w:jc w:val="center"/>
              <w:rPr>
                <w:szCs w:val="24"/>
              </w:rPr>
            </w:pPr>
            <w:r w:rsidRPr="00122F95">
              <w:rPr>
                <w:szCs w:val="24"/>
              </w:rPr>
              <w:t>Menovitý výkon motora P</w:t>
            </w:r>
            <w:r w:rsidRPr="00122F95">
              <w:rPr>
                <w:szCs w:val="24"/>
                <w:vertAlign w:val="subscript"/>
              </w:rPr>
              <w:t>N</w:t>
            </w:r>
          </w:p>
          <w:p w:rsidR="00C35121" w:rsidRPr="00122F95" w:rsidRDefault="00C35121" w:rsidP="007749E1">
            <w:pPr>
              <w:pStyle w:val="odsek"/>
              <w:keepNext w:val="0"/>
              <w:widowControl w:val="0"/>
              <w:spacing w:before="0" w:after="120"/>
              <w:ind w:firstLine="0"/>
              <w:jc w:val="center"/>
              <w:rPr>
                <w:szCs w:val="24"/>
              </w:rPr>
            </w:pPr>
            <w:r w:rsidRPr="00122F95">
              <w:rPr>
                <w:szCs w:val="24"/>
              </w:rPr>
              <w:t>(kW)</w:t>
            </w:r>
          </w:p>
        </w:tc>
        <w:tc>
          <w:tcPr>
            <w:tcW w:w="2302" w:type="dxa"/>
            <w:vAlign w:val="center"/>
          </w:tcPr>
          <w:p w:rsidR="00C35121" w:rsidRPr="00122F95" w:rsidRDefault="00C35121" w:rsidP="007749E1">
            <w:pPr>
              <w:pStyle w:val="odsek"/>
              <w:keepNext w:val="0"/>
              <w:widowControl w:val="0"/>
              <w:spacing w:before="0" w:after="120"/>
              <w:ind w:firstLine="0"/>
              <w:jc w:val="center"/>
              <w:rPr>
                <w:szCs w:val="24"/>
              </w:rPr>
            </w:pPr>
            <w:r w:rsidRPr="00122F95">
              <w:rPr>
                <w:szCs w:val="24"/>
              </w:rPr>
              <w:t>Oxid uhoľnatý</w:t>
            </w:r>
          </w:p>
          <w:p w:rsidR="00C35121" w:rsidRPr="00122F95" w:rsidRDefault="00C35121" w:rsidP="007749E1">
            <w:pPr>
              <w:pStyle w:val="odsek"/>
              <w:keepNext w:val="0"/>
              <w:widowControl w:val="0"/>
              <w:spacing w:before="0" w:after="120"/>
              <w:ind w:firstLine="0"/>
              <w:jc w:val="center"/>
              <w:rPr>
                <w:szCs w:val="24"/>
              </w:rPr>
            </w:pPr>
            <w:r w:rsidRPr="00122F95">
              <w:rPr>
                <w:szCs w:val="24"/>
              </w:rPr>
              <w:t>CO</w:t>
            </w:r>
          </w:p>
          <w:p w:rsidR="00C35121" w:rsidRPr="00122F95" w:rsidRDefault="00C35121" w:rsidP="007749E1">
            <w:pPr>
              <w:pStyle w:val="odsek"/>
              <w:keepNext w:val="0"/>
              <w:widowControl w:val="0"/>
              <w:spacing w:before="0" w:after="120"/>
              <w:ind w:firstLine="0"/>
              <w:jc w:val="center"/>
              <w:rPr>
                <w:szCs w:val="24"/>
              </w:rPr>
            </w:pPr>
            <w:r w:rsidRPr="00122F95">
              <w:rPr>
                <w:szCs w:val="24"/>
              </w:rPr>
              <w:t>(g/kWh)</w:t>
            </w:r>
          </w:p>
        </w:tc>
        <w:tc>
          <w:tcPr>
            <w:tcW w:w="2234" w:type="dxa"/>
            <w:vAlign w:val="center"/>
          </w:tcPr>
          <w:p w:rsidR="00C35121" w:rsidRPr="00122F95" w:rsidRDefault="00C35121" w:rsidP="007749E1">
            <w:pPr>
              <w:pStyle w:val="odsek"/>
              <w:keepNext w:val="0"/>
              <w:widowControl w:val="0"/>
              <w:spacing w:before="0" w:after="120"/>
              <w:ind w:firstLine="0"/>
              <w:jc w:val="center"/>
              <w:rPr>
                <w:szCs w:val="24"/>
              </w:rPr>
            </w:pPr>
            <w:r w:rsidRPr="00122F95">
              <w:rPr>
                <w:szCs w:val="24"/>
              </w:rPr>
              <w:t>Uhľovodíky + oxidy dusíka</w:t>
            </w:r>
          </w:p>
          <w:p w:rsidR="00C35121" w:rsidRPr="00122F95" w:rsidRDefault="00C35121" w:rsidP="007749E1">
            <w:pPr>
              <w:pStyle w:val="odsek"/>
              <w:keepNext w:val="0"/>
              <w:widowControl w:val="0"/>
              <w:spacing w:before="0" w:after="120"/>
              <w:ind w:firstLine="0"/>
              <w:jc w:val="center"/>
              <w:rPr>
                <w:szCs w:val="24"/>
              </w:rPr>
            </w:pPr>
            <w:r w:rsidRPr="00122F95">
              <w:rPr>
                <w:szCs w:val="24"/>
              </w:rPr>
              <w:t>HC + NO</w:t>
            </w:r>
            <w:r w:rsidRPr="00122F95">
              <w:rPr>
                <w:szCs w:val="24"/>
                <w:vertAlign w:val="subscript"/>
              </w:rPr>
              <w:t>x</w:t>
            </w:r>
          </w:p>
          <w:p w:rsidR="00C35121" w:rsidRPr="00122F95" w:rsidRDefault="00C35121" w:rsidP="007749E1">
            <w:pPr>
              <w:pStyle w:val="odsek"/>
              <w:keepNext w:val="0"/>
              <w:widowControl w:val="0"/>
              <w:spacing w:before="0" w:after="120"/>
              <w:ind w:firstLine="0"/>
              <w:jc w:val="center"/>
              <w:rPr>
                <w:szCs w:val="24"/>
              </w:rPr>
            </w:pPr>
            <w:r w:rsidRPr="00122F95">
              <w:rPr>
                <w:szCs w:val="24"/>
              </w:rPr>
              <w:t>(g/kWh)</w:t>
            </w:r>
          </w:p>
        </w:tc>
      </w:tr>
      <w:tr w:rsidR="00125478" w:rsidRPr="00122F95" w:rsidTr="005D18F9">
        <w:tc>
          <w:tcPr>
            <w:tcW w:w="2302" w:type="dxa"/>
            <w:vMerge w:val="restart"/>
          </w:tcPr>
          <w:p w:rsidR="00C35121" w:rsidRPr="00122F95" w:rsidRDefault="00C35121" w:rsidP="007749E1">
            <w:pPr>
              <w:pStyle w:val="odsek"/>
              <w:keepNext w:val="0"/>
              <w:widowControl w:val="0"/>
              <w:spacing w:before="0" w:after="120"/>
              <w:ind w:firstLine="0"/>
              <w:rPr>
                <w:szCs w:val="24"/>
              </w:rPr>
            </w:pPr>
            <w:r w:rsidRPr="00122F95">
              <w:rPr>
                <w:szCs w:val="24"/>
              </w:rPr>
              <w:t>Závesné a vnútorné motory</w:t>
            </w:r>
          </w:p>
        </w:tc>
        <w:tc>
          <w:tcPr>
            <w:tcW w:w="2234" w:type="dxa"/>
          </w:tcPr>
          <w:p w:rsidR="00C35121" w:rsidRPr="00122F95" w:rsidRDefault="00C35121" w:rsidP="007749E1">
            <w:pPr>
              <w:pStyle w:val="odsek"/>
              <w:keepNext w:val="0"/>
              <w:widowControl w:val="0"/>
              <w:spacing w:before="0" w:after="120"/>
              <w:ind w:firstLine="0"/>
              <w:rPr>
                <w:szCs w:val="24"/>
              </w:rPr>
            </w:pPr>
            <w:r w:rsidRPr="00122F95">
              <w:rPr>
                <w:szCs w:val="24"/>
              </w:rPr>
              <w:t>P</w:t>
            </w:r>
            <w:r w:rsidRPr="00122F95">
              <w:rPr>
                <w:szCs w:val="24"/>
                <w:vertAlign w:val="subscript"/>
              </w:rPr>
              <w:t>N</w:t>
            </w:r>
            <w:r w:rsidRPr="00122F95">
              <w:rPr>
                <w:szCs w:val="24"/>
              </w:rPr>
              <w:t xml:space="preserve"> ≤ 373</w:t>
            </w:r>
          </w:p>
        </w:tc>
        <w:tc>
          <w:tcPr>
            <w:tcW w:w="2302" w:type="dxa"/>
          </w:tcPr>
          <w:p w:rsidR="00C35121" w:rsidRPr="00122F95" w:rsidRDefault="00C35121" w:rsidP="007749E1">
            <w:pPr>
              <w:pStyle w:val="odsek"/>
              <w:keepNext w:val="0"/>
              <w:widowControl w:val="0"/>
              <w:spacing w:before="0" w:after="120"/>
              <w:ind w:firstLine="0"/>
              <w:rPr>
                <w:szCs w:val="24"/>
              </w:rPr>
            </w:pPr>
            <w:r w:rsidRPr="00122F95">
              <w:rPr>
                <w:szCs w:val="24"/>
              </w:rPr>
              <w:t>75</w:t>
            </w:r>
          </w:p>
        </w:tc>
        <w:tc>
          <w:tcPr>
            <w:tcW w:w="2234" w:type="dxa"/>
          </w:tcPr>
          <w:p w:rsidR="00C35121" w:rsidRPr="00122F95" w:rsidRDefault="00C35121" w:rsidP="007749E1">
            <w:pPr>
              <w:pStyle w:val="odsek"/>
              <w:keepNext w:val="0"/>
              <w:widowControl w:val="0"/>
              <w:spacing w:before="0" w:after="120"/>
              <w:ind w:firstLine="0"/>
              <w:rPr>
                <w:szCs w:val="24"/>
              </w:rPr>
            </w:pPr>
            <w:r w:rsidRPr="00122F95">
              <w:rPr>
                <w:szCs w:val="24"/>
              </w:rPr>
              <w:t>5</w:t>
            </w:r>
          </w:p>
        </w:tc>
      </w:tr>
      <w:tr w:rsidR="00125478" w:rsidRPr="00122F95" w:rsidTr="005D18F9">
        <w:tc>
          <w:tcPr>
            <w:tcW w:w="2302" w:type="dxa"/>
            <w:vMerge/>
          </w:tcPr>
          <w:p w:rsidR="00C35121" w:rsidRPr="00122F95" w:rsidRDefault="00C35121" w:rsidP="007749E1">
            <w:pPr>
              <w:pStyle w:val="odsek"/>
              <w:keepNext w:val="0"/>
              <w:widowControl w:val="0"/>
              <w:spacing w:before="0" w:after="120"/>
              <w:ind w:firstLine="0"/>
              <w:rPr>
                <w:szCs w:val="24"/>
              </w:rPr>
            </w:pPr>
          </w:p>
        </w:tc>
        <w:tc>
          <w:tcPr>
            <w:tcW w:w="2234" w:type="dxa"/>
          </w:tcPr>
          <w:p w:rsidR="00C35121" w:rsidRPr="00122F95" w:rsidRDefault="00C35121" w:rsidP="007749E1">
            <w:pPr>
              <w:pStyle w:val="odsek"/>
              <w:keepNext w:val="0"/>
              <w:widowControl w:val="0"/>
              <w:spacing w:before="0" w:after="120"/>
              <w:ind w:firstLine="0"/>
              <w:rPr>
                <w:szCs w:val="24"/>
              </w:rPr>
            </w:pPr>
            <w:r w:rsidRPr="00122F95">
              <w:rPr>
                <w:szCs w:val="24"/>
              </w:rPr>
              <w:t>373 &lt; P</w:t>
            </w:r>
            <w:r w:rsidRPr="00122F95">
              <w:rPr>
                <w:szCs w:val="24"/>
                <w:vertAlign w:val="subscript"/>
              </w:rPr>
              <w:t>N</w:t>
            </w:r>
            <w:r w:rsidRPr="00122F95">
              <w:rPr>
                <w:szCs w:val="24"/>
              </w:rPr>
              <w:t xml:space="preserve"> ≤ 485</w:t>
            </w:r>
          </w:p>
        </w:tc>
        <w:tc>
          <w:tcPr>
            <w:tcW w:w="2302" w:type="dxa"/>
          </w:tcPr>
          <w:p w:rsidR="00C35121" w:rsidRPr="00122F95" w:rsidRDefault="00C35121" w:rsidP="007749E1">
            <w:pPr>
              <w:pStyle w:val="odsek"/>
              <w:keepNext w:val="0"/>
              <w:widowControl w:val="0"/>
              <w:spacing w:before="0" w:after="120"/>
              <w:ind w:firstLine="0"/>
              <w:rPr>
                <w:szCs w:val="24"/>
              </w:rPr>
            </w:pPr>
            <w:r w:rsidRPr="00122F95">
              <w:rPr>
                <w:szCs w:val="24"/>
              </w:rPr>
              <w:t>350</w:t>
            </w:r>
          </w:p>
        </w:tc>
        <w:tc>
          <w:tcPr>
            <w:tcW w:w="2234" w:type="dxa"/>
          </w:tcPr>
          <w:p w:rsidR="00C35121" w:rsidRPr="00122F95" w:rsidRDefault="00C35121" w:rsidP="007749E1">
            <w:pPr>
              <w:pStyle w:val="odsek"/>
              <w:keepNext w:val="0"/>
              <w:widowControl w:val="0"/>
              <w:spacing w:before="0" w:after="120"/>
              <w:ind w:firstLine="0"/>
              <w:rPr>
                <w:szCs w:val="24"/>
              </w:rPr>
            </w:pPr>
            <w:r w:rsidRPr="00122F95">
              <w:rPr>
                <w:szCs w:val="24"/>
              </w:rPr>
              <w:t>16</w:t>
            </w:r>
          </w:p>
        </w:tc>
      </w:tr>
      <w:tr w:rsidR="00125478" w:rsidRPr="00122F95" w:rsidTr="005D18F9">
        <w:tc>
          <w:tcPr>
            <w:tcW w:w="2302" w:type="dxa"/>
            <w:vMerge/>
          </w:tcPr>
          <w:p w:rsidR="00C35121" w:rsidRPr="00122F95" w:rsidRDefault="00C35121" w:rsidP="007749E1">
            <w:pPr>
              <w:pStyle w:val="odsek"/>
              <w:keepNext w:val="0"/>
              <w:widowControl w:val="0"/>
              <w:spacing w:before="0" w:after="120"/>
              <w:ind w:firstLine="0"/>
              <w:rPr>
                <w:szCs w:val="24"/>
              </w:rPr>
            </w:pPr>
          </w:p>
        </w:tc>
        <w:tc>
          <w:tcPr>
            <w:tcW w:w="2234" w:type="dxa"/>
          </w:tcPr>
          <w:p w:rsidR="00C35121" w:rsidRPr="00122F95" w:rsidRDefault="00C35121" w:rsidP="007749E1">
            <w:pPr>
              <w:pStyle w:val="odsek"/>
              <w:keepNext w:val="0"/>
              <w:widowControl w:val="0"/>
              <w:spacing w:before="0" w:after="120"/>
              <w:ind w:firstLine="0"/>
              <w:rPr>
                <w:szCs w:val="24"/>
              </w:rPr>
            </w:pPr>
            <w:r w:rsidRPr="00122F95">
              <w:rPr>
                <w:szCs w:val="24"/>
              </w:rPr>
              <w:t>P</w:t>
            </w:r>
            <w:r w:rsidRPr="00122F95">
              <w:rPr>
                <w:szCs w:val="24"/>
                <w:vertAlign w:val="subscript"/>
              </w:rPr>
              <w:t xml:space="preserve">N </w:t>
            </w:r>
            <w:r w:rsidRPr="00122F95">
              <w:rPr>
                <w:szCs w:val="24"/>
              </w:rPr>
              <w:t>˃ 485</w:t>
            </w:r>
          </w:p>
        </w:tc>
        <w:tc>
          <w:tcPr>
            <w:tcW w:w="2302" w:type="dxa"/>
          </w:tcPr>
          <w:p w:rsidR="00C35121" w:rsidRPr="00122F95" w:rsidRDefault="00C35121" w:rsidP="007749E1">
            <w:pPr>
              <w:pStyle w:val="odsek"/>
              <w:keepNext w:val="0"/>
              <w:widowControl w:val="0"/>
              <w:spacing w:before="0" w:after="120"/>
              <w:ind w:firstLine="0"/>
              <w:rPr>
                <w:szCs w:val="24"/>
              </w:rPr>
            </w:pPr>
            <w:r w:rsidRPr="00122F95">
              <w:rPr>
                <w:szCs w:val="24"/>
              </w:rPr>
              <w:t>350</w:t>
            </w:r>
          </w:p>
        </w:tc>
        <w:tc>
          <w:tcPr>
            <w:tcW w:w="2234" w:type="dxa"/>
          </w:tcPr>
          <w:p w:rsidR="00C35121" w:rsidRPr="00122F95" w:rsidRDefault="00C35121" w:rsidP="007749E1">
            <w:pPr>
              <w:pStyle w:val="odsek"/>
              <w:keepNext w:val="0"/>
              <w:widowControl w:val="0"/>
              <w:spacing w:before="0" w:after="120"/>
              <w:ind w:firstLine="0"/>
              <w:rPr>
                <w:szCs w:val="24"/>
              </w:rPr>
            </w:pPr>
            <w:r w:rsidRPr="00122F95">
              <w:rPr>
                <w:szCs w:val="24"/>
              </w:rPr>
              <w:t>22</w:t>
            </w:r>
          </w:p>
        </w:tc>
      </w:tr>
      <w:tr w:rsidR="00125478" w:rsidRPr="00122F95" w:rsidTr="005D18F9">
        <w:tc>
          <w:tcPr>
            <w:tcW w:w="2302" w:type="dxa"/>
            <w:vMerge w:val="restart"/>
          </w:tcPr>
          <w:p w:rsidR="00C35121" w:rsidRPr="00122F95" w:rsidRDefault="00C35121" w:rsidP="007749E1">
            <w:pPr>
              <w:pStyle w:val="odsek"/>
              <w:keepNext w:val="0"/>
              <w:widowControl w:val="0"/>
              <w:spacing w:before="0" w:after="120"/>
              <w:ind w:firstLine="0"/>
              <w:rPr>
                <w:szCs w:val="24"/>
              </w:rPr>
            </w:pPr>
            <w:r w:rsidRPr="00122F95">
              <w:rPr>
                <w:szCs w:val="24"/>
              </w:rPr>
              <w:t>Vonkajšie motory a motory pre vodné skútre</w:t>
            </w:r>
          </w:p>
        </w:tc>
        <w:tc>
          <w:tcPr>
            <w:tcW w:w="2234" w:type="dxa"/>
          </w:tcPr>
          <w:p w:rsidR="00C35121" w:rsidRPr="00122F95" w:rsidRDefault="00C35121" w:rsidP="007749E1">
            <w:pPr>
              <w:pStyle w:val="odsek"/>
              <w:keepNext w:val="0"/>
              <w:widowControl w:val="0"/>
              <w:spacing w:before="0" w:after="120"/>
              <w:ind w:firstLine="0"/>
              <w:rPr>
                <w:szCs w:val="24"/>
              </w:rPr>
            </w:pPr>
            <w:r w:rsidRPr="00122F95">
              <w:rPr>
                <w:szCs w:val="24"/>
              </w:rPr>
              <w:t>P</w:t>
            </w:r>
            <w:r w:rsidRPr="00122F95">
              <w:rPr>
                <w:szCs w:val="24"/>
                <w:vertAlign w:val="subscript"/>
              </w:rPr>
              <w:t xml:space="preserve">N </w:t>
            </w:r>
            <w:r w:rsidRPr="00122F95">
              <w:rPr>
                <w:szCs w:val="24"/>
              </w:rPr>
              <w:t>≤ 4,3</w:t>
            </w:r>
          </w:p>
        </w:tc>
        <w:tc>
          <w:tcPr>
            <w:tcW w:w="2302" w:type="dxa"/>
          </w:tcPr>
          <w:p w:rsidR="00C35121" w:rsidRPr="00122F95" w:rsidRDefault="00C35121" w:rsidP="007749E1">
            <w:pPr>
              <w:pStyle w:val="odsek"/>
              <w:keepNext w:val="0"/>
              <w:widowControl w:val="0"/>
              <w:spacing w:before="0" w:after="120"/>
              <w:ind w:firstLine="0"/>
              <w:rPr>
                <w:szCs w:val="24"/>
              </w:rPr>
            </w:pPr>
            <w:r w:rsidRPr="00122F95">
              <w:rPr>
                <w:szCs w:val="24"/>
              </w:rPr>
              <w:t>500 – (5,0 x P</w:t>
            </w:r>
            <w:r w:rsidRPr="00122F95">
              <w:rPr>
                <w:szCs w:val="24"/>
                <w:vertAlign w:val="subscript"/>
              </w:rPr>
              <w:t>N</w:t>
            </w:r>
            <w:r w:rsidRPr="00122F95">
              <w:rPr>
                <w:szCs w:val="24"/>
              </w:rPr>
              <w:t>)</w:t>
            </w:r>
          </w:p>
        </w:tc>
        <w:tc>
          <w:tcPr>
            <w:tcW w:w="2234" w:type="dxa"/>
          </w:tcPr>
          <w:p w:rsidR="00C35121" w:rsidRPr="00122F95" w:rsidRDefault="00C35121" w:rsidP="007749E1">
            <w:pPr>
              <w:pStyle w:val="odsek"/>
              <w:keepNext w:val="0"/>
              <w:widowControl w:val="0"/>
              <w:spacing w:before="0" w:after="120"/>
              <w:ind w:firstLine="0"/>
              <w:rPr>
                <w:szCs w:val="24"/>
              </w:rPr>
            </w:pPr>
            <w:r w:rsidRPr="00122F95">
              <w:rPr>
                <w:szCs w:val="24"/>
              </w:rPr>
              <w:t>30</w:t>
            </w:r>
          </w:p>
        </w:tc>
      </w:tr>
      <w:tr w:rsidR="00125478" w:rsidRPr="00122F95" w:rsidTr="005D18F9">
        <w:tc>
          <w:tcPr>
            <w:tcW w:w="2302" w:type="dxa"/>
            <w:vMerge/>
          </w:tcPr>
          <w:p w:rsidR="00C35121" w:rsidRPr="00122F95" w:rsidRDefault="00C35121" w:rsidP="007749E1">
            <w:pPr>
              <w:pStyle w:val="odsek"/>
              <w:keepNext w:val="0"/>
              <w:widowControl w:val="0"/>
              <w:spacing w:before="0" w:after="120"/>
              <w:ind w:firstLine="0"/>
              <w:rPr>
                <w:szCs w:val="24"/>
              </w:rPr>
            </w:pPr>
          </w:p>
        </w:tc>
        <w:tc>
          <w:tcPr>
            <w:tcW w:w="2234" w:type="dxa"/>
          </w:tcPr>
          <w:p w:rsidR="00C35121" w:rsidRPr="00122F95" w:rsidRDefault="00C35121" w:rsidP="007749E1">
            <w:pPr>
              <w:pStyle w:val="odsek"/>
              <w:keepNext w:val="0"/>
              <w:widowControl w:val="0"/>
              <w:spacing w:before="0" w:after="120"/>
              <w:ind w:firstLine="0"/>
              <w:rPr>
                <w:szCs w:val="24"/>
              </w:rPr>
            </w:pPr>
            <w:r w:rsidRPr="00122F95">
              <w:rPr>
                <w:szCs w:val="24"/>
              </w:rPr>
              <w:t>4,3 &lt; P</w:t>
            </w:r>
            <w:r w:rsidRPr="00122F95">
              <w:rPr>
                <w:szCs w:val="24"/>
                <w:vertAlign w:val="subscript"/>
              </w:rPr>
              <w:t>N</w:t>
            </w:r>
            <w:r w:rsidRPr="00122F95">
              <w:rPr>
                <w:szCs w:val="24"/>
              </w:rPr>
              <w:t xml:space="preserve"> ≤ 40</w:t>
            </w:r>
          </w:p>
        </w:tc>
        <w:tc>
          <w:tcPr>
            <w:tcW w:w="2302" w:type="dxa"/>
          </w:tcPr>
          <w:p w:rsidR="00C35121" w:rsidRPr="00122F95" w:rsidRDefault="00C35121" w:rsidP="007749E1">
            <w:pPr>
              <w:pStyle w:val="odsek"/>
              <w:keepNext w:val="0"/>
              <w:widowControl w:val="0"/>
              <w:spacing w:before="0" w:after="120"/>
              <w:ind w:firstLine="0"/>
              <w:rPr>
                <w:szCs w:val="24"/>
              </w:rPr>
            </w:pPr>
            <w:r w:rsidRPr="00122F95">
              <w:rPr>
                <w:szCs w:val="24"/>
              </w:rPr>
              <w:t>500 – (5,0 x P</w:t>
            </w:r>
            <w:r w:rsidRPr="00122F95">
              <w:rPr>
                <w:szCs w:val="24"/>
                <w:vertAlign w:val="subscript"/>
              </w:rPr>
              <w:t>N</w:t>
            </w:r>
            <w:r w:rsidRPr="00122F95">
              <w:rPr>
                <w:szCs w:val="24"/>
              </w:rPr>
              <w:t>)</w:t>
            </w:r>
          </w:p>
        </w:tc>
        <w:tc>
          <w:tcPr>
            <w:tcW w:w="2234" w:type="dxa"/>
          </w:tcPr>
          <w:p w:rsidR="00C35121" w:rsidRPr="000B12E5" w:rsidRDefault="00C35121" w:rsidP="007749E1">
            <w:pPr>
              <w:pStyle w:val="odsek"/>
              <w:keepNext w:val="0"/>
              <w:widowControl w:val="0"/>
              <w:spacing w:before="0" w:after="120"/>
              <w:ind w:firstLine="0"/>
              <w:rPr>
                <w:szCs w:val="24"/>
              </w:rPr>
            </w:pPr>
            <w:r w:rsidRPr="00122F95">
              <w:rPr>
                <w:szCs w:val="24"/>
              </w:rPr>
              <w:t xml:space="preserve">15,7 + </w:t>
            </w:r>
            <m:oMath>
              <m:d>
                <m:dPr>
                  <m:ctrlPr>
                    <w:rPr>
                      <w:rFonts w:ascii="Cambria Math" w:hAnsi="Cambria Math"/>
                    </w:rPr>
                  </m:ctrlPr>
                </m:dPr>
                <m:e>
                  <m:f>
                    <m:fPr>
                      <m:ctrlPr>
                        <w:rPr>
                          <w:rFonts w:ascii="Cambria Math" w:hAnsi="Cambria Math"/>
                        </w:rPr>
                      </m:ctrlPr>
                    </m:fPr>
                    <m:num>
                      <m:r>
                        <m:rPr>
                          <m:sty m:val="p"/>
                        </m:rPr>
                        <w:rPr>
                          <w:rFonts w:ascii="Cambria Math" w:hAnsi="Cambria Math"/>
                          <w:szCs w:val="24"/>
                        </w:rPr>
                        <m:t>50</m:t>
                      </m:r>
                    </m:num>
                    <m:den>
                      <m:sSub>
                        <m:sSubPr>
                          <m:ctrlPr>
                            <w:rPr>
                              <w:rFonts w:ascii="Cambria Math" w:hAnsi="Cambria Math"/>
                            </w:rPr>
                          </m:ctrlPr>
                        </m:sSubPr>
                        <m:e>
                          <m:r>
                            <m:rPr>
                              <m:sty m:val="p"/>
                            </m:rPr>
                            <w:rPr>
                              <w:rFonts w:ascii="Cambria Math" w:hAnsi="Cambria Math"/>
                              <w:szCs w:val="24"/>
                            </w:rPr>
                            <m:t>P</m:t>
                          </m:r>
                        </m:e>
                        <m:sub>
                          <m:sSup>
                            <m:sSupPr>
                              <m:ctrlPr>
                                <w:rPr>
                                  <w:rFonts w:ascii="Cambria Math" w:hAnsi="Cambria Math"/>
                                </w:rPr>
                              </m:ctrlPr>
                            </m:sSupPr>
                            <m:e>
                              <m:r>
                                <m:rPr>
                                  <m:sty m:val="p"/>
                                </m:rPr>
                                <w:rPr>
                                  <w:rFonts w:ascii="Cambria Math" w:hAnsi="Cambria Math"/>
                                  <w:szCs w:val="24"/>
                                </w:rPr>
                                <m:t>N</m:t>
                              </m:r>
                            </m:e>
                            <m:sup>
                              <m:r>
                                <m:rPr>
                                  <m:sty m:val="p"/>
                                </m:rPr>
                                <w:rPr>
                                  <w:rFonts w:ascii="Cambria Math" w:hAnsi="Cambria Math"/>
                                  <w:szCs w:val="24"/>
                                </w:rPr>
                                <m:t>0,9</m:t>
                              </m:r>
                            </m:sup>
                          </m:sSup>
                        </m:sub>
                      </m:sSub>
                    </m:den>
                  </m:f>
                </m:e>
              </m:d>
            </m:oMath>
          </w:p>
        </w:tc>
      </w:tr>
      <w:tr w:rsidR="00C35121" w:rsidRPr="00122F95" w:rsidTr="005D18F9">
        <w:tc>
          <w:tcPr>
            <w:tcW w:w="2302" w:type="dxa"/>
            <w:vMerge/>
          </w:tcPr>
          <w:p w:rsidR="00C35121" w:rsidRPr="00122F95" w:rsidRDefault="00C35121" w:rsidP="007749E1">
            <w:pPr>
              <w:pStyle w:val="odsek"/>
              <w:keepNext w:val="0"/>
              <w:widowControl w:val="0"/>
              <w:spacing w:before="0" w:after="120"/>
              <w:ind w:firstLine="0"/>
              <w:rPr>
                <w:szCs w:val="24"/>
              </w:rPr>
            </w:pPr>
          </w:p>
        </w:tc>
        <w:tc>
          <w:tcPr>
            <w:tcW w:w="2234" w:type="dxa"/>
          </w:tcPr>
          <w:p w:rsidR="00C35121" w:rsidRPr="00122F95" w:rsidRDefault="00C35121" w:rsidP="007749E1">
            <w:pPr>
              <w:pStyle w:val="odsek"/>
              <w:keepNext w:val="0"/>
              <w:widowControl w:val="0"/>
              <w:spacing w:before="0" w:after="120"/>
              <w:ind w:firstLine="0"/>
              <w:rPr>
                <w:szCs w:val="24"/>
              </w:rPr>
            </w:pPr>
            <w:r w:rsidRPr="00122F95">
              <w:rPr>
                <w:szCs w:val="24"/>
              </w:rPr>
              <w:t>P</w:t>
            </w:r>
            <w:r w:rsidRPr="00122F95">
              <w:rPr>
                <w:szCs w:val="24"/>
                <w:vertAlign w:val="subscript"/>
              </w:rPr>
              <w:t xml:space="preserve">N </w:t>
            </w:r>
            <w:r w:rsidRPr="00122F95">
              <w:rPr>
                <w:szCs w:val="24"/>
              </w:rPr>
              <w:t>˃ 40</w:t>
            </w:r>
          </w:p>
        </w:tc>
        <w:tc>
          <w:tcPr>
            <w:tcW w:w="2302" w:type="dxa"/>
          </w:tcPr>
          <w:p w:rsidR="00C35121" w:rsidRPr="00122F95" w:rsidRDefault="00C35121" w:rsidP="007749E1">
            <w:pPr>
              <w:pStyle w:val="odsek"/>
              <w:keepNext w:val="0"/>
              <w:widowControl w:val="0"/>
              <w:spacing w:before="0" w:after="120"/>
              <w:ind w:firstLine="0"/>
              <w:rPr>
                <w:szCs w:val="24"/>
              </w:rPr>
            </w:pPr>
            <w:r w:rsidRPr="00122F95">
              <w:rPr>
                <w:szCs w:val="24"/>
              </w:rPr>
              <w:t>300</w:t>
            </w:r>
          </w:p>
        </w:tc>
        <w:tc>
          <w:tcPr>
            <w:tcW w:w="2234" w:type="dxa"/>
          </w:tcPr>
          <w:p w:rsidR="00C35121" w:rsidRPr="000B12E5" w:rsidRDefault="00C35121" w:rsidP="007749E1">
            <w:pPr>
              <w:pStyle w:val="odsek"/>
              <w:keepNext w:val="0"/>
              <w:widowControl w:val="0"/>
              <w:spacing w:before="0" w:after="120"/>
              <w:ind w:firstLine="0"/>
              <w:rPr>
                <w:szCs w:val="24"/>
              </w:rPr>
            </w:pPr>
            <w:r w:rsidRPr="00122F95">
              <w:rPr>
                <w:szCs w:val="24"/>
              </w:rPr>
              <w:t xml:space="preserve">15,7 + </w:t>
            </w:r>
            <m:oMath>
              <m:d>
                <m:dPr>
                  <m:ctrlPr>
                    <w:rPr>
                      <w:rFonts w:ascii="Cambria Math" w:hAnsi="Cambria Math"/>
                    </w:rPr>
                  </m:ctrlPr>
                </m:dPr>
                <m:e>
                  <m:f>
                    <m:fPr>
                      <m:ctrlPr>
                        <w:rPr>
                          <w:rFonts w:ascii="Cambria Math" w:hAnsi="Cambria Math"/>
                        </w:rPr>
                      </m:ctrlPr>
                    </m:fPr>
                    <m:num>
                      <m:r>
                        <m:rPr>
                          <m:sty m:val="p"/>
                        </m:rPr>
                        <w:rPr>
                          <w:rFonts w:ascii="Cambria Math" w:hAnsi="Cambria Math"/>
                          <w:szCs w:val="24"/>
                        </w:rPr>
                        <m:t>50</m:t>
                      </m:r>
                    </m:num>
                    <m:den>
                      <m:sSub>
                        <m:sSubPr>
                          <m:ctrlPr>
                            <w:rPr>
                              <w:rFonts w:ascii="Cambria Math" w:hAnsi="Cambria Math"/>
                            </w:rPr>
                          </m:ctrlPr>
                        </m:sSubPr>
                        <m:e>
                          <m:r>
                            <m:rPr>
                              <m:sty m:val="p"/>
                            </m:rPr>
                            <w:rPr>
                              <w:rFonts w:ascii="Cambria Math" w:hAnsi="Cambria Math"/>
                              <w:szCs w:val="24"/>
                            </w:rPr>
                            <m:t>P</m:t>
                          </m:r>
                        </m:e>
                        <m:sub>
                          <m:sSup>
                            <m:sSupPr>
                              <m:ctrlPr>
                                <w:rPr>
                                  <w:rFonts w:ascii="Cambria Math" w:hAnsi="Cambria Math"/>
                                </w:rPr>
                              </m:ctrlPr>
                            </m:sSupPr>
                            <m:e>
                              <m:r>
                                <m:rPr>
                                  <m:sty m:val="p"/>
                                </m:rPr>
                                <w:rPr>
                                  <w:rFonts w:ascii="Cambria Math" w:hAnsi="Cambria Math"/>
                                  <w:szCs w:val="24"/>
                                </w:rPr>
                                <m:t>N</m:t>
                              </m:r>
                            </m:e>
                            <m:sup>
                              <m:r>
                                <m:rPr>
                                  <m:sty m:val="p"/>
                                </m:rPr>
                                <w:rPr>
                                  <w:rFonts w:ascii="Cambria Math" w:hAnsi="Cambria Math"/>
                                  <w:szCs w:val="24"/>
                                </w:rPr>
                                <m:t>0,9</m:t>
                              </m:r>
                            </m:sup>
                          </m:sSup>
                        </m:sub>
                      </m:sSub>
                    </m:den>
                  </m:f>
                </m:e>
              </m:d>
            </m:oMath>
          </w:p>
        </w:tc>
      </w:tr>
    </w:tbl>
    <w:p w:rsidR="00C35121" w:rsidRPr="00122F95" w:rsidRDefault="00C35121" w:rsidP="007749E1">
      <w:pPr>
        <w:pStyle w:val="odsek"/>
        <w:keepNext w:val="0"/>
        <w:widowControl w:val="0"/>
        <w:spacing w:before="0" w:after="120"/>
        <w:rPr>
          <w:szCs w:val="24"/>
        </w:rPr>
      </w:pPr>
    </w:p>
    <w:p w:rsidR="00C35121" w:rsidRPr="00122F95" w:rsidRDefault="00C35121" w:rsidP="007749E1">
      <w:pPr>
        <w:pStyle w:val="odsek"/>
        <w:keepNext w:val="0"/>
        <w:widowControl w:val="0"/>
        <w:spacing w:before="0" w:after="120"/>
        <w:ind w:left="709" w:firstLine="0"/>
        <w:rPr>
          <w:b/>
          <w:szCs w:val="24"/>
        </w:rPr>
      </w:pPr>
      <w:r w:rsidRPr="00122F95">
        <w:rPr>
          <w:b/>
          <w:szCs w:val="24"/>
        </w:rPr>
        <w:t>c) Skúšobné cykly</w:t>
      </w:r>
    </w:p>
    <w:p w:rsidR="00C35121" w:rsidRPr="00122F95" w:rsidRDefault="00C35121" w:rsidP="007749E1">
      <w:pPr>
        <w:pStyle w:val="odsek"/>
        <w:keepNext w:val="0"/>
        <w:widowControl w:val="0"/>
        <w:spacing w:before="0" w:after="120"/>
        <w:ind w:left="709" w:firstLine="0"/>
        <w:rPr>
          <w:szCs w:val="24"/>
        </w:rPr>
      </w:pPr>
      <w:r w:rsidRPr="00122F95">
        <w:rPr>
          <w:szCs w:val="24"/>
        </w:rPr>
        <w:t>Uplatňované skúšobné cykly a váhové faktory:</w:t>
      </w:r>
    </w:p>
    <w:p w:rsidR="00C35121" w:rsidRPr="00122F95" w:rsidRDefault="00C35121" w:rsidP="007749E1">
      <w:pPr>
        <w:pStyle w:val="odsek"/>
        <w:keepNext w:val="0"/>
        <w:widowControl w:val="0"/>
        <w:spacing w:before="0" w:after="120"/>
        <w:ind w:left="709" w:firstLine="0"/>
        <w:rPr>
          <w:szCs w:val="24"/>
        </w:rPr>
      </w:pPr>
      <w:r w:rsidRPr="00122F95">
        <w:rPr>
          <w:szCs w:val="24"/>
        </w:rPr>
        <w:t>S ohľadom na hodnoty uvedené v tabuľke</w:t>
      </w:r>
      <w:r w:rsidR="005250C4" w:rsidRPr="00122F95">
        <w:rPr>
          <w:szCs w:val="24"/>
        </w:rPr>
        <w:t xml:space="preserve"> č. 4</w:t>
      </w:r>
      <w:r w:rsidRPr="00122F95">
        <w:rPr>
          <w:szCs w:val="24"/>
        </w:rPr>
        <w:t xml:space="preserve"> sa použijú požiadavky podľa osobitného predpisu.</w:t>
      </w:r>
      <w:r w:rsidRPr="00122F95">
        <w:rPr>
          <w:rStyle w:val="Odkaznapoznmkupodiarou"/>
          <w:szCs w:val="24"/>
        </w:rPr>
        <w:footnoteReference w:id="21"/>
      </w:r>
      <w:r w:rsidRPr="00122F95">
        <w:rPr>
          <w:szCs w:val="24"/>
        </w:rPr>
        <w:t xml:space="preserve">) </w:t>
      </w:r>
    </w:p>
    <w:p w:rsidR="00C35121" w:rsidRPr="00122F95" w:rsidRDefault="00C35121" w:rsidP="007749E1">
      <w:pPr>
        <w:pStyle w:val="odsek"/>
        <w:keepNext w:val="0"/>
        <w:widowControl w:val="0"/>
        <w:spacing w:before="0" w:after="120"/>
        <w:ind w:left="709" w:firstLine="0"/>
        <w:rPr>
          <w:szCs w:val="24"/>
        </w:rPr>
      </w:pPr>
      <w:r w:rsidRPr="00122F95">
        <w:rPr>
          <w:szCs w:val="24"/>
        </w:rPr>
        <w:t>Pri vznetových motoroch s premenlivými otáčkami sa uplatňuje skúšobný cyklus E1 alebo E5, pričom pri výkone presahujúcom 130 kW možno uplatňovať aj skúšobný cyklus E3. Pri zážihových motoroch s premenlivými otáčkami sa uplatňuje skúšobný cyklus E4.</w:t>
      </w:r>
    </w:p>
    <w:p w:rsidR="00AA0CCF" w:rsidRPr="00122F95" w:rsidRDefault="00AA0CCF" w:rsidP="007749E1">
      <w:pPr>
        <w:pStyle w:val="odsek"/>
        <w:keepNext w:val="0"/>
        <w:widowControl w:val="0"/>
        <w:spacing w:before="0" w:after="120"/>
        <w:ind w:left="709" w:firstLine="0"/>
        <w:rPr>
          <w:szCs w:val="24"/>
        </w:rPr>
      </w:pPr>
    </w:p>
    <w:p w:rsidR="005250C4" w:rsidRPr="00122F95" w:rsidRDefault="005250C4" w:rsidP="004F5B5B">
      <w:pPr>
        <w:pStyle w:val="odsek"/>
        <w:keepNext w:val="0"/>
        <w:widowControl w:val="0"/>
        <w:spacing w:before="0" w:after="120"/>
        <w:ind w:firstLine="0"/>
        <w:jc w:val="center"/>
        <w:rPr>
          <w:szCs w:val="24"/>
        </w:rPr>
      </w:pPr>
      <w:r w:rsidRPr="00122F95">
        <w:rPr>
          <w:szCs w:val="24"/>
        </w:rPr>
        <w:t xml:space="preserve">Tabuľka č. </w:t>
      </w:r>
      <w:r w:rsidR="004E3AF5" w:rsidRPr="00122F95">
        <w:rPr>
          <w:szCs w:val="24"/>
        </w:rPr>
        <w:t>4</w:t>
      </w:r>
    </w:p>
    <w:tbl>
      <w:tblPr>
        <w:tblStyle w:val="Mriekatabuky"/>
        <w:tblW w:w="0" w:type="auto"/>
        <w:tblInd w:w="108" w:type="dxa"/>
        <w:tblLook w:val="04A0" w:firstRow="1" w:lastRow="0" w:firstColumn="1" w:lastColumn="0" w:noHBand="0" w:noVBand="1"/>
      </w:tblPr>
      <w:tblGrid>
        <w:gridCol w:w="2694"/>
        <w:gridCol w:w="1276"/>
        <w:gridCol w:w="1276"/>
        <w:gridCol w:w="1275"/>
        <w:gridCol w:w="1276"/>
        <w:gridCol w:w="1276"/>
      </w:tblGrid>
      <w:tr w:rsidR="00125478" w:rsidRPr="00122F95" w:rsidTr="005D18F9">
        <w:tc>
          <w:tcPr>
            <w:tcW w:w="2694" w:type="dxa"/>
          </w:tcPr>
          <w:p w:rsidR="00C35121" w:rsidRPr="00122F95" w:rsidRDefault="00C35121" w:rsidP="007749E1">
            <w:pPr>
              <w:pStyle w:val="odsek"/>
              <w:keepNext w:val="0"/>
              <w:widowControl w:val="0"/>
              <w:spacing w:before="0" w:after="120"/>
              <w:ind w:firstLine="0"/>
              <w:rPr>
                <w:b/>
                <w:szCs w:val="24"/>
              </w:rPr>
            </w:pPr>
            <w:r w:rsidRPr="00122F95">
              <w:rPr>
                <w:b/>
                <w:szCs w:val="24"/>
              </w:rPr>
              <w:t>Cyklus E1, číslo režimu</w:t>
            </w:r>
          </w:p>
        </w:tc>
        <w:tc>
          <w:tcPr>
            <w:tcW w:w="1276" w:type="dxa"/>
          </w:tcPr>
          <w:p w:rsidR="00C35121" w:rsidRPr="00122F95" w:rsidRDefault="00C35121" w:rsidP="007749E1">
            <w:pPr>
              <w:pStyle w:val="odsek"/>
              <w:keepNext w:val="0"/>
              <w:widowControl w:val="0"/>
              <w:spacing w:before="0" w:after="120"/>
              <w:ind w:firstLine="0"/>
              <w:rPr>
                <w:b/>
                <w:szCs w:val="24"/>
              </w:rPr>
            </w:pPr>
            <w:r w:rsidRPr="00122F95">
              <w:rPr>
                <w:b/>
                <w:szCs w:val="24"/>
              </w:rPr>
              <w:t>1</w:t>
            </w:r>
          </w:p>
        </w:tc>
        <w:tc>
          <w:tcPr>
            <w:tcW w:w="1276" w:type="dxa"/>
          </w:tcPr>
          <w:p w:rsidR="00C35121" w:rsidRPr="00122F95" w:rsidRDefault="00C35121" w:rsidP="007749E1">
            <w:pPr>
              <w:pStyle w:val="odsek"/>
              <w:keepNext w:val="0"/>
              <w:widowControl w:val="0"/>
              <w:spacing w:before="0" w:after="120"/>
              <w:ind w:firstLine="0"/>
              <w:rPr>
                <w:b/>
                <w:szCs w:val="24"/>
              </w:rPr>
            </w:pPr>
            <w:r w:rsidRPr="00122F95">
              <w:rPr>
                <w:b/>
                <w:szCs w:val="24"/>
              </w:rPr>
              <w:t>2</w:t>
            </w:r>
          </w:p>
        </w:tc>
        <w:tc>
          <w:tcPr>
            <w:tcW w:w="1275" w:type="dxa"/>
          </w:tcPr>
          <w:p w:rsidR="00C35121" w:rsidRPr="00122F95" w:rsidRDefault="00C35121" w:rsidP="007749E1">
            <w:pPr>
              <w:pStyle w:val="odsek"/>
              <w:keepNext w:val="0"/>
              <w:widowControl w:val="0"/>
              <w:spacing w:before="0" w:after="120"/>
              <w:ind w:firstLine="0"/>
              <w:rPr>
                <w:b/>
                <w:szCs w:val="24"/>
              </w:rPr>
            </w:pPr>
            <w:r w:rsidRPr="00122F95">
              <w:rPr>
                <w:b/>
                <w:szCs w:val="24"/>
              </w:rPr>
              <w:t>3</w:t>
            </w:r>
          </w:p>
        </w:tc>
        <w:tc>
          <w:tcPr>
            <w:tcW w:w="1276" w:type="dxa"/>
          </w:tcPr>
          <w:p w:rsidR="00C35121" w:rsidRPr="00122F95" w:rsidRDefault="00C35121" w:rsidP="007749E1">
            <w:pPr>
              <w:pStyle w:val="odsek"/>
              <w:keepNext w:val="0"/>
              <w:widowControl w:val="0"/>
              <w:spacing w:before="0" w:after="120"/>
              <w:ind w:firstLine="0"/>
              <w:rPr>
                <w:b/>
                <w:szCs w:val="24"/>
              </w:rPr>
            </w:pPr>
            <w:r w:rsidRPr="00122F95">
              <w:rPr>
                <w:b/>
                <w:szCs w:val="24"/>
              </w:rPr>
              <w:t>4</w:t>
            </w:r>
          </w:p>
        </w:tc>
        <w:tc>
          <w:tcPr>
            <w:tcW w:w="1276" w:type="dxa"/>
          </w:tcPr>
          <w:p w:rsidR="00C35121" w:rsidRPr="00122F95" w:rsidRDefault="00C35121" w:rsidP="007749E1">
            <w:pPr>
              <w:pStyle w:val="odsek"/>
              <w:keepNext w:val="0"/>
              <w:widowControl w:val="0"/>
              <w:spacing w:before="0" w:after="120"/>
              <w:ind w:firstLine="0"/>
              <w:rPr>
                <w:b/>
                <w:szCs w:val="24"/>
              </w:rPr>
            </w:pPr>
            <w:r w:rsidRPr="00122F95">
              <w:rPr>
                <w:b/>
                <w:szCs w:val="24"/>
              </w:rPr>
              <w:t>5</w:t>
            </w:r>
          </w:p>
        </w:tc>
      </w:tr>
      <w:tr w:rsidR="00125478" w:rsidRPr="00122F95" w:rsidTr="005D18F9">
        <w:tc>
          <w:tcPr>
            <w:tcW w:w="2694" w:type="dxa"/>
          </w:tcPr>
          <w:p w:rsidR="00C35121" w:rsidRPr="00122F95" w:rsidRDefault="00C35121" w:rsidP="007749E1">
            <w:pPr>
              <w:pStyle w:val="odsek"/>
              <w:keepNext w:val="0"/>
              <w:widowControl w:val="0"/>
              <w:spacing w:before="0" w:after="120"/>
              <w:ind w:firstLine="0"/>
              <w:rPr>
                <w:szCs w:val="24"/>
              </w:rPr>
            </w:pPr>
            <w:r w:rsidRPr="00122F95">
              <w:rPr>
                <w:szCs w:val="24"/>
              </w:rPr>
              <w:t>Rýchlosť</w:t>
            </w:r>
          </w:p>
        </w:tc>
        <w:tc>
          <w:tcPr>
            <w:tcW w:w="2552" w:type="dxa"/>
            <w:gridSpan w:val="2"/>
          </w:tcPr>
          <w:p w:rsidR="00C35121" w:rsidRPr="00122F95" w:rsidRDefault="00C35121" w:rsidP="007749E1">
            <w:pPr>
              <w:pStyle w:val="odsek"/>
              <w:keepNext w:val="0"/>
              <w:widowControl w:val="0"/>
              <w:spacing w:before="0" w:after="120"/>
              <w:ind w:firstLine="0"/>
              <w:rPr>
                <w:szCs w:val="24"/>
              </w:rPr>
            </w:pPr>
            <w:r w:rsidRPr="00122F95">
              <w:rPr>
                <w:szCs w:val="24"/>
              </w:rPr>
              <w:t>menovitá</w:t>
            </w:r>
          </w:p>
        </w:tc>
        <w:tc>
          <w:tcPr>
            <w:tcW w:w="2551" w:type="dxa"/>
            <w:gridSpan w:val="2"/>
          </w:tcPr>
          <w:p w:rsidR="00C35121" w:rsidRPr="00122F95" w:rsidRDefault="00C35121" w:rsidP="007749E1">
            <w:pPr>
              <w:pStyle w:val="odsek"/>
              <w:keepNext w:val="0"/>
              <w:widowControl w:val="0"/>
              <w:spacing w:before="0" w:after="120"/>
              <w:ind w:firstLine="0"/>
              <w:rPr>
                <w:szCs w:val="24"/>
              </w:rPr>
            </w:pPr>
            <w:r w:rsidRPr="00122F95">
              <w:rPr>
                <w:szCs w:val="24"/>
              </w:rPr>
              <w:t>stredná</w:t>
            </w:r>
          </w:p>
        </w:tc>
        <w:tc>
          <w:tcPr>
            <w:tcW w:w="1276" w:type="dxa"/>
          </w:tcPr>
          <w:p w:rsidR="00C35121" w:rsidRPr="00122F95" w:rsidRDefault="00C35121" w:rsidP="007749E1">
            <w:pPr>
              <w:pStyle w:val="odsek"/>
              <w:keepNext w:val="0"/>
              <w:widowControl w:val="0"/>
              <w:spacing w:before="0" w:after="120"/>
              <w:ind w:firstLine="0"/>
              <w:rPr>
                <w:szCs w:val="24"/>
              </w:rPr>
            </w:pPr>
            <w:r w:rsidRPr="00122F95">
              <w:rPr>
                <w:szCs w:val="24"/>
              </w:rPr>
              <w:t>nízka – voľnobeh</w:t>
            </w:r>
          </w:p>
        </w:tc>
      </w:tr>
      <w:tr w:rsidR="00125478" w:rsidRPr="00122F95" w:rsidTr="005D18F9">
        <w:tc>
          <w:tcPr>
            <w:tcW w:w="2694" w:type="dxa"/>
          </w:tcPr>
          <w:p w:rsidR="00C35121" w:rsidRPr="00122F95" w:rsidRDefault="00C35121" w:rsidP="007749E1">
            <w:pPr>
              <w:pStyle w:val="odsek"/>
              <w:keepNext w:val="0"/>
              <w:widowControl w:val="0"/>
              <w:spacing w:before="0" w:after="120"/>
              <w:ind w:firstLine="0"/>
              <w:rPr>
                <w:szCs w:val="24"/>
              </w:rPr>
            </w:pPr>
            <w:r w:rsidRPr="00122F95">
              <w:rPr>
                <w:szCs w:val="24"/>
              </w:rPr>
              <w:t xml:space="preserve">Krútiaci moment </w:t>
            </w:r>
            <w:r w:rsidR="0042110D" w:rsidRPr="00122F95">
              <w:rPr>
                <w:szCs w:val="24"/>
              </w:rPr>
              <w:t>(</w:t>
            </w:r>
            <w:r w:rsidRPr="00122F95">
              <w:rPr>
                <w:szCs w:val="24"/>
              </w:rPr>
              <w:t>%</w:t>
            </w:r>
            <w:r w:rsidR="0042110D" w:rsidRPr="00122F95">
              <w:rPr>
                <w:szCs w:val="24"/>
              </w:rPr>
              <w:t>)</w:t>
            </w:r>
          </w:p>
        </w:tc>
        <w:tc>
          <w:tcPr>
            <w:tcW w:w="1276" w:type="dxa"/>
          </w:tcPr>
          <w:p w:rsidR="00C35121" w:rsidRPr="00122F95" w:rsidRDefault="00C35121" w:rsidP="007749E1">
            <w:pPr>
              <w:pStyle w:val="odsek"/>
              <w:keepNext w:val="0"/>
              <w:widowControl w:val="0"/>
              <w:spacing w:before="0" w:after="120"/>
              <w:ind w:firstLine="0"/>
              <w:rPr>
                <w:szCs w:val="24"/>
              </w:rPr>
            </w:pPr>
            <w:r w:rsidRPr="00122F95">
              <w:rPr>
                <w:szCs w:val="24"/>
              </w:rPr>
              <w:t>100</w:t>
            </w:r>
          </w:p>
        </w:tc>
        <w:tc>
          <w:tcPr>
            <w:tcW w:w="1276" w:type="dxa"/>
          </w:tcPr>
          <w:p w:rsidR="00C35121" w:rsidRPr="00122F95" w:rsidRDefault="00C35121" w:rsidP="007749E1">
            <w:pPr>
              <w:pStyle w:val="odsek"/>
              <w:keepNext w:val="0"/>
              <w:widowControl w:val="0"/>
              <w:spacing w:before="0" w:after="120"/>
              <w:ind w:firstLine="0"/>
              <w:rPr>
                <w:szCs w:val="24"/>
              </w:rPr>
            </w:pPr>
            <w:r w:rsidRPr="00122F95">
              <w:rPr>
                <w:szCs w:val="24"/>
              </w:rPr>
              <w:t>75</w:t>
            </w:r>
          </w:p>
        </w:tc>
        <w:tc>
          <w:tcPr>
            <w:tcW w:w="1275" w:type="dxa"/>
          </w:tcPr>
          <w:p w:rsidR="00C35121" w:rsidRPr="00122F95" w:rsidRDefault="00C35121" w:rsidP="007749E1">
            <w:pPr>
              <w:pStyle w:val="odsek"/>
              <w:keepNext w:val="0"/>
              <w:widowControl w:val="0"/>
              <w:spacing w:before="0" w:after="120"/>
              <w:ind w:firstLine="0"/>
              <w:rPr>
                <w:szCs w:val="24"/>
              </w:rPr>
            </w:pPr>
            <w:r w:rsidRPr="00122F95">
              <w:rPr>
                <w:szCs w:val="24"/>
              </w:rPr>
              <w:t>75</w:t>
            </w:r>
          </w:p>
        </w:tc>
        <w:tc>
          <w:tcPr>
            <w:tcW w:w="1276" w:type="dxa"/>
          </w:tcPr>
          <w:p w:rsidR="00C35121" w:rsidRPr="00122F95" w:rsidRDefault="00C35121" w:rsidP="007749E1">
            <w:pPr>
              <w:pStyle w:val="odsek"/>
              <w:keepNext w:val="0"/>
              <w:widowControl w:val="0"/>
              <w:spacing w:before="0" w:after="120"/>
              <w:ind w:firstLine="0"/>
              <w:rPr>
                <w:szCs w:val="24"/>
              </w:rPr>
            </w:pPr>
            <w:r w:rsidRPr="00122F95">
              <w:rPr>
                <w:szCs w:val="24"/>
              </w:rPr>
              <w:t>50</w:t>
            </w:r>
          </w:p>
        </w:tc>
        <w:tc>
          <w:tcPr>
            <w:tcW w:w="1276" w:type="dxa"/>
          </w:tcPr>
          <w:p w:rsidR="00C35121" w:rsidRPr="00122F95" w:rsidRDefault="00C35121" w:rsidP="007749E1">
            <w:pPr>
              <w:pStyle w:val="odsek"/>
              <w:keepNext w:val="0"/>
              <w:widowControl w:val="0"/>
              <w:spacing w:before="0" w:after="120"/>
              <w:ind w:firstLine="0"/>
              <w:rPr>
                <w:szCs w:val="24"/>
              </w:rPr>
            </w:pPr>
            <w:r w:rsidRPr="00122F95">
              <w:rPr>
                <w:szCs w:val="24"/>
              </w:rPr>
              <w:t>0</w:t>
            </w:r>
          </w:p>
        </w:tc>
      </w:tr>
      <w:tr w:rsidR="00125478" w:rsidRPr="00122F95" w:rsidTr="005D18F9">
        <w:tc>
          <w:tcPr>
            <w:tcW w:w="2694" w:type="dxa"/>
          </w:tcPr>
          <w:p w:rsidR="00C35121" w:rsidRPr="00122F95" w:rsidRDefault="00C35121" w:rsidP="007749E1">
            <w:pPr>
              <w:pStyle w:val="odsek"/>
              <w:keepNext w:val="0"/>
              <w:widowControl w:val="0"/>
              <w:spacing w:before="0" w:after="120"/>
              <w:ind w:firstLine="0"/>
              <w:rPr>
                <w:szCs w:val="24"/>
              </w:rPr>
            </w:pPr>
            <w:r w:rsidRPr="00122F95">
              <w:rPr>
                <w:szCs w:val="24"/>
              </w:rPr>
              <w:t>Váhový faktor</w:t>
            </w:r>
          </w:p>
        </w:tc>
        <w:tc>
          <w:tcPr>
            <w:tcW w:w="1276" w:type="dxa"/>
          </w:tcPr>
          <w:p w:rsidR="00C35121" w:rsidRPr="00122F95" w:rsidRDefault="00C35121" w:rsidP="007749E1">
            <w:pPr>
              <w:pStyle w:val="odsek"/>
              <w:keepNext w:val="0"/>
              <w:widowControl w:val="0"/>
              <w:spacing w:before="0" w:after="120"/>
              <w:ind w:firstLine="0"/>
              <w:rPr>
                <w:szCs w:val="24"/>
              </w:rPr>
            </w:pPr>
            <w:r w:rsidRPr="00122F95">
              <w:rPr>
                <w:szCs w:val="24"/>
              </w:rPr>
              <w:t>0,08</w:t>
            </w:r>
          </w:p>
        </w:tc>
        <w:tc>
          <w:tcPr>
            <w:tcW w:w="1276" w:type="dxa"/>
          </w:tcPr>
          <w:p w:rsidR="00C35121" w:rsidRPr="00122F95" w:rsidRDefault="00C35121" w:rsidP="007749E1">
            <w:pPr>
              <w:pStyle w:val="odsek"/>
              <w:keepNext w:val="0"/>
              <w:widowControl w:val="0"/>
              <w:spacing w:before="0" w:after="120"/>
              <w:ind w:firstLine="0"/>
              <w:rPr>
                <w:szCs w:val="24"/>
              </w:rPr>
            </w:pPr>
            <w:r w:rsidRPr="00122F95">
              <w:rPr>
                <w:szCs w:val="24"/>
              </w:rPr>
              <w:t>0,11</w:t>
            </w:r>
          </w:p>
        </w:tc>
        <w:tc>
          <w:tcPr>
            <w:tcW w:w="1275" w:type="dxa"/>
          </w:tcPr>
          <w:p w:rsidR="00C35121" w:rsidRPr="00122F95" w:rsidRDefault="00C35121" w:rsidP="007749E1">
            <w:pPr>
              <w:pStyle w:val="odsek"/>
              <w:keepNext w:val="0"/>
              <w:widowControl w:val="0"/>
              <w:spacing w:before="0" w:after="120"/>
              <w:ind w:firstLine="0"/>
              <w:rPr>
                <w:szCs w:val="24"/>
              </w:rPr>
            </w:pPr>
            <w:r w:rsidRPr="00122F95">
              <w:rPr>
                <w:szCs w:val="24"/>
              </w:rPr>
              <w:t>0,19</w:t>
            </w:r>
          </w:p>
        </w:tc>
        <w:tc>
          <w:tcPr>
            <w:tcW w:w="1276" w:type="dxa"/>
          </w:tcPr>
          <w:p w:rsidR="00C35121" w:rsidRPr="00122F95" w:rsidRDefault="00C35121" w:rsidP="007749E1">
            <w:pPr>
              <w:pStyle w:val="odsek"/>
              <w:keepNext w:val="0"/>
              <w:widowControl w:val="0"/>
              <w:spacing w:before="0" w:after="120"/>
              <w:ind w:firstLine="0"/>
              <w:rPr>
                <w:szCs w:val="24"/>
              </w:rPr>
            </w:pPr>
            <w:r w:rsidRPr="00122F95">
              <w:rPr>
                <w:szCs w:val="24"/>
              </w:rPr>
              <w:t>0,32</w:t>
            </w:r>
          </w:p>
        </w:tc>
        <w:tc>
          <w:tcPr>
            <w:tcW w:w="1276" w:type="dxa"/>
          </w:tcPr>
          <w:p w:rsidR="00C35121" w:rsidRPr="00122F95" w:rsidRDefault="00C35121" w:rsidP="007749E1">
            <w:pPr>
              <w:pStyle w:val="odsek"/>
              <w:keepNext w:val="0"/>
              <w:widowControl w:val="0"/>
              <w:spacing w:before="0" w:after="120"/>
              <w:ind w:firstLine="0"/>
              <w:rPr>
                <w:szCs w:val="24"/>
              </w:rPr>
            </w:pPr>
            <w:r w:rsidRPr="00122F95">
              <w:rPr>
                <w:szCs w:val="24"/>
              </w:rPr>
              <w:t>0,3</w:t>
            </w:r>
          </w:p>
        </w:tc>
      </w:tr>
      <w:tr w:rsidR="00125478" w:rsidRPr="00122F95" w:rsidTr="005D18F9">
        <w:tc>
          <w:tcPr>
            <w:tcW w:w="2694" w:type="dxa"/>
          </w:tcPr>
          <w:p w:rsidR="00C35121" w:rsidRPr="00122F95" w:rsidRDefault="00C35121" w:rsidP="007749E1">
            <w:pPr>
              <w:pStyle w:val="odsek"/>
              <w:keepNext w:val="0"/>
              <w:widowControl w:val="0"/>
              <w:spacing w:before="0" w:after="120"/>
              <w:ind w:firstLine="0"/>
              <w:rPr>
                <w:szCs w:val="24"/>
              </w:rPr>
            </w:pPr>
            <w:r w:rsidRPr="00122F95">
              <w:rPr>
                <w:szCs w:val="24"/>
              </w:rPr>
              <w:t>Rýchlosť</w:t>
            </w:r>
          </w:p>
        </w:tc>
        <w:tc>
          <w:tcPr>
            <w:tcW w:w="2552" w:type="dxa"/>
            <w:gridSpan w:val="2"/>
          </w:tcPr>
          <w:p w:rsidR="00C35121" w:rsidRPr="00122F95" w:rsidRDefault="00C35121" w:rsidP="007749E1">
            <w:pPr>
              <w:pStyle w:val="odsek"/>
              <w:keepNext w:val="0"/>
              <w:widowControl w:val="0"/>
              <w:spacing w:before="0" w:after="120"/>
              <w:ind w:firstLine="0"/>
              <w:rPr>
                <w:szCs w:val="24"/>
              </w:rPr>
            </w:pPr>
            <w:r w:rsidRPr="00122F95">
              <w:rPr>
                <w:szCs w:val="24"/>
              </w:rPr>
              <w:t>menovitá</w:t>
            </w:r>
          </w:p>
        </w:tc>
        <w:tc>
          <w:tcPr>
            <w:tcW w:w="2551" w:type="dxa"/>
            <w:gridSpan w:val="2"/>
          </w:tcPr>
          <w:p w:rsidR="00C35121" w:rsidRPr="00122F95" w:rsidRDefault="00C35121" w:rsidP="007749E1">
            <w:pPr>
              <w:pStyle w:val="odsek"/>
              <w:keepNext w:val="0"/>
              <w:widowControl w:val="0"/>
              <w:spacing w:before="0" w:after="120"/>
              <w:ind w:firstLine="0"/>
              <w:rPr>
                <w:szCs w:val="24"/>
              </w:rPr>
            </w:pPr>
            <w:r w:rsidRPr="00122F95">
              <w:rPr>
                <w:szCs w:val="24"/>
              </w:rPr>
              <w:t>stredná</w:t>
            </w:r>
          </w:p>
        </w:tc>
        <w:tc>
          <w:tcPr>
            <w:tcW w:w="1276" w:type="dxa"/>
          </w:tcPr>
          <w:p w:rsidR="00C35121" w:rsidRPr="00122F95" w:rsidRDefault="00C35121" w:rsidP="007749E1">
            <w:pPr>
              <w:pStyle w:val="odsek"/>
              <w:keepNext w:val="0"/>
              <w:widowControl w:val="0"/>
              <w:spacing w:before="0" w:after="120"/>
              <w:ind w:firstLine="0"/>
              <w:rPr>
                <w:szCs w:val="24"/>
              </w:rPr>
            </w:pPr>
            <w:r w:rsidRPr="00122F95">
              <w:rPr>
                <w:szCs w:val="24"/>
              </w:rPr>
              <w:t>nízka – voľnobeh</w:t>
            </w:r>
          </w:p>
        </w:tc>
      </w:tr>
      <w:tr w:rsidR="00125478" w:rsidRPr="00122F95" w:rsidTr="005D18F9">
        <w:tc>
          <w:tcPr>
            <w:tcW w:w="2694" w:type="dxa"/>
          </w:tcPr>
          <w:p w:rsidR="00C35121" w:rsidRPr="00122F95" w:rsidRDefault="00C35121" w:rsidP="007749E1">
            <w:pPr>
              <w:pStyle w:val="odsek"/>
              <w:keepNext w:val="0"/>
              <w:widowControl w:val="0"/>
              <w:spacing w:before="0" w:after="120"/>
              <w:ind w:firstLine="0"/>
              <w:rPr>
                <w:b/>
                <w:szCs w:val="24"/>
              </w:rPr>
            </w:pPr>
            <w:r w:rsidRPr="00122F95">
              <w:rPr>
                <w:b/>
                <w:szCs w:val="24"/>
              </w:rPr>
              <w:t>Cyklus E3, číslo režimu</w:t>
            </w:r>
          </w:p>
        </w:tc>
        <w:tc>
          <w:tcPr>
            <w:tcW w:w="1276" w:type="dxa"/>
          </w:tcPr>
          <w:p w:rsidR="00C35121" w:rsidRPr="00122F95" w:rsidRDefault="00C35121" w:rsidP="007749E1">
            <w:pPr>
              <w:pStyle w:val="odsek"/>
              <w:keepNext w:val="0"/>
              <w:widowControl w:val="0"/>
              <w:spacing w:before="0" w:after="120"/>
              <w:ind w:firstLine="0"/>
              <w:rPr>
                <w:b/>
                <w:szCs w:val="24"/>
              </w:rPr>
            </w:pPr>
            <w:r w:rsidRPr="00122F95">
              <w:rPr>
                <w:b/>
                <w:szCs w:val="24"/>
              </w:rPr>
              <w:t>1</w:t>
            </w:r>
          </w:p>
        </w:tc>
        <w:tc>
          <w:tcPr>
            <w:tcW w:w="1276" w:type="dxa"/>
          </w:tcPr>
          <w:p w:rsidR="00C35121" w:rsidRPr="00122F95" w:rsidRDefault="00C35121" w:rsidP="007749E1">
            <w:pPr>
              <w:pStyle w:val="odsek"/>
              <w:keepNext w:val="0"/>
              <w:widowControl w:val="0"/>
              <w:spacing w:before="0" w:after="120"/>
              <w:ind w:firstLine="0"/>
              <w:rPr>
                <w:b/>
                <w:szCs w:val="24"/>
              </w:rPr>
            </w:pPr>
            <w:r w:rsidRPr="00122F95">
              <w:rPr>
                <w:b/>
                <w:szCs w:val="24"/>
              </w:rPr>
              <w:t>2</w:t>
            </w:r>
          </w:p>
        </w:tc>
        <w:tc>
          <w:tcPr>
            <w:tcW w:w="1275" w:type="dxa"/>
          </w:tcPr>
          <w:p w:rsidR="00C35121" w:rsidRPr="00122F95" w:rsidRDefault="00C35121" w:rsidP="007749E1">
            <w:pPr>
              <w:pStyle w:val="odsek"/>
              <w:keepNext w:val="0"/>
              <w:widowControl w:val="0"/>
              <w:spacing w:before="0" w:after="120"/>
              <w:ind w:firstLine="0"/>
              <w:rPr>
                <w:b/>
                <w:szCs w:val="24"/>
              </w:rPr>
            </w:pPr>
            <w:r w:rsidRPr="00122F95">
              <w:rPr>
                <w:b/>
                <w:szCs w:val="24"/>
              </w:rPr>
              <w:t>3</w:t>
            </w:r>
          </w:p>
        </w:tc>
        <w:tc>
          <w:tcPr>
            <w:tcW w:w="1276" w:type="dxa"/>
          </w:tcPr>
          <w:p w:rsidR="00C35121" w:rsidRPr="00122F95" w:rsidRDefault="00C35121" w:rsidP="007749E1">
            <w:pPr>
              <w:pStyle w:val="odsek"/>
              <w:keepNext w:val="0"/>
              <w:widowControl w:val="0"/>
              <w:spacing w:before="0" w:after="120"/>
              <w:ind w:firstLine="0"/>
              <w:rPr>
                <w:b/>
                <w:szCs w:val="24"/>
              </w:rPr>
            </w:pPr>
            <w:r w:rsidRPr="00122F95">
              <w:rPr>
                <w:b/>
                <w:szCs w:val="24"/>
              </w:rPr>
              <w:t>4</w:t>
            </w:r>
          </w:p>
        </w:tc>
        <w:tc>
          <w:tcPr>
            <w:tcW w:w="1276" w:type="dxa"/>
          </w:tcPr>
          <w:p w:rsidR="00C35121" w:rsidRPr="00122F95" w:rsidRDefault="00C35121" w:rsidP="007749E1">
            <w:pPr>
              <w:pStyle w:val="odsek"/>
              <w:keepNext w:val="0"/>
              <w:widowControl w:val="0"/>
              <w:spacing w:before="0" w:after="120"/>
              <w:ind w:firstLine="0"/>
              <w:rPr>
                <w:szCs w:val="24"/>
              </w:rPr>
            </w:pPr>
          </w:p>
        </w:tc>
      </w:tr>
      <w:tr w:rsidR="00125478" w:rsidRPr="00122F95" w:rsidTr="005D18F9">
        <w:tc>
          <w:tcPr>
            <w:tcW w:w="2694" w:type="dxa"/>
          </w:tcPr>
          <w:p w:rsidR="00C35121" w:rsidRPr="00122F95" w:rsidRDefault="00C35121" w:rsidP="007749E1">
            <w:pPr>
              <w:pStyle w:val="odsek"/>
              <w:keepNext w:val="0"/>
              <w:widowControl w:val="0"/>
              <w:spacing w:before="0" w:after="120"/>
              <w:ind w:firstLine="0"/>
              <w:rPr>
                <w:szCs w:val="24"/>
              </w:rPr>
            </w:pPr>
            <w:r w:rsidRPr="00122F95">
              <w:rPr>
                <w:szCs w:val="24"/>
              </w:rPr>
              <w:t xml:space="preserve">Rýchlosť </w:t>
            </w:r>
            <w:r w:rsidR="0042110D" w:rsidRPr="00122F95">
              <w:rPr>
                <w:szCs w:val="24"/>
              </w:rPr>
              <w:t>(</w:t>
            </w:r>
            <w:r w:rsidRPr="00122F95">
              <w:rPr>
                <w:szCs w:val="24"/>
              </w:rPr>
              <w:t>%</w:t>
            </w:r>
            <w:r w:rsidR="0042110D" w:rsidRPr="00122F95">
              <w:rPr>
                <w:szCs w:val="24"/>
              </w:rPr>
              <w:t>)</w:t>
            </w:r>
          </w:p>
        </w:tc>
        <w:tc>
          <w:tcPr>
            <w:tcW w:w="1276" w:type="dxa"/>
          </w:tcPr>
          <w:p w:rsidR="00C35121" w:rsidRPr="00122F95" w:rsidRDefault="00C35121" w:rsidP="007749E1">
            <w:pPr>
              <w:pStyle w:val="odsek"/>
              <w:keepNext w:val="0"/>
              <w:widowControl w:val="0"/>
              <w:spacing w:before="0" w:after="120"/>
              <w:ind w:firstLine="0"/>
              <w:rPr>
                <w:szCs w:val="24"/>
              </w:rPr>
            </w:pPr>
            <w:r w:rsidRPr="00122F95">
              <w:rPr>
                <w:szCs w:val="24"/>
              </w:rPr>
              <w:t>100</w:t>
            </w:r>
          </w:p>
        </w:tc>
        <w:tc>
          <w:tcPr>
            <w:tcW w:w="1276" w:type="dxa"/>
          </w:tcPr>
          <w:p w:rsidR="00C35121" w:rsidRPr="00122F95" w:rsidRDefault="00C35121" w:rsidP="007749E1">
            <w:pPr>
              <w:pStyle w:val="odsek"/>
              <w:keepNext w:val="0"/>
              <w:widowControl w:val="0"/>
              <w:spacing w:before="0" w:after="120"/>
              <w:ind w:firstLine="0"/>
              <w:rPr>
                <w:szCs w:val="24"/>
              </w:rPr>
            </w:pPr>
            <w:r w:rsidRPr="00122F95">
              <w:rPr>
                <w:szCs w:val="24"/>
              </w:rPr>
              <w:t>91</w:t>
            </w:r>
          </w:p>
        </w:tc>
        <w:tc>
          <w:tcPr>
            <w:tcW w:w="1275" w:type="dxa"/>
          </w:tcPr>
          <w:p w:rsidR="00C35121" w:rsidRPr="00122F95" w:rsidRDefault="00C35121" w:rsidP="007749E1">
            <w:pPr>
              <w:pStyle w:val="odsek"/>
              <w:keepNext w:val="0"/>
              <w:widowControl w:val="0"/>
              <w:spacing w:before="0" w:after="120"/>
              <w:ind w:firstLine="0"/>
              <w:rPr>
                <w:szCs w:val="24"/>
              </w:rPr>
            </w:pPr>
            <w:r w:rsidRPr="00122F95">
              <w:rPr>
                <w:szCs w:val="24"/>
              </w:rPr>
              <w:t>80</w:t>
            </w:r>
          </w:p>
        </w:tc>
        <w:tc>
          <w:tcPr>
            <w:tcW w:w="1276" w:type="dxa"/>
          </w:tcPr>
          <w:p w:rsidR="00C35121" w:rsidRPr="00122F95" w:rsidRDefault="00C35121" w:rsidP="007749E1">
            <w:pPr>
              <w:pStyle w:val="odsek"/>
              <w:keepNext w:val="0"/>
              <w:widowControl w:val="0"/>
              <w:spacing w:before="0" w:after="120"/>
              <w:ind w:firstLine="0"/>
              <w:rPr>
                <w:szCs w:val="24"/>
              </w:rPr>
            </w:pPr>
            <w:r w:rsidRPr="00122F95">
              <w:rPr>
                <w:szCs w:val="24"/>
              </w:rPr>
              <w:t>63</w:t>
            </w:r>
          </w:p>
        </w:tc>
        <w:tc>
          <w:tcPr>
            <w:tcW w:w="1276" w:type="dxa"/>
          </w:tcPr>
          <w:p w:rsidR="00C35121" w:rsidRPr="00122F95" w:rsidRDefault="00C35121" w:rsidP="007749E1">
            <w:pPr>
              <w:pStyle w:val="odsek"/>
              <w:keepNext w:val="0"/>
              <w:widowControl w:val="0"/>
              <w:spacing w:before="0" w:after="120"/>
              <w:ind w:firstLine="0"/>
              <w:rPr>
                <w:szCs w:val="24"/>
              </w:rPr>
            </w:pPr>
          </w:p>
        </w:tc>
      </w:tr>
      <w:tr w:rsidR="00125478" w:rsidRPr="00122F95" w:rsidTr="005D18F9">
        <w:tc>
          <w:tcPr>
            <w:tcW w:w="2694" w:type="dxa"/>
          </w:tcPr>
          <w:p w:rsidR="00C35121" w:rsidRPr="00122F95" w:rsidRDefault="00C35121" w:rsidP="007749E1">
            <w:pPr>
              <w:pStyle w:val="odsek"/>
              <w:keepNext w:val="0"/>
              <w:widowControl w:val="0"/>
              <w:spacing w:before="0" w:after="120"/>
              <w:ind w:firstLine="0"/>
              <w:rPr>
                <w:szCs w:val="24"/>
              </w:rPr>
            </w:pPr>
            <w:r w:rsidRPr="00122F95">
              <w:rPr>
                <w:szCs w:val="24"/>
              </w:rPr>
              <w:t xml:space="preserve">Výkon </w:t>
            </w:r>
            <w:r w:rsidR="0042110D" w:rsidRPr="00122F95">
              <w:rPr>
                <w:szCs w:val="24"/>
              </w:rPr>
              <w:t>(</w:t>
            </w:r>
            <w:r w:rsidRPr="00122F95">
              <w:rPr>
                <w:szCs w:val="24"/>
              </w:rPr>
              <w:t>%</w:t>
            </w:r>
            <w:r w:rsidR="0042110D" w:rsidRPr="00122F95">
              <w:rPr>
                <w:szCs w:val="24"/>
              </w:rPr>
              <w:t>)</w:t>
            </w:r>
          </w:p>
        </w:tc>
        <w:tc>
          <w:tcPr>
            <w:tcW w:w="1276" w:type="dxa"/>
          </w:tcPr>
          <w:p w:rsidR="00C35121" w:rsidRPr="00122F95" w:rsidRDefault="00C35121" w:rsidP="007749E1">
            <w:pPr>
              <w:pStyle w:val="odsek"/>
              <w:keepNext w:val="0"/>
              <w:widowControl w:val="0"/>
              <w:spacing w:before="0" w:after="120"/>
              <w:ind w:firstLine="0"/>
              <w:rPr>
                <w:szCs w:val="24"/>
              </w:rPr>
            </w:pPr>
            <w:r w:rsidRPr="00122F95">
              <w:rPr>
                <w:szCs w:val="24"/>
              </w:rPr>
              <w:t>100</w:t>
            </w:r>
          </w:p>
        </w:tc>
        <w:tc>
          <w:tcPr>
            <w:tcW w:w="1276" w:type="dxa"/>
          </w:tcPr>
          <w:p w:rsidR="00C35121" w:rsidRPr="00122F95" w:rsidRDefault="00C35121" w:rsidP="007749E1">
            <w:pPr>
              <w:pStyle w:val="odsek"/>
              <w:keepNext w:val="0"/>
              <w:widowControl w:val="0"/>
              <w:spacing w:before="0" w:after="120"/>
              <w:ind w:firstLine="0"/>
              <w:rPr>
                <w:szCs w:val="24"/>
              </w:rPr>
            </w:pPr>
            <w:r w:rsidRPr="00122F95">
              <w:rPr>
                <w:szCs w:val="24"/>
              </w:rPr>
              <w:t>75</w:t>
            </w:r>
          </w:p>
        </w:tc>
        <w:tc>
          <w:tcPr>
            <w:tcW w:w="1275" w:type="dxa"/>
          </w:tcPr>
          <w:p w:rsidR="00C35121" w:rsidRPr="00122F95" w:rsidRDefault="00C35121" w:rsidP="007749E1">
            <w:pPr>
              <w:pStyle w:val="odsek"/>
              <w:keepNext w:val="0"/>
              <w:widowControl w:val="0"/>
              <w:spacing w:before="0" w:after="120"/>
              <w:ind w:firstLine="0"/>
              <w:rPr>
                <w:szCs w:val="24"/>
              </w:rPr>
            </w:pPr>
            <w:r w:rsidRPr="00122F95">
              <w:rPr>
                <w:szCs w:val="24"/>
              </w:rPr>
              <w:t>50</w:t>
            </w:r>
          </w:p>
        </w:tc>
        <w:tc>
          <w:tcPr>
            <w:tcW w:w="1276" w:type="dxa"/>
          </w:tcPr>
          <w:p w:rsidR="00C35121" w:rsidRPr="00122F95" w:rsidRDefault="00C35121" w:rsidP="007749E1">
            <w:pPr>
              <w:pStyle w:val="odsek"/>
              <w:keepNext w:val="0"/>
              <w:widowControl w:val="0"/>
              <w:spacing w:before="0" w:after="120"/>
              <w:ind w:firstLine="0"/>
              <w:rPr>
                <w:szCs w:val="24"/>
              </w:rPr>
            </w:pPr>
            <w:r w:rsidRPr="00122F95">
              <w:rPr>
                <w:szCs w:val="24"/>
              </w:rPr>
              <w:t>25</w:t>
            </w:r>
          </w:p>
        </w:tc>
        <w:tc>
          <w:tcPr>
            <w:tcW w:w="1276" w:type="dxa"/>
          </w:tcPr>
          <w:p w:rsidR="00C35121" w:rsidRPr="00122F95" w:rsidRDefault="00C35121" w:rsidP="007749E1">
            <w:pPr>
              <w:pStyle w:val="odsek"/>
              <w:keepNext w:val="0"/>
              <w:widowControl w:val="0"/>
              <w:spacing w:before="0" w:after="120"/>
              <w:ind w:firstLine="0"/>
              <w:rPr>
                <w:szCs w:val="24"/>
              </w:rPr>
            </w:pPr>
          </w:p>
        </w:tc>
      </w:tr>
      <w:tr w:rsidR="00125478" w:rsidRPr="00122F95" w:rsidTr="005D18F9">
        <w:tc>
          <w:tcPr>
            <w:tcW w:w="2694" w:type="dxa"/>
          </w:tcPr>
          <w:p w:rsidR="00C35121" w:rsidRPr="00122F95" w:rsidRDefault="00C35121" w:rsidP="007749E1">
            <w:pPr>
              <w:pStyle w:val="odsek"/>
              <w:keepNext w:val="0"/>
              <w:widowControl w:val="0"/>
              <w:spacing w:before="0" w:after="120"/>
              <w:ind w:firstLine="0"/>
              <w:rPr>
                <w:szCs w:val="24"/>
              </w:rPr>
            </w:pPr>
            <w:r w:rsidRPr="00122F95">
              <w:rPr>
                <w:szCs w:val="24"/>
              </w:rPr>
              <w:t>Váhový faktor</w:t>
            </w:r>
          </w:p>
        </w:tc>
        <w:tc>
          <w:tcPr>
            <w:tcW w:w="1276" w:type="dxa"/>
          </w:tcPr>
          <w:p w:rsidR="00C35121" w:rsidRPr="00122F95" w:rsidRDefault="00C35121" w:rsidP="007749E1">
            <w:pPr>
              <w:pStyle w:val="odsek"/>
              <w:keepNext w:val="0"/>
              <w:widowControl w:val="0"/>
              <w:spacing w:before="0" w:after="120"/>
              <w:ind w:firstLine="0"/>
              <w:rPr>
                <w:szCs w:val="24"/>
              </w:rPr>
            </w:pPr>
            <w:r w:rsidRPr="00122F95">
              <w:rPr>
                <w:szCs w:val="24"/>
              </w:rPr>
              <w:t>0,2</w:t>
            </w:r>
          </w:p>
        </w:tc>
        <w:tc>
          <w:tcPr>
            <w:tcW w:w="1276" w:type="dxa"/>
          </w:tcPr>
          <w:p w:rsidR="00C35121" w:rsidRPr="00122F95" w:rsidRDefault="00C35121" w:rsidP="007749E1">
            <w:pPr>
              <w:pStyle w:val="odsek"/>
              <w:keepNext w:val="0"/>
              <w:widowControl w:val="0"/>
              <w:spacing w:before="0" w:after="120"/>
              <w:ind w:firstLine="0"/>
              <w:rPr>
                <w:szCs w:val="24"/>
              </w:rPr>
            </w:pPr>
            <w:r w:rsidRPr="00122F95">
              <w:rPr>
                <w:szCs w:val="24"/>
              </w:rPr>
              <w:t>0,5</w:t>
            </w:r>
          </w:p>
        </w:tc>
        <w:tc>
          <w:tcPr>
            <w:tcW w:w="1275" w:type="dxa"/>
          </w:tcPr>
          <w:p w:rsidR="00C35121" w:rsidRPr="00122F95" w:rsidRDefault="00C35121" w:rsidP="007749E1">
            <w:pPr>
              <w:pStyle w:val="odsek"/>
              <w:keepNext w:val="0"/>
              <w:widowControl w:val="0"/>
              <w:spacing w:before="0" w:after="120"/>
              <w:ind w:firstLine="0"/>
              <w:rPr>
                <w:szCs w:val="24"/>
              </w:rPr>
            </w:pPr>
            <w:r w:rsidRPr="00122F95">
              <w:rPr>
                <w:szCs w:val="24"/>
              </w:rPr>
              <w:t>0,15</w:t>
            </w:r>
          </w:p>
        </w:tc>
        <w:tc>
          <w:tcPr>
            <w:tcW w:w="1276" w:type="dxa"/>
          </w:tcPr>
          <w:p w:rsidR="00C35121" w:rsidRPr="00122F95" w:rsidRDefault="00C35121" w:rsidP="007749E1">
            <w:pPr>
              <w:pStyle w:val="odsek"/>
              <w:keepNext w:val="0"/>
              <w:widowControl w:val="0"/>
              <w:spacing w:before="0" w:after="120"/>
              <w:ind w:firstLine="0"/>
              <w:rPr>
                <w:szCs w:val="24"/>
              </w:rPr>
            </w:pPr>
            <w:r w:rsidRPr="00122F95">
              <w:rPr>
                <w:szCs w:val="24"/>
              </w:rPr>
              <w:t>0,15</w:t>
            </w:r>
          </w:p>
        </w:tc>
        <w:tc>
          <w:tcPr>
            <w:tcW w:w="1276" w:type="dxa"/>
          </w:tcPr>
          <w:p w:rsidR="00C35121" w:rsidRPr="00122F95" w:rsidRDefault="00C35121" w:rsidP="007749E1">
            <w:pPr>
              <w:pStyle w:val="odsek"/>
              <w:keepNext w:val="0"/>
              <w:widowControl w:val="0"/>
              <w:spacing w:before="0" w:after="120"/>
              <w:ind w:firstLine="0"/>
              <w:rPr>
                <w:szCs w:val="24"/>
              </w:rPr>
            </w:pPr>
          </w:p>
        </w:tc>
      </w:tr>
      <w:tr w:rsidR="00125478" w:rsidRPr="00122F95" w:rsidTr="005D18F9">
        <w:tc>
          <w:tcPr>
            <w:tcW w:w="2694" w:type="dxa"/>
          </w:tcPr>
          <w:p w:rsidR="00C35121" w:rsidRPr="00122F95" w:rsidRDefault="00C35121" w:rsidP="007749E1">
            <w:pPr>
              <w:pStyle w:val="odsek"/>
              <w:keepNext w:val="0"/>
              <w:widowControl w:val="0"/>
              <w:spacing w:before="0" w:after="120"/>
              <w:ind w:firstLine="0"/>
              <w:rPr>
                <w:b/>
                <w:szCs w:val="24"/>
              </w:rPr>
            </w:pPr>
            <w:r w:rsidRPr="00122F95">
              <w:rPr>
                <w:b/>
                <w:szCs w:val="24"/>
              </w:rPr>
              <w:t>Cyklus E4, číslo režimu</w:t>
            </w:r>
          </w:p>
        </w:tc>
        <w:tc>
          <w:tcPr>
            <w:tcW w:w="1276" w:type="dxa"/>
          </w:tcPr>
          <w:p w:rsidR="00C35121" w:rsidRPr="00122F95" w:rsidRDefault="00C35121" w:rsidP="007749E1">
            <w:pPr>
              <w:pStyle w:val="odsek"/>
              <w:keepNext w:val="0"/>
              <w:widowControl w:val="0"/>
              <w:spacing w:before="0" w:after="120"/>
              <w:ind w:firstLine="0"/>
              <w:rPr>
                <w:b/>
                <w:szCs w:val="24"/>
              </w:rPr>
            </w:pPr>
            <w:r w:rsidRPr="00122F95">
              <w:rPr>
                <w:b/>
                <w:szCs w:val="24"/>
              </w:rPr>
              <w:t>1</w:t>
            </w:r>
          </w:p>
        </w:tc>
        <w:tc>
          <w:tcPr>
            <w:tcW w:w="1276" w:type="dxa"/>
          </w:tcPr>
          <w:p w:rsidR="00C35121" w:rsidRPr="00122F95" w:rsidRDefault="00C35121" w:rsidP="007749E1">
            <w:pPr>
              <w:pStyle w:val="odsek"/>
              <w:keepNext w:val="0"/>
              <w:widowControl w:val="0"/>
              <w:spacing w:before="0" w:after="120"/>
              <w:ind w:firstLine="0"/>
              <w:rPr>
                <w:b/>
                <w:szCs w:val="24"/>
              </w:rPr>
            </w:pPr>
            <w:r w:rsidRPr="00122F95">
              <w:rPr>
                <w:b/>
                <w:szCs w:val="24"/>
              </w:rPr>
              <w:t>2</w:t>
            </w:r>
          </w:p>
        </w:tc>
        <w:tc>
          <w:tcPr>
            <w:tcW w:w="1275" w:type="dxa"/>
          </w:tcPr>
          <w:p w:rsidR="00C35121" w:rsidRPr="00122F95" w:rsidRDefault="00C35121" w:rsidP="007749E1">
            <w:pPr>
              <w:pStyle w:val="odsek"/>
              <w:keepNext w:val="0"/>
              <w:widowControl w:val="0"/>
              <w:spacing w:before="0" w:after="120"/>
              <w:ind w:firstLine="0"/>
              <w:rPr>
                <w:b/>
                <w:szCs w:val="24"/>
              </w:rPr>
            </w:pPr>
            <w:r w:rsidRPr="00122F95">
              <w:rPr>
                <w:b/>
                <w:szCs w:val="24"/>
              </w:rPr>
              <w:t>3</w:t>
            </w:r>
          </w:p>
        </w:tc>
        <w:tc>
          <w:tcPr>
            <w:tcW w:w="1276" w:type="dxa"/>
          </w:tcPr>
          <w:p w:rsidR="00C35121" w:rsidRPr="00122F95" w:rsidRDefault="00C35121" w:rsidP="007749E1">
            <w:pPr>
              <w:pStyle w:val="odsek"/>
              <w:keepNext w:val="0"/>
              <w:widowControl w:val="0"/>
              <w:spacing w:before="0" w:after="120"/>
              <w:ind w:firstLine="0"/>
              <w:rPr>
                <w:b/>
                <w:szCs w:val="24"/>
              </w:rPr>
            </w:pPr>
            <w:r w:rsidRPr="00122F95">
              <w:rPr>
                <w:b/>
                <w:szCs w:val="24"/>
              </w:rPr>
              <w:t>4</w:t>
            </w:r>
          </w:p>
        </w:tc>
        <w:tc>
          <w:tcPr>
            <w:tcW w:w="1276" w:type="dxa"/>
          </w:tcPr>
          <w:p w:rsidR="00C35121" w:rsidRPr="00122F95" w:rsidRDefault="00C35121" w:rsidP="007749E1">
            <w:pPr>
              <w:pStyle w:val="odsek"/>
              <w:keepNext w:val="0"/>
              <w:widowControl w:val="0"/>
              <w:spacing w:before="0" w:after="120"/>
              <w:ind w:firstLine="0"/>
              <w:rPr>
                <w:b/>
                <w:szCs w:val="24"/>
              </w:rPr>
            </w:pPr>
            <w:r w:rsidRPr="00122F95">
              <w:rPr>
                <w:b/>
                <w:szCs w:val="24"/>
              </w:rPr>
              <w:t>5</w:t>
            </w:r>
          </w:p>
        </w:tc>
      </w:tr>
      <w:tr w:rsidR="00125478" w:rsidRPr="00122F95" w:rsidTr="005D18F9">
        <w:tc>
          <w:tcPr>
            <w:tcW w:w="2694" w:type="dxa"/>
          </w:tcPr>
          <w:p w:rsidR="00C35121" w:rsidRPr="00122F95" w:rsidRDefault="00C35121" w:rsidP="007749E1">
            <w:pPr>
              <w:pStyle w:val="odsek"/>
              <w:keepNext w:val="0"/>
              <w:widowControl w:val="0"/>
              <w:spacing w:before="0" w:after="120"/>
              <w:ind w:firstLine="0"/>
              <w:rPr>
                <w:szCs w:val="24"/>
              </w:rPr>
            </w:pPr>
            <w:r w:rsidRPr="00122F95">
              <w:rPr>
                <w:szCs w:val="24"/>
              </w:rPr>
              <w:t xml:space="preserve">Rýchlosť </w:t>
            </w:r>
            <w:r w:rsidR="0042110D" w:rsidRPr="00122F95">
              <w:rPr>
                <w:szCs w:val="24"/>
              </w:rPr>
              <w:t>(</w:t>
            </w:r>
            <w:r w:rsidRPr="00122F95">
              <w:rPr>
                <w:szCs w:val="24"/>
              </w:rPr>
              <w:t>%</w:t>
            </w:r>
            <w:r w:rsidR="0042110D" w:rsidRPr="00122F95">
              <w:rPr>
                <w:szCs w:val="24"/>
              </w:rPr>
              <w:t>)</w:t>
            </w:r>
          </w:p>
        </w:tc>
        <w:tc>
          <w:tcPr>
            <w:tcW w:w="1276" w:type="dxa"/>
          </w:tcPr>
          <w:p w:rsidR="00C35121" w:rsidRPr="00122F95" w:rsidRDefault="00C35121" w:rsidP="007749E1">
            <w:pPr>
              <w:pStyle w:val="odsek"/>
              <w:keepNext w:val="0"/>
              <w:widowControl w:val="0"/>
              <w:spacing w:before="0" w:after="120"/>
              <w:ind w:firstLine="0"/>
              <w:rPr>
                <w:szCs w:val="24"/>
              </w:rPr>
            </w:pPr>
            <w:r w:rsidRPr="00122F95">
              <w:rPr>
                <w:szCs w:val="24"/>
              </w:rPr>
              <w:t>100</w:t>
            </w:r>
          </w:p>
        </w:tc>
        <w:tc>
          <w:tcPr>
            <w:tcW w:w="1276" w:type="dxa"/>
          </w:tcPr>
          <w:p w:rsidR="00C35121" w:rsidRPr="00122F95" w:rsidRDefault="00C35121" w:rsidP="007749E1">
            <w:pPr>
              <w:pStyle w:val="odsek"/>
              <w:keepNext w:val="0"/>
              <w:widowControl w:val="0"/>
              <w:spacing w:before="0" w:after="120"/>
              <w:ind w:firstLine="0"/>
              <w:rPr>
                <w:szCs w:val="24"/>
              </w:rPr>
            </w:pPr>
            <w:r w:rsidRPr="00122F95">
              <w:rPr>
                <w:szCs w:val="24"/>
              </w:rPr>
              <w:t>80</w:t>
            </w:r>
          </w:p>
        </w:tc>
        <w:tc>
          <w:tcPr>
            <w:tcW w:w="1275" w:type="dxa"/>
          </w:tcPr>
          <w:p w:rsidR="00C35121" w:rsidRPr="00122F95" w:rsidRDefault="00C35121" w:rsidP="007749E1">
            <w:pPr>
              <w:pStyle w:val="odsek"/>
              <w:keepNext w:val="0"/>
              <w:widowControl w:val="0"/>
              <w:spacing w:before="0" w:after="120"/>
              <w:ind w:firstLine="0"/>
              <w:rPr>
                <w:szCs w:val="24"/>
              </w:rPr>
            </w:pPr>
            <w:r w:rsidRPr="00122F95">
              <w:rPr>
                <w:szCs w:val="24"/>
              </w:rPr>
              <w:t>60</w:t>
            </w:r>
          </w:p>
        </w:tc>
        <w:tc>
          <w:tcPr>
            <w:tcW w:w="1276" w:type="dxa"/>
          </w:tcPr>
          <w:p w:rsidR="00C35121" w:rsidRPr="00122F95" w:rsidRDefault="00C35121" w:rsidP="007749E1">
            <w:pPr>
              <w:pStyle w:val="odsek"/>
              <w:keepNext w:val="0"/>
              <w:widowControl w:val="0"/>
              <w:spacing w:before="0" w:after="120"/>
              <w:ind w:firstLine="0"/>
              <w:rPr>
                <w:szCs w:val="24"/>
              </w:rPr>
            </w:pPr>
            <w:r w:rsidRPr="00122F95">
              <w:rPr>
                <w:szCs w:val="24"/>
              </w:rPr>
              <w:t>40</w:t>
            </w:r>
          </w:p>
        </w:tc>
        <w:tc>
          <w:tcPr>
            <w:tcW w:w="1276" w:type="dxa"/>
          </w:tcPr>
          <w:p w:rsidR="00C35121" w:rsidRPr="00122F95" w:rsidRDefault="00C35121" w:rsidP="007749E1">
            <w:pPr>
              <w:pStyle w:val="odsek"/>
              <w:keepNext w:val="0"/>
              <w:widowControl w:val="0"/>
              <w:spacing w:before="0" w:after="120"/>
              <w:ind w:firstLine="0"/>
              <w:rPr>
                <w:szCs w:val="24"/>
              </w:rPr>
            </w:pPr>
            <w:r w:rsidRPr="00122F95">
              <w:rPr>
                <w:szCs w:val="24"/>
              </w:rPr>
              <w:t>voľnobeh</w:t>
            </w:r>
          </w:p>
        </w:tc>
      </w:tr>
      <w:tr w:rsidR="00125478" w:rsidRPr="00122F95" w:rsidTr="005D18F9">
        <w:tc>
          <w:tcPr>
            <w:tcW w:w="2694" w:type="dxa"/>
          </w:tcPr>
          <w:p w:rsidR="00C35121" w:rsidRPr="00122F95" w:rsidRDefault="00C35121" w:rsidP="007749E1">
            <w:pPr>
              <w:pStyle w:val="odsek"/>
              <w:keepNext w:val="0"/>
              <w:widowControl w:val="0"/>
              <w:spacing w:before="0" w:after="120"/>
              <w:ind w:firstLine="0"/>
              <w:rPr>
                <w:szCs w:val="24"/>
              </w:rPr>
            </w:pPr>
            <w:r w:rsidRPr="00122F95">
              <w:rPr>
                <w:szCs w:val="24"/>
              </w:rPr>
              <w:t xml:space="preserve">Krútiaci moment </w:t>
            </w:r>
            <w:r w:rsidR="0042110D" w:rsidRPr="00122F95">
              <w:rPr>
                <w:szCs w:val="24"/>
              </w:rPr>
              <w:t>(</w:t>
            </w:r>
            <w:r w:rsidRPr="00122F95">
              <w:rPr>
                <w:szCs w:val="24"/>
              </w:rPr>
              <w:t>%</w:t>
            </w:r>
            <w:r w:rsidR="0042110D" w:rsidRPr="00122F95">
              <w:rPr>
                <w:szCs w:val="24"/>
              </w:rPr>
              <w:t>)</w:t>
            </w:r>
          </w:p>
        </w:tc>
        <w:tc>
          <w:tcPr>
            <w:tcW w:w="1276" w:type="dxa"/>
          </w:tcPr>
          <w:p w:rsidR="00C35121" w:rsidRPr="00122F95" w:rsidRDefault="00C35121" w:rsidP="007749E1">
            <w:pPr>
              <w:pStyle w:val="odsek"/>
              <w:keepNext w:val="0"/>
              <w:widowControl w:val="0"/>
              <w:spacing w:before="0" w:after="120"/>
              <w:ind w:firstLine="0"/>
              <w:rPr>
                <w:szCs w:val="24"/>
              </w:rPr>
            </w:pPr>
            <w:r w:rsidRPr="00122F95">
              <w:rPr>
                <w:szCs w:val="24"/>
              </w:rPr>
              <w:t>100</w:t>
            </w:r>
          </w:p>
        </w:tc>
        <w:tc>
          <w:tcPr>
            <w:tcW w:w="1276" w:type="dxa"/>
          </w:tcPr>
          <w:p w:rsidR="00C35121" w:rsidRPr="00122F95" w:rsidRDefault="00C35121" w:rsidP="007749E1">
            <w:pPr>
              <w:pStyle w:val="odsek"/>
              <w:keepNext w:val="0"/>
              <w:widowControl w:val="0"/>
              <w:spacing w:before="0" w:after="120"/>
              <w:ind w:firstLine="0"/>
              <w:rPr>
                <w:szCs w:val="24"/>
              </w:rPr>
            </w:pPr>
            <w:r w:rsidRPr="00122F95">
              <w:rPr>
                <w:szCs w:val="24"/>
              </w:rPr>
              <w:t>71,6</w:t>
            </w:r>
          </w:p>
        </w:tc>
        <w:tc>
          <w:tcPr>
            <w:tcW w:w="1275" w:type="dxa"/>
          </w:tcPr>
          <w:p w:rsidR="00C35121" w:rsidRPr="00122F95" w:rsidRDefault="00C35121" w:rsidP="007749E1">
            <w:pPr>
              <w:pStyle w:val="odsek"/>
              <w:keepNext w:val="0"/>
              <w:widowControl w:val="0"/>
              <w:spacing w:before="0" w:after="120"/>
              <w:ind w:firstLine="0"/>
              <w:rPr>
                <w:szCs w:val="24"/>
              </w:rPr>
            </w:pPr>
            <w:r w:rsidRPr="00122F95">
              <w:rPr>
                <w:szCs w:val="24"/>
              </w:rPr>
              <w:t>46,50</w:t>
            </w:r>
          </w:p>
        </w:tc>
        <w:tc>
          <w:tcPr>
            <w:tcW w:w="1276" w:type="dxa"/>
          </w:tcPr>
          <w:p w:rsidR="00C35121" w:rsidRPr="00122F95" w:rsidRDefault="00C35121" w:rsidP="007749E1">
            <w:pPr>
              <w:pStyle w:val="odsek"/>
              <w:keepNext w:val="0"/>
              <w:widowControl w:val="0"/>
              <w:spacing w:before="0" w:after="120"/>
              <w:ind w:firstLine="0"/>
              <w:rPr>
                <w:szCs w:val="24"/>
              </w:rPr>
            </w:pPr>
            <w:r w:rsidRPr="00122F95">
              <w:rPr>
                <w:szCs w:val="24"/>
              </w:rPr>
              <w:t>25,3</w:t>
            </w:r>
          </w:p>
        </w:tc>
        <w:tc>
          <w:tcPr>
            <w:tcW w:w="1276" w:type="dxa"/>
          </w:tcPr>
          <w:p w:rsidR="00C35121" w:rsidRPr="00122F95" w:rsidRDefault="00C35121" w:rsidP="007749E1">
            <w:pPr>
              <w:pStyle w:val="odsek"/>
              <w:keepNext w:val="0"/>
              <w:widowControl w:val="0"/>
              <w:spacing w:before="0" w:after="120"/>
              <w:ind w:firstLine="0"/>
              <w:rPr>
                <w:szCs w:val="24"/>
              </w:rPr>
            </w:pPr>
            <w:r w:rsidRPr="00122F95">
              <w:rPr>
                <w:szCs w:val="24"/>
              </w:rPr>
              <w:t>0</w:t>
            </w:r>
          </w:p>
        </w:tc>
      </w:tr>
      <w:tr w:rsidR="00125478" w:rsidRPr="00122F95" w:rsidTr="005D18F9">
        <w:tc>
          <w:tcPr>
            <w:tcW w:w="2694" w:type="dxa"/>
          </w:tcPr>
          <w:p w:rsidR="00C35121" w:rsidRPr="00122F95" w:rsidRDefault="00C35121" w:rsidP="007749E1">
            <w:pPr>
              <w:pStyle w:val="odsek"/>
              <w:keepNext w:val="0"/>
              <w:widowControl w:val="0"/>
              <w:spacing w:before="0" w:after="120"/>
              <w:ind w:firstLine="0"/>
              <w:rPr>
                <w:szCs w:val="24"/>
              </w:rPr>
            </w:pPr>
            <w:r w:rsidRPr="00122F95">
              <w:rPr>
                <w:szCs w:val="24"/>
              </w:rPr>
              <w:t>Váhový faktor</w:t>
            </w:r>
          </w:p>
        </w:tc>
        <w:tc>
          <w:tcPr>
            <w:tcW w:w="1276" w:type="dxa"/>
          </w:tcPr>
          <w:p w:rsidR="00C35121" w:rsidRPr="00122F95" w:rsidRDefault="00C35121" w:rsidP="007749E1">
            <w:pPr>
              <w:pStyle w:val="odsek"/>
              <w:keepNext w:val="0"/>
              <w:widowControl w:val="0"/>
              <w:spacing w:before="0" w:after="120"/>
              <w:ind w:firstLine="0"/>
              <w:rPr>
                <w:szCs w:val="24"/>
              </w:rPr>
            </w:pPr>
            <w:r w:rsidRPr="00122F95">
              <w:rPr>
                <w:szCs w:val="24"/>
              </w:rPr>
              <w:t>0,06</w:t>
            </w:r>
          </w:p>
        </w:tc>
        <w:tc>
          <w:tcPr>
            <w:tcW w:w="1276" w:type="dxa"/>
          </w:tcPr>
          <w:p w:rsidR="00C35121" w:rsidRPr="00122F95" w:rsidRDefault="00C35121" w:rsidP="007749E1">
            <w:pPr>
              <w:pStyle w:val="odsek"/>
              <w:keepNext w:val="0"/>
              <w:widowControl w:val="0"/>
              <w:spacing w:before="0" w:after="120"/>
              <w:ind w:firstLine="0"/>
              <w:rPr>
                <w:szCs w:val="24"/>
              </w:rPr>
            </w:pPr>
            <w:r w:rsidRPr="00122F95">
              <w:rPr>
                <w:szCs w:val="24"/>
              </w:rPr>
              <w:t>0,14</w:t>
            </w:r>
          </w:p>
        </w:tc>
        <w:tc>
          <w:tcPr>
            <w:tcW w:w="1275" w:type="dxa"/>
          </w:tcPr>
          <w:p w:rsidR="00C35121" w:rsidRPr="00122F95" w:rsidRDefault="00C35121" w:rsidP="007749E1">
            <w:pPr>
              <w:pStyle w:val="odsek"/>
              <w:keepNext w:val="0"/>
              <w:widowControl w:val="0"/>
              <w:spacing w:before="0" w:after="120"/>
              <w:ind w:firstLine="0"/>
              <w:rPr>
                <w:szCs w:val="24"/>
              </w:rPr>
            </w:pPr>
            <w:r w:rsidRPr="00122F95">
              <w:rPr>
                <w:szCs w:val="24"/>
              </w:rPr>
              <w:t>0,15</w:t>
            </w:r>
          </w:p>
        </w:tc>
        <w:tc>
          <w:tcPr>
            <w:tcW w:w="1276" w:type="dxa"/>
          </w:tcPr>
          <w:p w:rsidR="00C35121" w:rsidRPr="00122F95" w:rsidRDefault="00C35121" w:rsidP="007749E1">
            <w:pPr>
              <w:pStyle w:val="odsek"/>
              <w:keepNext w:val="0"/>
              <w:widowControl w:val="0"/>
              <w:spacing w:before="0" w:after="120"/>
              <w:ind w:firstLine="0"/>
              <w:rPr>
                <w:szCs w:val="24"/>
              </w:rPr>
            </w:pPr>
            <w:r w:rsidRPr="00122F95">
              <w:rPr>
                <w:szCs w:val="24"/>
              </w:rPr>
              <w:t>0,25</w:t>
            </w:r>
          </w:p>
        </w:tc>
        <w:tc>
          <w:tcPr>
            <w:tcW w:w="1276" w:type="dxa"/>
          </w:tcPr>
          <w:p w:rsidR="00C35121" w:rsidRPr="00122F95" w:rsidRDefault="00C35121" w:rsidP="007749E1">
            <w:pPr>
              <w:pStyle w:val="odsek"/>
              <w:keepNext w:val="0"/>
              <w:widowControl w:val="0"/>
              <w:spacing w:before="0" w:after="120"/>
              <w:ind w:firstLine="0"/>
              <w:rPr>
                <w:szCs w:val="24"/>
              </w:rPr>
            </w:pPr>
            <w:r w:rsidRPr="00122F95">
              <w:rPr>
                <w:szCs w:val="24"/>
              </w:rPr>
              <w:t>0,40</w:t>
            </w:r>
          </w:p>
        </w:tc>
      </w:tr>
      <w:tr w:rsidR="00125478" w:rsidRPr="00122F95" w:rsidTr="005D18F9">
        <w:tc>
          <w:tcPr>
            <w:tcW w:w="2694" w:type="dxa"/>
          </w:tcPr>
          <w:p w:rsidR="00C35121" w:rsidRPr="00122F95" w:rsidRDefault="00C35121" w:rsidP="007749E1">
            <w:pPr>
              <w:pStyle w:val="odsek"/>
              <w:keepNext w:val="0"/>
              <w:widowControl w:val="0"/>
              <w:spacing w:before="0" w:after="120"/>
              <w:ind w:firstLine="0"/>
              <w:rPr>
                <w:b/>
                <w:szCs w:val="24"/>
              </w:rPr>
            </w:pPr>
            <w:r w:rsidRPr="00122F95">
              <w:rPr>
                <w:b/>
                <w:szCs w:val="24"/>
              </w:rPr>
              <w:t>Cyklus E5, číslo režimu</w:t>
            </w:r>
          </w:p>
        </w:tc>
        <w:tc>
          <w:tcPr>
            <w:tcW w:w="1276" w:type="dxa"/>
          </w:tcPr>
          <w:p w:rsidR="00C35121" w:rsidRPr="00122F95" w:rsidRDefault="00C35121" w:rsidP="007749E1">
            <w:pPr>
              <w:pStyle w:val="odsek"/>
              <w:keepNext w:val="0"/>
              <w:widowControl w:val="0"/>
              <w:spacing w:before="0" w:after="120"/>
              <w:ind w:firstLine="0"/>
              <w:rPr>
                <w:b/>
                <w:szCs w:val="24"/>
              </w:rPr>
            </w:pPr>
            <w:r w:rsidRPr="00122F95">
              <w:rPr>
                <w:b/>
                <w:szCs w:val="24"/>
              </w:rPr>
              <w:t>1</w:t>
            </w:r>
          </w:p>
        </w:tc>
        <w:tc>
          <w:tcPr>
            <w:tcW w:w="1276" w:type="dxa"/>
          </w:tcPr>
          <w:p w:rsidR="00C35121" w:rsidRPr="00122F95" w:rsidRDefault="00C35121" w:rsidP="007749E1">
            <w:pPr>
              <w:pStyle w:val="odsek"/>
              <w:keepNext w:val="0"/>
              <w:widowControl w:val="0"/>
              <w:spacing w:before="0" w:after="120"/>
              <w:ind w:firstLine="0"/>
              <w:rPr>
                <w:b/>
                <w:szCs w:val="24"/>
              </w:rPr>
            </w:pPr>
            <w:r w:rsidRPr="00122F95">
              <w:rPr>
                <w:b/>
                <w:szCs w:val="24"/>
              </w:rPr>
              <w:t>2</w:t>
            </w:r>
          </w:p>
        </w:tc>
        <w:tc>
          <w:tcPr>
            <w:tcW w:w="1275" w:type="dxa"/>
          </w:tcPr>
          <w:p w:rsidR="00C35121" w:rsidRPr="00122F95" w:rsidRDefault="00C35121" w:rsidP="007749E1">
            <w:pPr>
              <w:pStyle w:val="odsek"/>
              <w:keepNext w:val="0"/>
              <w:widowControl w:val="0"/>
              <w:spacing w:before="0" w:after="120"/>
              <w:ind w:firstLine="0"/>
              <w:rPr>
                <w:b/>
                <w:szCs w:val="24"/>
              </w:rPr>
            </w:pPr>
            <w:r w:rsidRPr="00122F95">
              <w:rPr>
                <w:b/>
                <w:szCs w:val="24"/>
              </w:rPr>
              <w:t>3</w:t>
            </w:r>
          </w:p>
        </w:tc>
        <w:tc>
          <w:tcPr>
            <w:tcW w:w="1276" w:type="dxa"/>
          </w:tcPr>
          <w:p w:rsidR="00C35121" w:rsidRPr="00122F95" w:rsidRDefault="00C35121" w:rsidP="007749E1">
            <w:pPr>
              <w:pStyle w:val="odsek"/>
              <w:keepNext w:val="0"/>
              <w:widowControl w:val="0"/>
              <w:spacing w:before="0" w:after="120"/>
              <w:ind w:firstLine="0"/>
              <w:rPr>
                <w:b/>
                <w:szCs w:val="24"/>
              </w:rPr>
            </w:pPr>
            <w:r w:rsidRPr="00122F95">
              <w:rPr>
                <w:b/>
                <w:szCs w:val="24"/>
              </w:rPr>
              <w:t>4</w:t>
            </w:r>
          </w:p>
        </w:tc>
        <w:tc>
          <w:tcPr>
            <w:tcW w:w="1276" w:type="dxa"/>
          </w:tcPr>
          <w:p w:rsidR="00C35121" w:rsidRPr="00122F95" w:rsidRDefault="00C35121" w:rsidP="007749E1">
            <w:pPr>
              <w:pStyle w:val="odsek"/>
              <w:keepNext w:val="0"/>
              <w:widowControl w:val="0"/>
              <w:spacing w:before="0" w:after="120"/>
              <w:ind w:firstLine="0"/>
              <w:rPr>
                <w:b/>
                <w:szCs w:val="24"/>
              </w:rPr>
            </w:pPr>
            <w:r w:rsidRPr="00122F95">
              <w:rPr>
                <w:b/>
                <w:szCs w:val="24"/>
              </w:rPr>
              <w:t>5</w:t>
            </w:r>
          </w:p>
        </w:tc>
      </w:tr>
      <w:tr w:rsidR="00125478" w:rsidRPr="00122F95" w:rsidTr="005D18F9">
        <w:tc>
          <w:tcPr>
            <w:tcW w:w="2694" w:type="dxa"/>
          </w:tcPr>
          <w:p w:rsidR="00C35121" w:rsidRPr="00122F95" w:rsidRDefault="00C35121" w:rsidP="007749E1">
            <w:pPr>
              <w:pStyle w:val="odsek"/>
              <w:keepNext w:val="0"/>
              <w:widowControl w:val="0"/>
              <w:spacing w:before="0" w:after="120"/>
              <w:ind w:firstLine="0"/>
              <w:rPr>
                <w:szCs w:val="24"/>
              </w:rPr>
            </w:pPr>
            <w:r w:rsidRPr="00122F95">
              <w:rPr>
                <w:szCs w:val="24"/>
              </w:rPr>
              <w:t xml:space="preserve">Rýchlosť </w:t>
            </w:r>
            <w:r w:rsidR="0042110D" w:rsidRPr="00122F95">
              <w:rPr>
                <w:szCs w:val="24"/>
              </w:rPr>
              <w:t>(</w:t>
            </w:r>
            <w:r w:rsidRPr="00122F95">
              <w:rPr>
                <w:szCs w:val="24"/>
              </w:rPr>
              <w:t>%</w:t>
            </w:r>
            <w:r w:rsidR="0042110D" w:rsidRPr="00122F95">
              <w:rPr>
                <w:szCs w:val="24"/>
              </w:rPr>
              <w:t>)</w:t>
            </w:r>
          </w:p>
        </w:tc>
        <w:tc>
          <w:tcPr>
            <w:tcW w:w="1276" w:type="dxa"/>
          </w:tcPr>
          <w:p w:rsidR="00C35121" w:rsidRPr="00122F95" w:rsidRDefault="00C35121" w:rsidP="007749E1">
            <w:pPr>
              <w:pStyle w:val="odsek"/>
              <w:keepNext w:val="0"/>
              <w:widowControl w:val="0"/>
              <w:spacing w:before="0" w:after="120"/>
              <w:ind w:firstLine="0"/>
              <w:rPr>
                <w:szCs w:val="24"/>
              </w:rPr>
            </w:pPr>
            <w:r w:rsidRPr="00122F95">
              <w:rPr>
                <w:szCs w:val="24"/>
              </w:rPr>
              <w:t>100</w:t>
            </w:r>
          </w:p>
        </w:tc>
        <w:tc>
          <w:tcPr>
            <w:tcW w:w="1276" w:type="dxa"/>
          </w:tcPr>
          <w:p w:rsidR="00C35121" w:rsidRPr="00122F95" w:rsidRDefault="00C35121" w:rsidP="007749E1">
            <w:pPr>
              <w:pStyle w:val="odsek"/>
              <w:keepNext w:val="0"/>
              <w:widowControl w:val="0"/>
              <w:spacing w:before="0" w:after="120"/>
              <w:ind w:firstLine="0"/>
              <w:rPr>
                <w:szCs w:val="24"/>
              </w:rPr>
            </w:pPr>
            <w:r w:rsidRPr="00122F95">
              <w:rPr>
                <w:szCs w:val="24"/>
              </w:rPr>
              <w:t>91</w:t>
            </w:r>
          </w:p>
        </w:tc>
        <w:tc>
          <w:tcPr>
            <w:tcW w:w="1275" w:type="dxa"/>
          </w:tcPr>
          <w:p w:rsidR="00C35121" w:rsidRPr="00122F95" w:rsidRDefault="00C35121" w:rsidP="007749E1">
            <w:pPr>
              <w:pStyle w:val="odsek"/>
              <w:keepNext w:val="0"/>
              <w:widowControl w:val="0"/>
              <w:spacing w:before="0" w:after="120"/>
              <w:ind w:firstLine="0"/>
              <w:rPr>
                <w:szCs w:val="24"/>
              </w:rPr>
            </w:pPr>
            <w:r w:rsidRPr="00122F95">
              <w:rPr>
                <w:szCs w:val="24"/>
              </w:rPr>
              <w:t>80</w:t>
            </w:r>
          </w:p>
        </w:tc>
        <w:tc>
          <w:tcPr>
            <w:tcW w:w="1276" w:type="dxa"/>
          </w:tcPr>
          <w:p w:rsidR="00C35121" w:rsidRPr="00122F95" w:rsidRDefault="00C35121" w:rsidP="007749E1">
            <w:pPr>
              <w:pStyle w:val="odsek"/>
              <w:keepNext w:val="0"/>
              <w:widowControl w:val="0"/>
              <w:spacing w:before="0" w:after="120"/>
              <w:ind w:firstLine="0"/>
              <w:rPr>
                <w:szCs w:val="24"/>
              </w:rPr>
            </w:pPr>
            <w:r w:rsidRPr="00122F95">
              <w:rPr>
                <w:szCs w:val="24"/>
              </w:rPr>
              <w:t>63</w:t>
            </w:r>
          </w:p>
        </w:tc>
        <w:tc>
          <w:tcPr>
            <w:tcW w:w="1276" w:type="dxa"/>
          </w:tcPr>
          <w:p w:rsidR="00C35121" w:rsidRPr="00122F95" w:rsidRDefault="00C35121" w:rsidP="007749E1">
            <w:pPr>
              <w:pStyle w:val="odsek"/>
              <w:keepNext w:val="0"/>
              <w:widowControl w:val="0"/>
              <w:spacing w:before="0" w:after="120"/>
              <w:ind w:firstLine="0"/>
              <w:rPr>
                <w:szCs w:val="24"/>
              </w:rPr>
            </w:pPr>
            <w:r w:rsidRPr="00122F95">
              <w:rPr>
                <w:szCs w:val="24"/>
              </w:rPr>
              <w:t>voľnobeh</w:t>
            </w:r>
          </w:p>
        </w:tc>
      </w:tr>
      <w:tr w:rsidR="00125478" w:rsidRPr="00122F95" w:rsidTr="005D18F9">
        <w:tc>
          <w:tcPr>
            <w:tcW w:w="2694" w:type="dxa"/>
          </w:tcPr>
          <w:p w:rsidR="00C35121" w:rsidRPr="00122F95" w:rsidRDefault="00C35121" w:rsidP="007749E1">
            <w:pPr>
              <w:pStyle w:val="odsek"/>
              <w:keepNext w:val="0"/>
              <w:widowControl w:val="0"/>
              <w:spacing w:before="0" w:after="120"/>
              <w:ind w:firstLine="0"/>
              <w:rPr>
                <w:szCs w:val="24"/>
              </w:rPr>
            </w:pPr>
            <w:r w:rsidRPr="00122F95">
              <w:rPr>
                <w:szCs w:val="24"/>
              </w:rPr>
              <w:t xml:space="preserve">Krútiaci moment </w:t>
            </w:r>
            <w:r w:rsidR="0042110D" w:rsidRPr="00122F95">
              <w:rPr>
                <w:szCs w:val="24"/>
              </w:rPr>
              <w:t>(</w:t>
            </w:r>
            <w:r w:rsidRPr="00122F95">
              <w:rPr>
                <w:szCs w:val="24"/>
              </w:rPr>
              <w:t>%</w:t>
            </w:r>
            <w:r w:rsidR="0042110D" w:rsidRPr="00122F95">
              <w:rPr>
                <w:szCs w:val="24"/>
              </w:rPr>
              <w:t>)</w:t>
            </w:r>
          </w:p>
        </w:tc>
        <w:tc>
          <w:tcPr>
            <w:tcW w:w="1276" w:type="dxa"/>
          </w:tcPr>
          <w:p w:rsidR="00C35121" w:rsidRPr="00122F95" w:rsidRDefault="00C35121" w:rsidP="007749E1">
            <w:pPr>
              <w:pStyle w:val="odsek"/>
              <w:keepNext w:val="0"/>
              <w:widowControl w:val="0"/>
              <w:spacing w:before="0" w:after="120"/>
              <w:ind w:firstLine="0"/>
              <w:rPr>
                <w:szCs w:val="24"/>
              </w:rPr>
            </w:pPr>
            <w:r w:rsidRPr="00122F95">
              <w:rPr>
                <w:szCs w:val="24"/>
              </w:rPr>
              <w:t>100</w:t>
            </w:r>
          </w:p>
        </w:tc>
        <w:tc>
          <w:tcPr>
            <w:tcW w:w="1276" w:type="dxa"/>
          </w:tcPr>
          <w:p w:rsidR="00C35121" w:rsidRPr="00122F95" w:rsidRDefault="00C35121" w:rsidP="007749E1">
            <w:pPr>
              <w:pStyle w:val="odsek"/>
              <w:keepNext w:val="0"/>
              <w:widowControl w:val="0"/>
              <w:spacing w:before="0" w:after="120"/>
              <w:ind w:firstLine="0"/>
              <w:rPr>
                <w:szCs w:val="24"/>
              </w:rPr>
            </w:pPr>
            <w:r w:rsidRPr="00122F95">
              <w:rPr>
                <w:szCs w:val="24"/>
              </w:rPr>
              <w:t>75</w:t>
            </w:r>
          </w:p>
        </w:tc>
        <w:tc>
          <w:tcPr>
            <w:tcW w:w="1275" w:type="dxa"/>
          </w:tcPr>
          <w:p w:rsidR="00C35121" w:rsidRPr="00122F95" w:rsidRDefault="00C35121" w:rsidP="007749E1">
            <w:pPr>
              <w:pStyle w:val="odsek"/>
              <w:keepNext w:val="0"/>
              <w:widowControl w:val="0"/>
              <w:spacing w:before="0" w:after="120"/>
              <w:ind w:firstLine="0"/>
              <w:rPr>
                <w:szCs w:val="24"/>
              </w:rPr>
            </w:pPr>
            <w:r w:rsidRPr="00122F95">
              <w:rPr>
                <w:szCs w:val="24"/>
              </w:rPr>
              <w:t>50</w:t>
            </w:r>
          </w:p>
        </w:tc>
        <w:tc>
          <w:tcPr>
            <w:tcW w:w="1276" w:type="dxa"/>
          </w:tcPr>
          <w:p w:rsidR="00C35121" w:rsidRPr="00122F95" w:rsidRDefault="00C35121" w:rsidP="007749E1">
            <w:pPr>
              <w:pStyle w:val="odsek"/>
              <w:keepNext w:val="0"/>
              <w:widowControl w:val="0"/>
              <w:spacing w:before="0" w:after="120"/>
              <w:ind w:firstLine="0"/>
              <w:rPr>
                <w:szCs w:val="24"/>
              </w:rPr>
            </w:pPr>
            <w:r w:rsidRPr="00122F95">
              <w:rPr>
                <w:szCs w:val="24"/>
              </w:rPr>
              <w:t>25</w:t>
            </w:r>
          </w:p>
        </w:tc>
        <w:tc>
          <w:tcPr>
            <w:tcW w:w="1276" w:type="dxa"/>
          </w:tcPr>
          <w:p w:rsidR="00C35121" w:rsidRPr="00122F95" w:rsidRDefault="00C35121" w:rsidP="007749E1">
            <w:pPr>
              <w:pStyle w:val="odsek"/>
              <w:keepNext w:val="0"/>
              <w:widowControl w:val="0"/>
              <w:spacing w:before="0" w:after="120"/>
              <w:ind w:firstLine="0"/>
              <w:rPr>
                <w:szCs w:val="24"/>
              </w:rPr>
            </w:pPr>
            <w:r w:rsidRPr="00122F95">
              <w:rPr>
                <w:szCs w:val="24"/>
              </w:rPr>
              <w:t>0</w:t>
            </w:r>
          </w:p>
        </w:tc>
      </w:tr>
      <w:tr w:rsidR="00C35121" w:rsidRPr="00122F95" w:rsidTr="005D18F9">
        <w:tc>
          <w:tcPr>
            <w:tcW w:w="2694" w:type="dxa"/>
          </w:tcPr>
          <w:p w:rsidR="00C35121" w:rsidRPr="00122F95" w:rsidRDefault="00C35121" w:rsidP="007749E1">
            <w:pPr>
              <w:pStyle w:val="odsek"/>
              <w:keepNext w:val="0"/>
              <w:widowControl w:val="0"/>
              <w:spacing w:before="0" w:after="120"/>
              <w:ind w:firstLine="0"/>
              <w:rPr>
                <w:szCs w:val="24"/>
              </w:rPr>
            </w:pPr>
            <w:r w:rsidRPr="00122F95">
              <w:rPr>
                <w:szCs w:val="24"/>
              </w:rPr>
              <w:t>Váhový faktor</w:t>
            </w:r>
          </w:p>
        </w:tc>
        <w:tc>
          <w:tcPr>
            <w:tcW w:w="1276" w:type="dxa"/>
          </w:tcPr>
          <w:p w:rsidR="00C35121" w:rsidRPr="00122F95" w:rsidRDefault="00C35121" w:rsidP="007749E1">
            <w:pPr>
              <w:pStyle w:val="odsek"/>
              <w:keepNext w:val="0"/>
              <w:widowControl w:val="0"/>
              <w:spacing w:before="0" w:after="120"/>
              <w:ind w:firstLine="0"/>
              <w:rPr>
                <w:szCs w:val="24"/>
              </w:rPr>
            </w:pPr>
            <w:r w:rsidRPr="00122F95">
              <w:rPr>
                <w:szCs w:val="24"/>
              </w:rPr>
              <w:t>0,08</w:t>
            </w:r>
          </w:p>
        </w:tc>
        <w:tc>
          <w:tcPr>
            <w:tcW w:w="1276" w:type="dxa"/>
          </w:tcPr>
          <w:p w:rsidR="00C35121" w:rsidRPr="00122F95" w:rsidRDefault="00C35121" w:rsidP="007749E1">
            <w:pPr>
              <w:pStyle w:val="odsek"/>
              <w:keepNext w:val="0"/>
              <w:widowControl w:val="0"/>
              <w:spacing w:before="0" w:after="120"/>
              <w:ind w:firstLine="0"/>
              <w:rPr>
                <w:szCs w:val="24"/>
              </w:rPr>
            </w:pPr>
            <w:r w:rsidRPr="00122F95">
              <w:rPr>
                <w:szCs w:val="24"/>
              </w:rPr>
              <w:t>0,13</w:t>
            </w:r>
          </w:p>
        </w:tc>
        <w:tc>
          <w:tcPr>
            <w:tcW w:w="1275" w:type="dxa"/>
          </w:tcPr>
          <w:p w:rsidR="00C35121" w:rsidRPr="00122F95" w:rsidRDefault="00C35121" w:rsidP="007749E1">
            <w:pPr>
              <w:pStyle w:val="odsek"/>
              <w:keepNext w:val="0"/>
              <w:widowControl w:val="0"/>
              <w:spacing w:before="0" w:after="120"/>
              <w:ind w:firstLine="0"/>
              <w:rPr>
                <w:szCs w:val="24"/>
              </w:rPr>
            </w:pPr>
            <w:r w:rsidRPr="00122F95">
              <w:rPr>
                <w:szCs w:val="24"/>
              </w:rPr>
              <w:t>0,17</w:t>
            </w:r>
          </w:p>
        </w:tc>
        <w:tc>
          <w:tcPr>
            <w:tcW w:w="1276" w:type="dxa"/>
          </w:tcPr>
          <w:p w:rsidR="00C35121" w:rsidRPr="00122F95" w:rsidRDefault="00C35121" w:rsidP="007749E1">
            <w:pPr>
              <w:pStyle w:val="odsek"/>
              <w:keepNext w:val="0"/>
              <w:widowControl w:val="0"/>
              <w:spacing w:before="0" w:after="120"/>
              <w:ind w:firstLine="0"/>
              <w:rPr>
                <w:szCs w:val="24"/>
              </w:rPr>
            </w:pPr>
            <w:r w:rsidRPr="00122F95">
              <w:rPr>
                <w:szCs w:val="24"/>
              </w:rPr>
              <w:t>0,32</w:t>
            </w:r>
          </w:p>
        </w:tc>
        <w:tc>
          <w:tcPr>
            <w:tcW w:w="1276" w:type="dxa"/>
          </w:tcPr>
          <w:p w:rsidR="00C35121" w:rsidRPr="00122F95" w:rsidRDefault="00C35121" w:rsidP="007749E1">
            <w:pPr>
              <w:pStyle w:val="odsek"/>
              <w:keepNext w:val="0"/>
              <w:widowControl w:val="0"/>
              <w:spacing w:before="0" w:after="120"/>
              <w:ind w:firstLine="0"/>
              <w:rPr>
                <w:szCs w:val="24"/>
              </w:rPr>
            </w:pPr>
            <w:r w:rsidRPr="00122F95">
              <w:rPr>
                <w:szCs w:val="24"/>
              </w:rPr>
              <w:t>0,3</w:t>
            </w:r>
          </w:p>
        </w:tc>
      </w:tr>
    </w:tbl>
    <w:p w:rsidR="00C35121" w:rsidRPr="00122F95" w:rsidRDefault="00C35121" w:rsidP="007749E1">
      <w:pPr>
        <w:pStyle w:val="odsek"/>
        <w:keepNext w:val="0"/>
        <w:widowControl w:val="0"/>
        <w:spacing w:before="0" w:after="120"/>
        <w:ind w:left="709" w:firstLine="0"/>
        <w:rPr>
          <w:szCs w:val="24"/>
        </w:rPr>
      </w:pPr>
    </w:p>
    <w:p w:rsidR="00C35121" w:rsidRPr="00122F95" w:rsidRDefault="00C35121" w:rsidP="007749E1">
      <w:pPr>
        <w:pStyle w:val="odsek"/>
        <w:keepNext w:val="0"/>
        <w:widowControl w:val="0"/>
        <w:spacing w:before="0" w:after="120"/>
        <w:ind w:left="709" w:firstLine="0"/>
        <w:rPr>
          <w:szCs w:val="24"/>
        </w:rPr>
      </w:pPr>
      <w:r w:rsidRPr="00122F95">
        <w:rPr>
          <w:szCs w:val="24"/>
        </w:rPr>
        <w:t>Notifikované osoby môžu akceptovať aj skúšky vykonané na základe iných skúšobných cyklov, ktoré sa uvádzajú v harmonizovanej technickej norme a ktoré sa vzťahujú na daný činiteľ plnenia motora.</w:t>
      </w:r>
    </w:p>
    <w:p w:rsidR="00190444" w:rsidRPr="00122F95" w:rsidRDefault="00190444" w:rsidP="007749E1">
      <w:pPr>
        <w:pStyle w:val="odsek"/>
        <w:keepNext w:val="0"/>
        <w:widowControl w:val="0"/>
        <w:spacing w:before="0" w:after="120"/>
        <w:ind w:left="709" w:firstLine="0"/>
        <w:rPr>
          <w:b/>
          <w:szCs w:val="24"/>
        </w:rPr>
      </w:pPr>
    </w:p>
    <w:p w:rsidR="00C35121" w:rsidRPr="00122F95" w:rsidRDefault="00C35121" w:rsidP="007749E1">
      <w:pPr>
        <w:pStyle w:val="odsek"/>
        <w:keepNext w:val="0"/>
        <w:widowControl w:val="0"/>
        <w:spacing w:before="0" w:after="120"/>
        <w:ind w:left="709" w:firstLine="0"/>
        <w:rPr>
          <w:b/>
          <w:szCs w:val="24"/>
        </w:rPr>
      </w:pPr>
      <w:r w:rsidRPr="00122F95">
        <w:rPr>
          <w:b/>
          <w:szCs w:val="24"/>
        </w:rPr>
        <w:t>d) Použitie rodiny hnacích motorov a výber základného hnacieho motora</w:t>
      </w:r>
    </w:p>
    <w:p w:rsidR="00C35121" w:rsidRPr="00122F95" w:rsidRDefault="00C35121" w:rsidP="007749E1">
      <w:pPr>
        <w:pStyle w:val="odsek"/>
        <w:keepNext w:val="0"/>
        <w:widowControl w:val="0"/>
        <w:spacing w:before="0" w:after="120"/>
        <w:ind w:left="709" w:firstLine="0"/>
        <w:rPr>
          <w:szCs w:val="24"/>
        </w:rPr>
      </w:pPr>
      <w:r w:rsidRPr="00122F95">
        <w:rPr>
          <w:szCs w:val="24"/>
        </w:rPr>
        <w:t>Výrobca motora zodpovedá za určenie tých motorov zo svojho sortimentu, ktoré sa majú zahrnúť do rodiny motorov.</w:t>
      </w:r>
    </w:p>
    <w:p w:rsidR="00C35121" w:rsidRPr="00122F95" w:rsidRDefault="00C35121" w:rsidP="007749E1">
      <w:pPr>
        <w:pStyle w:val="odsek"/>
        <w:keepNext w:val="0"/>
        <w:widowControl w:val="0"/>
        <w:spacing w:before="0" w:after="120"/>
        <w:ind w:left="709" w:firstLine="0"/>
        <w:rPr>
          <w:szCs w:val="24"/>
        </w:rPr>
      </w:pPr>
      <w:r w:rsidRPr="00122F95">
        <w:rPr>
          <w:szCs w:val="24"/>
        </w:rPr>
        <w:t>Základný motor sa vyberie z rodiny motorov tak, aby jeho emisné vlastnosti boli reprezentatívne pre všetky motory v danej rodine motorov. Zvyčajne sa za základný motor rodiny vyberá motor, ktorý má také charakteristiky, na základe ktorých sa dosahujú najvyššie konkrétne emisie (v g/kWh) merané pri príslušnom skúšobnom cykle.</w:t>
      </w:r>
    </w:p>
    <w:p w:rsidR="00190444" w:rsidRPr="00122F95" w:rsidRDefault="00190444" w:rsidP="007749E1">
      <w:pPr>
        <w:pStyle w:val="odsek"/>
        <w:keepNext w:val="0"/>
        <w:widowControl w:val="0"/>
        <w:spacing w:before="0" w:after="120"/>
        <w:ind w:left="709" w:firstLine="0"/>
        <w:rPr>
          <w:b/>
          <w:szCs w:val="24"/>
        </w:rPr>
      </w:pPr>
    </w:p>
    <w:p w:rsidR="00C35121" w:rsidRPr="00122F95" w:rsidRDefault="00C35121" w:rsidP="007749E1">
      <w:pPr>
        <w:pStyle w:val="odsek"/>
        <w:keepNext w:val="0"/>
        <w:widowControl w:val="0"/>
        <w:spacing w:before="0" w:after="120"/>
        <w:ind w:left="709" w:firstLine="0"/>
        <w:rPr>
          <w:b/>
          <w:szCs w:val="24"/>
        </w:rPr>
      </w:pPr>
      <w:r w:rsidRPr="00122F95">
        <w:rPr>
          <w:b/>
          <w:szCs w:val="24"/>
        </w:rPr>
        <w:t>e) Skúšobné palivá</w:t>
      </w:r>
    </w:p>
    <w:p w:rsidR="00C35121" w:rsidRPr="00122F95" w:rsidRDefault="00C35121" w:rsidP="007749E1">
      <w:pPr>
        <w:pStyle w:val="odsek"/>
        <w:keepNext w:val="0"/>
        <w:widowControl w:val="0"/>
        <w:spacing w:before="0" w:after="120"/>
        <w:rPr>
          <w:szCs w:val="24"/>
        </w:rPr>
      </w:pPr>
      <w:r w:rsidRPr="00122F95">
        <w:rPr>
          <w:szCs w:val="24"/>
        </w:rPr>
        <w:t>Skúšobné palivo používané na výfukové emisné skúšky má tieto vlastnosti:</w:t>
      </w:r>
    </w:p>
    <w:p w:rsidR="00C35121" w:rsidRPr="00122F95" w:rsidRDefault="00C35121" w:rsidP="007749E1">
      <w:pPr>
        <w:pStyle w:val="odsek"/>
        <w:keepNext w:val="0"/>
        <w:widowControl w:val="0"/>
        <w:spacing w:before="0" w:after="120"/>
        <w:rPr>
          <w:szCs w:val="24"/>
        </w:rPr>
      </w:pPr>
      <w:r w:rsidRPr="00122F95">
        <w:rPr>
          <w:szCs w:val="24"/>
        </w:rPr>
        <w:t>Benzínové palivá</w:t>
      </w:r>
    </w:p>
    <w:p w:rsidR="00AA0CCF" w:rsidRPr="00122F95" w:rsidRDefault="00AA0CCF" w:rsidP="007749E1">
      <w:pPr>
        <w:pStyle w:val="odsek"/>
        <w:keepNext w:val="0"/>
        <w:widowControl w:val="0"/>
        <w:spacing w:before="0" w:after="120"/>
        <w:rPr>
          <w:szCs w:val="24"/>
        </w:rPr>
      </w:pPr>
    </w:p>
    <w:p w:rsidR="00E6433B" w:rsidRPr="00122F95" w:rsidRDefault="00E6433B" w:rsidP="004F5B5B">
      <w:pPr>
        <w:pStyle w:val="odsek"/>
        <w:keepNext w:val="0"/>
        <w:widowControl w:val="0"/>
        <w:spacing w:before="0" w:after="120"/>
        <w:ind w:firstLine="0"/>
        <w:jc w:val="center"/>
        <w:rPr>
          <w:szCs w:val="24"/>
        </w:rPr>
      </w:pPr>
      <w:r w:rsidRPr="00122F95">
        <w:rPr>
          <w:szCs w:val="24"/>
        </w:rPr>
        <w:t>Tabuľka č. 5</w:t>
      </w:r>
    </w:p>
    <w:tbl>
      <w:tblPr>
        <w:tblStyle w:val="Mriekatabuky"/>
        <w:tblW w:w="9022" w:type="dxa"/>
        <w:tblInd w:w="108" w:type="dxa"/>
        <w:tblLayout w:type="fixed"/>
        <w:tblLook w:val="04A0" w:firstRow="1" w:lastRow="0" w:firstColumn="1" w:lastColumn="0" w:noHBand="0" w:noVBand="1"/>
      </w:tblPr>
      <w:tblGrid>
        <w:gridCol w:w="4820"/>
        <w:gridCol w:w="1134"/>
        <w:gridCol w:w="1066"/>
        <w:gridCol w:w="1091"/>
        <w:gridCol w:w="911"/>
      </w:tblGrid>
      <w:tr w:rsidR="00125478" w:rsidRPr="00122F95" w:rsidTr="005D18F9">
        <w:tc>
          <w:tcPr>
            <w:tcW w:w="9022" w:type="dxa"/>
            <w:gridSpan w:val="5"/>
          </w:tcPr>
          <w:p w:rsidR="00C35121" w:rsidRPr="00122F95" w:rsidRDefault="00C35121" w:rsidP="007749E1">
            <w:pPr>
              <w:pStyle w:val="odsek"/>
              <w:keepNext w:val="0"/>
              <w:widowControl w:val="0"/>
              <w:spacing w:before="0" w:after="120"/>
              <w:ind w:firstLine="0"/>
              <w:rPr>
                <w:szCs w:val="24"/>
              </w:rPr>
            </w:pPr>
            <w:r w:rsidRPr="00122F95">
              <w:rPr>
                <w:szCs w:val="24"/>
              </w:rPr>
              <w:t>Benzín</w:t>
            </w:r>
          </w:p>
        </w:tc>
      </w:tr>
      <w:tr w:rsidR="00125478" w:rsidRPr="00122F95" w:rsidTr="005D18F9">
        <w:tc>
          <w:tcPr>
            <w:tcW w:w="4820" w:type="dxa"/>
            <w:vAlign w:val="center"/>
          </w:tcPr>
          <w:p w:rsidR="00C35121" w:rsidRPr="00122F95" w:rsidRDefault="00C35121" w:rsidP="007749E1">
            <w:pPr>
              <w:pStyle w:val="odsek"/>
              <w:keepNext w:val="0"/>
              <w:widowControl w:val="0"/>
              <w:spacing w:before="0" w:after="120"/>
              <w:ind w:firstLine="0"/>
              <w:jc w:val="center"/>
              <w:rPr>
                <w:szCs w:val="24"/>
              </w:rPr>
            </w:pPr>
            <w:r w:rsidRPr="00122F95">
              <w:rPr>
                <w:szCs w:val="24"/>
              </w:rPr>
              <w:t>Vlastnosť</w:t>
            </w:r>
          </w:p>
        </w:tc>
        <w:tc>
          <w:tcPr>
            <w:tcW w:w="2200" w:type="dxa"/>
            <w:gridSpan w:val="2"/>
            <w:vAlign w:val="center"/>
          </w:tcPr>
          <w:p w:rsidR="00C35121" w:rsidRPr="00122F95" w:rsidRDefault="00C35121" w:rsidP="007749E1">
            <w:pPr>
              <w:pStyle w:val="odsek"/>
              <w:keepNext w:val="0"/>
              <w:widowControl w:val="0"/>
              <w:spacing w:before="0" w:after="120"/>
              <w:ind w:firstLine="0"/>
              <w:jc w:val="center"/>
              <w:rPr>
                <w:szCs w:val="24"/>
              </w:rPr>
            </w:pPr>
            <w:r w:rsidRPr="00122F95">
              <w:rPr>
                <w:szCs w:val="24"/>
              </w:rPr>
              <w:t>RF-02-99</w:t>
            </w:r>
          </w:p>
          <w:p w:rsidR="00C35121" w:rsidRPr="00122F95" w:rsidRDefault="00C35121" w:rsidP="007749E1">
            <w:pPr>
              <w:pStyle w:val="odsek"/>
              <w:keepNext w:val="0"/>
              <w:widowControl w:val="0"/>
              <w:spacing w:before="0" w:after="120"/>
              <w:ind w:firstLine="0"/>
              <w:jc w:val="center"/>
              <w:rPr>
                <w:szCs w:val="24"/>
              </w:rPr>
            </w:pPr>
            <w:r w:rsidRPr="00122F95">
              <w:rPr>
                <w:szCs w:val="24"/>
              </w:rPr>
              <w:t>bezolovnatý</w:t>
            </w:r>
          </w:p>
        </w:tc>
        <w:tc>
          <w:tcPr>
            <w:tcW w:w="2002" w:type="dxa"/>
            <w:gridSpan w:val="2"/>
            <w:vAlign w:val="center"/>
          </w:tcPr>
          <w:p w:rsidR="00C35121" w:rsidRPr="00122F95" w:rsidRDefault="00C35121" w:rsidP="007749E1">
            <w:pPr>
              <w:pStyle w:val="odsek"/>
              <w:keepNext w:val="0"/>
              <w:widowControl w:val="0"/>
              <w:spacing w:before="0" w:after="120"/>
              <w:ind w:firstLine="0"/>
              <w:jc w:val="center"/>
              <w:rPr>
                <w:szCs w:val="24"/>
              </w:rPr>
            </w:pPr>
            <w:r w:rsidRPr="00122F95">
              <w:rPr>
                <w:szCs w:val="24"/>
              </w:rPr>
              <w:t>RF-02-03</w:t>
            </w:r>
          </w:p>
          <w:p w:rsidR="00C35121" w:rsidRPr="00122F95" w:rsidRDefault="00C35121" w:rsidP="007749E1">
            <w:pPr>
              <w:pStyle w:val="odsek"/>
              <w:keepNext w:val="0"/>
              <w:widowControl w:val="0"/>
              <w:spacing w:before="0" w:after="120"/>
              <w:ind w:firstLine="0"/>
              <w:jc w:val="center"/>
              <w:rPr>
                <w:szCs w:val="24"/>
              </w:rPr>
            </w:pPr>
            <w:r w:rsidRPr="00122F95">
              <w:rPr>
                <w:szCs w:val="24"/>
              </w:rPr>
              <w:t>bezolovnatý</w:t>
            </w:r>
          </w:p>
        </w:tc>
      </w:tr>
      <w:tr w:rsidR="00125478" w:rsidRPr="00122F95" w:rsidTr="005D18F9">
        <w:tc>
          <w:tcPr>
            <w:tcW w:w="4820" w:type="dxa"/>
          </w:tcPr>
          <w:p w:rsidR="00C35121" w:rsidRPr="00122F95" w:rsidRDefault="00C35121" w:rsidP="007749E1">
            <w:pPr>
              <w:pStyle w:val="odsek"/>
              <w:keepNext w:val="0"/>
              <w:widowControl w:val="0"/>
              <w:spacing w:before="0" w:after="120"/>
              <w:ind w:firstLine="0"/>
              <w:rPr>
                <w:szCs w:val="24"/>
              </w:rPr>
            </w:pPr>
          </w:p>
        </w:tc>
        <w:tc>
          <w:tcPr>
            <w:tcW w:w="1134" w:type="dxa"/>
          </w:tcPr>
          <w:p w:rsidR="00C35121" w:rsidRPr="00122F95" w:rsidRDefault="00C35121" w:rsidP="007749E1">
            <w:pPr>
              <w:pStyle w:val="odsek"/>
              <w:keepNext w:val="0"/>
              <w:widowControl w:val="0"/>
              <w:spacing w:before="0" w:after="120"/>
              <w:ind w:firstLine="0"/>
              <w:rPr>
                <w:szCs w:val="24"/>
              </w:rPr>
            </w:pPr>
            <w:r w:rsidRPr="00122F95">
              <w:rPr>
                <w:szCs w:val="24"/>
              </w:rPr>
              <w:t>min.</w:t>
            </w:r>
          </w:p>
        </w:tc>
        <w:tc>
          <w:tcPr>
            <w:tcW w:w="1066" w:type="dxa"/>
          </w:tcPr>
          <w:p w:rsidR="00C35121" w:rsidRPr="00122F95" w:rsidRDefault="00C35121" w:rsidP="007749E1">
            <w:pPr>
              <w:pStyle w:val="odsek"/>
              <w:keepNext w:val="0"/>
              <w:widowControl w:val="0"/>
              <w:spacing w:before="0" w:after="120"/>
              <w:ind w:firstLine="0"/>
              <w:rPr>
                <w:szCs w:val="24"/>
              </w:rPr>
            </w:pPr>
            <w:r w:rsidRPr="00122F95">
              <w:rPr>
                <w:szCs w:val="24"/>
              </w:rPr>
              <w:t>max.</w:t>
            </w:r>
          </w:p>
        </w:tc>
        <w:tc>
          <w:tcPr>
            <w:tcW w:w="1091" w:type="dxa"/>
          </w:tcPr>
          <w:p w:rsidR="00C35121" w:rsidRPr="00122F95" w:rsidRDefault="00C35121" w:rsidP="007749E1">
            <w:pPr>
              <w:pStyle w:val="odsek"/>
              <w:keepNext w:val="0"/>
              <w:widowControl w:val="0"/>
              <w:spacing w:before="0" w:after="120"/>
              <w:ind w:firstLine="0"/>
              <w:rPr>
                <w:szCs w:val="24"/>
              </w:rPr>
            </w:pPr>
            <w:r w:rsidRPr="00122F95">
              <w:rPr>
                <w:szCs w:val="24"/>
              </w:rPr>
              <w:t>min.</w:t>
            </w:r>
          </w:p>
        </w:tc>
        <w:tc>
          <w:tcPr>
            <w:tcW w:w="911" w:type="dxa"/>
          </w:tcPr>
          <w:p w:rsidR="00C35121" w:rsidRPr="00122F95" w:rsidRDefault="00C35121" w:rsidP="007749E1">
            <w:pPr>
              <w:pStyle w:val="odsek"/>
              <w:keepNext w:val="0"/>
              <w:widowControl w:val="0"/>
              <w:spacing w:before="0" w:after="120"/>
              <w:ind w:firstLine="0"/>
              <w:rPr>
                <w:szCs w:val="24"/>
              </w:rPr>
            </w:pPr>
            <w:r w:rsidRPr="00122F95">
              <w:rPr>
                <w:szCs w:val="24"/>
              </w:rPr>
              <w:t>max.</w:t>
            </w:r>
          </w:p>
        </w:tc>
      </w:tr>
      <w:tr w:rsidR="00125478" w:rsidRPr="00122F95" w:rsidTr="005D18F9">
        <w:tc>
          <w:tcPr>
            <w:tcW w:w="4820" w:type="dxa"/>
          </w:tcPr>
          <w:p w:rsidR="00C35121" w:rsidRPr="00122F95" w:rsidRDefault="00C35121" w:rsidP="007749E1">
            <w:pPr>
              <w:pStyle w:val="odsek"/>
              <w:keepNext w:val="0"/>
              <w:widowControl w:val="0"/>
              <w:spacing w:before="0" w:after="120"/>
              <w:ind w:firstLine="0"/>
              <w:rPr>
                <w:szCs w:val="24"/>
              </w:rPr>
            </w:pPr>
            <w:r w:rsidRPr="00122F95">
              <w:rPr>
                <w:szCs w:val="24"/>
              </w:rPr>
              <w:t>Oktánové číslo určené výskumnou metódou (RON)</w:t>
            </w:r>
          </w:p>
        </w:tc>
        <w:tc>
          <w:tcPr>
            <w:tcW w:w="1134" w:type="dxa"/>
          </w:tcPr>
          <w:p w:rsidR="00C35121" w:rsidRPr="00122F95" w:rsidRDefault="00C35121" w:rsidP="007749E1">
            <w:pPr>
              <w:pStyle w:val="odsek"/>
              <w:keepNext w:val="0"/>
              <w:widowControl w:val="0"/>
              <w:spacing w:before="0" w:after="120"/>
              <w:ind w:firstLine="0"/>
              <w:rPr>
                <w:szCs w:val="24"/>
              </w:rPr>
            </w:pPr>
            <w:r w:rsidRPr="00122F95">
              <w:rPr>
                <w:szCs w:val="24"/>
              </w:rPr>
              <w:t>95</w:t>
            </w:r>
          </w:p>
        </w:tc>
        <w:tc>
          <w:tcPr>
            <w:tcW w:w="1066" w:type="dxa"/>
          </w:tcPr>
          <w:p w:rsidR="00C35121" w:rsidRPr="00122F95" w:rsidRDefault="00C35121" w:rsidP="007749E1">
            <w:pPr>
              <w:pStyle w:val="odsek"/>
              <w:keepNext w:val="0"/>
              <w:widowControl w:val="0"/>
              <w:spacing w:before="0" w:after="120"/>
              <w:ind w:firstLine="0"/>
              <w:rPr>
                <w:szCs w:val="24"/>
              </w:rPr>
            </w:pPr>
            <w:r w:rsidRPr="00122F95">
              <w:rPr>
                <w:szCs w:val="24"/>
              </w:rPr>
              <w:t>-</w:t>
            </w:r>
          </w:p>
        </w:tc>
        <w:tc>
          <w:tcPr>
            <w:tcW w:w="1091" w:type="dxa"/>
          </w:tcPr>
          <w:p w:rsidR="00C35121" w:rsidRPr="00122F95" w:rsidRDefault="00C35121" w:rsidP="007749E1">
            <w:pPr>
              <w:pStyle w:val="odsek"/>
              <w:keepNext w:val="0"/>
              <w:widowControl w:val="0"/>
              <w:spacing w:before="0" w:after="120"/>
              <w:ind w:firstLine="0"/>
              <w:rPr>
                <w:szCs w:val="24"/>
              </w:rPr>
            </w:pPr>
            <w:r w:rsidRPr="00122F95">
              <w:rPr>
                <w:szCs w:val="24"/>
              </w:rPr>
              <w:t>95</w:t>
            </w:r>
          </w:p>
        </w:tc>
        <w:tc>
          <w:tcPr>
            <w:tcW w:w="911" w:type="dxa"/>
          </w:tcPr>
          <w:p w:rsidR="00C35121" w:rsidRPr="00122F95" w:rsidRDefault="00C35121" w:rsidP="007749E1">
            <w:pPr>
              <w:pStyle w:val="odsek"/>
              <w:keepNext w:val="0"/>
              <w:widowControl w:val="0"/>
              <w:spacing w:before="0" w:after="120"/>
              <w:ind w:firstLine="0"/>
              <w:rPr>
                <w:szCs w:val="24"/>
              </w:rPr>
            </w:pPr>
            <w:r w:rsidRPr="00122F95">
              <w:rPr>
                <w:szCs w:val="24"/>
              </w:rPr>
              <w:t>-</w:t>
            </w:r>
          </w:p>
        </w:tc>
      </w:tr>
      <w:tr w:rsidR="00125478" w:rsidRPr="00122F95" w:rsidTr="005D18F9">
        <w:tc>
          <w:tcPr>
            <w:tcW w:w="4820" w:type="dxa"/>
          </w:tcPr>
          <w:p w:rsidR="00C35121" w:rsidRPr="00122F95" w:rsidRDefault="00C35121" w:rsidP="007749E1">
            <w:pPr>
              <w:pStyle w:val="odsek"/>
              <w:keepNext w:val="0"/>
              <w:widowControl w:val="0"/>
              <w:spacing w:before="0" w:after="120"/>
              <w:ind w:firstLine="0"/>
              <w:rPr>
                <w:szCs w:val="24"/>
              </w:rPr>
            </w:pPr>
            <w:r w:rsidRPr="00122F95">
              <w:rPr>
                <w:szCs w:val="24"/>
              </w:rPr>
              <w:t>Oktánové číslo určené motorovou metódou (MON)</w:t>
            </w:r>
          </w:p>
        </w:tc>
        <w:tc>
          <w:tcPr>
            <w:tcW w:w="1134" w:type="dxa"/>
          </w:tcPr>
          <w:p w:rsidR="00C35121" w:rsidRPr="00122F95" w:rsidRDefault="00C35121" w:rsidP="007749E1">
            <w:pPr>
              <w:pStyle w:val="odsek"/>
              <w:keepNext w:val="0"/>
              <w:widowControl w:val="0"/>
              <w:spacing w:before="0" w:after="120"/>
              <w:ind w:firstLine="0"/>
              <w:rPr>
                <w:szCs w:val="24"/>
              </w:rPr>
            </w:pPr>
            <w:r w:rsidRPr="00122F95">
              <w:rPr>
                <w:szCs w:val="24"/>
              </w:rPr>
              <w:t>85</w:t>
            </w:r>
          </w:p>
        </w:tc>
        <w:tc>
          <w:tcPr>
            <w:tcW w:w="1066" w:type="dxa"/>
          </w:tcPr>
          <w:p w:rsidR="00C35121" w:rsidRPr="00122F95" w:rsidRDefault="00C35121" w:rsidP="007749E1">
            <w:pPr>
              <w:pStyle w:val="odsek"/>
              <w:keepNext w:val="0"/>
              <w:widowControl w:val="0"/>
              <w:spacing w:before="0" w:after="120"/>
              <w:ind w:firstLine="0"/>
              <w:rPr>
                <w:szCs w:val="24"/>
              </w:rPr>
            </w:pPr>
            <w:r w:rsidRPr="00122F95">
              <w:rPr>
                <w:szCs w:val="24"/>
              </w:rPr>
              <w:t>-</w:t>
            </w:r>
          </w:p>
        </w:tc>
        <w:tc>
          <w:tcPr>
            <w:tcW w:w="1091" w:type="dxa"/>
          </w:tcPr>
          <w:p w:rsidR="00C35121" w:rsidRPr="00122F95" w:rsidRDefault="00C35121" w:rsidP="007749E1">
            <w:pPr>
              <w:pStyle w:val="odsek"/>
              <w:keepNext w:val="0"/>
              <w:widowControl w:val="0"/>
              <w:spacing w:before="0" w:after="120"/>
              <w:ind w:firstLine="0"/>
              <w:rPr>
                <w:szCs w:val="24"/>
              </w:rPr>
            </w:pPr>
            <w:r w:rsidRPr="00122F95">
              <w:rPr>
                <w:szCs w:val="24"/>
              </w:rPr>
              <w:t>85</w:t>
            </w:r>
          </w:p>
        </w:tc>
        <w:tc>
          <w:tcPr>
            <w:tcW w:w="911" w:type="dxa"/>
          </w:tcPr>
          <w:p w:rsidR="00C35121" w:rsidRPr="00122F95" w:rsidRDefault="00C35121" w:rsidP="007749E1">
            <w:pPr>
              <w:pStyle w:val="odsek"/>
              <w:keepNext w:val="0"/>
              <w:widowControl w:val="0"/>
              <w:spacing w:before="0" w:after="120"/>
              <w:ind w:firstLine="0"/>
              <w:rPr>
                <w:szCs w:val="24"/>
              </w:rPr>
            </w:pPr>
            <w:r w:rsidRPr="00122F95">
              <w:rPr>
                <w:szCs w:val="24"/>
              </w:rPr>
              <w:t>-</w:t>
            </w:r>
          </w:p>
        </w:tc>
      </w:tr>
      <w:tr w:rsidR="00125478" w:rsidRPr="00122F95" w:rsidTr="005D18F9">
        <w:tc>
          <w:tcPr>
            <w:tcW w:w="4820" w:type="dxa"/>
          </w:tcPr>
          <w:p w:rsidR="00C35121" w:rsidRPr="00122F95" w:rsidRDefault="00C35121" w:rsidP="007749E1">
            <w:pPr>
              <w:pStyle w:val="odsek"/>
              <w:keepNext w:val="0"/>
              <w:widowControl w:val="0"/>
              <w:spacing w:before="0" w:after="120"/>
              <w:ind w:firstLine="0"/>
              <w:rPr>
                <w:szCs w:val="24"/>
              </w:rPr>
            </w:pPr>
            <w:r w:rsidRPr="00122F95">
              <w:rPr>
                <w:szCs w:val="24"/>
              </w:rPr>
              <w:t>Hustota pri 15 °C (kg/m3)</w:t>
            </w:r>
          </w:p>
        </w:tc>
        <w:tc>
          <w:tcPr>
            <w:tcW w:w="1134" w:type="dxa"/>
          </w:tcPr>
          <w:p w:rsidR="00C35121" w:rsidRPr="00122F95" w:rsidRDefault="00C35121" w:rsidP="007749E1">
            <w:pPr>
              <w:pStyle w:val="odsek"/>
              <w:keepNext w:val="0"/>
              <w:widowControl w:val="0"/>
              <w:spacing w:before="0" w:after="120"/>
              <w:ind w:firstLine="0"/>
              <w:rPr>
                <w:szCs w:val="24"/>
              </w:rPr>
            </w:pPr>
            <w:r w:rsidRPr="00122F95">
              <w:rPr>
                <w:szCs w:val="24"/>
              </w:rPr>
              <w:t>748</w:t>
            </w:r>
          </w:p>
        </w:tc>
        <w:tc>
          <w:tcPr>
            <w:tcW w:w="1066" w:type="dxa"/>
          </w:tcPr>
          <w:p w:rsidR="00C35121" w:rsidRPr="00122F95" w:rsidRDefault="00C35121" w:rsidP="007749E1">
            <w:pPr>
              <w:pStyle w:val="odsek"/>
              <w:keepNext w:val="0"/>
              <w:widowControl w:val="0"/>
              <w:spacing w:before="0" w:after="120"/>
              <w:ind w:firstLine="0"/>
              <w:rPr>
                <w:szCs w:val="24"/>
              </w:rPr>
            </w:pPr>
            <w:r w:rsidRPr="00122F95">
              <w:rPr>
                <w:szCs w:val="24"/>
              </w:rPr>
              <w:t>762</w:t>
            </w:r>
          </w:p>
        </w:tc>
        <w:tc>
          <w:tcPr>
            <w:tcW w:w="1091" w:type="dxa"/>
          </w:tcPr>
          <w:p w:rsidR="00C35121" w:rsidRPr="00122F95" w:rsidRDefault="00C35121" w:rsidP="007749E1">
            <w:pPr>
              <w:pStyle w:val="odsek"/>
              <w:keepNext w:val="0"/>
              <w:widowControl w:val="0"/>
              <w:spacing w:before="0" w:after="120"/>
              <w:ind w:firstLine="0"/>
              <w:rPr>
                <w:szCs w:val="24"/>
              </w:rPr>
            </w:pPr>
            <w:r w:rsidRPr="00122F95">
              <w:rPr>
                <w:szCs w:val="24"/>
              </w:rPr>
              <w:t>740</w:t>
            </w:r>
          </w:p>
        </w:tc>
        <w:tc>
          <w:tcPr>
            <w:tcW w:w="911" w:type="dxa"/>
          </w:tcPr>
          <w:p w:rsidR="00C35121" w:rsidRPr="00122F95" w:rsidRDefault="00C35121" w:rsidP="007749E1">
            <w:pPr>
              <w:pStyle w:val="odsek"/>
              <w:keepNext w:val="0"/>
              <w:widowControl w:val="0"/>
              <w:spacing w:before="0" w:after="120"/>
              <w:ind w:firstLine="0"/>
              <w:rPr>
                <w:szCs w:val="24"/>
              </w:rPr>
            </w:pPr>
            <w:r w:rsidRPr="00122F95">
              <w:rPr>
                <w:szCs w:val="24"/>
              </w:rPr>
              <w:t>754</w:t>
            </w:r>
          </w:p>
        </w:tc>
      </w:tr>
      <w:tr w:rsidR="00125478" w:rsidRPr="00122F95" w:rsidTr="005D18F9">
        <w:tc>
          <w:tcPr>
            <w:tcW w:w="4820" w:type="dxa"/>
          </w:tcPr>
          <w:p w:rsidR="00C35121" w:rsidRPr="00122F95" w:rsidRDefault="00C35121" w:rsidP="007749E1">
            <w:pPr>
              <w:pStyle w:val="odsek"/>
              <w:keepNext w:val="0"/>
              <w:widowControl w:val="0"/>
              <w:spacing w:before="0" w:after="120"/>
              <w:ind w:firstLine="0"/>
              <w:rPr>
                <w:szCs w:val="24"/>
              </w:rPr>
            </w:pPr>
            <w:r w:rsidRPr="00122F95">
              <w:rPr>
                <w:szCs w:val="24"/>
              </w:rPr>
              <w:t>Počiatočný bod varu (°C)</w:t>
            </w:r>
          </w:p>
        </w:tc>
        <w:tc>
          <w:tcPr>
            <w:tcW w:w="1134" w:type="dxa"/>
          </w:tcPr>
          <w:p w:rsidR="00C35121" w:rsidRPr="00122F95" w:rsidRDefault="00C35121" w:rsidP="007749E1">
            <w:pPr>
              <w:pStyle w:val="odsek"/>
              <w:keepNext w:val="0"/>
              <w:widowControl w:val="0"/>
              <w:spacing w:before="0" w:after="120"/>
              <w:ind w:firstLine="0"/>
              <w:rPr>
                <w:szCs w:val="24"/>
              </w:rPr>
            </w:pPr>
            <w:r w:rsidRPr="00122F95">
              <w:rPr>
                <w:szCs w:val="24"/>
              </w:rPr>
              <w:t>24</w:t>
            </w:r>
          </w:p>
        </w:tc>
        <w:tc>
          <w:tcPr>
            <w:tcW w:w="1066" w:type="dxa"/>
          </w:tcPr>
          <w:p w:rsidR="00C35121" w:rsidRPr="00122F95" w:rsidRDefault="00C35121" w:rsidP="007749E1">
            <w:pPr>
              <w:pStyle w:val="odsek"/>
              <w:keepNext w:val="0"/>
              <w:widowControl w:val="0"/>
              <w:spacing w:before="0" w:after="120"/>
              <w:ind w:firstLine="0"/>
              <w:rPr>
                <w:szCs w:val="24"/>
              </w:rPr>
            </w:pPr>
            <w:r w:rsidRPr="00122F95">
              <w:rPr>
                <w:szCs w:val="24"/>
              </w:rPr>
              <w:t>40</w:t>
            </w:r>
          </w:p>
        </w:tc>
        <w:tc>
          <w:tcPr>
            <w:tcW w:w="1091" w:type="dxa"/>
          </w:tcPr>
          <w:p w:rsidR="00C35121" w:rsidRPr="00122F95" w:rsidRDefault="00C35121" w:rsidP="007749E1">
            <w:pPr>
              <w:pStyle w:val="odsek"/>
              <w:keepNext w:val="0"/>
              <w:widowControl w:val="0"/>
              <w:spacing w:before="0" w:after="120"/>
              <w:ind w:firstLine="0"/>
              <w:rPr>
                <w:szCs w:val="24"/>
              </w:rPr>
            </w:pPr>
            <w:r w:rsidRPr="00122F95">
              <w:rPr>
                <w:szCs w:val="24"/>
              </w:rPr>
              <w:t>24</w:t>
            </w:r>
          </w:p>
        </w:tc>
        <w:tc>
          <w:tcPr>
            <w:tcW w:w="911" w:type="dxa"/>
          </w:tcPr>
          <w:p w:rsidR="00C35121" w:rsidRPr="00122F95" w:rsidRDefault="00C35121" w:rsidP="007749E1">
            <w:pPr>
              <w:pStyle w:val="odsek"/>
              <w:keepNext w:val="0"/>
              <w:widowControl w:val="0"/>
              <w:spacing w:before="0" w:after="120"/>
              <w:ind w:firstLine="0"/>
              <w:rPr>
                <w:szCs w:val="24"/>
              </w:rPr>
            </w:pPr>
            <w:r w:rsidRPr="00122F95">
              <w:rPr>
                <w:szCs w:val="24"/>
              </w:rPr>
              <w:t>40</w:t>
            </w:r>
          </w:p>
        </w:tc>
      </w:tr>
      <w:tr w:rsidR="00125478" w:rsidRPr="00122F95" w:rsidTr="005D18F9">
        <w:tc>
          <w:tcPr>
            <w:tcW w:w="4820" w:type="dxa"/>
          </w:tcPr>
          <w:p w:rsidR="00C35121" w:rsidRPr="00122F95" w:rsidRDefault="00C35121" w:rsidP="007749E1">
            <w:pPr>
              <w:pStyle w:val="odsek"/>
              <w:keepNext w:val="0"/>
              <w:widowControl w:val="0"/>
              <w:spacing w:before="0" w:after="120"/>
              <w:ind w:firstLine="0"/>
              <w:rPr>
                <w:szCs w:val="24"/>
              </w:rPr>
            </w:pPr>
            <w:r w:rsidRPr="00122F95">
              <w:rPr>
                <w:szCs w:val="24"/>
              </w:rPr>
              <w:t>Hmotnostný podiel síry (mg/kg)</w:t>
            </w:r>
          </w:p>
        </w:tc>
        <w:tc>
          <w:tcPr>
            <w:tcW w:w="1134" w:type="dxa"/>
          </w:tcPr>
          <w:p w:rsidR="00C35121" w:rsidRPr="00122F95" w:rsidRDefault="00C35121" w:rsidP="007749E1">
            <w:pPr>
              <w:pStyle w:val="odsek"/>
              <w:keepNext w:val="0"/>
              <w:widowControl w:val="0"/>
              <w:spacing w:before="0" w:after="120"/>
              <w:ind w:firstLine="0"/>
              <w:rPr>
                <w:szCs w:val="24"/>
              </w:rPr>
            </w:pPr>
            <w:r w:rsidRPr="00122F95">
              <w:rPr>
                <w:szCs w:val="24"/>
              </w:rPr>
              <w:t>-</w:t>
            </w:r>
          </w:p>
        </w:tc>
        <w:tc>
          <w:tcPr>
            <w:tcW w:w="1066" w:type="dxa"/>
          </w:tcPr>
          <w:p w:rsidR="00C35121" w:rsidRPr="00122F95" w:rsidRDefault="00C35121" w:rsidP="007749E1">
            <w:pPr>
              <w:pStyle w:val="odsek"/>
              <w:keepNext w:val="0"/>
              <w:widowControl w:val="0"/>
              <w:spacing w:before="0" w:after="120"/>
              <w:ind w:firstLine="0"/>
              <w:rPr>
                <w:szCs w:val="24"/>
              </w:rPr>
            </w:pPr>
            <w:r w:rsidRPr="00122F95">
              <w:rPr>
                <w:szCs w:val="24"/>
              </w:rPr>
              <w:t>100</w:t>
            </w:r>
          </w:p>
        </w:tc>
        <w:tc>
          <w:tcPr>
            <w:tcW w:w="1091" w:type="dxa"/>
          </w:tcPr>
          <w:p w:rsidR="00C35121" w:rsidRPr="00122F95" w:rsidRDefault="00C35121" w:rsidP="007749E1">
            <w:pPr>
              <w:pStyle w:val="odsek"/>
              <w:keepNext w:val="0"/>
              <w:widowControl w:val="0"/>
              <w:spacing w:before="0" w:after="120"/>
              <w:ind w:firstLine="0"/>
              <w:rPr>
                <w:szCs w:val="24"/>
              </w:rPr>
            </w:pPr>
            <w:r w:rsidRPr="00122F95">
              <w:rPr>
                <w:szCs w:val="24"/>
              </w:rPr>
              <w:t>-</w:t>
            </w:r>
          </w:p>
        </w:tc>
        <w:tc>
          <w:tcPr>
            <w:tcW w:w="911" w:type="dxa"/>
          </w:tcPr>
          <w:p w:rsidR="00C35121" w:rsidRPr="00122F95" w:rsidRDefault="00C35121" w:rsidP="007749E1">
            <w:pPr>
              <w:pStyle w:val="odsek"/>
              <w:keepNext w:val="0"/>
              <w:widowControl w:val="0"/>
              <w:spacing w:before="0" w:after="120"/>
              <w:ind w:firstLine="0"/>
              <w:rPr>
                <w:szCs w:val="24"/>
              </w:rPr>
            </w:pPr>
            <w:r w:rsidRPr="00122F95">
              <w:rPr>
                <w:szCs w:val="24"/>
              </w:rPr>
              <w:t>10</w:t>
            </w:r>
          </w:p>
        </w:tc>
      </w:tr>
      <w:tr w:rsidR="00125478" w:rsidRPr="00122F95" w:rsidTr="005D18F9">
        <w:tc>
          <w:tcPr>
            <w:tcW w:w="4820" w:type="dxa"/>
          </w:tcPr>
          <w:p w:rsidR="00C35121" w:rsidRPr="00122F95" w:rsidRDefault="00C35121" w:rsidP="007749E1">
            <w:pPr>
              <w:pStyle w:val="odsek"/>
              <w:keepNext w:val="0"/>
              <w:widowControl w:val="0"/>
              <w:spacing w:before="0" w:after="120"/>
              <w:ind w:firstLine="0"/>
              <w:rPr>
                <w:szCs w:val="24"/>
              </w:rPr>
            </w:pPr>
            <w:r w:rsidRPr="00122F95">
              <w:rPr>
                <w:szCs w:val="24"/>
              </w:rPr>
              <w:t>Obsah olova (mg/l)</w:t>
            </w:r>
          </w:p>
        </w:tc>
        <w:tc>
          <w:tcPr>
            <w:tcW w:w="1134" w:type="dxa"/>
          </w:tcPr>
          <w:p w:rsidR="00C35121" w:rsidRPr="00122F95" w:rsidRDefault="00C35121" w:rsidP="007749E1">
            <w:pPr>
              <w:pStyle w:val="odsek"/>
              <w:keepNext w:val="0"/>
              <w:widowControl w:val="0"/>
              <w:spacing w:before="0" w:after="120"/>
              <w:ind w:firstLine="0"/>
              <w:rPr>
                <w:szCs w:val="24"/>
              </w:rPr>
            </w:pPr>
            <w:r w:rsidRPr="00122F95">
              <w:rPr>
                <w:szCs w:val="24"/>
              </w:rPr>
              <w:t>-</w:t>
            </w:r>
          </w:p>
        </w:tc>
        <w:tc>
          <w:tcPr>
            <w:tcW w:w="1066" w:type="dxa"/>
          </w:tcPr>
          <w:p w:rsidR="00C35121" w:rsidRPr="00122F95" w:rsidRDefault="00C35121" w:rsidP="007749E1">
            <w:pPr>
              <w:pStyle w:val="odsek"/>
              <w:keepNext w:val="0"/>
              <w:widowControl w:val="0"/>
              <w:spacing w:before="0" w:after="120"/>
              <w:ind w:firstLine="0"/>
              <w:rPr>
                <w:szCs w:val="24"/>
              </w:rPr>
            </w:pPr>
            <w:r w:rsidRPr="00122F95">
              <w:rPr>
                <w:szCs w:val="24"/>
              </w:rPr>
              <w:t>5</w:t>
            </w:r>
          </w:p>
        </w:tc>
        <w:tc>
          <w:tcPr>
            <w:tcW w:w="1091" w:type="dxa"/>
          </w:tcPr>
          <w:p w:rsidR="00C35121" w:rsidRPr="00122F95" w:rsidRDefault="00C35121" w:rsidP="007749E1">
            <w:pPr>
              <w:pStyle w:val="odsek"/>
              <w:keepNext w:val="0"/>
              <w:widowControl w:val="0"/>
              <w:spacing w:before="0" w:after="120"/>
              <w:ind w:firstLine="0"/>
              <w:rPr>
                <w:szCs w:val="24"/>
              </w:rPr>
            </w:pPr>
            <w:r w:rsidRPr="00122F95">
              <w:rPr>
                <w:szCs w:val="24"/>
              </w:rPr>
              <w:t>-</w:t>
            </w:r>
          </w:p>
        </w:tc>
        <w:tc>
          <w:tcPr>
            <w:tcW w:w="911" w:type="dxa"/>
          </w:tcPr>
          <w:p w:rsidR="00C35121" w:rsidRPr="00122F95" w:rsidRDefault="00C35121" w:rsidP="007749E1">
            <w:pPr>
              <w:pStyle w:val="odsek"/>
              <w:keepNext w:val="0"/>
              <w:widowControl w:val="0"/>
              <w:spacing w:before="0" w:after="120"/>
              <w:ind w:firstLine="0"/>
              <w:rPr>
                <w:szCs w:val="24"/>
              </w:rPr>
            </w:pPr>
            <w:r w:rsidRPr="00122F95">
              <w:rPr>
                <w:szCs w:val="24"/>
              </w:rPr>
              <w:t>5</w:t>
            </w:r>
          </w:p>
        </w:tc>
      </w:tr>
      <w:tr w:rsidR="00125478" w:rsidRPr="00122F95" w:rsidTr="005D18F9">
        <w:tc>
          <w:tcPr>
            <w:tcW w:w="4820" w:type="dxa"/>
          </w:tcPr>
          <w:p w:rsidR="00C35121" w:rsidRPr="00122F95" w:rsidRDefault="00C35121" w:rsidP="007749E1">
            <w:pPr>
              <w:pStyle w:val="odsek"/>
              <w:keepNext w:val="0"/>
              <w:widowControl w:val="0"/>
              <w:spacing w:before="0" w:after="120"/>
              <w:ind w:firstLine="0"/>
              <w:rPr>
                <w:szCs w:val="24"/>
              </w:rPr>
            </w:pPr>
            <w:r w:rsidRPr="00122F95">
              <w:rPr>
                <w:szCs w:val="24"/>
              </w:rPr>
              <w:t>Tlak pár podľa Reida (kPa)</w:t>
            </w:r>
          </w:p>
        </w:tc>
        <w:tc>
          <w:tcPr>
            <w:tcW w:w="1134" w:type="dxa"/>
          </w:tcPr>
          <w:p w:rsidR="00C35121" w:rsidRPr="00122F95" w:rsidRDefault="00C35121" w:rsidP="007749E1">
            <w:pPr>
              <w:pStyle w:val="odsek"/>
              <w:keepNext w:val="0"/>
              <w:widowControl w:val="0"/>
              <w:spacing w:before="0" w:after="120"/>
              <w:ind w:firstLine="0"/>
              <w:rPr>
                <w:szCs w:val="24"/>
              </w:rPr>
            </w:pPr>
            <w:r w:rsidRPr="00122F95">
              <w:rPr>
                <w:szCs w:val="24"/>
              </w:rPr>
              <w:t>56</w:t>
            </w:r>
          </w:p>
        </w:tc>
        <w:tc>
          <w:tcPr>
            <w:tcW w:w="1066" w:type="dxa"/>
          </w:tcPr>
          <w:p w:rsidR="00C35121" w:rsidRPr="00122F95" w:rsidRDefault="00C35121" w:rsidP="007749E1">
            <w:pPr>
              <w:pStyle w:val="odsek"/>
              <w:keepNext w:val="0"/>
              <w:widowControl w:val="0"/>
              <w:spacing w:before="0" w:after="120"/>
              <w:ind w:firstLine="0"/>
              <w:rPr>
                <w:szCs w:val="24"/>
              </w:rPr>
            </w:pPr>
            <w:r w:rsidRPr="00122F95">
              <w:rPr>
                <w:szCs w:val="24"/>
              </w:rPr>
              <w:t>60</w:t>
            </w:r>
          </w:p>
        </w:tc>
        <w:tc>
          <w:tcPr>
            <w:tcW w:w="1091" w:type="dxa"/>
          </w:tcPr>
          <w:p w:rsidR="00C35121" w:rsidRPr="00122F95" w:rsidRDefault="00C35121" w:rsidP="007749E1">
            <w:pPr>
              <w:pStyle w:val="odsek"/>
              <w:keepNext w:val="0"/>
              <w:widowControl w:val="0"/>
              <w:spacing w:before="0" w:after="120"/>
              <w:ind w:firstLine="0"/>
              <w:rPr>
                <w:szCs w:val="24"/>
              </w:rPr>
            </w:pPr>
            <w:r w:rsidRPr="00122F95">
              <w:rPr>
                <w:szCs w:val="24"/>
              </w:rPr>
              <w:t>-</w:t>
            </w:r>
          </w:p>
        </w:tc>
        <w:tc>
          <w:tcPr>
            <w:tcW w:w="911" w:type="dxa"/>
          </w:tcPr>
          <w:p w:rsidR="00C35121" w:rsidRPr="00122F95" w:rsidRDefault="00C35121" w:rsidP="007749E1">
            <w:pPr>
              <w:pStyle w:val="odsek"/>
              <w:keepNext w:val="0"/>
              <w:widowControl w:val="0"/>
              <w:spacing w:before="0" w:after="120"/>
              <w:ind w:firstLine="0"/>
              <w:rPr>
                <w:szCs w:val="24"/>
              </w:rPr>
            </w:pPr>
            <w:r w:rsidRPr="00122F95">
              <w:rPr>
                <w:szCs w:val="24"/>
              </w:rPr>
              <w:t>-</w:t>
            </w:r>
          </w:p>
        </w:tc>
      </w:tr>
      <w:tr w:rsidR="00125478" w:rsidRPr="00122F95" w:rsidTr="005D18F9">
        <w:tc>
          <w:tcPr>
            <w:tcW w:w="4820" w:type="dxa"/>
          </w:tcPr>
          <w:p w:rsidR="00C35121" w:rsidRPr="00122F95" w:rsidRDefault="00C35121" w:rsidP="007749E1">
            <w:pPr>
              <w:pStyle w:val="odsek"/>
              <w:keepNext w:val="0"/>
              <w:widowControl w:val="0"/>
              <w:spacing w:before="0" w:after="120"/>
              <w:ind w:firstLine="0"/>
              <w:rPr>
                <w:szCs w:val="24"/>
              </w:rPr>
            </w:pPr>
            <w:r w:rsidRPr="00122F95">
              <w:rPr>
                <w:szCs w:val="24"/>
              </w:rPr>
              <w:t>Tlak pár (DVPE) (kPa)</w:t>
            </w:r>
          </w:p>
        </w:tc>
        <w:tc>
          <w:tcPr>
            <w:tcW w:w="1134" w:type="dxa"/>
          </w:tcPr>
          <w:p w:rsidR="00C35121" w:rsidRPr="00122F95" w:rsidRDefault="00C35121" w:rsidP="007749E1">
            <w:pPr>
              <w:pStyle w:val="odsek"/>
              <w:keepNext w:val="0"/>
              <w:widowControl w:val="0"/>
              <w:spacing w:before="0" w:after="120"/>
              <w:ind w:firstLine="0"/>
              <w:rPr>
                <w:szCs w:val="24"/>
              </w:rPr>
            </w:pPr>
            <w:r w:rsidRPr="00122F95">
              <w:rPr>
                <w:szCs w:val="24"/>
              </w:rPr>
              <w:t>-</w:t>
            </w:r>
          </w:p>
        </w:tc>
        <w:tc>
          <w:tcPr>
            <w:tcW w:w="1066" w:type="dxa"/>
          </w:tcPr>
          <w:p w:rsidR="00C35121" w:rsidRPr="00122F95" w:rsidRDefault="00C35121" w:rsidP="007749E1">
            <w:pPr>
              <w:pStyle w:val="odsek"/>
              <w:keepNext w:val="0"/>
              <w:widowControl w:val="0"/>
              <w:spacing w:before="0" w:after="120"/>
              <w:ind w:firstLine="0"/>
              <w:rPr>
                <w:szCs w:val="24"/>
              </w:rPr>
            </w:pPr>
            <w:r w:rsidRPr="00122F95">
              <w:rPr>
                <w:szCs w:val="24"/>
              </w:rPr>
              <w:t>-</w:t>
            </w:r>
          </w:p>
        </w:tc>
        <w:tc>
          <w:tcPr>
            <w:tcW w:w="1091" w:type="dxa"/>
          </w:tcPr>
          <w:p w:rsidR="00C35121" w:rsidRPr="00122F95" w:rsidRDefault="00C35121" w:rsidP="007749E1">
            <w:pPr>
              <w:pStyle w:val="odsek"/>
              <w:keepNext w:val="0"/>
              <w:widowControl w:val="0"/>
              <w:spacing w:before="0" w:after="120"/>
              <w:ind w:firstLine="0"/>
              <w:rPr>
                <w:szCs w:val="24"/>
              </w:rPr>
            </w:pPr>
            <w:r w:rsidRPr="00122F95">
              <w:rPr>
                <w:szCs w:val="24"/>
              </w:rPr>
              <w:t>56</w:t>
            </w:r>
          </w:p>
        </w:tc>
        <w:tc>
          <w:tcPr>
            <w:tcW w:w="911" w:type="dxa"/>
          </w:tcPr>
          <w:p w:rsidR="00C35121" w:rsidRPr="00122F95" w:rsidRDefault="00C35121" w:rsidP="007749E1">
            <w:pPr>
              <w:pStyle w:val="odsek"/>
              <w:keepNext w:val="0"/>
              <w:widowControl w:val="0"/>
              <w:spacing w:before="0" w:after="120"/>
              <w:ind w:firstLine="0"/>
              <w:rPr>
                <w:szCs w:val="24"/>
              </w:rPr>
            </w:pPr>
            <w:r w:rsidRPr="00122F95">
              <w:rPr>
                <w:szCs w:val="24"/>
              </w:rPr>
              <w:t>60</w:t>
            </w:r>
          </w:p>
        </w:tc>
      </w:tr>
      <w:tr w:rsidR="00125478" w:rsidRPr="00122F95" w:rsidTr="005D18F9">
        <w:tc>
          <w:tcPr>
            <w:tcW w:w="9022" w:type="dxa"/>
            <w:gridSpan w:val="5"/>
          </w:tcPr>
          <w:p w:rsidR="00C35121" w:rsidRPr="00122F95" w:rsidRDefault="00C35121" w:rsidP="007749E1">
            <w:pPr>
              <w:pStyle w:val="odsek"/>
              <w:keepNext w:val="0"/>
              <w:widowControl w:val="0"/>
              <w:spacing w:before="0" w:after="120"/>
              <w:ind w:firstLine="0"/>
              <w:rPr>
                <w:szCs w:val="24"/>
              </w:rPr>
            </w:pPr>
            <w:r w:rsidRPr="00122F95">
              <w:rPr>
                <w:szCs w:val="24"/>
              </w:rPr>
              <w:t>Naft</w:t>
            </w:r>
            <w:r w:rsidR="00275312" w:rsidRPr="00122F95">
              <w:rPr>
                <w:szCs w:val="24"/>
              </w:rPr>
              <w:t>a</w:t>
            </w:r>
          </w:p>
        </w:tc>
      </w:tr>
      <w:tr w:rsidR="00125478" w:rsidRPr="00122F95" w:rsidTr="005D18F9">
        <w:tc>
          <w:tcPr>
            <w:tcW w:w="4820" w:type="dxa"/>
          </w:tcPr>
          <w:p w:rsidR="00C35121" w:rsidRPr="00122F95" w:rsidRDefault="00C35121" w:rsidP="007749E1">
            <w:pPr>
              <w:pStyle w:val="odsek"/>
              <w:keepNext w:val="0"/>
              <w:widowControl w:val="0"/>
              <w:spacing w:before="0" w:after="120"/>
              <w:ind w:firstLine="0"/>
              <w:rPr>
                <w:szCs w:val="24"/>
              </w:rPr>
            </w:pPr>
            <w:r w:rsidRPr="00122F95">
              <w:rPr>
                <w:szCs w:val="24"/>
              </w:rPr>
              <w:t>Vlastnosť</w:t>
            </w:r>
          </w:p>
        </w:tc>
        <w:tc>
          <w:tcPr>
            <w:tcW w:w="2200" w:type="dxa"/>
            <w:gridSpan w:val="2"/>
          </w:tcPr>
          <w:p w:rsidR="00C35121" w:rsidRPr="00122F95" w:rsidRDefault="00C35121" w:rsidP="007749E1">
            <w:pPr>
              <w:pStyle w:val="odsek"/>
              <w:keepNext w:val="0"/>
              <w:widowControl w:val="0"/>
              <w:spacing w:before="0" w:after="120"/>
              <w:ind w:firstLine="0"/>
              <w:jc w:val="center"/>
              <w:rPr>
                <w:szCs w:val="24"/>
              </w:rPr>
            </w:pPr>
            <w:r w:rsidRPr="00122F95">
              <w:rPr>
                <w:szCs w:val="24"/>
              </w:rPr>
              <w:t>RF-06-99</w:t>
            </w:r>
          </w:p>
        </w:tc>
        <w:tc>
          <w:tcPr>
            <w:tcW w:w="2002" w:type="dxa"/>
            <w:gridSpan w:val="2"/>
          </w:tcPr>
          <w:p w:rsidR="00C35121" w:rsidRPr="00122F95" w:rsidRDefault="00C35121" w:rsidP="007749E1">
            <w:pPr>
              <w:pStyle w:val="odsek"/>
              <w:keepNext w:val="0"/>
              <w:widowControl w:val="0"/>
              <w:spacing w:before="0" w:after="120"/>
              <w:ind w:firstLine="0"/>
              <w:jc w:val="center"/>
              <w:rPr>
                <w:szCs w:val="24"/>
              </w:rPr>
            </w:pPr>
            <w:r w:rsidRPr="00122F95">
              <w:rPr>
                <w:szCs w:val="24"/>
              </w:rPr>
              <w:t>RF-06-03</w:t>
            </w:r>
          </w:p>
        </w:tc>
      </w:tr>
      <w:tr w:rsidR="00125478" w:rsidRPr="00122F95" w:rsidTr="005D18F9">
        <w:tc>
          <w:tcPr>
            <w:tcW w:w="4820" w:type="dxa"/>
          </w:tcPr>
          <w:p w:rsidR="00C35121" w:rsidRPr="00122F95" w:rsidRDefault="00C35121" w:rsidP="007749E1">
            <w:pPr>
              <w:pStyle w:val="odsek"/>
              <w:keepNext w:val="0"/>
              <w:widowControl w:val="0"/>
              <w:spacing w:before="0" w:after="120"/>
              <w:ind w:firstLine="0"/>
              <w:rPr>
                <w:szCs w:val="24"/>
              </w:rPr>
            </w:pPr>
          </w:p>
        </w:tc>
        <w:tc>
          <w:tcPr>
            <w:tcW w:w="1134" w:type="dxa"/>
          </w:tcPr>
          <w:p w:rsidR="00C35121" w:rsidRPr="00122F95" w:rsidRDefault="00C35121" w:rsidP="007749E1">
            <w:pPr>
              <w:pStyle w:val="odsek"/>
              <w:keepNext w:val="0"/>
              <w:widowControl w:val="0"/>
              <w:spacing w:before="0" w:after="120"/>
              <w:ind w:firstLine="0"/>
              <w:rPr>
                <w:szCs w:val="24"/>
              </w:rPr>
            </w:pPr>
            <w:r w:rsidRPr="00122F95">
              <w:rPr>
                <w:szCs w:val="24"/>
              </w:rPr>
              <w:t>min.</w:t>
            </w:r>
          </w:p>
        </w:tc>
        <w:tc>
          <w:tcPr>
            <w:tcW w:w="1066" w:type="dxa"/>
          </w:tcPr>
          <w:p w:rsidR="00C35121" w:rsidRPr="00122F95" w:rsidRDefault="00C35121" w:rsidP="007749E1">
            <w:pPr>
              <w:pStyle w:val="odsek"/>
              <w:keepNext w:val="0"/>
              <w:widowControl w:val="0"/>
              <w:spacing w:before="0" w:after="120"/>
              <w:ind w:firstLine="0"/>
              <w:rPr>
                <w:szCs w:val="24"/>
              </w:rPr>
            </w:pPr>
            <w:r w:rsidRPr="00122F95">
              <w:rPr>
                <w:szCs w:val="24"/>
              </w:rPr>
              <w:t>max.</w:t>
            </w:r>
          </w:p>
        </w:tc>
        <w:tc>
          <w:tcPr>
            <w:tcW w:w="1091" w:type="dxa"/>
          </w:tcPr>
          <w:p w:rsidR="00C35121" w:rsidRPr="00122F95" w:rsidRDefault="00C35121" w:rsidP="007749E1">
            <w:pPr>
              <w:pStyle w:val="odsek"/>
              <w:keepNext w:val="0"/>
              <w:widowControl w:val="0"/>
              <w:spacing w:before="0" w:after="120"/>
              <w:ind w:firstLine="0"/>
              <w:rPr>
                <w:szCs w:val="24"/>
              </w:rPr>
            </w:pPr>
            <w:r w:rsidRPr="00122F95">
              <w:rPr>
                <w:szCs w:val="24"/>
              </w:rPr>
              <w:t>min.</w:t>
            </w:r>
          </w:p>
        </w:tc>
        <w:tc>
          <w:tcPr>
            <w:tcW w:w="911" w:type="dxa"/>
          </w:tcPr>
          <w:p w:rsidR="00C35121" w:rsidRPr="00122F95" w:rsidRDefault="00C35121" w:rsidP="007749E1">
            <w:pPr>
              <w:pStyle w:val="odsek"/>
              <w:keepNext w:val="0"/>
              <w:widowControl w:val="0"/>
              <w:spacing w:before="0" w:after="120"/>
              <w:ind w:firstLine="0"/>
              <w:rPr>
                <w:szCs w:val="24"/>
              </w:rPr>
            </w:pPr>
            <w:r w:rsidRPr="00122F95">
              <w:rPr>
                <w:szCs w:val="24"/>
              </w:rPr>
              <w:t>max.</w:t>
            </w:r>
          </w:p>
        </w:tc>
      </w:tr>
      <w:tr w:rsidR="00125478" w:rsidRPr="00122F95" w:rsidTr="005D18F9">
        <w:tc>
          <w:tcPr>
            <w:tcW w:w="4820" w:type="dxa"/>
          </w:tcPr>
          <w:p w:rsidR="00C35121" w:rsidRPr="00122F95" w:rsidRDefault="00C35121" w:rsidP="007749E1">
            <w:pPr>
              <w:pStyle w:val="odsek"/>
              <w:keepNext w:val="0"/>
              <w:widowControl w:val="0"/>
              <w:spacing w:before="0" w:after="120"/>
              <w:ind w:firstLine="0"/>
              <w:rPr>
                <w:szCs w:val="24"/>
              </w:rPr>
            </w:pPr>
            <w:r w:rsidRPr="00122F95">
              <w:rPr>
                <w:szCs w:val="24"/>
              </w:rPr>
              <w:t>Cetánové číslo</w:t>
            </w:r>
          </w:p>
        </w:tc>
        <w:tc>
          <w:tcPr>
            <w:tcW w:w="1134" w:type="dxa"/>
          </w:tcPr>
          <w:p w:rsidR="00C35121" w:rsidRPr="00122F95" w:rsidRDefault="00C35121" w:rsidP="007749E1">
            <w:pPr>
              <w:pStyle w:val="odsek"/>
              <w:keepNext w:val="0"/>
              <w:widowControl w:val="0"/>
              <w:spacing w:before="0" w:after="120"/>
              <w:ind w:firstLine="0"/>
              <w:rPr>
                <w:szCs w:val="24"/>
              </w:rPr>
            </w:pPr>
            <w:r w:rsidRPr="00122F95">
              <w:rPr>
                <w:szCs w:val="24"/>
              </w:rPr>
              <w:t>52</w:t>
            </w:r>
          </w:p>
        </w:tc>
        <w:tc>
          <w:tcPr>
            <w:tcW w:w="1066" w:type="dxa"/>
          </w:tcPr>
          <w:p w:rsidR="00C35121" w:rsidRPr="00122F95" w:rsidRDefault="00C35121" w:rsidP="007749E1">
            <w:pPr>
              <w:pStyle w:val="odsek"/>
              <w:keepNext w:val="0"/>
              <w:widowControl w:val="0"/>
              <w:spacing w:before="0" w:after="120"/>
              <w:ind w:firstLine="0"/>
              <w:rPr>
                <w:szCs w:val="24"/>
              </w:rPr>
            </w:pPr>
            <w:r w:rsidRPr="00122F95">
              <w:rPr>
                <w:szCs w:val="24"/>
              </w:rPr>
              <w:t>54</w:t>
            </w:r>
          </w:p>
        </w:tc>
        <w:tc>
          <w:tcPr>
            <w:tcW w:w="1091" w:type="dxa"/>
          </w:tcPr>
          <w:p w:rsidR="00C35121" w:rsidRPr="00122F95" w:rsidRDefault="00C35121" w:rsidP="007749E1">
            <w:pPr>
              <w:pStyle w:val="odsek"/>
              <w:keepNext w:val="0"/>
              <w:widowControl w:val="0"/>
              <w:spacing w:before="0" w:after="120"/>
              <w:ind w:firstLine="0"/>
              <w:rPr>
                <w:szCs w:val="24"/>
              </w:rPr>
            </w:pPr>
            <w:r w:rsidRPr="00122F95">
              <w:rPr>
                <w:szCs w:val="24"/>
              </w:rPr>
              <w:t>52</w:t>
            </w:r>
          </w:p>
        </w:tc>
        <w:tc>
          <w:tcPr>
            <w:tcW w:w="911" w:type="dxa"/>
          </w:tcPr>
          <w:p w:rsidR="00C35121" w:rsidRPr="00122F95" w:rsidRDefault="00C35121" w:rsidP="007749E1">
            <w:pPr>
              <w:pStyle w:val="odsek"/>
              <w:keepNext w:val="0"/>
              <w:widowControl w:val="0"/>
              <w:spacing w:before="0" w:after="120"/>
              <w:ind w:firstLine="0"/>
              <w:rPr>
                <w:szCs w:val="24"/>
              </w:rPr>
            </w:pPr>
            <w:r w:rsidRPr="00122F95">
              <w:rPr>
                <w:szCs w:val="24"/>
              </w:rPr>
              <w:t>54</w:t>
            </w:r>
          </w:p>
        </w:tc>
      </w:tr>
      <w:tr w:rsidR="00125478" w:rsidRPr="00122F95" w:rsidTr="005D18F9">
        <w:tc>
          <w:tcPr>
            <w:tcW w:w="4820" w:type="dxa"/>
          </w:tcPr>
          <w:p w:rsidR="00C35121" w:rsidRPr="00122F95" w:rsidRDefault="00C35121" w:rsidP="007749E1">
            <w:pPr>
              <w:pStyle w:val="odsek"/>
              <w:keepNext w:val="0"/>
              <w:widowControl w:val="0"/>
              <w:spacing w:before="0" w:after="120"/>
              <w:ind w:firstLine="0"/>
              <w:rPr>
                <w:szCs w:val="24"/>
              </w:rPr>
            </w:pPr>
            <w:r w:rsidRPr="00122F95">
              <w:rPr>
                <w:szCs w:val="24"/>
              </w:rPr>
              <w:t>Hustota pri 15 °C (kg/m3)</w:t>
            </w:r>
          </w:p>
        </w:tc>
        <w:tc>
          <w:tcPr>
            <w:tcW w:w="1134" w:type="dxa"/>
          </w:tcPr>
          <w:p w:rsidR="00C35121" w:rsidRPr="00122F95" w:rsidRDefault="00C35121" w:rsidP="007749E1">
            <w:pPr>
              <w:pStyle w:val="odsek"/>
              <w:keepNext w:val="0"/>
              <w:widowControl w:val="0"/>
              <w:spacing w:before="0" w:after="120"/>
              <w:ind w:firstLine="0"/>
              <w:rPr>
                <w:szCs w:val="24"/>
              </w:rPr>
            </w:pPr>
            <w:r w:rsidRPr="00122F95">
              <w:rPr>
                <w:szCs w:val="24"/>
              </w:rPr>
              <w:t>833</w:t>
            </w:r>
          </w:p>
        </w:tc>
        <w:tc>
          <w:tcPr>
            <w:tcW w:w="1066" w:type="dxa"/>
          </w:tcPr>
          <w:p w:rsidR="00C35121" w:rsidRPr="00122F95" w:rsidRDefault="00C35121" w:rsidP="007749E1">
            <w:pPr>
              <w:pStyle w:val="odsek"/>
              <w:keepNext w:val="0"/>
              <w:widowControl w:val="0"/>
              <w:spacing w:before="0" w:after="120"/>
              <w:ind w:firstLine="0"/>
              <w:rPr>
                <w:szCs w:val="24"/>
              </w:rPr>
            </w:pPr>
            <w:r w:rsidRPr="00122F95">
              <w:rPr>
                <w:szCs w:val="24"/>
              </w:rPr>
              <w:t>837</w:t>
            </w:r>
          </w:p>
        </w:tc>
        <w:tc>
          <w:tcPr>
            <w:tcW w:w="1091" w:type="dxa"/>
          </w:tcPr>
          <w:p w:rsidR="00C35121" w:rsidRPr="00122F95" w:rsidRDefault="00C35121" w:rsidP="007749E1">
            <w:pPr>
              <w:pStyle w:val="odsek"/>
              <w:keepNext w:val="0"/>
              <w:widowControl w:val="0"/>
              <w:spacing w:before="0" w:after="120"/>
              <w:ind w:firstLine="0"/>
              <w:rPr>
                <w:szCs w:val="24"/>
              </w:rPr>
            </w:pPr>
            <w:r w:rsidRPr="00122F95">
              <w:rPr>
                <w:szCs w:val="24"/>
              </w:rPr>
              <w:t>833</w:t>
            </w:r>
          </w:p>
        </w:tc>
        <w:tc>
          <w:tcPr>
            <w:tcW w:w="911" w:type="dxa"/>
          </w:tcPr>
          <w:p w:rsidR="00C35121" w:rsidRPr="00122F95" w:rsidRDefault="00C35121" w:rsidP="007749E1">
            <w:pPr>
              <w:pStyle w:val="odsek"/>
              <w:keepNext w:val="0"/>
              <w:widowControl w:val="0"/>
              <w:spacing w:before="0" w:after="120"/>
              <w:ind w:firstLine="0"/>
              <w:rPr>
                <w:szCs w:val="24"/>
              </w:rPr>
            </w:pPr>
            <w:r w:rsidRPr="00122F95">
              <w:rPr>
                <w:szCs w:val="24"/>
              </w:rPr>
              <w:t>837</w:t>
            </w:r>
          </w:p>
        </w:tc>
      </w:tr>
      <w:tr w:rsidR="00125478" w:rsidRPr="00122F95" w:rsidTr="005D18F9">
        <w:tc>
          <w:tcPr>
            <w:tcW w:w="4820" w:type="dxa"/>
          </w:tcPr>
          <w:p w:rsidR="00C35121" w:rsidRPr="00122F95" w:rsidRDefault="00C35121" w:rsidP="007749E1">
            <w:pPr>
              <w:pStyle w:val="odsek"/>
              <w:keepNext w:val="0"/>
              <w:widowControl w:val="0"/>
              <w:spacing w:before="0" w:after="120"/>
              <w:ind w:firstLine="0"/>
              <w:rPr>
                <w:szCs w:val="24"/>
              </w:rPr>
            </w:pPr>
            <w:r w:rsidRPr="00122F95">
              <w:rPr>
                <w:szCs w:val="24"/>
              </w:rPr>
              <w:t>Konečný bod varu (°C)</w:t>
            </w:r>
          </w:p>
        </w:tc>
        <w:tc>
          <w:tcPr>
            <w:tcW w:w="1134" w:type="dxa"/>
          </w:tcPr>
          <w:p w:rsidR="00C35121" w:rsidRPr="00122F95" w:rsidRDefault="00C35121" w:rsidP="007749E1">
            <w:pPr>
              <w:pStyle w:val="odsek"/>
              <w:keepNext w:val="0"/>
              <w:widowControl w:val="0"/>
              <w:spacing w:before="0" w:after="120"/>
              <w:ind w:firstLine="0"/>
              <w:rPr>
                <w:szCs w:val="24"/>
              </w:rPr>
            </w:pPr>
            <w:r w:rsidRPr="00122F95">
              <w:rPr>
                <w:szCs w:val="24"/>
              </w:rPr>
              <w:t>-</w:t>
            </w:r>
          </w:p>
        </w:tc>
        <w:tc>
          <w:tcPr>
            <w:tcW w:w="1066" w:type="dxa"/>
          </w:tcPr>
          <w:p w:rsidR="00C35121" w:rsidRPr="00122F95" w:rsidRDefault="00C35121" w:rsidP="007749E1">
            <w:pPr>
              <w:pStyle w:val="odsek"/>
              <w:keepNext w:val="0"/>
              <w:widowControl w:val="0"/>
              <w:spacing w:before="0" w:after="120"/>
              <w:ind w:firstLine="0"/>
              <w:rPr>
                <w:szCs w:val="24"/>
              </w:rPr>
            </w:pPr>
            <w:r w:rsidRPr="00122F95">
              <w:rPr>
                <w:szCs w:val="24"/>
              </w:rPr>
              <w:t>370</w:t>
            </w:r>
          </w:p>
        </w:tc>
        <w:tc>
          <w:tcPr>
            <w:tcW w:w="1091" w:type="dxa"/>
          </w:tcPr>
          <w:p w:rsidR="00C35121" w:rsidRPr="00122F95" w:rsidRDefault="00C35121" w:rsidP="007749E1">
            <w:pPr>
              <w:pStyle w:val="odsek"/>
              <w:keepNext w:val="0"/>
              <w:widowControl w:val="0"/>
              <w:spacing w:before="0" w:after="120"/>
              <w:ind w:firstLine="0"/>
              <w:rPr>
                <w:szCs w:val="24"/>
              </w:rPr>
            </w:pPr>
            <w:r w:rsidRPr="00122F95">
              <w:rPr>
                <w:szCs w:val="24"/>
              </w:rPr>
              <w:t>-</w:t>
            </w:r>
          </w:p>
        </w:tc>
        <w:tc>
          <w:tcPr>
            <w:tcW w:w="911" w:type="dxa"/>
          </w:tcPr>
          <w:p w:rsidR="00C35121" w:rsidRPr="00122F95" w:rsidRDefault="00C35121" w:rsidP="007749E1">
            <w:pPr>
              <w:pStyle w:val="odsek"/>
              <w:keepNext w:val="0"/>
              <w:widowControl w:val="0"/>
              <w:spacing w:before="0" w:after="120"/>
              <w:ind w:firstLine="0"/>
              <w:rPr>
                <w:szCs w:val="24"/>
              </w:rPr>
            </w:pPr>
            <w:r w:rsidRPr="00122F95">
              <w:rPr>
                <w:szCs w:val="24"/>
              </w:rPr>
              <w:t>370</w:t>
            </w:r>
          </w:p>
        </w:tc>
      </w:tr>
      <w:tr w:rsidR="00125478" w:rsidRPr="00122F95" w:rsidTr="005D18F9">
        <w:tc>
          <w:tcPr>
            <w:tcW w:w="4820" w:type="dxa"/>
          </w:tcPr>
          <w:p w:rsidR="00C35121" w:rsidRPr="00122F95" w:rsidRDefault="00C35121" w:rsidP="007749E1">
            <w:pPr>
              <w:pStyle w:val="odsek"/>
              <w:keepNext w:val="0"/>
              <w:widowControl w:val="0"/>
              <w:spacing w:before="0" w:after="120"/>
              <w:ind w:firstLine="0"/>
              <w:rPr>
                <w:szCs w:val="24"/>
              </w:rPr>
            </w:pPr>
            <w:r w:rsidRPr="00122F95">
              <w:rPr>
                <w:szCs w:val="24"/>
              </w:rPr>
              <w:t>Bod vzplanutia (°C)</w:t>
            </w:r>
          </w:p>
        </w:tc>
        <w:tc>
          <w:tcPr>
            <w:tcW w:w="1134" w:type="dxa"/>
          </w:tcPr>
          <w:p w:rsidR="00C35121" w:rsidRPr="00122F95" w:rsidRDefault="00C35121" w:rsidP="007749E1">
            <w:pPr>
              <w:pStyle w:val="odsek"/>
              <w:keepNext w:val="0"/>
              <w:widowControl w:val="0"/>
              <w:spacing w:before="0" w:after="120"/>
              <w:ind w:firstLine="0"/>
              <w:rPr>
                <w:szCs w:val="24"/>
              </w:rPr>
            </w:pPr>
            <w:r w:rsidRPr="00122F95">
              <w:rPr>
                <w:szCs w:val="24"/>
              </w:rPr>
              <w:t>55</w:t>
            </w:r>
          </w:p>
        </w:tc>
        <w:tc>
          <w:tcPr>
            <w:tcW w:w="1066" w:type="dxa"/>
          </w:tcPr>
          <w:p w:rsidR="00C35121" w:rsidRPr="00122F95" w:rsidRDefault="00C35121" w:rsidP="007749E1">
            <w:pPr>
              <w:pStyle w:val="odsek"/>
              <w:keepNext w:val="0"/>
              <w:widowControl w:val="0"/>
              <w:spacing w:before="0" w:after="120"/>
              <w:ind w:firstLine="0"/>
              <w:rPr>
                <w:szCs w:val="24"/>
              </w:rPr>
            </w:pPr>
            <w:r w:rsidRPr="00122F95">
              <w:rPr>
                <w:szCs w:val="24"/>
              </w:rPr>
              <w:t>-</w:t>
            </w:r>
          </w:p>
        </w:tc>
        <w:tc>
          <w:tcPr>
            <w:tcW w:w="1091" w:type="dxa"/>
          </w:tcPr>
          <w:p w:rsidR="00C35121" w:rsidRPr="00122F95" w:rsidRDefault="00C35121" w:rsidP="007749E1">
            <w:pPr>
              <w:pStyle w:val="odsek"/>
              <w:keepNext w:val="0"/>
              <w:widowControl w:val="0"/>
              <w:spacing w:before="0" w:after="120"/>
              <w:ind w:firstLine="0"/>
              <w:rPr>
                <w:szCs w:val="24"/>
              </w:rPr>
            </w:pPr>
            <w:r w:rsidRPr="00122F95">
              <w:rPr>
                <w:szCs w:val="24"/>
              </w:rPr>
              <w:t>55</w:t>
            </w:r>
          </w:p>
        </w:tc>
        <w:tc>
          <w:tcPr>
            <w:tcW w:w="911" w:type="dxa"/>
          </w:tcPr>
          <w:p w:rsidR="00C35121" w:rsidRPr="00122F95" w:rsidRDefault="00C35121" w:rsidP="007749E1">
            <w:pPr>
              <w:pStyle w:val="odsek"/>
              <w:keepNext w:val="0"/>
              <w:widowControl w:val="0"/>
              <w:spacing w:before="0" w:after="120"/>
              <w:ind w:firstLine="0"/>
              <w:rPr>
                <w:szCs w:val="24"/>
              </w:rPr>
            </w:pPr>
            <w:r w:rsidRPr="00122F95">
              <w:rPr>
                <w:szCs w:val="24"/>
              </w:rPr>
              <w:t>-</w:t>
            </w:r>
          </w:p>
        </w:tc>
      </w:tr>
      <w:tr w:rsidR="00125478" w:rsidRPr="00122F95" w:rsidTr="005D18F9">
        <w:tc>
          <w:tcPr>
            <w:tcW w:w="4820" w:type="dxa"/>
          </w:tcPr>
          <w:p w:rsidR="00C35121" w:rsidRPr="00122F95" w:rsidRDefault="00C35121" w:rsidP="007749E1">
            <w:pPr>
              <w:pStyle w:val="odsek"/>
              <w:keepNext w:val="0"/>
              <w:widowControl w:val="0"/>
              <w:spacing w:before="0" w:after="120"/>
              <w:ind w:firstLine="0"/>
              <w:rPr>
                <w:szCs w:val="24"/>
              </w:rPr>
            </w:pPr>
            <w:r w:rsidRPr="00122F95">
              <w:rPr>
                <w:szCs w:val="24"/>
              </w:rPr>
              <w:t>Hmotnostný podiel síry (mg/kg)</w:t>
            </w:r>
          </w:p>
        </w:tc>
        <w:tc>
          <w:tcPr>
            <w:tcW w:w="1134" w:type="dxa"/>
          </w:tcPr>
          <w:p w:rsidR="00C35121" w:rsidRPr="00122F95" w:rsidRDefault="00C35121" w:rsidP="007749E1">
            <w:pPr>
              <w:pStyle w:val="odsek"/>
              <w:keepNext w:val="0"/>
              <w:widowControl w:val="0"/>
              <w:spacing w:before="0" w:after="120"/>
              <w:ind w:firstLine="0"/>
              <w:rPr>
                <w:szCs w:val="24"/>
              </w:rPr>
            </w:pPr>
            <w:r w:rsidRPr="00122F95">
              <w:rPr>
                <w:szCs w:val="24"/>
              </w:rPr>
              <w:t>poskytne sa neskôr</w:t>
            </w:r>
          </w:p>
        </w:tc>
        <w:tc>
          <w:tcPr>
            <w:tcW w:w="1066" w:type="dxa"/>
          </w:tcPr>
          <w:p w:rsidR="00C35121" w:rsidRPr="00122F95" w:rsidRDefault="00C35121" w:rsidP="007749E1">
            <w:pPr>
              <w:pStyle w:val="odsek"/>
              <w:keepNext w:val="0"/>
              <w:widowControl w:val="0"/>
              <w:spacing w:before="0" w:after="120"/>
              <w:ind w:firstLine="0"/>
              <w:rPr>
                <w:szCs w:val="24"/>
              </w:rPr>
            </w:pPr>
            <w:r w:rsidRPr="00122F95">
              <w:rPr>
                <w:szCs w:val="24"/>
              </w:rPr>
              <w:t>300 (50)</w:t>
            </w:r>
          </w:p>
        </w:tc>
        <w:tc>
          <w:tcPr>
            <w:tcW w:w="1091" w:type="dxa"/>
          </w:tcPr>
          <w:p w:rsidR="00C35121" w:rsidRPr="00122F95" w:rsidRDefault="00C35121" w:rsidP="007749E1">
            <w:pPr>
              <w:pStyle w:val="odsek"/>
              <w:keepNext w:val="0"/>
              <w:widowControl w:val="0"/>
              <w:spacing w:before="0" w:after="120"/>
              <w:ind w:firstLine="0"/>
              <w:rPr>
                <w:szCs w:val="24"/>
              </w:rPr>
            </w:pPr>
            <w:r w:rsidRPr="00122F95">
              <w:rPr>
                <w:szCs w:val="24"/>
              </w:rPr>
              <w:t>-</w:t>
            </w:r>
          </w:p>
        </w:tc>
        <w:tc>
          <w:tcPr>
            <w:tcW w:w="911" w:type="dxa"/>
          </w:tcPr>
          <w:p w:rsidR="00C35121" w:rsidRPr="00122F95" w:rsidRDefault="00C35121" w:rsidP="007749E1">
            <w:pPr>
              <w:pStyle w:val="odsek"/>
              <w:keepNext w:val="0"/>
              <w:widowControl w:val="0"/>
              <w:spacing w:before="0" w:after="120"/>
              <w:ind w:firstLine="0"/>
              <w:rPr>
                <w:szCs w:val="24"/>
              </w:rPr>
            </w:pPr>
            <w:r w:rsidRPr="00122F95">
              <w:rPr>
                <w:szCs w:val="24"/>
              </w:rPr>
              <w:t>10</w:t>
            </w:r>
          </w:p>
        </w:tc>
      </w:tr>
      <w:tr w:rsidR="00C35121" w:rsidRPr="00122F95" w:rsidTr="005D18F9">
        <w:tc>
          <w:tcPr>
            <w:tcW w:w="4820" w:type="dxa"/>
          </w:tcPr>
          <w:p w:rsidR="00C35121" w:rsidRPr="00122F95" w:rsidRDefault="00C35121" w:rsidP="007749E1">
            <w:pPr>
              <w:pStyle w:val="odsek"/>
              <w:keepNext w:val="0"/>
              <w:widowControl w:val="0"/>
              <w:spacing w:before="0" w:after="120"/>
              <w:ind w:firstLine="0"/>
              <w:rPr>
                <w:szCs w:val="24"/>
              </w:rPr>
            </w:pPr>
            <w:r w:rsidRPr="00122F95">
              <w:rPr>
                <w:szCs w:val="24"/>
              </w:rPr>
              <w:t>Hmotnostný podiel popolčeka (%)</w:t>
            </w:r>
          </w:p>
        </w:tc>
        <w:tc>
          <w:tcPr>
            <w:tcW w:w="1134" w:type="dxa"/>
          </w:tcPr>
          <w:p w:rsidR="00C35121" w:rsidRPr="00122F95" w:rsidRDefault="00C35121" w:rsidP="007749E1">
            <w:pPr>
              <w:pStyle w:val="odsek"/>
              <w:keepNext w:val="0"/>
              <w:widowControl w:val="0"/>
              <w:spacing w:before="0" w:after="120"/>
              <w:ind w:firstLine="0"/>
              <w:rPr>
                <w:szCs w:val="24"/>
              </w:rPr>
            </w:pPr>
            <w:r w:rsidRPr="00122F95">
              <w:rPr>
                <w:szCs w:val="24"/>
              </w:rPr>
              <w:t>poskytne sa neskôr</w:t>
            </w:r>
          </w:p>
        </w:tc>
        <w:tc>
          <w:tcPr>
            <w:tcW w:w="1066" w:type="dxa"/>
          </w:tcPr>
          <w:p w:rsidR="00C35121" w:rsidRPr="00122F95" w:rsidRDefault="00C35121" w:rsidP="007749E1">
            <w:pPr>
              <w:pStyle w:val="odsek"/>
              <w:keepNext w:val="0"/>
              <w:widowControl w:val="0"/>
              <w:spacing w:before="0" w:after="120"/>
              <w:ind w:firstLine="0"/>
              <w:rPr>
                <w:szCs w:val="24"/>
              </w:rPr>
            </w:pPr>
            <w:r w:rsidRPr="00122F95">
              <w:rPr>
                <w:szCs w:val="24"/>
              </w:rPr>
              <w:t>0,01</w:t>
            </w:r>
          </w:p>
        </w:tc>
        <w:tc>
          <w:tcPr>
            <w:tcW w:w="1091" w:type="dxa"/>
          </w:tcPr>
          <w:p w:rsidR="00C35121" w:rsidRPr="00122F95" w:rsidRDefault="00C35121" w:rsidP="007749E1">
            <w:pPr>
              <w:pStyle w:val="odsek"/>
              <w:keepNext w:val="0"/>
              <w:widowControl w:val="0"/>
              <w:spacing w:before="0" w:after="120"/>
              <w:ind w:firstLine="0"/>
              <w:rPr>
                <w:szCs w:val="24"/>
              </w:rPr>
            </w:pPr>
            <w:r w:rsidRPr="00122F95">
              <w:rPr>
                <w:szCs w:val="24"/>
              </w:rPr>
              <w:t>-</w:t>
            </w:r>
          </w:p>
        </w:tc>
        <w:tc>
          <w:tcPr>
            <w:tcW w:w="911" w:type="dxa"/>
          </w:tcPr>
          <w:p w:rsidR="00C35121" w:rsidRPr="00122F95" w:rsidRDefault="00C35121" w:rsidP="007749E1">
            <w:pPr>
              <w:pStyle w:val="odsek"/>
              <w:keepNext w:val="0"/>
              <w:widowControl w:val="0"/>
              <w:spacing w:before="0" w:after="120"/>
              <w:ind w:firstLine="0"/>
              <w:rPr>
                <w:szCs w:val="24"/>
              </w:rPr>
            </w:pPr>
            <w:r w:rsidRPr="00122F95">
              <w:rPr>
                <w:szCs w:val="24"/>
              </w:rPr>
              <w:t>0,01</w:t>
            </w:r>
          </w:p>
        </w:tc>
      </w:tr>
    </w:tbl>
    <w:p w:rsidR="00C35121" w:rsidRPr="00122F95" w:rsidRDefault="00C35121" w:rsidP="007749E1">
      <w:pPr>
        <w:pStyle w:val="odsek"/>
        <w:keepNext w:val="0"/>
        <w:widowControl w:val="0"/>
        <w:spacing w:before="0" w:after="120"/>
        <w:rPr>
          <w:szCs w:val="24"/>
        </w:rPr>
      </w:pPr>
    </w:p>
    <w:p w:rsidR="00C35121" w:rsidRPr="00122F95" w:rsidRDefault="00C35121" w:rsidP="007749E1">
      <w:pPr>
        <w:pStyle w:val="odsek"/>
        <w:keepNext w:val="0"/>
        <w:widowControl w:val="0"/>
        <w:spacing w:before="0" w:after="120"/>
        <w:ind w:left="709" w:firstLine="0"/>
        <w:rPr>
          <w:szCs w:val="24"/>
        </w:rPr>
      </w:pPr>
      <w:r w:rsidRPr="00122F95">
        <w:rPr>
          <w:szCs w:val="24"/>
        </w:rPr>
        <w:t>Notifikované osoby môžu akceptovať aj skúšky vykonané na základe iných skúšobných palív, ako sa uvádza v harmonizovanej technickej norme.</w:t>
      </w:r>
    </w:p>
    <w:p w:rsidR="00C35121" w:rsidRPr="00122F95" w:rsidRDefault="00C35121" w:rsidP="007749E1">
      <w:pPr>
        <w:pStyle w:val="odsek"/>
        <w:keepNext w:val="0"/>
        <w:widowControl w:val="0"/>
        <w:spacing w:before="0" w:after="120"/>
        <w:rPr>
          <w:szCs w:val="24"/>
        </w:rPr>
      </w:pPr>
    </w:p>
    <w:p w:rsidR="00C35121" w:rsidRPr="00122F95" w:rsidRDefault="00C35121" w:rsidP="007749E1">
      <w:pPr>
        <w:pStyle w:val="odsek"/>
        <w:keepNext w:val="0"/>
        <w:widowControl w:val="0"/>
        <w:spacing w:before="0" w:after="120"/>
        <w:ind w:firstLine="426"/>
        <w:rPr>
          <w:szCs w:val="24"/>
        </w:rPr>
      </w:pPr>
      <w:r w:rsidRPr="00122F95">
        <w:rPr>
          <w:szCs w:val="24"/>
        </w:rPr>
        <w:t>3. TRVÁCNOSŤ</w:t>
      </w:r>
    </w:p>
    <w:p w:rsidR="00C35121" w:rsidRPr="00122F95" w:rsidRDefault="00C35121" w:rsidP="007749E1">
      <w:pPr>
        <w:pStyle w:val="odsek"/>
        <w:keepNext w:val="0"/>
        <w:widowControl w:val="0"/>
        <w:spacing w:before="0" w:after="120"/>
        <w:ind w:left="709" w:firstLine="0"/>
        <w:rPr>
          <w:szCs w:val="24"/>
        </w:rPr>
      </w:pPr>
      <w:r w:rsidRPr="00122F95">
        <w:rPr>
          <w:szCs w:val="24"/>
        </w:rPr>
        <w:t xml:space="preserve">Výrobca motora dodá pokyny na montáž a údržbu motora, ktorými sa </w:t>
      </w:r>
      <w:r w:rsidR="009669C6" w:rsidRPr="00122F95">
        <w:rPr>
          <w:szCs w:val="24"/>
        </w:rPr>
        <w:t>pri</w:t>
      </w:r>
      <w:r w:rsidRPr="00122F95">
        <w:rPr>
          <w:szCs w:val="24"/>
        </w:rPr>
        <w:t xml:space="preserve"> ich dodržiavan</w:t>
      </w:r>
      <w:r w:rsidR="009669C6" w:rsidRPr="00122F95">
        <w:rPr>
          <w:szCs w:val="24"/>
        </w:rPr>
        <w:t>í</w:t>
      </w:r>
      <w:r w:rsidRPr="00122F95">
        <w:rPr>
          <w:szCs w:val="24"/>
        </w:rPr>
        <w:t xml:space="preserve"> zabezpečuje, že motor bude pri normálnom používaní spĺňať limity uvedené v druhom bode písm. a) a b) počas normálnej životnosti motora a za normálnych podmienok používania.</w:t>
      </w:r>
    </w:p>
    <w:p w:rsidR="00C35121" w:rsidRPr="00122F95" w:rsidRDefault="00C35121" w:rsidP="007749E1">
      <w:pPr>
        <w:pStyle w:val="odsek"/>
        <w:keepNext w:val="0"/>
        <w:widowControl w:val="0"/>
        <w:spacing w:before="0" w:after="120"/>
        <w:ind w:left="709" w:firstLine="0"/>
        <w:rPr>
          <w:szCs w:val="24"/>
        </w:rPr>
      </w:pPr>
      <w:r w:rsidRPr="00122F95">
        <w:rPr>
          <w:szCs w:val="24"/>
        </w:rPr>
        <w:t>Tieto informácie získa výrobca motora prostredníctvom skúšky výdrže založenej na normálnych prevádzkových cykloch a prostredníctvom výpočtu únavy komponentov, na ich základe vypracuje potrebné pokyny na údržbu a priloží ich k všetkým novým motorom pri ich prvom uvedení na trh.</w:t>
      </w:r>
    </w:p>
    <w:p w:rsidR="00C35121" w:rsidRPr="00122F95" w:rsidRDefault="00C35121" w:rsidP="007749E1">
      <w:pPr>
        <w:pStyle w:val="odsek"/>
        <w:keepNext w:val="0"/>
        <w:widowControl w:val="0"/>
        <w:spacing w:before="0" w:after="120"/>
        <w:rPr>
          <w:szCs w:val="24"/>
        </w:rPr>
      </w:pPr>
      <w:r w:rsidRPr="00122F95">
        <w:rPr>
          <w:szCs w:val="24"/>
        </w:rPr>
        <w:t>Normálna životnosť motora je takáto:</w:t>
      </w:r>
    </w:p>
    <w:p w:rsidR="00C35121" w:rsidRPr="00122F95" w:rsidRDefault="00C35121" w:rsidP="007749E1">
      <w:pPr>
        <w:pStyle w:val="odsek"/>
        <w:keepNext w:val="0"/>
        <w:widowControl w:val="0"/>
        <w:numPr>
          <w:ilvl w:val="0"/>
          <w:numId w:val="35"/>
        </w:numPr>
        <w:spacing w:before="0" w:after="120"/>
        <w:ind w:left="993" w:hanging="284"/>
        <w:rPr>
          <w:szCs w:val="24"/>
        </w:rPr>
      </w:pPr>
      <w:r w:rsidRPr="00122F95">
        <w:rPr>
          <w:szCs w:val="24"/>
        </w:rPr>
        <w:t>vznetové motory: 480 hodín prevádzky alebo desať rokov, podľa toho, čo nastane skôr,</w:t>
      </w:r>
    </w:p>
    <w:p w:rsidR="00C35121" w:rsidRPr="00122F95" w:rsidRDefault="00C35121" w:rsidP="00E23C5D">
      <w:pPr>
        <w:pStyle w:val="odsek"/>
        <w:keepNext w:val="0"/>
        <w:widowControl w:val="0"/>
        <w:numPr>
          <w:ilvl w:val="0"/>
          <w:numId w:val="35"/>
        </w:numPr>
        <w:tabs>
          <w:tab w:val="left" w:pos="1134"/>
        </w:tabs>
        <w:spacing w:before="0" w:after="120"/>
        <w:ind w:left="993" w:hanging="284"/>
        <w:rPr>
          <w:szCs w:val="24"/>
        </w:rPr>
      </w:pPr>
      <w:r w:rsidRPr="00122F95">
        <w:rPr>
          <w:szCs w:val="24"/>
        </w:rPr>
        <w:t>zážihové vnútorné</w:t>
      </w:r>
      <w:r w:rsidR="00902E43" w:rsidRPr="00122F95">
        <w:rPr>
          <w:szCs w:val="24"/>
        </w:rPr>
        <w:t xml:space="preserve"> motory</w:t>
      </w:r>
      <w:r w:rsidRPr="00122F95">
        <w:rPr>
          <w:szCs w:val="24"/>
        </w:rPr>
        <w:t xml:space="preserve"> alebo závesné motory so zabudovaným výfukovým systémom alebo bez neho:</w:t>
      </w:r>
    </w:p>
    <w:p w:rsidR="00C35121" w:rsidRPr="00122F95" w:rsidRDefault="00C35121" w:rsidP="00E23C5D">
      <w:pPr>
        <w:pStyle w:val="odsek"/>
        <w:keepNext w:val="0"/>
        <w:widowControl w:val="0"/>
        <w:numPr>
          <w:ilvl w:val="1"/>
          <w:numId w:val="35"/>
        </w:numPr>
        <w:tabs>
          <w:tab w:val="left" w:pos="1134"/>
        </w:tabs>
        <w:spacing w:before="0" w:after="120"/>
        <w:ind w:left="993" w:hanging="284"/>
        <w:rPr>
          <w:szCs w:val="24"/>
        </w:rPr>
      </w:pPr>
      <w:r w:rsidRPr="00122F95">
        <w:rPr>
          <w:szCs w:val="24"/>
        </w:rPr>
        <w:t>motory v kategórii P</w:t>
      </w:r>
      <w:r w:rsidRPr="00122F95">
        <w:rPr>
          <w:szCs w:val="24"/>
          <w:vertAlign w:val="subscript"/>
        </w:rPr>
        <w:t>N</w:t>
      </w:r>
      <w:r w:rsidRPr="00122F95">
        <w:rPr>
          <w:szCs w:val="24"/>
        </w:rPr>
        <w:t xml:space="preserve"> ≤ 373 kW: 480 hodín prevádzky alebo desať rokov, podľa toho, čo nastane skôr,</w:t>
      </w:r>
    </w:p>
    <w:p w:rsidR="00C35121" w:rsidRPr="00122F95" w:rsidRDefault="00C35121" w:rsidP="00E23C5D">
      <w:pPr>
        <w:pStyle w:val="odsek"/>
        <w:keepNext w:val="0"/>
        <w:widowControl w:val="0"/>
        <w:numPr>
          <w:ilvl w:val="1"/>
          <w:numId w:val="35"/>
        </w:numPr>
        <w:tabs>
          <w:tab w:val="left" w:pos="1134"/>
        </w:tabs>
        <w:spacing w:before="0" w:after="120"/>
        <w:ind w:left="993" w:hanging="284"/>
        <w:rPr>
          <w:szCs w:val="24"/>
        </w:rPr>
      </w:pPr>
      <w:r w:rsidRPr="00122F95">
        <w:rPr>
          <w:szCs w:val="24"/>
        </w:rPr>
        <w:t>motory v kategórii 373 &lt; P</w:t>
      </w:r>
      <w:r w:rsidRPr="00122F95">
        <w:rPr>
          <w:szCs w:val="24"/>
          <w:vertAlign w:val="subscript"/>
        </w:rPr>
        <w:t>N</w:t>
      </w:r>
      <w:r w:rsidRPr="00122F95">
        <w:rPr>
          <w:szCs w:val="24"/>
        </w:rPr>
        <w:t xml:space="preserve"> ≤ 485 kW: 150 hodín prevádzky alebo tri roky, podľa toho, čo nastane skôr,</w:t>
      </w:r>
    </w:p>
    <w:p w:rsidR="00C35121" w:rsidRPr="00122F95" w:rsidRDefault="00C35121" w:rsidP="00FC32D7">
      <w:pPr>
        <w:pStyle w:val="odsek"/>
        <w:keepNext w:val="0"/>
        <w:widowControl w:val="0"/>
        <w:numPr>
          <w:ilvl w:val="1"/>
          <w:numId w:val="35"/>
        </w:numPr>
        <w:tabs>
          <w:tab w:val="left" w:pos="1134"/>
        </w:tabs>
        <w:spacing w:before="0" w:after="120"/>
        <w:ind w:left="993" w:hanging="284"/>
        <w:rPr>
          <w:szCs w:val="24"/>
        </w:rPr>
      </w:pPr>
      <w:r w:rsidRPr="00122F95">
        <w:rPr>
          <w:szCs w:val="24"/>
        </w:rPr>
        <w:t>kategória motorov P</w:t>
      </w:r>
      <w:r w:rsidRPr="00122F95">
        <w:rPr>
          <w:szCs w:val="24"/>
          <w:vertAlign w:val="subscript"/>
        </w:rPr>
        <w:t>N</w:t>
      </w:r>
      <w:r w:rsidRPr="00122F95">
        <w:rPr>
          <w:szCs w:val="24"/>
        </w:rPr>
        <w:t xml:space="preserve"> ˃ 485 kW: 50 hodín prevádzky alebo jeden rok, podľa toho, čo nastane skôr,</w:t>
      </w:r>
    </w:p>
    <w:p w:rsidR="00C35121" w:rsidRPr="00122F95" w:rsidRDefault="00C35121" w:rsidP="007749E1">
      <w:pPr>
        <w:pStyle w:val="odsek"/>
        <w:keepNext w:val="0"/>
        <w:widowControl w:val="0"/>
        <w:numPr>
          <w:ilvl w:val="0"/>
          <w:numId w:val="35"/>
        </w:numPr>
        <w:spacing w:before="0" w:after="120"/>
        <w:ind w:left="993" w:hanging="284"/>
        <w:rPr>
          <w:szCs w:val="24"/>
        </w:rPr>
      </w:pPr>
      <w:r w:rsidRPr="00122F95">
        <w:rPr>
          <w:szCs w:val="24"/>
        </w:rPr>
        <w:t>motory pre vodné skútre: 350 hodín prevádzky alebo päť rokov, podľa toho, čo nastane skôr,</w:t>
      </w:r>
    </w:p>
    <w:p w:rsidR="00C35121" w:rsidRPr="00122F95" w:rsidRDefault="00C35121" w:rsidP="007749E1">
      <w:pPr>
        <w:pStyle w:val="odsek"/>
        <w:keepNext w:val="0"/>
        <w:widowControl w:val="0"/>
        <w:numPr>
          <w:ilvl w:val="0"/>
          <w:numId w:val="35"/>
        </w:numPr>
        <w:spacing w:before="0" w:after="120"/>
        <w:ind w:left="993" w:hanging="284"/>
        <w:rPr>
          <w:szCs w:val="24"/>
        </w:rPr>
      </w:pPr>
      <w:r w:rsidRPr="00122F95">
        <w:rPr>
          <w:szCs w:val="24"/>
        </w:rPr>
        <w:t>vonkajšie motory: 350 hodín prevádzky alebo desať rokov, podľa toho, čo nastane skôr.</w:t>
      </w:r>
    </w:p>
    <w:p w:rsidR="00C35121" w:rsidRPr="00122F95" w:rsidRDefault="00C35121" w:rsidP="007749E1">
      <w:pPr>
        <w:pStyle w:val="odsek"/>
        <w:keepNext w:val="0"/>
        <w:widowControl w:val="0"/>
        <w:spacing w:before="0" w:after="120"/>
        <w:rPr>
          <w:szCs w:val="24"/>
        </w:rPr>
      </w:pPr>
    </w:p>
    <w:p w:rsidR="00C35121" w:rsidRPr="00122F95" w:rsidRDefault="00C35121" w:rsidP="007749E1">
      <w:pPr>
        <w:pStyle w:val="odsek"/>
        <w:keepNext w:val="0"/>
        <w:widowControl w:val="0"/>
        <w:spacing w:before="0" w:after="120"/>
        <w:ind w:firstLine="426"/>
        <w:rPr>
          <w:szCs w:val="24"/>
        </w:rPr>
      </w:pPr>
      <w:r w:rsidRPr="00122F95">
        <w:rPr>
          <w:szCs w:val="24"/>
        </w:rPr>
        <w:t>4. NÁVOD NA POUŽITIE</w:t>
      </w:r>
    </w:p>
    <w:p w:rsidR="00C35121" w:rsidRPr="00122F95" w:rsidRDefault="00C35121" w:rsidP="007749E1">
      <w:pPr>
        <w:pStyle w:val="odsek"/>
        <w:keepNext w:val="0"/>
        <w:widowControl w:val="0"/>
        <w:spacing w:before="0" w:after="120"/>
        <w:ind w:left="709" w:firstLine="0"/>
        <w:rPr>
          <w:szCs w:val="24"/>
        </w:rPr>
      </w:pPr>
      <w:r w:rsidRPr="00122F95">
        <w:rPr>
          <w:szCs w:val="24"/>
        </w:rPr>
        <w:t>Ku každému motoru je priložený návod na použitie v štátnom jazyku.</w:t>
      </w:r>
    </w:p>
    <w:p w:rsidR="00C35121" w:rsidRPr="00122F95" w:rsidRDefault="00C35121" w:rsidP="007749E1">
      <w:pPr>
        <w:pStyle w:val="odsek"/>
        <w:keepNext w:val="0"/>
        <w:widowControl w:val="0"/>
        <w:spacing w:before="0" w:after="120"/>
        <w:rPr>
          <w:szCs w:val="24"/>
        </w:rPr>
      </w:pPr>
      <w:r w:rsidRPr="00122F95">
        <w:rPr>
          <w:szCs w:val="24"/>
        </w:rPr>
        <w:t>V návode na použitie</w:t>
      </w:r>
      <w:r w:rsidR="00902E43" w:rsidRPr="00122F95">
        <w:rPr>
          <w:szCs w:val="24"/>
        </w:rPr>
        <w:t xml:space="preserve"> sa uvádzajú</w:t>
      </w:r>
    </w:p>
    <w:p w:rsidR="00C35121" w:rsidRPr="00122F95" w:rsidRDefault="00C35121" w:rsidP="007749E1">
      <w:pPr>
        <w:pStyle w:val="odsek"/>
        <w:keepNext w:val="0"/>
        <w:widowControl w:val="0"/>
        <w:numPr>
          <w:ilvl w:val="0"/>
          <w:numId w:val="36"/>
        </w:numPr>
        <w:spacing w:before="0" w:after="120"/>
        <w:ind w:left="993" w:hanging="284"/>
        <w:rPr>
          <w:szCs w:val="24"/>
        </w:rPr>
      </w:pPr>
      <w:r w:rsidRPr="00122F95">
        <w:rPr>
          <w:szCs w:val="24"/>
        </w:rPr>
        <w:t xml:space="preserve">pokyny na montáž, použitie a údržbu potrebné na zaručenie správneho fungovania motora </w:t>
      </w:r>
      <w:r w:rsidR="00884D8B" w:rsidRPr="00122F95">
        <w:rPr>
          <w:szCs w:val="24"/>
        </w:rPr>
        <w:t>podľa</w:t>
      </w:r>
      <w:r w:rsidRPr="00122F95">
        <w:rPr>
          <w:szCs w:val="24"/>
        </w:rPr>
        <w:t xml:space="preserve"> požiadav</w:t>
      </w:r>
      <w:r w:rsidR="00884D8B" w:rsidRPr="00122F95">
        <w:rPr>
          <w:szCs w:val="24"/>
        </w:rPr>
        <w:t>ie</w:t>
      </w:r>
      <w:r w:rsidRPr="00122F95">
        <w:rPr>
          <w:szCs w:val="24"/>
        </w:rPr>
        <w:t>k tretieho bodu (Trvácnosť),</w:t>
      </w:r>
    </w:p>
    <w:p w:rsidR="00C35121" w:rsidRPr="00122F95" w:rsidRDefault="00C35121" w:rsidP="007749E1">
      <w:pPr>
        <w:pStyle w:val="odsek"/>
        <w:keepNext w:val="0"/>
        <w:widowControl w:val="0"/>
        <w:numPr>
          <w:ilvl w:val="0"/>
          <w:numId w:val="36"/>
        </w:numPr>
        <w:spacing w:before="0" w:after="120"/>
        <w:ind w:left="993" w:hanging="284"/>
        <w:rPr>
          <w:szCs w:val="24"/>
        </w:rPr>
      </w:pPr>
      <w:r w:rsidRPr="00122F95">
        <w:rPr>
          <w:szCs w:val="24"/>
        </w:rPr>
        <w:t>údaj</w:t>
      </w:r>
      <w:r w:rsidR="00902E43" w:rsidRPr="00122F95">
        <w:rPr>
          <w:szCs w:val="24"/>
        </w:rPr>
        <w:t>e</w:t>
      </w:r>
      <w:r w:rsidRPr="00122F95">
        <w:rPr>
          <w:szCs w:val="24"/>
        </w:rPr>
        <w:t xml:space="preserve"> o výkone motora meranom </w:t>
      </w:r>
      <w:r w:rsidR="009F096E" w:rsidRPr="00122F95">
        <w:rPr>
          <w:szCs w:val="24"/>
        </w:rPr>
        <w:t>podľa</w:t>
      </w:r>
      <w:r w:rsidRPr="00122F95">
        <w:rPr>
          <w:szCs w:val="24"/>
        </w:rPr>
        <w:t> harmonizovan</w:t>
      </w:r>
      <w:r w:rsidR="009F096E" w:rsidRPr="00122F95">
        <w:rPr>
          <w:szCs w:val="24"/>
        </w:rPr>
        <w:t>ej</w:t>
      </w:r>
      <w:r w:rsidRPr="00122F95">
        <w:rPr>
          <w:szCs w:val="24"/>
        </w:rPr>
        <w:t xml:space="preserve"> technick</w:t>
      </w:r>
      <w:r w:rsidR="009F096E" w:rsidRPr="00122F95">
        <w:rPr>
          <w:szCs w:val="24"/>
        </w:rPr>
        <w:t>ej</w:t>
      </w:r>
      <w:r w:rsidRPr="00122F95">
        <w:rPr>
          <w:szCs w:val="24"/>
        </w:rPr>
        <w:t xml:space="preserve"> norm</w:t>
      </w:r>
      <w:r w:rsidR="009F096E" w:rsidRPr="00122F95">
        <w:rPr>
          <w:szCs w:val="24"/>
        </w:rPr>
        <w:t>y</w:t>
      </w:r>
      <w:r w:rsidRPr="00122F95">
        <w:rPr>
          <w:szCs w:val="24"/>
        </w:rPr>
        <w:t>.</w:t>
      </w:r>
    </w:p>
    <w:p w:rsidR="00C35121" w:rsidRPr="00122F95" w:rsidRDefault="00C35121" w:rsidP="007749E1">
      <w:pPr>
        <w:pStyle w:val="odsek"/>
        <w:keepNext w:val="0"/>
        <w:widowControl w:val="0"/>
        <w:spacing w:before="0" w:after="120"/>
        <w:rPr>
          <w:szCs w:val="24"/>
        </w:rPr>
      </w:pPr>
    </w:p>
    <w:p w:rsidR="00C35121" w:rsidRPr="00122F95" w:rsidRDefault="00C35121" w:rsidP="007749E1">
      <w:pPr>
        <w:pStyle w:val="odsek"/>
        <w:keepNext w:val="0"/>
        <w:widowControl w:val="0"/>
        <w:spacing w:before="0" w:after="120"/>
        <w:ind w:firstLine="0"/>
        <w:rPr>
          <w:b/>
          <w:szCs w:val="24"/>
        </w:rPr>
      </w:pPr>
      <w:r w:rsidRPr="00122F95">
        <w:rPr>
          <w:b/>
          <w:szCs w:val="24"/>
        </w:rPr>
        <w:t>C.   Základné požiadavky na emisie hluku</w:t>
      </w:r>
    </w:p>
    <w:p w:rsidR="00C35121" w:rsidRPr="00122F95" w:rsidRDefault="00C35121" w:rsidP="007749E1">
      <w:pPr>
        <w:pStyle w:val="odsek"/>
        <w:keepNext w:val="0"/>
        <w:widowControl w:val="0"/>
        <w:spacing w:before="0" w:after="120"/>
        <w:rPr>
          <w:szCs w:val="24"/>
        </w:rPr>
      </w:pPr>
    </w:p>
    <w:p w:rsidR="00C35121" w:rsidRPr="00122F95" w:rsidRDefault="00C35121" w:rsidP="007749E1">
      <w:pPr>
        <w:pStyle w:val="odsek"/>
        <w:keepNext w:val="0"/>
        <w:widowControl w:val="0"/>
        <w:spacing w:before="0" w:after="120"/>
        <w:ind w:left="426" w:firstLine="0"/>
        <w:rPr>
          <w:szCs w:val="24"/>
        </w:rPr>
      </w:pPr>
      <w:r w:rsidRPr="00122F95">
        <w:rPr>
          <w:szCs w:val="24"/>
        </w:rPr>
        <w:t xml:space="preserve">Rekreačné plavidlá s vnútorným motorom alebo </w:t>
      </w:r>
      <w:r w:rsidR="00D02F3E" w:rsidRPr="00122F95">
        <w:rPr>
          <w:szCs w:val="24"/>
        </w:rPr>
        <w:t xml:space="preserve">so </w:t>
      </w:r>
      <w:r w:rsidRPr="00122F95">
        <w:rPr>
          <w:szCs w:val="24"/>
        </w:rPr>
        <w:t xml:space="preserve">závesným motorom bez zabudovaného výfukového systému, vodné skútre a vonkajšie motory a závesné motory so zabudovaným výfukovým systémom musia </w:t>
      </w:r>
      <w:r w:rsidR="00775C5A" w:rsidRPr="00122F95">
        <w:rPr>
          <w:szCs w:val="24"/>
        </w:rPr>
        <w:t>spĺňať</w:t>
      </w:r>
      <w:r w:rsidRPr="00122F95">
        <w:rPr>
          <w:szCs w:val="24"/>
        </w:rPr>
        <w:t xml:space="preserve"> základn</w:t>
      </w:r>
      <w:r w:rsidR="00775C5A" w:rsidRPr="00122F95">
        <w:rPr>
          <w:szCs w:val="24"/>
        </w:rPr>
        <w:t>é</w:t>
      </w:r>
      <w:r w:rsidRPr="00122F95">
        <w:rPr>
          <w:szCs w:val="24"/>
        </w:rPr>
        <w:t xml:space="preserve"> požiadavk</w:t>
      </w:r>
      <w:r w:rsidR="00775C5A" w:rsidRPr="00122F95">
        <w:rPr>
          <w:szCs w:val="24"/>
        </w:rPr>
        <w:t>y</w:t>
      </w:r>
      <w:r w:rsidRPr="00122F95">
        <w:rPr>
          <w:szCs w:val="24"/>
        </w:rPr>
        <w:t xml:space="preserve"> na emisie hluku uveden</w:t>
      </w:r>
      <w:r w:rsidR="00775C5A" w:rsidRPr="00122F95">
        <w:rPr>
          <w:szCs w:val="24"/>
        </w:rPr>
        <w:t>é</w:t>
      </w:r>
      <w:r w:rsidRPr="00122F95">
        <w:rPr>
          <w:szCs w:val="24"/>
        </w:rPr>
        <w:t xml:space="preserve"> v tejto časti.</w:t>
      </w:r>
    </w:p>
    <w:p w:rsidR="00C35121" w:rsidRPr="00122F95" w:rsidRDefault="00C35121" w:rsidP="007749E1">
      <w:pPr>
        <w:pStyle w:val="odsek"/>
        <w:keepNext w:val="0"/>
        <w:widowControl w:val="0"/>
        <w:spacing w:before="0" w:after="120"/>
        <w:rPr>
          <w:szCs w:val="24"/>
        </w:rPr>
      </w:pPr>
    </w:p>
    <w:p w:rsidR="00C35121" w:rsidRPr="00122F95" w:rsidRDefault="00C35121" w:rsidP="007749E1">
      <w:pPr>
        <w:pStyle w:val="odsek"/>
        <w:keepNext w:val="0"/>
        <w:widowControl w:val="0"/>
        <w:spacing w:before="0" w:after="120"/>
        <w:ind w:firstLine="426"/>
        <w:rPr>
          <w:szCs w:val="24"/>
        </w:rPr>
      </w:pPr>
      <w:r w:rsidRPr="00122F95">
        <w:rPr>
          <w:szCs w:val="24"/>
        </w:rPr>
        <w:t>1.   ÚROVNE EMISIÍ HLUKU</w:t>
      </w:r>
    </w:p>
    <w:p w:rsidR="00C35121" w:rsidRPr="00122F95" w:rsidRDefault="00C35121" w:rsidP="007749E1">
      <w:pPr>
        <w:pStyle w:val="odsek"/>
        <w:keepNext w:val="0"/>
        <w:widowControl w:val="0"/>
        <w:spacing w:before="0" w:after="120"/>
        <w:ind w:left="709" w:firstLine="0"/>
        <w:rPr>
          <w:szCs w:val="24"/>
        </w:rPr>
      </w:pPr>
      <w:r w:rsidRPr="00122F95">
        <w:rPr>
          <w:szCs w:val="24"/>
        </w:rPr>
        <w:t xml:space="preserve">a) Rekreačné plavidlá s vnútorným motorom alebo </w:t>
      </w:r>
      <w:r w:rsidR="00D02F3E" w:rsidRPr="00122F95">
        <w:rPr>
          <w:szCs w:val="24"/>
        </w:rPr>
        <w:t xml:space="preserve">so </w:t>
      </w:r>
      <w:r w:rsidRPr="00122F95">
        <w:rPr>
          <w:szCs w:val="24"/>
        </w:rPr>
        <w:t>závesným motorom bez zabudovaného výfukového systému, vodné skútre a vonkajšie motory a závesné motory so zabudovaným výfukovým systémom sú navrhnuté, konštruované a montované tak, aby ich emisie hluku nepresiahli limity uvedené v tabuľke</w:t>
      </w:r>
      <w:r w:rsidR="00D02F3E" w:rsidRPr="00122F95">
        <w:rPr>
          <w:szCs w:val="24"/>
        </w:rPr>
        <w:t xml:space="preserve"> č. 6.</w:t>
      </w:r>
    </w:p>
    <w:p w:rsidR="00AA0CCF" w:rsidRPr="00122F95" w:rsidRDefault="00AA0CCF" w:rsidP="007749E1">
      <w:pPr>
        <w:pStyle w:val="odsek"/>
        <w:keepNext w:val="0"/>
        <w:widowControl w:val="0"/>
        <w:spacing w:before="0" w:after="120"/>
        <w:ind w:left="709" w:firstLine="0"/>
        <w:rPr>
          <w:szCs w:val="24"/>
        </w:rPr>
      </w:pPr>
    </w:p>
    <w:p w:rsidR="00AA0CCF" w:rsidRPr="00122F95" w:rsidRDefault="00AA0CCF" w:rsidP="007749E1">
      <w:pPr>
        <w:pStyle w:val="odsek"/>
        <w:keepNext w:val="0"/>
        <w:widowControl w:val="0"/>
        <w:spacing w:before="0" w:after="120"/>
        <w:ind w:left="709" w:firstLine="0"/>
        <w:rPr>
          <w:szCs w:val="24"/>
        </w:rPr>
      </w:pPr>
    </w:p>
    <w:p w:rsidR="00D02F3E" w:rsidRPr="00122F95" w:rsidRDefault="00D02F3E" w:rsidP="004F5B5B">
      <w:pPr>
        <w:pStyle w:val="odsek"/>
        <w:keepNext w:val="0"/>
        <w:widowControl w:val="0"/>
        <w:spacing w:before="0" w:after="120"/>
        <w:ind w:firstLine="0"/>
        <w:jc w:val="center"/>
        <w:rPr>
          <w:szCs w:val="24"/>
        </w:rPr>
      </w:pPr>
      <w:r w:rsidRPr="00122F95">
        <w:rPr>
          <w:szCs w:val="24"/>
        </w:rPr>
        <w:t>Tabuľka č. 6</w:t>
      </w:r>
    </w:p>
    <w:tbl>
      <w:tblPr>
        <w:tblStyle w:val="Mriekatabuky"/>
        <w:tblW w:w="9072" w:type="dxa"/>
        <w:tblInd w:w="108" w:type="dxa"/>
        <w:tblLook w:val="04A0" w:firstRow="1" w:lastRow="0" w:firstColumn="1" w:lastColumn="0" w:noHBand="0" w:noVBand="1"/>
      </w:tblPr>
      <w:tblGrid>
        <w:gridCol w:w="4604"/>
        <w:gridCol w:w="4468"/>
      </w:tblGrid>
      <w:tr w:rsidR="00125478" w:rsidRPr="00122F95" w:rsidTr="005D18F9">
        <w:tc>
          <w:tcPr>
            <w:tcW w:w="4604" w:type="dxa"/>
          </w:tcPr>
          <w:p w:rsidR="00C35121" w:rsidRPr="00122F95" w:rsidRDefault="00C35121" w:rsidP="007749E1">
            <w:pPr>
              <w:pStyle w:val="odsek"/>
              <w:keepNext w:val="0"/>
              <w:widowControl w:val="0"/>
              <w:spacing w:before="0" w:after="120"/>
              <w:ind w:firstLine="0"/>
              <w:jc w:val="center"/>
              <w:rPr>
                <w:szCs w:val="24"/>
              </w:rPr>
            </w:pPr>
            <w:r w:rsidRPr="00122F95">
              <w:rPr>
                <w:szCs w:val="24"/>
              </w:rPr>
              <w:t>Menovitý výkon motor</w:t>
            </w:r>
          </w:p>
          <w:p w:rsidR="00C35121" w:rsidRPr="00122F95" w:rsidRDefault="00C35121" w:rsidP="007749E1">
            <w:pPr>
              <w:pStyle w:val="odsek"/>
              <w:keepNext w:val="0"/>
              <w:widowControl w:val="0"/>
              <w:spacing w:before="0" w:after="120"/>
              <w:ind w:firstLine="0"/>
              <w:jc w:val="center"/>
              <w:rPr>
                <w:szCs w:val="24"/>
              </w:rPr>
            </w:pPr>
            <w:r w:rsidRPr="00122F95">
              <w:rPr>
                <w:szCs w:val="24"/>
              </w:rPr>
              <w:t>(jeden motor)</w:t>
            </w:r>
          </w:p>
          <w:p w:rsidR="00C35121" w:rsidRPr="00122F95" w:rsidRDefault="00D732AE" w:rsidP="007749E1">
            <w:pPr>
              <w:pStyle w:val="odsek"/>
              <w:keepNext w:val="0"/>
              <w:widowControl w:val="0"/>
              <w:spacing w:before="0" w:after="120"/>
              <w:ind w:firstLine="0"/>
              <w:jc w:val="center"/>
              <w:rPr>
                <w:szCs w:val="24"/>
              </w:rPr>
            </w:pPr>
            <w:r w:rsidRPr="00122F95">
              <w:rPr>
                <w:szCs w:val="24"/>
              </w:rPr>
              <w:t>(</w:t>
            </w:r>
            <w:r w:rsidR="00C35121" w:rsidRPr="00122F95">
              <w:rPr>
                <w:szCs w:val="24"/>
              </w:rPr>
              <w:t>kW</w:t>
            </w:r>
            <w:r w:rsidRPr="00122F95">
              <w:rPr>
                <w:szCs w:val="24"/>
              </w:rPr>
              <w:t>)</w:t>
            </w:r>
          </w:p>
        </w:tc>
        <w:tc>
          <w:tcPr>
            <w:tcW w:w="4468" w:type="dxa"/>
          </w:tcPr>
          <w:p w:rsidR="00C35121" w:rsidRPr="00122F95" w:rsidRDefault="00C35121" w:rsidP="007749E1">
            <w:pPr>
              <w:pStyle w:val="odsek"/>
              <w:keepNext w:val="0"/>
              <w:widowControl w:val="0"/>
              <w:spacing w:before="0" w:after="120"/>
              <w:ind w:firstLine="0"/>
              <w:jc w:val="center"/>
              <w:rPr>
                <w:szCs w:val="24"/>
                <w:vertAlign w:val="subscript"/>
              </w:rPr>
            </w:pPr>
            <w:r w:rsidRPr="00122F95">
              <w:rPr>
                <w:szCs w:val="24"/>
              </w:rPr>
              <w:t>Maximálna hladina akustického tlaku = L</w:t>
            </w:r>
            <w:r w:rsidRPr="00122F95">
              <w:rPr>
                <w:szCs w:val="24"/>
                <w:vertAlign w:val="subscript"/>
              </w:rPr>
              <w:t>pASmax</w:t>
            </w:r>
          </w:p>
          <w:p w:rsidR="00C35121" w:rsidRPr="00122F95" w:rsidRDefault="00D732AE" w:rsidP="007749E1">
            <w:pPr>
              <w:pStyle w:val="odsek"/>
              <w:keepNext w:val="0"/>
              <w:widowControl w:val="0"/>
              <w:spacing w:before="0" w:after="120"/>
              <w:ind w:firstLine="0"/>
              <w:jc w:val="center"/>
              <w:rPr>
                <w:szCs w:val="24"/>
              </w:rPr>
            </w:pPr>
            <w:r w:rsidRPr="00122F95">
              <w:rPr>
                <w:szCs w:val="24"/>
              </w:rPr>
              <w:t>(</w:t>
            </w:r>
            <w:r w:rsidR="00C35121" w:rsidRPr="00122F95">
              <w:rPr>
                <w:szCs w:val="24"/>
              </w:rPr>
              <w:t>dB</w:t>
            </w:r>
            <w:r w:rsidRPr="00122F95">
              <w:rPr>
                <w:szCs w:val="24"/>
              </w:rPr>
              <w:t>)</w:t>
            </w:r>
          </w:p>
        </w:tc>
      </w:tr>
      <w:tr w:rsidR="00125478" w:rsidRPr="00122F95" w:rsidTr="005D18F9">
        <w:tc>
          <w:tcPr>
            <w:tcW w:w="4604" w:type="dxa"/>
          </w:tcPr>
          <w:p w:rsidR="00C35121" w:rsidRPr="00122F95" w:rsidRDefault="00C35121" w:rsidP="007749E1">
            <w:pPr>
              <w:pStyle w:val="odsek"/>
              <w:keepNext w:val="0"/>
              <w:widowControl w:val="0"/>
              <w:spacing w:before="0" w:after="120"/>
              <w:ind w:firstLine="0"/>
              <w:rPr>
                <w:szCs w:val="24"/>
              </w:rPr>
            </w:pPr>
            <w:r w:rsidRPr="00122F95">
              <w:rPr>
                <w:szCs w:val="24"/>
              </w:rPr>
              <w:t>P</w:t>
            </w:r>
            <w:r w:rsidRPr="00122F95">
              <w:rPr>
                <w:szCs w:val="24"/>
                <w:vertAlign w:val="subscript"/>
              </w:rPr>
              <w:t>N</w:t>
            </w:r>
            <w:r w:rsidRPr="00122F95">
              <w:rPr>
                <w:szCs w:val="24"/>
              </w:rPr>
              <w:t xml:space="preserve"> ≤ 10</w:t>
            </w:r>
          </w:p>
        </w:tc>
        <w:tc>
          <w:tcPr>
            <w:tcW w:w="4468" w:type="dxa"/>
          </w:tcPr>
          <w:p w:rsidR="00C35121" w:rsidRPr="00122F95" w:rsidRDefault="00C35121" w:rsidP="007749E1">
            <w:pPr>
              <w:pStyle w:val="odsek"/>
              <w:keepNext w:val="0"/>
              <w:widowControl w:val="0"/>
              <w:spacing w:before="0" w:after="120"/>
              <w:ind w:firstLine="0"/>
              <w:rPr>
                <w:szCs w:val="24"/>
              </w:rPr>
            </w:pPr>
            <w:r w:rsidRPr="00122F95">
              <w:rPr>
                <w:szCs w:val="24"/>
              </w:rPr>
              <w:t>67</w:t>
            </w:r>
          </w:p>
        </w:tc>
      </w:tr>
      <w:tr w:rsidR="00125478" w:rsidRPr="00122F95" w:rsidTr="005D18F9">
        <w:tc>
          <w:tcPr>
            <w:tcW w:w="4604" w:type="dxa"/>
          </w:tcPr>
          <w:p w:rsidR="00C35121" w:rsidRPr="00122F95" w:rsidRDefault="00C35121" w:rsidP="007749E1">
            <w:pPr>
              <w:pStyle w:val="odsek"/>
              <w:keepNext w:val="0"/>
              <w:widowControl w:val="0"/>
              <w:spacing w:before="0" w:after="120"/>
              <w:ind w:firstLine="0"/>
              <w:rPr>
                <w:szCs w:val="24"/>
              </w:rPr>
            </w:pPr>
            <w:r w:rsidRPr="00122F95">
              <w:rPr>
                <w:szCs w:val="24"/>
              </w:rPr>
              <w:t>10 &lt; P</w:t>
            </w:r>
            <w:r w:rsidRPr="00122F95">
              <w:rPr>
                <w:szCs w:val="24"/>
                <w:vertAlign w:val="subscript"/>
              </w:rPr>
              <w:t>N</w:t>
            </w:r>
            <w:r w:rsidRPr="00122F95">
              <w:rPr>
                <w:szCs w:val="24"/>
              </w:rPr>
              <w:t xml:space="preserve"> ≤ 40</w:t>
            </w:r>
          </w:p>
        </w:tc>
        <w:tc>
          <w:tcPr>
            <w:tcW w:w="4468" w:type="dxa"/>
          </w:tcPr>
          <w:p w:rsidR="00C35121" w:rsidRPr="00122F95" w:rsidRDefault="00C35121" w:rsidP="007749E1">
            <w:pPr>
              <w:pStyle w:val="odsek"/>
              <w:keepNext w:val="0"/>
              <w:widowControl w:val="0"/>
              <w:spacing w:before="0" w:after="120"/>
              <w:ind w:firstLine="0"/>
              <w:rPr>
                <w:szCs w:val="24"/>
              </w:rPr>
            </w:pPr>
            <w:r w:rsidRPr="00122F95">
              <w:rPr>
                <w:szCs w:val="24"/>
              </w:rPr>
              <w:t>72</w:t>
            </w:r>
          </w:p>
        </w:tc>
      </w:tr>
      <w:tr w:rsidR="00125478" w:rsidRPr="00122F95" w:rsidTr="005D18F9">
        <w:tc>
          <w:tcPr>
            <w:tcW w:w="4604" w:type="dxa"/>
          </w:tcPr>
          <w:p w:rsidR="00C35121" w:rsidRPr="00122F95" w:rsidRDefault="00C35121" w:rsidP="007749E1">
            <w:pPr>
              <w:pStyle w:val="odsek"/>
              <w:keepNext w:val="0"/>
              <w:widowControl w:val="0"/>
              <w:spacing w:before="0" w:after="120"/>
              <w:ind w:firstLine="0"/>
              <w:rPr>
                <w:szCs w:val="24"/>
              </w:rPr>
            </w:pPr>
            <w:r w:rsidRPr="00122F95">
              <w:rPr>
                <w:szCs w:val="24"/>
              </w:rPr>
              <w:t>P</w:t>
            </w:r>
            <w:r w:rsidRPr="00122F95">
              <w:rPr>
                <w:szCs w:val="24"/>
                <w:vertAlign w:val="subscript"/>
              </w:rPr>
              <w:t>N</w:t>
            </w:r>
            <w:r w:rsidRPr="00122F95">
              <w:rPr>
                <w:szCs w:val="24"/>
              </w:rPr>
              <w:t xml:space="preserve"> ˃ 40</w:t>
            </w:r>
          </w:p>
        </w:tc>
        <w:tc>
          <w:tcPr>
            <w:tcW w:w="4468" w:type="dxa"/>
          </w:tcPr>
          <w:p w:rsidR="00C35121" w:rsidRPr="00122F95" w:rsidRDefault="00C35121" w:rsidP="007749E1">
            <w:pPr>
              <w:pStyle w:val="odsek"/>
              <w:keepNext w:val="0"/>
              <w:widowControl w:val="0"/>
              <w:spacing w:before="0" w:after="120"/>
              <w:ind w:firstLine="0"/>
              <w:rPr>
                <w:szCs w:val="24"/>
              </w:rPr>
            </w:pPr>
            <w:r w:rsidRPr="00122F95">
              <w:rPr>
                <w:szCs w:val="24"/>
              </w:rPr>
              <w:t>75</w:t>
            </w:r>
          </w:p>
        </w:tc>
      </w:tr>
    </w:tbl>
    <w:p w:rsidR="00190444" w:rsidRPr="00122F95" w:rsidRDefault="00190444" w:rsidP="007749E1">
      <w:pPr>
        <w:pStyle w:val="odsek"/>
        <w:keepNext w:val="0"/>
        <w:widowControl w:val="0"/>
        <w:spacing w:before="0" w:after="120"/>
        <w:rPr>
          <w:szCs w:val="24"/>
        </w:rPr>
      </w:pPr>
    </w:p>
    <w:p w:rsidR="00C35121" w:rsidRPr="00122F95" w:rsidRDefault="00D93EF2" w:rsidP="007749E1">
      <w:pPr>
        <w:pStyle w:val="odsek"/>
        <w:keepNext w:val="0"/>
        <w:widowControl w:val="0"/>
        <w:spacing w:before="0" w:after="120"/>
        <w:rPr>
          <w:szCs w:val="24"/>
        </w:rPr>
      </w:pPr>
      <w:r w:rsidRPr="00122F95">
        <w:rPr>
          <w:szCs w:val="24"/>
        </w:rPr>
        <w:t>Vysvetlivky:</w:t>
      </w:r>
    </w:p>
    <w:p w:rsidR="00C35121" w:rsidRPr="00122F95" w:rsidRDefault="00C35121" w:rsidP="007749E1">
      <w:pPr>
        <w:pStyle w:val="odsek"/>
        <w:keepNext w:val="0"/>
        <w:widowControl w:val="0"/>
        <w:spacing w:before="0" w:after="120"/>
        <w:ind w:left="709" w:firstLine="0"/>
        <w:rPr>
          <w:szCs w:val="24"/>
        </w:rPr>
      </w:pPr>
      <w:r w:rsidRPr="00122F95">
        <w:rPr>
          <w:szCs w:val="24"/>
        </w:rPr>
        <w:t>P</w:t>
      </w:r>
      <w:r w:rsidRPr="00122F95">
        <w:rPr>
          <w:szCs w:val="24"/>
          <w:vertAlign w:val="subscript"/>
        </w:rPr>
        <w:t>N</w:t>
      </w:r>
      <w:r w:rsidRPr="00122F95">
        <w:rPr>
          <w:szCs w:val="24"/>
        </w:rPr>
        <w:t xml:space="preserve"> je menovitý výkon jediného motora v kW pri menovitých otáčkach a L</w:t>
      </w:r>
      <w:r w:rsidRPr="00122F95">
        <w:rPr>
          <w:szCs w:val="24"/>
          <w:vertAlign w:val="subscript"/>
        </w:rPr>
        <w:t>pASmax</w:t>
      </w:r>
      <w:r w:rsidRPr="00122F95">
        <w:rPr>
          <w:szCs w:val="24"/>
        </w:rPr>
        <w:t xml:space="preserve"> je maximálna hladina akustického tlaku v dB.</w:t>
      </w:r>
    </w:p>
    <w:p w:rsidR="00C35121" w:rsidRPr="00122F95" w:rsidRDefault="00C35121" w:rsidP="007749E1">
      <w:pPr>
        <w:pStyle w:val="odsek"/>
        <w:keepNext w:val="0"/>
        <w:widowControl w:val="0"/>
        <w:spacing w:before="0" w:after="120"/>
        <w:ind w:left="709" w:firstLine="0"/>
        <w:rPr>
          <w:szCs w:val="24"/>
        </w:rPr>
      </w:pPr>
      <w:r w:rsidRPr="00122F95">
        <w:rPr>
          <w:szCs w:val="24"/>
        </w:rPr>
        <w:t>Pri dvoj</w:t>
      </w:r>
      <w:r w:rsidR="00D93EF2" w:rsidRPr="00122F95">
        <w:rPr>
          <w:szCs w:val="24"/>
        </w:rPr>
        <w:t>motorových</w:t>
      </w:r>
      <w:r w:rsidRPr="00122F95">
        <w:rPr>
          <w:szCs w:val="24"/>
        </w:rPr>
        <w:t xml:space="preserve"> a viacmotorových jednotkách všetkých typov motorov sa môže limit zvýšiť o 3 dB.</w:t>
      </w:r>
    </w:p>
    <w:p w:rsidR="00C35121" w:rsidRPr="00122F95" w:rsidRDefault="00C35121" w:rsidP="007749E1">
      <w:pPr>
        <w:pStyle w:val="odsek"/>
        <w:keepNext w:val="0"/>
        <w:widowControl w:val="0"/>
        <w:spacing w:before="0" w:after="120"/>
        <w:ind w:left="709" w:firstLine="0"/>
        <w:rPr>
          <w:szCs w:val="24"/>
        </w:rPr>
      </w:pPr>
      <w:r w:rsidRPr="00122F95">
        <w:rPr>
          <w:szCs w:val="24"/>
        </w:rPr>
        <w:t xml:space="preserve">b) Alternatívou skúšok merania hluku je, že rekreačné plavidlo s vnútorným motorom alebo </w:t>
      </w:r>
      <w:r w:rsidR="00755C5C" w:rsidRPr="00122F95">
        <w:rPr>
          <w:szCs w:val="24"/>
        </w:rPr>
        <w:t xml:space="preserve">so </w:t>
      </w:r>
      <w:r w:rsidRPr="00122F95">
        <w:rPr>
          <w:szCs w:val="24"/>
        </w:rPr>
        <w:t xml:space="preserve">závesným motorom bez zabudovaného výfukového systému sa považuje za plavidlo, ktoré spĺňa požiadavky na hluk uvedené v písmene a), ak je jeho Froudovo číslo ≤ 1,1 a pomer medzi výkonom a výtlakom ≤ 40 a ak je motor a výfukový systém namontovaný </w:t>
      </w:r>
      <w:r w:rsidR="00FA5153" w:rsidRPr="00122F95">
        <w:rPr>
          <w:szCs w:val="24"/>
        </w:rPr>
        <w:t>podľa</w:t>
      </w:r>
      <w:r w:rsidRPr="00122F95">
        <w:rPr>
          <w:szCs w:val="24"/>
        </w:rPr>
        <w:t xml:space="preserve"> špecifikáci</w:t>
      </w:r>
      <w:r w:rsidR="00FA5153" w:rsidRPr="00122F95">
        <w:rPr>
          <w:szCs w:val="24"/>
        </w:rPr>
        <w:t>í</w:t>
      </w:r>
      <w:r w:rsidRPr="00122F95">
        <w:rPr>
          <w:szCs w:val="24"/>
        </w:rPr>
        <w:t xml:space="preserve"> výrobcu motora.</w:t>
      </w:r>
    </w:p>
    <w:p w:rsidR="00C35121" w:rsidRPr="00122F95" w:rsidRDefault="00C35121" w:rsidP="007749E1">
      <w:pPr>
        <w:pStyle w:val="odsek"/>
        <w:keepNext w:val="0"/>
        <w:widowControl w:val="0"/>
        <w:spacing w:before="0" w:after="120"/>
        <w:ind w:left="709" w:firstLine="0"/>
        <w:rPr>
          <w:szCs w:val="24"/>
        </w:rPr>
      </w:pPr>
      <w:r w:rsidRPr="00122F95">
        <w:rPr>
          <w:szCs w:val="24"/>
        </w:rPr>
        <w:t>c) „Froudovo číslo“ Fn sa vypočíta vydelením maximálnej rýchlosti rekreačného plavidla V (m/s) druhou odmocninou dĺžky čiary ponoru lwl (m), vynásobenou danou konštantou gravitačnej akcelerácie, g = 9,8 m/s</w:t>
      </w:r>
      <w:r w:rsidRPr="00122F95">
        <w:rPr>
          <w:szCs w:val="24"/>
          <w:vertAlign w:val="superscript"/>
        </w:rPr>
        <w:t>2</w:t>
      </w:r>
      <w:r w:rsidRPr="00122F95">
        <w:rPr>
          <w:szCs w:val="24"/>
        </w:rPr>
        <w:t>.</w:t>
      </w:r>
    </w:p>
    <w:p w:rsidR="00C35121" w:rsidRPr="00122F95" w:rsidRDefault="00C35121" w:rsidP="007749E1">
      <w:pPr>
        <w:pStyle w:val="odsek"/>
        <w:keepNext w:val="0"/>
        <w:widowControl w:val="0"/>
        <w:spacing w:before="0" w:after="120"/>
        <w:rPr>
          <w:szCs w:val="24"/>
        </w:rPr>
      </w:pPr>
    </w:p>
    <w:p w:rsidR="00C35121" w:rsidRPr="000B12E5" w:rsidRDefault="00C35121" w:rsidP="007749E1">
      <w:pPr>
        <w:pStyle w:val="odsek"/>
        <w:keepNext w:val="0"/>
        <w:widowControl w:val="0"/>
        <w:spacing w:before="0" w:after="120"/>
        <w:jc w:val="center"/>
        <w:rPr>
          <w:szCs w:val="24"/>
        </w:rPr>
      </w:pPr>
      <w:r w:rsidRPr="00122F95">
        <w:rPr>
          <w:szCs w:val="24"/>
        </w:rPr>
        <w:t>F</w:t>
      </w:r>
      <w:r w:rsidRPr="00122F95">
        <w:rPr>
          <w:szCs w:val="24"/>
          <w:vertAlign w:val="subscript"/>
        </w:rPr>
        <w:t>n</w:t>
      </w:r>
      <w:r w:rsidRPr="00122F95">
        <w:rPr>
          <w:szCs w:val="24"/>
        </w:rPr>
        <w:t xml:space="preserve"> = </w:t>
      </w:r>
      <m:oMath>
        <m:f>
          <m:fPr>
            <m:ctrlPr>
              <w:rPr>
                <w:rFonts w:ascii="Cambria Math" w:hAnsi="Cambria Math"/>
              </w:rPr>
            </m:ctrlPr>
          </m:fPr>
          <m:num>
            <m:r>
              <m:rPr>
                <m:sty m:val="p"/>
              </m:rPr>
              <w:rPr>
                <w:rFonts w:ascii="Cambria Math" w:hAnsi="Cambria Math"/>
                <w:szCs w:val="24"/>
              </w:rPr>
              <m:t>V</m:t>
            </m:r>
          </m:num>
          <m:den>
            <m:rad>
              <m:radPr>
                <m:degHide m:val="1"/>
                <m:ctrlPr>
                  <w:rPr>
                    <w:rFonts w:ascii="Cambria Math" w:hAnsi="Cambria Math"/>
                  </w:rPr>
                </m:ctrlPr>
              </m:radPr>
              <m:deg/>
              <m:e>
                <m:r>
                  <m:rPr>
                    <m:sty m:val="p"/>
                  </m:rPr>
                  <w:rPr>
                    <w:rFonts w:ascii="Cambria Math" w:hAnsi="Cambria Math"/>
                    <w:szCs w:val="24"/>
                  </w:rPr>
                  <m:t>(g.lwl)</m:t>
                </m:r>
              </m:e>
            </m:rad>
          </m:den>
        </m:f>
      </m:oMath>
    </w:p>
    <w:p w:rsidR="00C35121" w:rsidRPr="000B12E5" w:rsidRDefault="00C35121" w:rsidP="007749E1">
      <w:pPr>
        <w:pStyle w:val="odsek"/>
        <w:keepNext w:val="0"/>
        <w:widowControl w:val="0"/>
        <w:spacing w:before="0" w:after="120"/>
        <w:rPr>
          <w:szCs w:val="24"/>
        </w:rPr>
      </w:pPr>
    </w:p>
    <w:p w:rsidR="00C35121" w:rsidRPr="00FC1ACD" w:rsidRDefault="00C35121" w:rsidP="007749E1">
      <w:pPr>
        <w:pStyle w:val="odsek"/>
        <w:keepNext w:val="0"/>
        <w:widowControl w:val="0"/>
        <w:spacing w:before="0" w:after="120"/>
        <w:ind w:left="709" w:firstLine="0"/>
        <w:rPr>
          <w:szCs w:val="24"/>
        </w:rPr>
      </w:pPr>
      <w:r w:rsidRPr="000B12E5">
        <w:rPr>
          <w:szCs w:val="24"/>
        </w:rPr>
        <w:t>„Pomer medzi výkonom a výtlakom“ sa vypočíta ako podiel menovitého výkonu motora P</w:t>
      </w:r>
      <w:r w:rsidRPr="000B12E5">
        <w:rPr>
          <w:szCs w:val="24"/>
          <w:vertAlign w:val="subscript"/>
        </w:rPr>
        <w:t>N</w:t>
      </w:r>
      <w:r w:rsidRPr="00FC1ACD">
        <w:rPr>
          <w:szCs w:val="24"/>
        </w:rPr>
        <w:t xml:space="preserve"> (v kW) a výtlaku rekreačného plavidla D (v tonách).</w:t>
      </w:r>
    </w:p>
    <w:p w:rsidR="00C35121" w:rsidRPr="00C50F33" w:rsidRDefault="00C35121" w:rsidP="007749E1">
      <w:pPr>
        <w:pStyle w:val="odsek"/>
        <w:keepNext w:val="0"/>
        <w:widowControl w:val="0"/>
        <w:spacing w:before="0" w:after="120"/>
        <w:rPr>
          <w:szCs w:val="24"/>
        </w:rPr>
      </w:pPr>
    </w:p>
    <w:p w:rsidR="00C35121" w:rsidRPr="000B12E5" w:rsidRDefault="00C35121" w:rsidP="007749E1">
      <w:pPr>
        <w:pStyle w:val="odsek"/>
        <w:keepNext w:val="0"/>
        <w:widowControl w:val="0"/>
        <w:spacing w:before="0" w:after="120"/>
        <w:rPr>
          <w:szCs w:val="24"/>
        </w:rPr>
      </w:pPr>
      <w:r w:rsidRPr="00823839">
        <w:rPr>
          <w:szCs w:val="24"/>
        </w:rPr>
        <w:t xml:space="preserve">Pomer medzi výkonom a výtlakom = </w:t>
      </w:r>
      <m:oMath>
        <m:f>
          <m:fPr>
            <m:ctrlPr>
              <w:rPr>
                <w:rFonts w:ascii="Cambria Math" w:hAnsi="Cambria Math"/>
                <w:i/>
              </w:rPr>
            </m:ctrlPr>
          </m:fPr>
          <m:num>
            <m:sSub>
              <m:sSubPr>
                <m:ctrlPr>
                  <w:rPr>
                    <w:rFonts w:ascii="Cambria Math" w:hAnsi="Cambria Math"/>
                  </w:rPr>
                </m:ctrlPr>
              </m:sSubPr>
              <m:e>
                <m:r>
                  <m:rPr>
                    <m:sty m:val="p"/>
                  </m:rPr>
                  <w:rPr>
                    <w:rFonts w:ascii="Cambria Math" w:hAnsi="Cambria Math"/>
                    <w:szCs w:val="24"/>
                  </w:rPr>
                  <m:t>P</m:t>
                </m:r>
              </m:e>
              <m:sub>
                <m:r>
                  <m:rPr>
                    <m:sty m:val="p"/>
                  </m:rPr>
                  <w:rPr>
                    <w:rFonts w:ascii="Cambria Math" w:hAnsi="Cambria Math"/>
                    <w:szCs w:val="24"/>
                  </w:rPr>
                  <m:t>N</m:t>
                </m:r>
              </m:sub>
            </m:sSub>
          </m:num>
          <m:den>
            <m:r>
              <m:rPr>
                <m:nor/>
              </m:rPr>
              <w:rPr>
                <w:szCs w:val="24"/>
              </w:rPr>
              <m:t>D</m:t>
            </m:r>
          </m:den>
        </m:f>
      </m:oMath>
    </w:p>
    <w:p w:rsidR="00C35121" w:rsidRPr="000B12E5" w:rsidRDefault="00C35121" w:rsidP="007749E1">
      <w:pPr>
        <w:pStyle w:val="odsek"/>
        <w:keepNext w:val="0"/>
        <w:widowControl w:val="0"/>
        <w:spacing w:before="0" w:after="120"/>
        <w:rPr>
          <w:szCs w:val="24"/>
        </w:rPr>
      </w:pPr>
    </w:p>
    <w:p w:rsidR="00C35121" w:rsidRPr="000B12E5" w:rsidRDefault="00C35121" w:rsidP="007749E1">
      <w:pPr>
        <w:pStyle w:val="odsek"/>
        <w:keepNext w:val="0"/>
        <w:widowControl w:val="0"/>
        <w:spacing w:before="0" w:after="120"/>
        <w:ind w:firstLine="426"/>
        <w:rPr>
          <w:szCs w:val="24"/>
        </w:rPr>
      </w:pPr>
      <w:r w:rsidRPr="000B12E5">
        <w:rPr>
          <w:szCs w:val="24"/>
        </w:rPr>
        <w:t>2. NÁVOD NA POUŽITIE</w:t>
      </w:r>
    </w:p>
    <w:p w:rsidR="00C35121" w:rsidRPr="00122F95" w:rsidRDefault="0043229C" w:rsidP="007749E1">
      <w:pPr>
        <w:pStyle w:val="odsek"/>
        <w:keepNext w:val="0"/>
        <w:widowControl w:val="0"/>
        <w:spacing w:before="0" w:after="120"/>
        <w:ind w:left="709" w:firstLine="0"/>
        <w:rPr>
          <w:szCs w:val="24"/>
        </w:rPr>
      </w:pPr>
      <w:r w:rsidRPr="00C50F33">
        <w:rPr>
          <w:szCs w:val="24"/>
        </w:rPr>
        <w:t>Pri</w:t>
      </w:r>
      <w:r w:rsidR="00C35121" w:rsidRPr="00823839">
        <w:rPr>
          <w:szCs w:val="24"/>
        </w:rPr>
        <w:t xml:space="preserve"> rekreačných plavidl</w:t>
      </w:r>
      <w:r w:rsidRPr="00D22D27">
        <w:rPr>
          <w:szCs w:val="24"/>
        </w:rPr>
        <w:t>ách</w:t>
      </w:r>
      <w:r w:rsidR="00C35121" w:rsidRPr="007023AC">
        <w:rPr>
          <w:szCs w:val="24"/>
        </w:rPr>
        <w:t xml:space="preserve"> s vnútorným motorom alebo </w:t>
      </w:r>
      <w:r w:rsidR="00FA5CC9" w:rsidRPr="00122F95">
        <w:rPr>
          <w:szCs w:val="24"/>
        </w:rPr>
        <w:t xml:space="preserve">so </w:t>
      </w:r>
      <w:r w:rsidR="00C35121" w:rsidRPr="00122F95">
        <w:rPr>
          <w:szCs w:val="24"/>
        </w:rPr>
        <w:t xml:space="preserve">závesným motorom bez zabudovaného výfukového systému a </w:t>
      </w:r>
      <w:r w:rsidRPr="00122F95">
        <w:rPr>
          <w:szCs w:val="24"/>
        </w:rPr>
        <w:t>pri</w:t>
      </w:r>
      <w:r w:rsidR="00C35121" w:rsidRPr="00122F95">
        <w:rPr>
          <w:szCs w:val="24"/>
        </w:rPr>
        <w:t xml:space="preserve"> vodných skútro</w:t>
      </w:r>
      <w:r w:rsidRPr="00122F95">
        <w:rPr>
          <w:szCs w:val="24"/>
        </w:rPr>
        <w:t>ch</w:t>
      </w:r>
      <w:r w:rsidR="00C35121" w:rsidRPr="00122F95">
        <w:rPr>
          <w:szCs w:val="24"/>
        </w:rPr>
        <w:t xml:space="preserve"> obsahuje návod na použitie požadovaný podľa časti A druhého bodu písm. e) informácie potrebné na udržanie rekreačného plavidla a výfukového systému v stave, ktorý ak možno zabezpečí pri normálnom používaní dodržanie ustanovených limitov hluku.</w:t>
      </w:r>
    </w:p>
    <w:p w:rsidR="00C35121" w:rsidRPr="00122F95" w:rsidRDefault="001B55F0" w:rsidP="007749E1">
      <w:pPr>
        <w:pStyle w:val="odsek"/>
        <w:keepNext w:val="0"/>
        <w:widowControl w:val="0"/>
        <w:spacing w:before="0" w:after="120"/>
        <w:ind w:left="709" w:firstLine="0"/>
        <w:rPr>
          <w:szCs w:val="24"/>
        </w:rPr>
      </w:pPr>
      <w:r w:rsidRPr="00122F95">
        <w:rPr>
          <w:szCs w:val="24"/>
        </w:rPr>
        <w:t>Pri</w:t>
      </w:r>
      <w:r w:rsidR="00C35121" w:rsidRPr="00122F95">
        <w:rPr>
          <w:szCs w:val="24"/>
        </w:rPr>
        <w:t xml:space="preserve"> vonkajších motoro</w:t>
      </w:r>
      <w:r w:rsidRPr="00122F95">
        <w:rPr>
          <w:szCs w:val="24"/>
        </w:rPr>
        <w:t>ch</w:t>
      </w:r>
      <w:r w:rsidR="00C35121" w:rsidRPr="00122F95">
        <w:rPr>
          <w:szCs w:val="24"/>
        </w:rPr>
        <w:t xml:space="preserve"> a závesných motoro</w:t>
      </w:r>
      <w:r w:rsidRPr="00122F95">
        <w:rPr>
          <w:szCs w:val="24"/>
        </w:rPr>
        <w:t>ch</w:t>
      </w:r>
      <w:r w:rsidR="00C35121" w:rsidRPr="00122F95">
        <w:rPr>
          <w:szCs w:val="24"/>
        </w:rPr>
        <w:t xml:space="preserve"> so zabudovaným výfukovým systémom návod na použitie požadovaný podľa časti B štvrtého bodu obsahuje pokyny potrebné na udržanie motora v stave, ktorý ak možno zabezpečí pri normálnom používaní dodržanie ustanovených limitov hluku.</w:t>
      </w:r>
    </w:p>
    <w:p w:rsidR="00C35121" w:rsidRPr="00122F95" w:rsidRDefault="00C35121" w:rsidP="007749E1">
      <w:pPr>
        <w:pStyle w:val="odsek"/>
        <w:keepNext w:val="0"/>
        <w:widowControl w:val="0"/>
        <w:spacing w:before="0" w:after="120"/>
        <w:rPr>
          <w:szCs w:val="24"/>
        </w:rPr>
      </w:pPr>
    </w:p>
    <w:p w:rsidR="00C35121" w:rsidRPr="00122F95" w:rsidRDefault="00C35121" w:rsidP="007749E1">
      <w:pPr>
        <w:pStyle w:val="odsek"/>
        <w:keepNext w:val="0"/>
        <w:widowControl w:val="0"/>
        <w:spacing w:before="0" w:after="120"/>
        <w:ind w:firstLine="426"/>
        <w:rPr>
          <w:szCs w:val="24"/>
        </w:rPr>
      </w:pPr>
      <w:r w:rsidRPr="00122F95">
        <w:rPr>
          <w:szCs w:val="24"/>
        </w:rPr>
        <w:t>3. TRVÁCNOSŤ</w:t>
      </w:r>
    </w:p>
    <w:p w:rsidR="00C35121" w:rsidRPr="00122F95" w:rsidRDefault="00C35121" w:rsidP="007749E1">
      <w:pPr>
        <w:pStyle w:val="odsek"/>
        <w:keepNext w:val="0"/>
        <w:widowControl w:val="0"/>
        <w:spacing w:before="0" w:after="120"/>
        <w:ind w:left="709" w:firstLine="0"/>
        <w:rPr>
          <w:szCs w:val="24"/>
        </w:rPr>
      </w:pPr>
      <w:r w:rsidRPr="00122F95">
        <w:rPr>
          <w:szCs w:val="24"/>
        </w:rPr>
        <w:t>Ustanovenia o trvácnosti v časti B treťom bode sa primerane uplatňujú na splnenie požiadaviek na emisie hluku ustanovených v prvom bode tejto časti.</w:t>
      </w:r>
    </w:p>
    <w:p w:rsidR="00C35121" w:rsidRPr="00122F95" w:rsidRDefault="00C35121" w:rsidP="007749E1">
      <w:pPr>
        <w:pStyle w:val="odsek"/>
        <w:keepNext w:val="0"/>
        <w:widowControl w:val="0"/>
        <w:spacing w:before="0" w:after="120"/>
        <w:rPr>
          <w:szCs w:val="24"/>
        </w:rPr>
      </w:pPr>
    </w:p>
    <w:p w:rsidR="00C35121" w:rsidRPr="00122F95" w:rsidRDefault="00C35121" w:rsidP="007749E1">
      <w:pPr>
        <w:pStyle w:val="odsek"/>
        <w:keepNext w:val="0"/>
        <w:widowControl w:val="0"/>
        <w:spacing w:before="0" w:after="120"/>
        <w:ind w:firstLine="0"/>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D35411" w:rsidRPr="00122F95" w:rsidRDefault="00D35411" w:rsidP="007749E1">
      <w:pPr>
        <w:pStyle w:val="odsek"/>
        <w:keepNext w:val="0"/>
        <w:widowControl w:val="0"/>
        <w:spacing w:before="0" w:after="120"/>
        <w:ind w:firstLine="0"/>
        <w:jc w:val="right"/>
        <w:rPr>
          <w:szCs w:val="24"/>
        </w:rPr>
      </w:pPr>
    </w:p>
    <w:p w:rsidR="00D35411" w:rsidRPr="00122F95" w:rsidRDefault="00D35411" w:rsidP="007749E1">
      <w:pPr>
        <w:pStyle w:val="odsek"/>
        <w:keepNext w:val="0"/>
        <w:widowControl w:val="0"/>
        <w:spacing w:before="0" w:after="120"/>
        <w:ind w:firstLine="0"/>
        <w:jc w:val="right"/>
        <w:rPr>
          <w:szCs w:val="24"/>
        </w:rPr>
      </w:pPr>
    </w:p>
    <w:p w:rsidR="00E97B5C" w:rsidRPr="00122F95" w:rsidRDefault="00E97B5C">
      <w:pPr>
        <w:spacing w:before="0" w:after="200" w:line="276" w:lineRule="auto"/>
        <w:jc w:val="left"/>
        <w:rPr>
          <w:lang w:eastAsia="en-US"/>
        </w:rPr>
      </w:pPr>
      <w:r w:rsidRPr="00122F95">
        <w:br w:type="page"/>
      </w:r>
    </w:p>
    <w:p w:rsidR="00C35121" w:rsidRPr="00122F95" w:rsidRDefault="00C35121" w:rsidP="007749E1">
      <w:pPr>
        <w:pStyle w:val="odsek"/>
        <w:keepNext w:val="0"/>
        <w:widowControl w:val="0"/>
        <w:spacing w:before="0" w:after="120"/>
        <w:ind w:firstLine="0"/>
        <w:jc w:val="right"/>
        <w:rPr>
          <w:szCs w:val="24"/>
        </w:rPr>
      </w:pPr>
      <w:r w:rsidRPr="00122F95">
        <w:rPr>
          <w:szCs w:val="24"/>
        </w:rPr>
        <w:t xml:space="preserve">Príloha č. 2 k nariadeniu vlády č. </w:t>
      </w:r>
      <w:r w:rsidR="00E32854" w:rsidRPr="00122F95">
        <w:rPr>
          <w:szCs w:val="24"/>
        </w:rPr>
        <w:t>77</w:t>
      </w:r>
      <w:r w:rsidR="00614DB3" w:rsidRPr="00122F95">
        <w:rPr>
          <w:szCs w:val="24"/>
        </w:rPr>
        <w:t>/2016 Z. z.</w:t>
      </w:r>
    </w:p>
    <w:p w:rsidR="00C35121" w:rsidRPr="00122F95" w:rsidRDefault="00C35121" w:rsidP="007749E1">
      <w:pPr>
        <w:pStyle w:val="odsek"/>
        <w:keepNext w:val="0"/>
        <w:widowControl w:val="0"/>
        <w:spacing w:before="0" w:after="120"/>
        <w:ind w:firstLine="0"/>
        <w:rPr>
          <w:szCs w:val="24"/>
        </w:rPr>
      </w:pPr>
    </w:p>
    <w:p w:rsidR="00713786" w:rsidRPr="00122F95" w:rsidRDefault="00713786" w:rsidP="007749E1">
      <w:pPr>
        <w:pStyle w:val="odsek"/>
        <w:keepNext w:val="0"/>
        <w:widowControl w:val="0"/>
        <w:spacing w:before="0" w:after="120"/>
        <w:ind w:firstLine="0"/>
        <w:rPr>
          <w:szCs w:val="24"/>
        </w:rPr>
      </w:pPr>
    </w:p>
    <w:p w:rsidR="00C35121" w:rsidRPr="00122F95" w:rsidRDefault="00C35121" w:rsidP="007749E1">
      <w:pPr>
        <w:pStyle w:val="odsek"/>
        <w:keepNext w:val="0"/>
        <w:widowControl w:val="0"/>
        <w:spacing w:before="0" w:after="120"/>
        <w:ind w:firstLine="0"/>
        <w:jc w:val="center"/>
        <w:rPr>
          <w:b/>
          <w:szCs w:val="24"/>
        </w:rPr>
      </w:pPr>
      <w:r w:rsidRPr="00122F95">
        <w:rPr>
          <w:b/>
          <w:szCs w:val="24"/>
        </w:rPr>
        <w:t>Komponenty plavidiel</w:t>
      </w:r>
    </w:p>
    <w:p w:rsidR="00C35121" w:rsidRPr="00122F95" w:rsidRDefault="00C35121" w:rsidP="007749E1">
      <w:pPr>
        <w:pStyle w:val="odsek"/>
        <w:keepNext w:val="0"/>
        <w:widowControl w:val="0"/>
        <w:spacing w:before="0" w:after="120"/>
        <w:ind w:firstLine="0"/>
        <w:jc w:val="center"/>
        <w:rPr>
          <w:szCs w:val="24"/>
        </w:rPr>
      </w:pPr>
    </w:p>
    <w:p w:rsidR="00C35121" w:rsidRPr="00122F95" w:rsidRDefault="00C35121" w:rsidP="00FC32D7">
      <w:pPr>
        <w:pStyle w:val="odsek"/>
        <w:keepNext w:val="0"/>
        <w:widowControl w:val="0"/>
        <w:numPr>
          <w:ilvl w:val="0"/>
          <w:numId w:val="24"/>
        </w:numPr>
        <w:tabs>
          <w:tab w:val="left" w:pos="567"/>
        </w:tabs>
        <w:spacing w:before="0" w:after="120"/>
        <w:ind w:left="284" w:hanging="283"/>
        <w:rPr>
          <w:szCs w:val="24"/>
        </w:rPr>
      </w:pPr>
      <w:r w:rsidRPr="00122F95">
        <w:rPr>
          <w:szCs w:val="24"/>
        </w:rPr>
        <w:t>Zariadenie chránené pred vznietením pre vnútorné a závesné zážihové motory</w:t>
      </w:r>
      <w:r w:rsidRPr="00122F95" w:rsidDel="00AC4BF5">
        <w:rPr>
          <w:szCs w:val="24"/>
        </w:rPr>
        <w:t xml:space="preserve"> </w:t>
      </w:r>
      <w:r w:rsidRPr="00122F95">
        <w:rPr>
          <w:szCs w:val="24"/>
        </w:rPr>
        <w:t>a priestory benzínovej nádrže.</w:t>
      </w:r>
    </w:p>
    <w:p w:rsidR="00C35121" w:rsidRPr="00122F95" w:rsidRDefault="00C35121" w:rsidP="00E23C5D">
      <w:pPr>
        <w:pStyle w:val="odsek"/>
        <w:keepNext w:val="0"/>
        <w:widowControl w:val="0"/>
        <w:numPr>
          <w:ilvl w:val="0"/>
          <w:numId w:val="24"/>
        </w:numPr>
        <w:tabs>
          <w:tab w:val="left" w:pos="567"/>
        </w:tabs>
        <w:spacing w:before="0" w:after="120"/>
        <w:ind w:left="284" w:hanging="283"/>
        <w:rPr>
          <w:szCs w:val="24"/>
        </w:rPr>
      </w:pPr>
      <w:r w:rsidRPr="00122F95">
        <w:rPr>
          <w:szCs w:val="24"/>
        </w:rPr>
        <w:t>Ochrana proti naštartovaniu v zábere pre vonkajšie motory.</w:t>
      </w:r>
    </w:p>
    <w:p w:rsidR="00C35121" w:rsidRPr="00122F95" w:rsidRDefault="00C35121" w:rsidP="00E23C5D">
      <w:pPr>
        <w:pStyle w:val="odsek"/>
        <w:keepNext w:val="0"/>
        <w:widowControl w:val="0"/>
        <w:numPr>
          <w:ilvl w:val="0"/>
          <w:numId w:val="24"/>
        </w:numPr>
        <w:tabs>
          <w:tab w:val="left" w:pos="567"/>
        </w:tabs>
        <w:spacing w:before="0" w:after="120"/>
        <w:ind w:left="284" w:hanging="283"/>
        <w:rPr>
          <w:szCs w:val="24"/>
        </w:rPr>
      </w:pPr>
      <w:r w:rsidRPr="00122F95">
        <w:rPr>
          <w:szCs w:val="24"/>
        </w:rPr>
        <w:t>Kormidlá, kormidlové mechanizmy a káblové zostavy.</w:t>
      </w:r>
    </w:p>
    <w:p w:rsidR="00C35121" w:rsidRPr="00122F95" w:rsidRDefault="00C35121" w:rsidP="00E23C5D">
      <w:pPr>
        <w:pStyle w:val="odsek"/>
        <w:keepNext w:val="0"/>
        <w:widowControl w:val="0"/>
        <w:numPr>
          <w:ilvl w:val="0"/>
          <w:numId w:val="24"/>
        </w:numPr>
        <w:tabs>
          <w:tab w:val="left" w:pos="567"/>
        </w:tabs>
        <w:spacing w:before="0" w:after="120"/>
        <w:ind w:left="284" w:hanging="283"/>
        <w:rPr>
          <w:szCs w:val="24"/>
        </w:rPr>
      </w:pPr>
      <w:r w:rsidRPr="00122F95">
        <w:rPr>
          <w:szCs w:val="24"/>
        </w:rPr>
        <w:t>Palivové nádrže určené na pevné zabudovanie a palivové hadice.</w:t>
      </w:r>
    </w:p>
    <w:p w:rsidR="00C35121" w:rsidRPr="00122F95" w:rsidRDefault="00C35121" w:rsidP="00E23C5D">
      <w:pPr>
        <w:pStyle w:val="odsek"/>
        <w:keepNext w:val="0"/>
        <w:widowControl w:val="0"/>
        <w:numPr>
          <w:ilvl w:val="0"/>
          <w:numId w:val="24"/>
        </w:numPr>
        <w:tabs>
          <w:tab w:val="left" w:pos="567"/>
        </w:tabs>
        <w:spacing w:before="0" w:after="120"/>
        <w:ind w:left="284" w:hanging="283"/>
        <w:rPr>
          <w:szCs w:val="24"/>
        </w:rPr>
      </w:pPr>
      <w:r w:rsidRPr="00122F95">
        <w:rPr>
          <w:szCs w:val="24"/>
        </w:rPr>
        <w:t>Prefabrikované poklopy a prístavné svetlá.</w:t>
      </w:r>
    </w:p>
    <w:p w:rsidR="00C35121" w:rsidRPr="00122F95" w:rsidRDefault="00C35121" w:rsidP="007749E1">
      <w:pPr>
        <w:pStyle w:val="odsek"/>
        <w:keepNext w:val="0"/>
        <w:widowControl w:val="0"/>
        <w:spacing w:before="0" w:after="120"/>
        <w:ind w:firstLine="0"/>
        <w:rPr>
          <w:szCs w:val="24"/>
        </w:rPr>
      </w:pPr>
    </w:p>
    <w:p w:rsidR="00364DA9" w:rsidRPr="00122F95" w:rsidRDefault="00364DA9" w:rsidP="007749E1">
      <w:pPr>
        <w:pStyle w:val="odsek"/>
        <w:keepNext w:val="0"/>
        <w:widowControl w:val="0"/>
        <w:spacing w:before="0" w:after="120"/>
        <w:ind w:firstLine="0"/>
        <w:rPr>
          <w:szCs w:val="24"/>
        </w:rPr>
      </w:pPr>
    </w:p>
    <w:p w:rsidR="00364DA9" w:rsidRPr="00122F95" w:rsidRDefault="00364DA9" w:rsidP="007749E1">
      <w:pPr>
        <w:pStyle w:val="odsek"/>
        <w:keepNext w:val="0"/>
        <w:widowControl w:val="0"/>
        <w:spacing w:before="0" w:after="120"/>
        <w:ind w:firstLine="0"/>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E97B5C" w:rsidRPr="00122F95" w:rsidRDefault="00E97B5C">
      <w:pPr>
        <w:spacing w:before="0" w:after="200" w:line="276" w:lineRule="auto"/>
        <w:jc w:val="left"/>
        <w:rPr>
          <w:lang w:eastAsia="en-US"/>
        </w:rPr>
      </w:pPr>
      <w:r w:rsidRPr="00122F95">
        <w:br w:type="page"/>
      </w:r>
    </w:p>
    <w:p w:rsidR="00C35121" w:rsidRPr="00122F95" w:rsidRDefault="00C35121" w:rsidP="007749E1">
      <w:pPr>
        <w:pStyle w:val="odsek"/>
        <w:keepNext w:val="0"/>
        <w:widowControl w:val="0"/>
        <w:spacing w:before="0" w:after="120"/>
        <w:ind w:firstLine="0"/>
        <w:jc w:val="right"/>
        <w:rPr>
          <w:szCs w:val="24"/>
        </w:rPr>
      </w:pPr>
      <w:r w:rsidRPr="00122F95">
        <w:rPr>
          <w:szCs w:val="24"/>
        </w:rPr>
        <w:t>Príloha č. 3 k nariadeniu vlády č.</w:t>
      </w:r>
      <w:r w:rsidR="00614DB3" w:rsidRPr="00122F95">
        <w:rPr>
          <w:szCs w:val="24"/>
        </w:rPr>
        <w:t xml:space="preserve"> </w:t>
      </w:r>
      <w:r w:rsidR="00E32854" w:rsidRPr="00122F95">
        <w:rPr>
          <w:szCs w:val="24"/>
        </w:rPr>
        <w:t>77</w:t>
      </w:r>
      <w:r w:rsidR="00614DB3" w:rsidRPr="00122F95">
        <w:rPr>
          <w:szCs w:val="24"/>
        </w:rPr>
        <w:t>/2016 Z. z.</w:t>
      </w:r>
    </w:p>
    <w:p w:rsidR="00C35121" w:rsidRPr="00122F95" w:rsidRDefault="00C35121" w:rsidP="007749E1">
      <w:pPr>
        <w:pStyle w:val="odsek"/>
        <w:keepNext w:val="0"/>
        <w:widowControl w:val="0"/>
        <w:spacing w:before="0" w:after="120"/>
        <w:ind w:firstLine="0"/>
        <w:rPr>
          <w:szCs w:val="24"/>
        </w:rPr>
      </w:pPr>
    </w:p>
    <w:p w:rsidR="00C35121" w:rsidRPr="00122F95" w:rsidRDefault="00C35121" w:rsidP="007749E1">
      <w:pPr>
        <w:pStyle w:val="odsek"/>
        <w:keepNext w:val="0"/>
        <w:widowControl w:val="0"/>
        <w:spacing w:before="0" w:after="120"/>
        <w:ind w:firstLine="0"/>
        <w:jc w:val="center"/>
        <w:rPr>
          <w:b/>
          <w:szCs w:val="24"/>
        </w:rPr>
      </w:pPr>
      <w:r w:rsidRPr="00122F95">
        <w:rPr>
          <w:b/>
          <w:szCs w:val="24"/>
        </w:rPr>
        <w:t>Vyhlásenie výrobcu alebo dovozcu čiastočne dokončeného plavidla (§ 4 ods. 2)</w:t>
      </w:r>
    </w:p>
    <w:p w:rsidR="00C35121" w:rsidRPr="00122F95" w:rsidRDefault="00C35121" w:rsidP="007749E1">
      <w:pPr>
        <w:pStyle w:val="odsek"/>
        <w:keepNext w:val="0"/>
        <w:widowControl w:val="0"/>
        <w:spacing w:before="0" w:after="120"/>
        <w:ind w:firstLine="0"/>
        <w:jc w:val="center"/>
        <w:rPr>
          <w:szCs w:val="24"/>
        </w:rPr>
      </w:pPr>
    </w:p>
    <w:p w:rsidR="00C35121" w:rsidRPr="00122F95" w:rsidRDefault="00C35121" w:rsidP="007749E1">
      <w:pPr>
        <w:pStyle w:val="odsek"/>
        <w:keepNext w:val="0"/>
        <w:widowControl w:val="0"/>
        <w:spacing w:before="0" w:after="120"/>
        <w:ind w:firstLine="0"/>
        <w:rPr>
          <w:szCs w:val="24"/>
        </w:rPr>
      </w:pPr>
      <w:r w:rsidRPr="00122F95">
        <w:rPr>
          <w:szCs w:val="24"/>
        </w:rPr>
        <w:t>Vyhlásenie výrobcu alebo dovozcu so sídlom v Európskom hospodárskom priestore uvedené v § 4 ods. 2 obsahuje tieto údaje:</w:t>
      </w:r>
    </w:p>
    <w:p w:rsidR="00C35121" w:rsidRPr="00122F95" w:rsidRDefault="00C35121" w:rsidP="007749E1">
      <w:pPr>
        <w:pStyle w:val="odsek"/>
        <w:keepNext w:val="0"/>
        <w:widowControl w:val="0"/>
        <w:numPr>
          <w:ilvl w:val="0"/>
          <w:numId w:val="25"/>
        </w:numPr>
        <w:spacing w:before="0" w:after="120"/>
        <w:ind w:left="284" w:hanging="284"/>
        <w:rPr>
          <w:szCs w:val="24"/>
        </w:rPr>
      </w:pPr>
      <w:r w:rsidRPr="00122F95">
        <w:rPr>
          <w:szCs w:val="24"/>
        </w:rPr>
        <w:t>obchodné meno a adresu výrobcu,</w:t>
      </w:r>
    </w:p>
    <w:p w:rsidR="00C35121" w:rsidRPr="00122F95" w:rsidRDefault="00C35121" w:rsidP="007749E1">
      <w:pPr>
        <w:pStyle w:val="odsek"/>
        <w:keepNext w:val="0"/>
        <w:widowControl w:val="0"/>
        <w:numPr>
          <w:ilvl w:val="0"/>
          <w:numId w:val="25"/>
        </w:numPr>
        <w:spacing w:before="0" w:after="120"/>
        <w:ind w:left="284" w:hanging="284"/>
        <w:rPr>
          <w:szCs w:val="24"/>
        </w:rPr>
      </w:pPr>
      <w:r w:rsidRPr="00122F95">
        <w:rPr>
          <w:szCs w:val="24"/>
        </w:rPr>
        <w:t>obchodné meno a adresu zástupcu výrobcu so sídlom v Európskom hospodárskom priestore alebo osoby zodpovednej za uvedenie na trh,</w:t>
      </w:r>
    </w:p>
    <w:p w:rsidR="00C35121" w:rsidRPr="00122F95" w:rsidRDefault="00C35121" w:rsidP="007749E1">
      <w:pPr>
        <w:pStyle w:val="odsek"/>
        <w:keepNext w:val="0"/>
        <w:widowControl w:val="0"/>
        <w:numPr>
          <w:ilvl w:val="0"/>
          <w:numId w:val="25"/>
        </w:numPr>
        <w:spacing w:before="0" w:after="120"/>
        <w:ind w:left="284" w:hanging="284"/>
        <w:rPr>
          <w:szCs w:val="24"/>
        </w:rPr>
      </w:pPr>
      <w:r w:rsidRPr="00122F95">
        <w:rPr>
          <w:szCs w:val="24"/>
        </w:rPr>
        <w:t>opis čiastočne dokončeného plavidla,</w:t>
      </w:r>
    </w:p>
    <w:p w:rsidR="00C35121" w:rsidRPr="00122F95" w:rsidRDefault="00C35121" w:rsidP="007749E1">
      <w:pPr>
        <w:pStyle w:val="odsek"/>
        <w:keepNext w:val="0"/>
        <w:widowControl w:val="0"/>
        <w:numPr>
          <w:ilvl w:val="0"/>
          <w:numId w:val="25"/>
        </w:numPr>
        <w:spacing w:before="0" w:after="120"/>
        <w:ind w:left="284" w:hanging="284"/>
        <w:rPr>
          <w:szCs w:val="24"/>
        </w:rPr>
      </w:pPr>
      <w:r w:rsidRPr="00122F95">
        <w:rPr>
          <w:szCs w:val="24"/>
        </w:rPr>
        <w:t xml:space="preserve">vyhlásenie, že čiastočne dokončené plavidlo spĺňa základné požiadavky, ktoré sa uplatňujú v danej fáze výroby; vyhlásenie obsahuje aj odkazy na použité harmonizované technické normy alebo na špecifikácie, ktorých dodržanie sa vyhlasuje v danej fáze výroby; </w:t>
      </w:r>
      <w:r w:rsidR="00004FB8" w:rsidRPr="00122F95">
        <w:rPr>
          <w:szCs w:val="24"/>
        </w:rPr>
        <w:t xml:space="preserve">vyhlásenie, že </w:t>
      </w:r>
      <w:r w:rsidRPr="00122F95">
        <w:rPr>
          <w:szCs w:val="24"/>
        </w:rPr>
        <w:t xml:space="preserve">plavidlo </w:t>
      </w:r>
      <w:r w:rsidR="00004FB8" w:rsidRPr="00122F95">
        <w:rPr>
          <w:szCs w:val="24"/>
        </w:rPr>
        <w:t xml:space="preserve">je určené na </w:t>
      </w:r>
      <w:r w:rsidRPr="00122F95">
        <w:rPr>
          <w:szCs w:val="24"/>
        </w:rPr>
        <w:t>dokonč</w:t>
      </w:r>
      <w:r w:rsidR="00004FB8" w:rsidRPr="00122F95">
        <w:rPr>
          <w:szCs w:val="24"/>
        </w:rPr>
        <w:t>enie</w:t>
      </w:r>
      <w:r w:rsidRPr="00122F95">
        <w:rPr>
          <w:szCs w:val="24"/>
        </w:rPr>
        <w:t xml:space="preserve"> in</w:t>
      </w:r>
      <w:r w:rsidR="00004FB8" w:rsidRPr="00122F95">
        <w:rPr>
          <w:szCs w:val="24"/>
        </w:rPr>
        <w:t>ou</w:t>
      </w:r>
      <w:r w:rsidRPr="00122F95">
        <w:rPr>
          <w:szCs w:val="24"/>
        </w:rPr>
        <w:t xml:space="preserve"> </w:t>
      </w:r>
      <w:r w:rsidR="00392C2A" w:rsidRPr="00122F95">
        <w:rPr>
          <w:szCs w:val="24"/>
        </w:rPr>
        <w:t>fyzick</w:t>
      </w:r>
      <w:r w:rsidR="00004FB8" w:rsidRPr="00122F95">
        <w:rPr>
          <w:szCs w:val="24"/>
        </w:rPr>
        <w:t>ou</w:t>
      </w:r>
      <w:r w:rsidR="00392C2A" w:rsidRPr="00122F95">
        <w:rPr>
          <w:szCs w:val="24"/>
        </w:rPr>
        <w:t xml:space="preserve"> osob</w:t>
      </w:r>
      <w:r w:rsidR="00004FB8" w:rsidRPr="00122F95">
        <w:rPr>
          <w:szCs w:val="24"/>
        </w:rPr>
        <w:t>ou</w:t>
      </w:r>
      <w:r w:rsidR="00392C2A" w:rsidRPr="00122F95">
        <w:rPr>
          <w:szCs w:val="24"/>
        </w:rPr>
        <w:t xml:space="preserve"> alebo </w:t>
      </w:r>
      <w:r w:rsidRPr="00122F95">
        <w:rPr>
          <w:szCs w:val="24"/>
        </w:rPr>
        <w:t>právnick</w:t>
      </w:r>
      <w:r w:rsidR="00004FB8" w:rsidRPr="00122F95">
        <w:rPr>
          <w:szCs w:val="24"/>
        </w:rPr>
        <w:t>ou</w:t>
      </w:r>
      <w:r w:rsidRPr="00122F95">
        <w:rPr>
          <w:szCs w:val="24"/>
        </w:rPr>
        <w:t xml:space="preserve"> osob</w:t>
      </w:r>
      <w:r w:rsidR="00004FB8" w:rsidRPr="00122F95">
        <w:rPr>
          <w:szCs w:val="24"/>
        </w:rPr>
        <w:t>ou</w:t>
      </w:r>
      <w:r w:rsidRPr="00122F95">
        <w:rPr>
          <w:szCs w:val="24"/>
        </w:rPr>
        <w:t xml:space="preserve"> </w:t>
      </w:r>
      <w:r w:rsidR="00755C5C" w:rsidRPr="00122F95">
        <w:rPr>
          <w:szCs w:val="24"/>
        </w:rPr>
        <w:t xml:space="preserve"> podľa </w:t>
      </w:r>
      <w:r w:rsidRPr="00122F95">
        <w:rPr>
          <w:szCs w:val="24"/>
        </w:rPr>
        <w:t>t</w:t>
      </w:r>
      <w:r w:rsidR="00755C5C" w:rsidRPr="00122F95">
        <w:rPr>
          <w:szCs w:val="24"/>
        </w:rPr>
        <w:t>oh</w:t>
      </w:r>
      <w:r w:rsidRPr="00122F95">
        <w:rPr>
          <w:szCs w:val="24"/>
        </w:rPr>
        <w:t>to nariaden</w:t>
      </w:r>
      <w:r w:rsidR="00755C5C" w:rsidRPr="00122F95">
        <w:rPr>
          <w:szCs w:val="24"/>
        </w:rPr>
        <w:t>ia</w:t>
      </w:r>
      <w:r w:rsidRPr="00122F95">
        <w:rPr>
          <w:szCs w:val="24"/>
        </w:rPr>
        <w:t xml:space="preserve"> vlády.</w:t>
      </w:r>
    </w:p>
    <w:p w:rsidR="00C35121" w:rsidRPr="00122F95" w:rsidRDefault="00C35121" w:rsidP="007749E1">
      <w:pPr>
        <w:pStyle w:val="odsek"/>
        <w:keepNext w:val="0"/>
        <w:widowControl w:val="0"/>
        <w:spacing w:before="0" w:after="120"/>
        <w:ind w:firstLine="0"/>
        <w:rPr>
          <w:szCs w:val="24"/>
        </w:rPr>
      </w:pPr>
    </w:p>
    <w:p w:rsidR="00AA0CCF" w:rsidRPr="00122F95" w:rsidRDefault="00AA0CCF" w:rsidP="007749E1">
      <w:pPr>
        <w:pStyle w:val="odsek"/>
        <w:keepNext w:val="0"/>
        <w:widowControl w:val="0"/>
        <w:spacing w:before="0" w:after="120"/>
        <w:ind w:firstLine="0"/>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E97B5C" w:rsidRPr="00122F95" w:rsidRDefault="00E97B5C">
      <w:pPr>
        <w:spacing w:before="0" w:after="200" w:line="276" w:lineRule="auto"/>
        <w:jc w:val="left"/>
        <w:rPr>
          <w:lang w:eastAsia="en-US"/>
        </w:rPr>
      </w:pPr>
      <w:r w:rsidRPr="00122F95">
        <w:br w:type="page"/>
      </w:r>
    </w:p>
    <w:p w:rsidR="00C35121" w:rsidRPr="00122F95" w:rsidRDefault="00C35121" w:rsidP="007749E1">
      <w:pPr>
        <w:pStyle w:val="odsek"/>
        <w:keepNext w:val="0"/>
        <w:widowControl w:val="0"/>
        <w:spacing w:before="0" w:after="120"/>
        <w:ind w:firstLine="0"/>
        <w:jc w:val="right"/>
        <w:rPr>
          <w:szCs w:val="24"/>
        </w:rPr>
      </w:pPr>
      <w:r w:rsidRPr="00122F95">
        <w:rPr>
          <w:szCs w:val="24"/>
        </w:rPr>
        <w:t xml:space="preserve">Príloha č. 4 k nariadeniu vlády č. </w:t>
      </w:r>
      <w:r w:rsidR="00E32854" w:rsidRPr="00122F95">
        <w:rPr>
          <w:szCs w:val="24"/>
        </w:rPr>
        <w:t>77</w:t>
      </w:r>
      <w:r w:rsidR="00614DB3" w:rsidRPr="00122F95">
        <w:rPr>
          <w:szCs w:val="24"/>
        </w:rPr>
        <w:t>/2016 Z. z.</w:t>
      </w:r>
    </w:p>
    <w:p w:rsidR="00C35121" w:rsidRPr="00122F95" w:rsidRDefault="00C35121" w:rsidP="007749E1">
      <w:pPr>
        <w:pStyle w:val="odsek"/>
        <w:keepNext w:val="0"/>
        <w:widowControl w:val="0"/>
        <w:spacing w:before="0" w:after="120"/>
        <w:ind w:firstLine="0"/>
        <w:jc w:val="center"/>
        <w:rPr>
          <w:b/>
          <w:szCs w:val="24"/>
        </w:rPr>
      </w:pPr>
      <w:r w:rsidRPr="00122F95">
        <w:rPr>
          <w:b/>
          <w:szCs w:val="24"/>
        </w:rPr>
        <w:t>EÚ vyhlásenie o</w:t>
      </w:r>
      <w:r w:rsidR="007029AD" w:rsidRPr="00122F95">
        <w:rPr>
          <w:b/>
          <w:szCs w:val="24"/>
        </w:rPr>
        <w:t> </w:t>
      </w:r>
      <w:r w:rsidRPr="00122F95">
        <w:rPr>
          <w:b/>
          <w:szCs w:val="24"/>
        </w:rPr>
        <w:t>zhode</w:t>
      </w:r>
      <w:r w:rsidR="007029AD" w:rsidRPr="00122F95">
        <w:rPr>
          <w:b/>
          <w:szCs w:val="24"/>
        </w:rPr>
        <w:t xml:space="preserve"> (vzor)</w:t>
      </w:r>
    </w:p>
    <w:p w:rsidR="00C35121" w:rsidRPr="00122F95" w:rsidRDefault="00C35121" w:rsidP="007749E1">
      <w:pPr>
        <w:pStyle w:val="odsek"/>
        <w:keepNext w:val="0"/>
        <w:widowControl w:val="0"/>
        <w:numPr>
          <w:ilvl w:val="0"/>
          <w:numId w:val="26"/>
        </w:numPr>
        <w:spacing w:before="0" w:after="120"/>
        <w:ind w:left="284" w:hanging="284"/>
        <w:rPr>
          <w:szCs w:val="24"/>
        </w:rPr>
      </w:pPr>
      <w:r w:rsidRPr="00122F95">
        <w:rPr>
          <w:szCs w:val="24"/>
        </w:rPr>
        <w:t xml:space="preserve">Číslo …… (výrobok: číslo výrobku, </w:t>
      </w:r>
      <w:r w:rsidR="00351A77" w:rsidRPr="00122F95">
        <w:rPr>
          <w:szCs w:val="24"/>
        </w:rPr>
        <w:t xml:space="preserve">číslo </w:t>
      </w:r>
      <w:r w:rsidRPr="00122F95">
        <w:rPr>
          <w:szCs w:val="24"/>
        </w:rPr>
        <w:t xml:space="preserve">šarže, </w:t>
      </w:r>
      <w:r w:rsidR="00351A77" w:rsidRPr="00122F95">
        <w:rPr>
          <w:szCs w:val="24"/>
        </w:rPr>
        <w:t xml:space="preserve">číslo </w:t>
      </w:r>
      <w:r w:rsidRPr="00122F95">
        <w:rPr>
          <w:szCs w:val="24"/>
        </w:rPr>
        <w:t xml:space="preserve">typu alebo </w:t>
      </w:r>
      <w:r w:rsidR="00351A77" w:rsidRPr="00122F95">
        <w:rPr>
          <w:szCs w:val="24"/>
        </w:rPr>
        <w:t xml:space="preserve">číslo </w:t>
      </w:r>
      <w:r w:rsidRPr="00122F95">
        <w:rPr>
          <w:szCs w:val="24"/>
        </w:rPr>
        <w:t>série).</w:t>
      </w:r>
    </w:p>
    <w:p w:rsidR="00C35121" w:rsidRPr="00122F95" w:rsidRDefault="00C35121" w:rsidP="007749E1">
      <w:pPr>
        <w:pStyle w:val="odsek"/>
        <w:keepNext w:val="0"/>
        <w:widowControl w:val="0"/>
        <w:numPr>
          <w:ilvl w:val="0"/>
          <w:numId w:val="26"/>
        </w:numPr>
        <w:spacing w:before="0" w:after="120"/>
        <w:ind w:left="284" w:hanging="284"/>
        <w:rPr>
          <w:szCs w:val="24"/>
        </w:rPr>
      </w:pPr>
      <w:r w:rsidRPr="00122F95">
        <w:rPr>
          <w:szCs w:val="24"/>
        </w:rPr>
        <w:t>Obchodné meno a</w:t>
      </w:r>
      <w:r w:rsidR="00BA43E1" w:rsidRPr="00122F95">
        <w:rPr>
          <w:szCs w:val="24"/>
        </w:rPr>
        <w:t> </w:t>
      </w:r>
      <w:r w:rsidRPr="00122F95">
        <w:rPr>
          <w:szCs w:val="24"/>
        </w:rPr>
        <w:t>adres</w:t>
      </w:r>
      <w:r w:rsidR="00BA43E1" w:rsidRPr="00122F95">
        <w:rPr>
          <w:szCs w:val="24"/>
        </w:rPr>
        <w:t>u miesta podnikania</w:t>
      </w:r>
      <w:r w:rsidRPr="00122F95">
        <w:rPr>
          <w:szCs w:val="24"/>
        </w:rPr>
        <w:t xml:space="preserve"> výrobcu alebo jeho splnomocneného zástupcu (splnomocnený zástupca musí tiež uviesť obchodné meno a adresu výrobcu) alebo súkromného dovozcu.</w:t>
      </w:r>
    </w:p>
    <w:p w:rsidR="00C35121" w:rsidRPr="00122F95" w:rsidRDefault="00C35121" w:rsidP="007749E1">
      <w:pPr>
        <w:pStyle w:val="odsek"/>
        <w:keepNext w:val="0"/>
        <w:widowControl w:val="0"/>
        <w:numPr>
          <w:ilvl w:val="0"/>
          <w:numId w:val="26"/>
        </w:numPr>
        <w:spacing w:before="0" w:after="120"/>
        <w:ind w:left="284" w:hanging="284"/>
        <w:rPr>
          <w:szCs w:val="24"/>
        </w:rPr>
      </w:pPr>
      <w:r w:rsidRPr="00122F95">
        <w:rPr>
          <w:szCs w:val="24"/>
        </w:rPr>
        <w:t>Toto vyhlásenie o zhode sa vydáva na výhradnú zodpovednosť výrobcu alebo súkromného dovozcu, alebo osoby uvedenej v § 14 ods. 3 alebo ods. 4.</w:t>
      </w:r>
    </w:p>
    <w:p w:rsidR="00C35121" w:rsidRPr="00122F95" w:rsidRDefault="00C35121" w:rsidP="007749E1">
      <w:pPr>
        <w:pStyle w:val="odsek"/>
        <w:keepNext w:val="0"/>
        <w:widowControl w:val="0"/>
        <w:numPr>
          <w:ilvl w:val="0"/>
          <w:numId w:val="26"/>
        </w:numPr>
        <w:spacing w:before="0" w:after="120"/>
        <w:ind w:left="284" w:hanging="284"/>
        <w:rPr>
          <w:szCs w:val="24"/>
        </w:rPr>
      </w:pPr>
      <w:r w:rsidRPr="00122F95">
        <w:rPr>
          <w:szCs w:val="24"/>
        </w:rPr>
        <w:t xml:space="preserve">Predmet vyhlásenia (identifikácia výrobku umožňujúca jeho sledovateľnosť; </w:t>
      </w:r>
      <w:r w:rsidR="005736BE" w:rsidRPr="00122F95">
        <w:rPr>
          <w:szCs w:val="24"/>
        </w:rPr>
        <w:t xml:space="preserve">ak je to </w:t>
      </w:r>
      <w:r w:rsidRPr="00122F95">
        <w:rPr>
          <w:szCs w:val="24"/>
        </w:rPr>
        <w:t>potreb</w:t>
      </w:r>
      <w:r w:rsidR="005736BE" w:rsidRPr="00122F95">
        <w:rPr>
          <w:szCs w:val="24"/>
        </w:rPr>
        <w:t>né</w:t>
      </w:r>
      <w:r w:rsidRPr="00122F95">
        <w:rPr>
          <w:szCs w:val="24"/>
        </w:rPr>
        <w:t xml:space="preserve"> môže obsahovať aj fotografiu).</w:t>
      </w:r>
    </w:p>
    <w:p w:rsidR="00C35121" w:rsidRPr="00122F95" w:rsidRDefault="00C35121" w:rsidP="007749E1">
      <w:pPr>
        <w:pStyle w:val="odsek"/>
        <w:keepNext w:val="0"/>
        <w:widowControl w:val="0"/>
        <w:numPr>
          <w:ilvl w:val="0"/>
          <w:numId w:val="26"/>
        </w:numPr>
        <w:spacing w:before="0" w:after="120"/>
        <w:ind w:left="284" w:hanging="284"/>
        <w:rPr>
          <w:szCs w:val="24"/>
        </w:rPr>
      </w:pPr>
      <w:r w:rsidRPr="00122F95">
        <w:rPr>
          <w:szCs w:val="24"/>
        </w:rPr>
        <w:t xml:space="preserve">Predmet vyhlásenia opísaný v štvrtom bode je </w:t>
      </w:r>
      <w:r w:rsidR="00FA5153" w:rsidRPr="00122F95">
        <w:rPr>
          <w:szCs w:val="24"/>
        </w:rPr>
        <w:t>v zhode s</w:t>
      </w:r>
      <w:r w:rsidRPr="00122F95">
        <w:rPr>
          <w:szCs w:val="24"/>
        </w:rPr>
        <w:t xml:space="preserve"> príslušnými harmonizačnými právnymi predpismi Európskej únie.</w:t>
      </w:r>
      <w:r w:rsidR="009D7F44" w:rsidRPr="00E77B46">
        <w:rPr>
          <w:rStyle w:val="Odkaznapoznmkupodiarou"/>
          <w:szCs w:val="24"/>
        </w:rPr>
        <w:footnoteReference w:customMarkFollows="1" w:id="22"/>
        <w:t>37</w:t>
      </w:r>
      <w:r w:rsidR="009D7F44" w:rsidRPr="00E77B46">
        <w:rPr>
          <w:szCs w:val="24"/>
        </w:rPr>
        <w:t>)</w:t>
      </w:r>
    </w:p>
    <w:p w:rsidR="00C35121" w:rsidRPr="00122F95" w:rsidRDefault="00C35121" w:rsidP="007749E1">
      <w:pPr>
        <w:pStyle w:val="odsek"/>
        <w:keepNext w:val="0"/>
        <w:widowControl w:val="0"/>
        <w:numPr>
          <w:ilvl w:val="0"/>
          <w:numId w:val="26"/>
        </w:numPr>
        <w:spacing w:before="0" w:after="120"/>
        <w:ind w:left="284" w:hanging="284"/>
        <w:rPr>
          <w:szCs w:val="24"/>
        </w:rPr>
      </w:pPr>
      <w:r w:rsidRPr="00122F95">
        <w:rPr>
          <w:szCs w:val="24"/>
        </w:rPr>
        <w:t>Odkazy na príslušné použité harmonizované technické normy alebo odkazy na iné technické špecifikácie,</w:t>
      </w:r>
      <w:r w:rsidR="009D7F44" w:rsidRPr="00E77B46">
        <w:rPr>
          <w:rStyle w:val="Odkaznapoznmkupodiarou"/>
          <w:szCs w:val="24"/>
        </w:rPr>
        <w:footnoteReference w:customMarkFollows="1" w:id="23"/>
        <w:t>38</w:t>
      </w:r>
      <w:r w:rsidR="009D7F44" w:rsidRPr="00E77B46">
        <w:rPr>
          <w:szCs w:val="24"/>
        </w:rPr>
        <w:t>)</w:t>
      </w:r>
      <w:r w:rsidRPr="00E77B46">
        <w:rPr>
          <w:szCs w:val="24"/>
        </w:rPr>
        <w:t xml:space="preserve"> </w:t>
      </w:r>
      <w:r w:rsidRPr="00122F95">
        <w:rPr>
          <w:szCs w:val="24"/>
        </w:rPr>
        <w:t>v súvislosti s ktorými sa vyhlasuje zhoda.</w:t>
      </w:r>
    </w:p>
    <w:p w:rsidR="00C35121" w:rsidRPr="00122F95" w:rsidRDefault="005736BE" w:rsidP="007749E1">
      <w:pPr>
        <w:pStyle w:val="odsek"/>
        <w:keepNext w:val="0"/>
        <w:widowControl w:val="0"/>
        <w:numPr>
          <w:ilvl w:val="0"/>
          <w:numId w:val="26"/>
        </w:numPr>
        <w:spacing w:before="0" w:after="120"/>
        <w:ind w:left="284" w:hanging="284"/>
        <w:rPr>
          <w:szCs w:val="24"/>
        </w:rPr>
      </w:pPr>
      <w:r w:rsidRPr="00122F95">
        <w:rPr>
          <w:szCs w:val="24"/>
        </w:rPr>
        <w:t xml:space="preserve">Ak </w:t>
      </w:r>
      <w:r w:rsidR="004538BC" w:rsidRPr="00122F95">
        <w:rPr>
          <w:szCs w:val="24"/>
        </w:rPr>
        <w:t xml:space="preserve">je </w:t>
      </w:r>
      <w:r w:rsidRPr="00122F95">
        <w:rPr>
          <w:szCs w:val="24"/>
        </w:rPr>
        <w:t xml:space="preserve">do procesu posudzovania zhody zapojená aj </w:t>
      </w:r>
      <w:r w:rsidR="00C35121" w:rsidRPr="00122F95">
        <w:rPr>
          <w:szCs w:val="24"/>
        </w:rPr>
        <w:t xml:space="preserve">notifikovaná osoba </w:t>
      </w:r>
      <w:r w:rsidRPr="00122F95">
        <w:rPr>
          <w:szCs w:val="24"/>
        </w:rPr>
        <w:t xml:space="preserve">uvedú sa jej identifikačné údaje </w:t>
      </w:r>
      <w:r w:rsidR="00C35121" w:rsidRPr="00122F95">
        <w:rPr>
          <w:szCs w:val="24"/>
        </w:rPr>
        <w:t>(názov, číslo)</w:t>
      </w:r>
      <w:r w:rsidRPr="00122F95">
        <w:rPr>
          <w:szCs w:val="24"/>
        </w:rPr>
        <w:t>,</w:t>
      </w:r>
      <w:r w:rsidR="00C35121" w:rsidRPr="00122F95">
        <w:rPr>
          <w:szCs w:val="24"/>
        </w:rPr>
        <w:t xml:space="preserve"> </w:t>
      </w:r>
      <w:r w:rsidRPr="00122F95">
        <w:rPr>
          <w:szCs w:val="24"/>
        </w:rPr>
        <w:t>postup posudzovania zhody</w:t>
      </w:r>
      <w:r w:rsidR="00C35121" w:rsidRPr="00122F95">
        <w:rPr>
          <w:szCs w:val="24"/>
        </w:rPr>
        <w:t xml:space="preserve"> a </w:t>
      </w:r>
      <w:r w:rsidRPr="00122F95">
        <w:rPr>
          <w:szCs w:val="24"/>
        </w:rPr>
        <w:t xml:space="preserve">číslo </w:t>
      </w:r>
      <w:r w:rsidR="00C35121" w:rsidRPr="00122F95">
        <w:rPr>
          <w:szCs w:val="24"/>
        </w:rPr>
        <w:t>certifikát</w:t>
      </w:r>
      <w:r w:rsidRPr="00122F95">
        <w:rPr>
          <w:szCs w:val="24"/>
        </w:rPr>
        <w:t>u</w:t>
      </w:r>
      <w:r w:rsidR="00C35121" w:rsidRPr="00122F95">
        <w:rPr>
          <w:szCs w:val="24"/>
        </w:rPr>
        <w:t>.</w:t>
      </w:r>
    </w:p>
    <w:p w:rsidR="00C35121" w:rsidRPr="00122F95" w:rsidRDefault="00C35121" w:rsidP="007749E1">
      <w:pPr>
        <w:pStyle w:val="odsek"/>
        <w:keepNext w:val="0"/>
        <w:widowControl w:val="0"/>
        <w:numPr>
          <w:ilvl w:val="0"/>
          <w:numId w:val="26"/>
        </w:numPr>
        <w:spacing w:before="0" w:after="120"/>
        <w:ind w:left="284" w:hanging="284"/>
        <w:rPr>
          <w:szCs w:val="24"/>
        </w:rPr>
      </w:pPr>
      <w:r w:rsidRPr="00122F95">
        <w:rPr>
          <w:szCs w:val="24"/>
        </w:rPr>
        <w:t xml:space="preserve">Identifikácia osoby </w:t>
      </w:r>
      <w:r w:rsidR="007614A6" w:rsidRPr="00122F95">
        <w:rPr>
          <w:szCs w:val="24"/>
        </w:rPr>
        <w:t xml:space="preserve">oprávnenej konať </w:t>
      </w:r>
      <w:r w:rsidRPr="00122F95">
        <w:rPr>
          <w:szCs w:val="24"/>
        </w:rPr>
        <w:t>v mene výrobcu alebo jeho splnomocneného zástupcu.</w:t>
      </w:r>
    </w:p>
    <w:p w:rsidR="00C35121" w:rsidRPr="00122F95" w:rsidRDefault="00C35121" w:rsidP="007749E1">
      <w:pPr>
        <w:pStyle w:val="odsek"/>
        <w:keepNext w:val="0"/>
        <w:widowControl w:val="0"/>
        <w:numPr>
          <w:ilvl w:val="0"/>
          <w:numId w:val="26"/>
        </w:numPr>
        <w:spacing w:before="0" w:after="120"/>
        <w:ind w:left="284" w:hanging="284"/>
        <w:rPr>
          <w:szCs w:val="24"/>
        </w:rPr>
      </w:pPr>
      <w:r w:rsidRPr="00122F95">
        <w:rPr>
          <w:szCs w:val="24"/>
        </w:rPr>
        <w:t>Doplňujúce informácie:</w:t>
      </w:r>
    </w:p>
    <w:p w:rsidR="00C35121" w:rsidRPr="00122F95" w:rsidRDefault="00C35121" w:rsidP="007749E1">
      <w:pPr>
        <w:pStyle w:val="odsek"/>
        <w:keepNext w:val="0"/>
        <w:widowControl w:val="0"/>
        <w:spacing w:before="0" w:after="120"/>
        <w:ind w:left="284" w:firstLine="0"/>
        <w:rPr>
          <w:szCs w:val="24"/>
        </w:rPr>
      </w:pPr>
      <w:r w:rsidRPr="00122F95">
        <w:rPr>
          <w:szCs w:val="24"/>
        </w:rPr>
        <w:t xml:space="preserve">EÚ vyhlásenie o zhode obsahuje vyhlásenie výrobcu hnacieho motora a osoby upravujúcej motor </w:t>
      </w:r>
      <w:r w:rsidR="000D41AC" w:rsidRPr="00122F95">
        <w:rPr>
          <w:szCs w:val="24"/>
        </w:rPr>
        <w:t>podľa</w:t>
      </w:r>
      <w:r w:rsidRPr="00122F95">
        <w:rPr>
          <w:szCs w:val="24"/>
        </w:rPr>
        <w:t xml:space="preserve"> § 4 ods. 4 písm. b) alebo písm. c) o tom, že motor </w:t>
      </w:r>
      <w:r w:rsidR="00217621" w:rsidRPr="00122F95">
        <w:rPr>
          <w:szCs w:val="24"/>
        </w:rPr>
        <w:t>pri</w:t>
      </w:r>
      <w:r w:rsidRPr="00122F95">
        <w:rPr>
          <w:szCs w:val="24"/>
        </w:rPr>
        <w:t xml:space="preserve"> montáž</w:t>
      </w:r>
      <w:r w:rsidR="00217621" w:rsidRPr="00122F95">
        <w:rPr>
          <w:szCs w:val="24"/>
        </w:rPr>
        <w:t>i</w:t>
      </w:r>
      <w:r w:rsidRPr="00122F95">
        <w:rPr>
          <w:szCs w:val="24"/>
        </w:rPr>
        <w:t xml:space="preserve"> </w:t>
      </w:r>
      <w:r w:rsidR="00217621" w:rsidRPr="00122F95">
        <w:rPr>
          <w:szCs w:val="24"/>
        </w:rPr>
        <w:t xml:space="preserve">do </w:t>
      </w:r>
      <w:r w:rsidRPr="00122F95">
        <w:rPr>
          <w:szCs w:val="24"/>
        </w:rPr>
        <w:t>plavidl</w:t>
      </w:r>
      <w:r w:rsidR="00217621" w:rsidRPr="00122F95">
        <w:rPr>
          <w:szCs w:val="24"/>
        </w:rPr>
        <w:t>a</w:t>
      </w:r>
      <w:r w:rsidRPr="00122F95">
        <w:rPr>
          <w:szCs w:val="24"/>
        </w:rPr>
        <w:t xml:space="preserve"> </w:t>
      </w:r>
      <w:r w:rsidR="0011575B" w:rsidRPr="00122F95">
        <w:rPr>
          <w:szCs w:val="24"/>
        </w:rPr>
        <w:t>podľa</w:t>
      </w:r>
      <w:r w:rsidRPr="00122F95">
        <w:rPr>
          <w:szCs w:val="24"/>
        </w:rPr>
        <w:t xml:space="preserve"> pripojený</w:t>
      </w:r>
      <w:r w:rsidR="0011575B" w:rsidRPr="00122F95">
        <w:rPr>
          <w:szCs w:val="24"/>
        </w:rPr>
        <w:t>ch</w:t>
      </w:r>
      <w:r w:rsidRPr="00122F95">
        <w:rPr>
          <w:szCs w:val="24"/>
        </w:rPr>
        <w:t xml:space="preserve"> pokyn</w:t>
      </w:r>
      <w:r w:rsidR="0011575B" w:rsidRPr="00122F95">
        <w:rPr>
          <w:szCs w:val="24"/>
        </w:rPr>
        <w:t>ov</w:t>
      </w:r>
      <w:r w:rsidRPr="00122F95">
        <w:rPr>
          <w:szCs w:val="24"/>
        </w:rPr>
        <w:t xml:space="preserve"> spĺňa:</w:t>
      </w:r>
    </w:p>
    <w:p w:rsidR="00C35121" w:rsidRPr="00122F95" w:rsidRDefault="00C35121" w:rsidP="00E23C5D">
      <w:pPr>
        <w:pStyle w:val="odsek"/>
        <w:keepNext w:val="0"/>
        <w:widowControl w:val="0"/>
        <w:numPr>
          <w:ilvl w:val="0"/>
          <w:numId w:val="27"/>
        </w:numPr>
        <w:spacing w:before="0" w:after="120"/>
        <w:ind w:left="567" w:hanging="283"/>
        <w:rPr>
          <w:szCs w:val="24"/>
        </w:rPr>
      </w:pPr>
      <w:r w:rsidRPr="00122F95">
        <w:rPr>
          <w:szCs w:val="24"/>
        </w:rPr>
        <w:t xml:space="preserve">požiadavky </w:t>
      </w:r>
      <w:r w:rsidR="00D55517" w:rsidRPr="00122F95">
        <w:rPr>
          <w:szCs w:val="24"/>
        </w:rPr>
        <w:t xml:space="preserve">podľa tohto nariadenia </w:t>
      </w:r>
      <w:r w:rsidRPr="00122F95">
        <w:rPr>
          <w:szCs w:val="24"/>
        </w:rPr>
        <w:t>vlády na emisie výfukových plynov,</w:t>
      </w:r>
    </w:p>
    <w:p w:rsidR="00C35121" w:rsidRPr="00122F95" w:rsidRDefault="00C35121" w:rsidP="00FC32D7">
      <w:pPr>
        <w:pStyle w:val="odsek"/>
        <w:keepNext w:val="0"/>
        <w:widowControl w:val="0"/>
        <w:numPr>
          <w:ilvl w:val="0"/>
          <w:numId w:val="27"/>
        </w:numPr>
        <w:tabs>
          <w:tab w:val="left" w:pos="567"/>
        </w:tabs>
        <w:spacing w:before="0" w:after="120"/>
        <w:ind w:left="284" w:firstLine="0"/>
        <w:rPr>
          <w:szCs w:val="24"/>
        </w:rPr>
      </w:pPr>
      <w:r w:rsidRPr="00122F95">
        <w:rPr>
          <w:szCs w:val="24"/>
        </w:rPr>
        <w:t>limity podľa osobitného predpisu,</w:t>
      </w:r>
      <w:r w:rsidR="009E683B" w:rsidRPr="00122F95">
        <w:rPr>
          <w:szCs w:val="24"/>
          <w:vertAlign w:val="superscript"/>
        </w:rPr>
        <w:t>12</w:t>
      </w:r>
      <w:r w:rsidRPr="00122F95">
        <w:rPr>
          <w:szCs w:val="24"/>
        </w:rPr>
        <w:t xml:space="preserve">) ak ide o motory, ktoré boli typovo schválené </w:t>
      </w:r>
      <w:r w:rsidRPr="00122F95">
        <w:rPr>
          <w:szCs w:val="24"/>
        </w:rPr>
        <w:br/>
      </w:r>
      <w:r w:rsidR="0011575B" w:rsidRPr="00122F95">
        <w:rPr>
          <w:szCs w:val="24"/>
        </w:rPr>
        <w:t xml:space="preserve">podľa </w:t>
      </w:r>
      <w:r w:rsidRPr="00122F95">
        <w:rPr>
          <w:szCs w:val="24"/>
        </w:rPr>
        <w:t>osobitn</w:t>
      </w:r>
      <w:r w:rsidR="0011575B" w:rsidRPr="00122F95">
        <w:rPr>
          <w:szCs w:val="24"/>
        </w:rPr>
        <w:t>ého</w:t>
      </w:r>
      <w:r w:rsidRPr="00122F95">
        <w:rPr>
          <w:szCs w:val="24"/>
        </w:rPr>
        <w:t xml:space="preserve"> predpis</w:t>
      </w:r>
      <w:r w:rsidR="0011575B" w:rsidRPr="00122F95">
        <w:rPr>
          <w:szCs w:val="24"/>
        </w:rPr>
        <w:t>u</w:t>
      </w:r>
      <w:r w:rsidRPr="00122F95">
        <w:rPr>
          <w:szCs w:val="24"/>
        </w:rPr>
        <w:t>,</w:t>
      </w:r>
      <w:r w:rsidR="009E683B" w:rsidRPr="00122F95">
        <w:rPr>
          <w:szCs w:val="24"/>
          <w:vertAlign w:val="superscript"/>
        </w:rPr>
        <w:t>12</w:t>
      </w:r>
      <w:r w:rsidRPr="00122F95">
        <w:rPr>
          <w:szCs w:val="24"/>
        </w:rPr>
        <w:t>) a ktor</w:t>
      </w:r>
      <w:r w:rsidR="00E242E8" w:rsidRPr="00122F95">
        <w:rPr>
          <w:szCs w:val="24"/>
        </w:rPr>
        <w:t>ý spĺňa</w:t>
      </w:r>
      <w:r w:rsidRPr="00122F95">
        <w:rPr>
          <w:szCs w:val="24"/>
        </w:rPr>
        <w:t xml:space="preserve"> emisn</w:t>
      </w:r>
      <w:r w:rsidR="00E242E8" w:rsidRPr="00122F95">
        <w:rPr>
          <w:szCs w:val="24"/>
        </w:rPr>
        <w:t>é</w:t>
      </w:r>
      <w:r w:rsidRPr="00122F95">
        <w:rPr>
          <w:szCs w:val="24"/>
        </w:rPr>
        <w:t xml:space="preserve"> limit</w:t>
      </w:r>
      <w:r w:rsidR="00E242E8" w:rsidRPr="00122F95">
        <w:rPr>
          <w:szCs w:val="24"/>
        </w:rPr>
        <w:t>y</w:t>
      </w:r>
      <w:r w:rsidRPr="00122F95">
        <w:rPr>
          <w:szCs w:val="24"/>
        </w:rPr>
        <w:t xml:space="preserve"> etapy IIIA, etapy IIIB alebo etapy IV pre vznetové motory používané na iné účely, ako je pohon plavidiel na vnútrozemské vodné cesty, rušňov a motorových vozňov, ako sa ustanovuje v bode 4.1.2 prílohy I smernice Európskeho parlamentu a Rady 97/68/ES zo 16. decembra 1997 </w:t>
      </w:r>
      <w:r w:rsidR="004A1439" w:rsidRPr="00122F95">
        <w:rPr>
          <w:szCs w:val="24"/>
        </w:rPr>
        <w:br/>
      </w:r>
      <w:r w:rsidRPr="00122F95">
        <w:rPr>
          <w:szCs w:val="24"/>
        </w:rPr>
        <w:t>o aproximácii právnych predpisov členských štátov, ktoré sa týkajú opatrení voči emisiám plynných a tuhých znečisťujúcich látok zo spaľovacích motorov inštalovaných v necestných pojazdných strojoch</w:t>
      </w:r>
      <w:r w:rsidR="007239A5" w:rsidRPr="00122F95">
        <w:rPr>
          <w:szCs w:val="24"/>
        </w:rPr>
        <w:t xml:space="preserve"> (Ú. v. ES L 59, 27.2.1998</w:t>
      </w:r>
      <w:r w:rsidR="000475BF" w:rsidRPr="00122F95">
        <w:rPr>
          <w:szCs w:val="24"/>
        </w:rPr>
        <w:t>;</w:t>
      </w:r>
      <w:r w:rsidR="007239A5" w:rsidRPr="00122F95">
        <w:rPr>
          <w:szCs w:val="24"/>
        </w:rPr>
        <w:t xml:space="preserve"> Mimoriadne vydanie Ú. v. EÚ, kap. 13/zv. 20)</w:t>
      </w:r>
      <w:r w:rsidRPr="00122F95">
        <w:rPr>
          <w:szCs w:val="24"/>
        </w:rPr>
        <w:t xml:space="preserve"> v platnom znení, alebo</w:t>
      </w:r>
    </w:p>
    <w:p w:rsidR="00C35121" w:rsidRPr="00122F95" w:rsidRDefault="00C35121" w:rsidP="00FC32D7">
      <w:pPr>
        <w:pStyle w:val="odsek"/>
        <w:keepNext w:val="0"/>
        <w:widowControl w:val="0"/>
        <w:numPr>
          <w:ilvl w:val="0"/>
          <w:numId w:val="27"/>
        </w:numPr>
        <w:tabs>
          <w:tab w:val="left" w:pos="567"/>
        </w:tabs>
        <w:spacing w:before="0" w:after="120"/>
        <w:ind w:left="284" w:firstLine="0"/>
        <w:rPr>
          <w:szCs w:val="24"/>
        </w:rPr>
      </w:pPr>
      <w:r w:rsidRPr="000B12E5">
        <w:rPr>
          <w:szCs w:val="24"/>
        </w:rPr>
        <w:t>limity podľa osobitného predpisu,</w:t>
      </w:r>
      <w:r w:rsidRPr="000B12E5">
        <w:rPr>
          <w:szCs w:val="24"/>
          <w:vertAlign w:val="superscript"/>
        </w:rPr>
        <w:t>1</w:t>
      </w:r>
      <w:r w:rsidR="009E683B" w:rsidRPr="00FC1ACD">
        <w:rPr>
          <w:szCs w:val="24"/>
          <w:vertAlign w:val="superscript"/>
        </w:rPr>
        <w:t>3</w:t>
      </w:r>
      <w:r w:rsidRPr="00C50F33">
        <w:rPr>
          <w:szCs w:val="24"/>
        </w:rPr>
        <w:t>) ak ide o motory, ktoré boli typovo schválen</w:t>
      </w:r>
      <w:r w:rsidRPr="00823839">
        <w:rPr>
          <w:szCs w:val="24"/>
        </w:rPr>
        <w:t xml:space="preserve">é </w:t>
      </w:r>
      <w:r w:rsidRPr="00D22D27">
        <w:rPr>
          <w:szCs w:val="24"/>
        </w:rPr>
        <w:br/>
      </w:r>
      <w:r w:rsidR="00F20EE4" w:rsidRPr="007023AC">
        <w:rPr>
          <w:szCs w:val="24"/>
        </w:rPr>
        <w:t>podľa</w:t>
      </w:r>
      <w:r w:rsidRPr="00122F95">
        <w:rPr>
          <w:szCs w:val="24"/>
        </w:rPr>
        <w:t xml:space="preserve"> osobitn</w:t>
      </w:r>
      <w:r w:rsidR="00F20EE4" w:rsidRPr="00122F95">
        <w:rPr>
          <w:szCs w:val="24"/>
        </w:rPr>
        <w:t>ého</w:t>
      </w:r>
      <w:r w:rsidRPr="00122F95">
        <w:rPr>
          <w:szCs w:val="24"/>
        </w:rPr>
        <w:t xml:space="preserve"> predpis</w:t>
      </w:r>
      <w:r w:rsidR="00F20EE4" w:rsidRPr="00122F95">
        <w:rPr>
          <w:szCs w:val="24"/>
        </w:rPr>
        <w:t>u</w:t>
      </w:r>
      <w:r w:rsidR="005B6B6C" w:rsidRPr="00122F95">
        <w:rPr>
          <w:szCs w:val="24"/>
        </w:rPr>
        <w:t>.</w:t>
      </w:r>
      <w:r w:rsidR="002B57D6" w:rsidRPr="00122F95">
        <w:rPr>
          <w:szCs w:val="24"/>
          <w:vertAlign w:val="superscript"/>
        </w:rPr>
        <w:t>1</w:t>
      </w:r>
      <w:r w:rsidR="009E683B" w:rsidRPr="00122F95">
        <w:rPr>
          <w:szCs w:val="24"/>
          <w:vertAlign w:val="superscript"/>
        </w:rPr>
        <w:t>3</w:t>
      </w:r>
      <w:r w:rsidR="002B57D6" w:rsidRPr="00122F95">
        <w:rPr>
          <w:szCs w:val="24"/>
        </w:rPr>
        <w:t>)</w:t>
      </w:r>
    </w:p>
    <w:p w:rsidR="00C35121" w:rsidRPr="00122F95" w:rsidRDefault="00C35121" w:rsidP="00E23C5D">
      <w:pPr>
        <w:pStyle w:val="odsek"/>
        <w:keepNext w:val="0"/>
        <w:widowControl w:val="0"/>
        <w:numPr>
          <w:ilvl w:val="0"/>
          <w:numId w:val="26"/>
        </w:numPr>
        <w:tabs>
          <w:tab w:val="left" w:pos="284"/>
        </w:tabs>
        <w:spacing w:before="0" w:after="120"/>
        <w:ind w:left="284" w:hanging="426"/>
        <w:rPr>
          <w:szCs w:val="24"/>
        </w:rPr>
      </w:pPr>
      <w:r w:rsidRPr="00122F95">
        <w:rPr>
          <w:szCs w:val="24"/>
        </w:rPr>
        <w:t xml:space="preserve">Motor sa nesmie uviesť do prevádzky </w:t>
      </w:r>
      <w:r w:rsidR="005B6B6C" w:rsidRPr="00122F95">
        <w:rPr>
          <w:szCs w:val="24"/>
        </w:rPr>
        <w:t>dovtedy</w:t>
      </w:r>
      <w:r w:rsidR="00CD48A2" w:rsidRPr="00122F95">
        <w:rPr>
          <w:szCs w:val="24"/>
        </w:rPr>
        <w:t>,</w:t>
      </w:r>
      <w:r w:rsidR="005B6B6C" w:rsidRPr="00122F95">
        <w:rPr>
          <w:szCs w:val="24"/>
        </w:rPr>
        <w:t xml:space="preserve"> </w:t>
      </w:r>
      <w:r w:rsidRPr="00122F95">
        <w:rPr>
          <w:szCs w:val="24"/>
        </w:rPr>
        <w:t>kým sa plavidlo, na ktoré má byť namontovaný, nevyhlási za plavidlo, ktoré je v zhode s príslušnými ustanoveniami tohto nariadenia vlády, ak je takéto vyhlásenie povinné.</w:t>
      </w:r>
    </w:p>
    <w:p w:rsidR="00C35121" w:rsidRPr="00122F95" w:rsidRDefault="00C35121" w:rsidP="00E23C5D">
      <w:pPr>
        <w:pStyle w:val="odsek"/>
        <w:keepNext w:val="0"/>
        <w:widowControl w:val="0"/>
        <w:numPr>
          <w:ilvl w:val="0"/>
          <w:numId w:val="26"/>
        </w:numPr>
        <w:tabs>
          <w:tab w:val="left" w:pos="284"/>
        </w:tabs>
        <w:spacing w:before="0" w:after="120"/>
        <w:ind w:left="284" w:hanging="426"/>
        <w:rPr>
          <w:szCs w:val="24"/>
        </w:rPr>
      </w:pPr>
      <w:r w:rsidRPr="00122F95">
        <w:rPr>
          <w:szCs w:val="24"/>
        </w:rPr>
        <w:t xml:space="preserve">Ak bol motor uvedený na trh počas dodatočného prechodného obdobia ustanoveného </w:t>
      </w:r>
      <w:r w:rsidRPr="00122F95">
        <w:rPr>
          <w:szCs w:val="24"/>
        </w:rPr>
        <w:br/>
        <w:t xml:space="preserve">v § </w:t>
      </w:r>
      <w:r w:rsidR="002F0423" w:rsidRPr="00122F95">
        <w:rPr>
          <w:szCs w:val="24"/>
        </w:rPr>
        <w:t xml:space="preserve">21 </w:t>
      </w:r>
      <w:r w:rsidRPr="00122F95">
        <w:rPr>
          <w:szCs w:val="24"/>
        </w:rPr>
        <w:t>ods. 2, táto skutočnosť sa uvedie v EÚ vyhlásení o zhode.</w:t>
      </w:r>
    </w:p>
    <w:p w:rsidR="00D95B35" w:rsidRPr="00122F95" w:rsidRDefault="00EE062F" w:rsidP="00E23C5D">
      <w:pPr>
        <w:pStyle w:val="odsek"/>
        <w:keepNext w:val="0"/>
        <w:widowControl w:val="0"/>
        <w:numPr>
          <w:ilvl w:val="0"/>
          <w:numId w:val="26"/>
        </w:numPr>
        <w:tabs>
          <w:tab w:val="left" w:pos="284"/>
        </w:tabs>
        <w:spacing w:before="0" w:after="120"/>
        <w:ind w:left="284" w:hanging="426"/>
        <w:rPr>
          <w:szCs w:val="24"/>
        </w:rPr>
      </w:pPr>
      <w:r w:rsidRPr="00122F95">
        <w:rPr>
          <w:szCs w:val="24"/>
        </w:rPr>
        <w:t>Miesto a dátum vydania.</w:t>
      </w:r>
    </w:p>
    <w:p w:rsidR="00115981" w:rsidRPr="00122F95" w:rsidRDefault="00EE062F" w:rsidP="00D35411">
      <w:pPr>
        <w:pStyle w:val="odsek"/>
        <w:keepNext w:val="0"/>
        <w:widowControl w:val="0"/>
        <w:numPr>
          <w:ilvl w:val="0"/>
          <w:numId w:val="26"/>
        </w:numPr>
        <w:tabs>
          <w:tab w:val="left" w:pos="284"/>
        </w:tabs>
        <w:spacing w:before="0" w:after="120"/>
        <w:ind w:left="284" w:hanging="426"/>
        <w:rPr>
          <w:szCs w:val="24"/>
        </w:rPr>
      </w:pPr>
      <w:r w:rsidRPr="00122F95">
        <w:rPr>
          <w:szCs w:val="24"/>
        </w:rPr>
        <w:t>P</w:t>
      </w:r>
      <w:r w:rsidR="00D95B35" w:rsidRPr="00122F95">
        <w:rPr>
          <w:szCs w:val="24"/>
        </w:rPr>
        <w:t>odpis osoby oprávnenej podpísať EÚ vyhl</w:t>
      </w:r>
      <w:r w:rsidR="00892CBF" w:rsidRPr="00122F95">
        <w:rPr>
          <w:szCs w:val="24"/>
        </w:rPr>
        <w:t>ásenie o zhode.</w:t>
      </w:r>
    </w:p>
    <w:p w:rsidR="00E97B5C" w:rsidRPr="00122F95" w:rsidRDefault="00E97B5C">
      <w:pPr>
        <w:spacing w:before="0" w:after="200" w:line="276" w:lineRule="auto"/>
        <w:jc w:val="left"/>
        <w:rPr>
          <w:lang w:eastAsia="en-US"/>
        </w:rPr>
      </w:pPr>
      <w:r w:rsidRPr="00122F95">
        <w:br w:type="page"/>
      </w:r>
    </w:p>
    <w:p w:rsidR="00C35121" w:rsidRPr="00122F95" w:rsidRDefault="00C35121" w:rsidP="007749E1">
      <w:pPr>
        <w:pStyle w:val="odsek"/>
        <w:keepNext w:val="0"/>
        <w:widowControl w:val="0"/>
        <w:spacing w:before="0" w:after="120"/>
        <w:ind w:firstLine="0"/>
        <w:jc w:val="right"/>
        <w:rPr>
          <w:szCs w:val="24"/>
        </w:rPr>
      </w:pPr>
      <w:r w:rsidRPr="00122F95">
        <w:rPr>
          <w:szCs w:val="24"/>
        </w:rPr>
        <w:t>Príloha č. 5 k nariadeniu vlády č.</w:t>
      </w:r>
      <w:r w:rsidR="00614DB3" w:rsidRPr="00122F95">
        <w:rPr>
          <w:szCs w:val="24"/>
        </w:rPr>
        <w:t xml:space="preserve"> </w:t>
      </w:r>
      <w:r w:rsidR="00E32854" w:rsidRPr="00122F95">
        <w:rPr>
          <w:szCs w:val="24"/>
        </w:rPr>
        <w:t>77</w:t>
      </w:r>
      <w:r w:rsidR="00614DB3" w:rsidRPr="00122F95">
        <w:rPr>
          <w:szCs w:val="24"/>
        </w:rPr>
        <w:t>/2016 Z. z.</w:t>
      </w:r>
    </w:p>
    <w:p w:rsidR="00C35121" w:rsidRPr="00122F95" w:rsidRDefault="00C35121" w:rsidP="007749E1">
      <w:pPr>
        <w:pStyle w:val="odsek"/>
        <w:keepNext w:val="0"/>
        <w:widowControl w:val="0"/>
        <w:spacing w:before="0" w:after="120"/>
        <w:ind w:firstLine="0"/>
        <w:rPr>
          <w:szCs w:val="24"/>
        </w:rPr>
      </w:pPr>
    </w:p>
    <w:p w:rsidR="00C35121" w:rsidRPr="00122F95" w:rsidRDefault="00C35121" w:rsidP="007749E1">
      <w:pPr>
        <w:pStyle w:val="odsek"/>
        <w:keepNext w:val="0"/>
        <w:widowControl w:val="0"/>
        <w:spacing w:before="0" w:after="120"/>
        <w:ind w:firstLine="0"/>
        <w:jc w:val="center"/>
        <w:rPr>
          <w:b/>
          <w:szCs w:val="24"/>
        </w:rPr>
      </w:pPr>
      <w:r w:rsidRPr="00122F95">
        <w:rPr>
          <w:b/>
          <w:szCs w:val="24"/>
        </w:rPr>
        <w:t>Rovnocenná zhoda založená na posúdení po konštrukcii (</w:t>
      </w:r>
      <w:r w:rsidR="002C2D59" w:rsidRPr="00122F95">
        <w:rPr>
          <w:b/>
          <w:szCs w:val="24"/>
        </w:rPr>
        <w:t xml:space="preserve">postup </w:t>
      </w:r>
      <w:r w:rsidRPr="00122F95">
        <w:rPr>
          <w:b/>
          <w:szCs w:val="24"/>
        </w:rPr>
        <w:t>pos</w:t>
      </w:r>
      <w:r w:rsidR="002C2D59" w:rsidRPr="00122F95">
        <w:rPr>
          <w:b/>
          <w:szCs w:val="24"/>
        </w:rPr>
        <w:t>udzovania zhody</w:t>
      </w:r>
      <w:r w:rsidRPr="00122F95">
        <w:rPr>
          <w:b/>
          <w:szCs w:val="24"/>
        </w:rPr>
        <w:t xml:space="preserve"> po konštrukcii)</w:t>
      </w:r>
    </w:p>
    <w:p w:rsidR="00C35121" w:rsidRPr="00122F95" w:rsidRDefault="00C35121" w:rsidP="007749E1">
      <w:pPr>
        <w:pStyle w:val="odsek"/>
        <w:keepNext w:val="0"/>
        <w:widowControl w:val="0"/>
        <w:spacing w:before="0" w:after="120"/>
        <w:ind w:firstLine="0"/>
        <w:jc w:val="center"/>
        <w:rPr>
          <w:szCs w:val="24"/>
        </w:rPr>
      </w:pPr>
    </w:p>
    <w:p w:rsidR="00C35121" w:rsidRPr="00122F95" w:rsidRDefault="00C35121" w:rsidP="007749E1">
      <w:pPr>
        <w:pStyle w:val="odsek"/>
        <w:keepNext w:val="0"/>
        <w:widowControl w:val="0"/>
        <w:numPr>
          <w:ilvl w:val="0"/>
          <w:numId w:val="28"/>
        </w:numPr>
        <w:spacing w:before="0" w:after="120"/>
        <w:ind w:left="284" w:hanging="284"/>
        <w:rPr>
          <w:szCs w:val="24"/>
        </w:rPr>
      </w:pPr>
      <w:r w:rsidRPr="00122F95">
        <w:rPr>
          <w:szCs w:val="24"/>
        </w:rPr>
        <w:t xml:space="preserve">Zhoda na základe posúdenia po konštrukcii je </w:t>
      </w:r>
      <w:r w:rsidR="002C2D59" w:rsidRPr="00122F95">
        <w:rPr>
          <w:szCs w:val="24"/>
        </w:rPr>
        <w:t xml:space="preserve">rovnocenný </w:t>
      </w:r>
      <w:r w:rsidRPr="00122F95">
        <w:rPr>
          <w:szCs w:val="24"/>
        </w:rPr>
        <w:t>postup pos</w:t>
      </w:r>
      <w:r w:rsidR="002C2D59" w:rsidRPr="00122F95">
        <w:rPr>
          <w:szCs w:val="24"/>
        </w:rPr>
        <w:t>udzovania zhody</w:t>
      </w:r>
      <w:r w:rsidRPr="00122F95">
        <w:rPr>
          <w:szCs w:val="24"/>
        </w:rPr>
        <w:t xml:space="preserve"> výrobku, v súvislosti s ktorým výrobca neprevzal zodpovednosť za súlad výrobku s týmto nariadením vlády a fyzická osoba alebo právnická osoba uvedená v § 14 ods. 2, 3 alebo ods. 4, ktorá uvádza určený výrobok na trh alebo do prevádzky na vlastnú zodpovednosť, preberá týmto postupom zodpovednosť za rovnocennú zhodu určeného výrobku. Táto osoba plní povinnosti ustanovené v druhom a štvrtom bode, pričom zabezpečuje a vyhlasuje na svoju výlučnú zodpovednosť, že dotknutý určený výrobok, ktorý podlieha ustanoveniam tretieho bodu, spĺňa uplatniteľné požiadavky </w:t>
      </w:r>
      <w:r w:rsidR="00D55517" w:rsidRPr="00122F95">
        <w:rPr>
          <w:szCs w:val="24"/>
        </w:rPr>
        <w:t xml:space="preserve">podľa tohto nariadenia </w:t>
      </w:r>
      <w:r w:rsidRPr="00122F95">
        <w:rPr>
          <w:szCs w:val="24"/>
        </w:rPr>
        <w:t>vlády.</w:t>
      </w:r>
    </w:p>
    <w:p w:rsidR="00C35121" w:rsidRPr="00122F95" w:rsidRDefault="00C35121" w:rsidP="007749E1">
      <w:pPr>
        <w:pStyle w:val="odsek"/>
        <w:keepNext w:val="0"/>
        <w:widowControl w:val="0"/>
        <w:numPr>
          <w:ilvl w:val="0"/>
          <w:numId w:val="28"/>
        </w:numPr>
        <w:spacing w:before="0" w:after="120"/>
        <w:ind w:left="284" w:hanging="284"/>
        <w:rPr>
          <w:szCs w:val="24"/>
        </w:rPr>
      </w:pPr>
      <w:r w:rsidRPr="00122F95">
        <w:rPr>
          <w:szCs w:val="24"/>
        </w:rPr>
        <w:t xml:space="preserve">Osoba, ktorá uvádza určený výrobok na trh alebo do prevádzky, podáva žiadosť o posúdenie určeného výrobku po konštrukcii notifikovanej osobe a musí poskytnúť notifikovanej osobe dokumenty a technickú dokumentáciu, ktoré umožnia notifikovanej osobe posúdiť súlad určeného výrobku s požiadavkami </w:t>
      </w:r>
      <w:r w:rsidR="00D55517" w:rsidRPr="00122F95">
        <w:rPr>
          <w:szCs w:val="24"/>
        </w:rPr>
        <w:t xml:space="preserve">podľa tohto nariadenia </w:t>
      </w:r>
      <w:r w:rsidRPr="00122F95">
        <w:rPr>
          <w:szCs w:val="24"/>
        </w:rPr>
        <w:t>vlády a akékoľvek dostupné informácie o použití určeného výrobku po jeho prvom uvedení do prevádzky.</w:t>
      </w:r>
    </w:p>
    <w:p w:rsidR="00C35121" w:rsidRPr="00122F95" w:rsidRDefault="00C35121" w:rsidP="007749E1">
      <w:pPr>
        <w:pStyle w:val="odsek"/>
        <w:keepNext w:val="0"/>
        <w:widowControl w:val="0"/>
        <w:spacing w:before="0" w:after="120"/>
        <w:ind w:left="284" w:firstLine="0"/>
        <w:rPr>
          <w:szCs w:val="24"/>
        </w:rPr>
      </w:pPr>
      <w:r w:rsidRPr="00122F95">
        <w:rPr>
          <w:szCs w:val="24"/>
        </w:rPr>
        <w:t xml:space="preserve">Osoba, ktorá uvádza takýto určený výrobok na trh alebo do prevádzky, uchováva tieto dokumenty a informácie k dispozícii pre orgány dohľadu desať rokov od posúdenia rovnocennej zhody výrobku </w:t>
      </w:r>
      <w:r w:rsidR="00CF43BA" w:rsidRPr="00122F95">
        <w:rPr>
          <w:szCs w:val="24"/>
        </w:rPr>
        <w:t>podľa</w:t>
      </w:r>
      <w:r w:rsidRPr="00122F95">
        <w:rPr>
          <w:szCs w:val="24"/>
        </w:rPr>
        <w:t xml:space="preserve"> postup</w:t>
      </w:r>
      <w:r w:rsidR="00CF43BA" w:rsidRPr="00122F95">
        <w:rPr>
          <w:szCs w:val="24"/>
        </w:rPr>
        <w:t>u</w:t>
      </w:r>
      <w:r w:rsidRPr="00122F95">
        <w:rPr>
          <w:szCs w:val="24"/>
        </w:rPr>
        <w:t xml:space="preserve"> pos</w:t>
      </w:r>
      <w:r w:rsidR="00CF43BA" w:rsidRPr="00122F95">
        <w:rPr>
          <w:szCs w:val="24"/>
        </w:rPr>
        <w:t>udzovania zhody</w:t>
      </w:r>
      <w:r w:rsidRPr="00122F95">
        <w:rPr>
          <w:szCs w:val="24"/>
        </w:rPr>
        <w:t xml:space="preserve"> po konštrukcii.</w:t>
      </w:r>
    </w:p>
    <w:p w:rsidR="00C35121" w:rsidRPr="00122F95" w:rsidRDefault="00C35121" w:rsidP="007749E1">
      <w:pPr>
        <w:pStyle w:val="odsek"/>
        <w:keepNext w:val="0"/>
        <w:widowControl w:val="0"/>
        <w:numPr>
          <w:ilvl w:val="0"/>
          <w:numId w:val="28"/>
        </w:numPr>
        <w:spacing w:before="0" w:after="120"/>
        <w:ind w:left="284" w:hanging="284"/>
        <w:rPr>
          <w:szCs w:val="24"/>
        </w:rPr>
      </w:pPr>
      <w:r w:rsidRPr="00122F95">
        <w:rPr>
          <w:szCs w:val="24"/>
        </w:rPr>
        <w:t xml:space="preserve">Notifikovaná osoba skontroluje konkrétny určený výrobok a vykoná výpočty, skúšky a ďalšie posúdenia v rozsahu potrebnom na zaručenie preukázania rovnocennej zhody výrobku s príslušnými požiadavkami </w:t>
      </w:r>
      <w:r w:rsidR="00D55517" w:rsidRPr="00122F95">
        <w:rPr>
          <w:szCs w:val="24"/>
        </w:rPr>
        <w:t xml:space="preserve">podľa tohto nariadenia </w:t>
      </w:r>
      <w:r w:rsidRPr="00122F95">
        <w:rPr>
          <w:szCs w:val="24"/>
        </w:rPr>
        <w:t>vlády.</w:t>
      </w:r>
    </w:p>
    <w:p w:rsidR="00C35121" w:rsidRPr="000B12E5" w:rsidRDefault="00C35121" w:rsidP="007749E1">
      <w:pPr>
        <w:pStyle w:val="odsek"/>
        <w:keepNext w:val="0"/>
        <w:widowControl w:val="0"/>
        <w:spacing w:before="0" w:after="120"/>
        <w:ind w:left="284" w:firstLine="0"/>
        <w:rPr>
          <w:szCs w:val="24"/>
        </w:rPr>
      </w:pPr>
      <w:r w:rsidRPr="00122F95">
        <w:rPr>
          <w:szCs w:val="24"/>
        </w:rPr>
        <w:t xml:space="preserve">Notifikovaná osoba vypracuje a vydá certifikát a súvisiacu správu o zhode týkajúce sa vykonaného posúdenia a ponechá si kópiu certifikátu a súvisiacej správy o zhode, aby boli k dispozícii </w:t>
      </w:r>
      <w:r w:rsidR="00115981" w:rsidRPr="00E77B46">
        <w:rPr>
          <w:szCs w:val="24"/>
        </w:rPr>
        <w:t>Ú</w:t>
      </w:r>
      <w:r w:rsidRPr="00E77B46">
        <w:rPr>
          <w:szCs w:val="24"/>
        </w:rPr>
        <w:t>radu</w:t>
      </w:r>
      <w:r w:rsidR="00115981" w:rsidRPr="00E77B46">
        <w:rPr>
          <w:szCs w:val="24"/>
        </w:rPr>
        <w:t xml:space="preserve"> pre normalizáciu, metrológiu a skúšobníctvo Slovenskej republiky</w:t>
      </w:r>
      <w:r w:rsidRPr="000B12E5">
        <w:rPr>
          <w:szCs w:val="24"/>
        </w:rPr>
        <w:t xml:space="preserve"> desať rokov od vydania týchto dokumentov.</w:t>
      </w:r>
    </w:p>
    <w:p w:rsidR="00C35121" w:rsidRPr="000B12E5" w:rsidRDefault="00C35121" w:rsidP="007749E1">
      <w:pPr>
        <w:pStyle w:val="odsek"/>
        <w:keepNext w:val="0"/>
        <w:widowControl w:val="0"/>
        <w:spacing w:before="0" w:after="120"/>
        <w:ind w:left="284" w:firstLine="0"/>
        <w:rPr>
          <w:szCs w:val="24"/>
        </w:rPr>
      </w:pPr>
      <w:r w:rsidRPr="000B12E5">
        <w:rPr>
          <w:szCs w:val="24"/>
        </w:rPr>
        <w:t>Notifikovaná osoba umiestni svoje identifikačné číslo na schválený určený výrobok vedľa označenia CE alebo ho dá umiestniť na vlastnú zodpovednosť.</w:t>
      </w:r>
    </w:p>
    <w:p w:rsidR="00C35121" w:rsidRPr="00122F95" w:rsidRDefault="00C35121" w:rsidP="007749E1">
      <w:pPr>
        <w:pStyle w:val="odsek"/>
        <w:keepNext w:val="0"/>
        <w:widowControl w:val="0"/>
        <w:spacing w:before="0" w:after="120"/>
        <w:ind w:left="284" w:firstLine="0"/>
        <w:rPr>
          <w:szCs w:val="24"/>
        </w:rPr>
      </w:pPr>
      <w:r w:rsidRPr="00C50F33">
        <w:rPr>
          <w:szCs w:val="24"/>
        </w:rPr>
        <w:t>Ak je posudzovaným výrobkom plavidlo, notifikovaná osoba dá umiestniť na svoju zodpovednosť identifikačné číslo plavidla uvedené v prílohe č.</w:t>
      </w:r>
      <w:r w:rsidR="00DA7B08" w:rsidRPr="00823839">
        <w:rPr>
          <w:szCs w:val="24"/>
        </w:rPr>
        <w:t xml:space="preserve"> </w:t>
      </w:r>
      <w:r w:rsidRPr="00D22D27">
        <w:rPr>
          <w:szCs w:val="24"/>
        </w:rPr>
        <w:t>1 časti A</w:t>
      </w:r>
      <w:r w:rsidRPr="007023AC">
        <w:rPr>
          <w:szCs w:val="24"/>
        </w:rPr>
        <w:t> </w:t>
      </w:r>
      <w:r w:rsidRPr="00122F95">
        <w:rPr>
          <w:szCs w:val="24"/>
        </w:rPr>
        <w:t xml:space="preserve">druhom bode písm. a), pričom </w:t>
      </w:r>
      <w:r w:rsidR="00F639E1" w:rsidRPr="00122F95">
        <w:rPr>
          <w:szCs w:val="24"/>
        </w:rPr>
        <w:t xml:space="preserve">kód krajiny výrobcu </w:t>
      </w:r>
      <w:r w:rsidR="00DC56B6" w:rsidRPr="00122F95">
        <w:rPr>
          <w:szCs w:val="24"/>
        </w:rPr>
        <w:t>je nahradený</w:t>
      </w:r>
      <w:r w:rsidRPr="00122F95">
        <w:rPr>
          <w:szCs w:val="24"/>
        </w:rPr>
        <w:t xml:space="preserve"> kód</w:t>
      </w:r>
      <w:r w:rsidR="00DC56B6" w:rsidRPr="00122F95">
        <w:rPr>
          <w:szCs w:val="24"/>
        </w:rPr>
        <w:t>om</w:t>
      </w:r>
      <w:r w:rsidRPr="00122F95">
        <w:rPr>
          <w:szCs w:val="24"/>
        </w:rPr>
        <w:t xml:space="preserve"> krajiny notifikovanej osoby</w:t>
      </w:r>
      <w:r w:rsidR="00DC56B6" w:rsidRPr="00122F95">
        <w:rPr>
          <w:szCs w:val="24"/>
        </w:rPr>
        <w:t>,</w:t>
      </w:r>
      <w:r w:rsidRPr="00122F95">
        <w:rPr>
          <w:szCs w:val="24"/>
        </w:rPr>
        <w:t xml:space="preserve"> jedinečný kód výrobcu </w:t>
      </w:r>
      <w:r w:rsidR="00DC56B6" w:rsidRPr="00122F95">
        <w:rPr>
          <w:szCs w:val="24"/>
        </w:rPr>
        <w:t xml:space="preserve">je nahradený </w:t>
      </w:r>
      <w:r w:rsidRPr="00122F95">
        <w:rPr>
          <w:szCs w:val="24"/>
        </w:rPr>
        <w:t>identifikačn</w:t>
      </w:r>
      <w:r w:rsidR="00F639E1" w:rsidRPr="00122F95">
        <w:rPr>
          <w:szCs w:val="24"/>
        </w:rPr>
        <w:t>ý</w:t>
      </w:r>
      <w:r w:rsidR="00DC56B6" w:rsidRPr="00122F95">
        <w:rPr>
          <w:szCs w:val="24"/>
        </w:rPr>
        <w:t>m</w:t>
      </w:r>
      <w:r w:rsidRPr="00122F95">
        <w:rPr>
          <w:szCs w:val="24"/>
        </w:rPr>
        <w:t xml:space="preserve"> kód</w:t>
      </w:r>
      <w:r w:rsidR="00DC56B6" w:rsidRPr="00122F95">
        <w:rPr>
          <w:szCs w:val="24"/>
        </w:rPr>
        <w:t>om</w:t>
      </w:r>
      <w:r w:rsidRPr="00122F95">
        <w:rPr>
          <w:szCs w:val="24"/>
        </w:rPr>
        <w:t xml:space="preserve"> notifikovanej osoby, po ktorom sa uvedie sériové číslo certifikátu o posúdení po konštrukcii</w:t>
      </w:r>
      <w:r w:rsidR="00DC56B6" w:rsidRPr="00122F95">
        <w:rPr>
          <w:szCs w:val="24"/>
        </w:rPr>
        <w:t xml:space="preserve"> a</w:t>
      </w:r>
      <w:r w:rsidRPr="00122F95">
        <w:rPr>
          <w:szCs w:val="24"/>
        </w:rPr>
        <w:t xml:space="preserve"> mesiac a rok výroby, v ktorom model vznikol, sa </w:t>
      </w:r>
      <w:r w:rsidR="00DC56B6" w:rsidRPr="00122F95">
        <w:rPr>
          <w:szCs w:val="24"/>
        </w:rPr>
        <w:t>nahradí</w:t>
      </w:r>
      <w:r w:rsidRPr="00122F95">
        <w:rPr>
          <w:szCs w:val="24"/>
        </w:rPr>
        <w:t xml:space="preserve"> mesiac</w:t>
      </w:r>
      <w:r w:rsidR="00DC56B6" w:rsidRPr="00122F95">
        <w:rPr>
          <w:szCs w:val="24"/>
        </w:rPr>
        <w:t>om</w:t>
      </w:r>
      <w:r w:rsidRPr="00122F95">
        <w:rPr>
          <w:szCs w:val="24"/>
        </w:rPr>
        <w:t xml:space="preserve"> a rok</w:t>
      </w:r>
      <w:r w:rsidR="00DC56B6" w:rsidRPr="00122F95">
        <w:rPr>
          <w:szCs w:val="24"/>
        </w:rPr>
        <w:t>om</w:t>
      </w:r>
      <w:r w:rsidRPr="00122F95">
        <w:rPr>
          <w:szCs w:val="24"/>
        </w:rPr>
        <w:t xml:space="preserve"> posúdenia po konštrukcii.</w:t>
      </w:r>
    </w:p>
    <w:p w:rsidR="00C35121" w:rsidRPr="00122F95" w:rsidRDefault="00C35121" w:rsidP="007749E1">
      <w:pPr>
        <w:pStyle w:val="odsek"/>
        <w:keepNext w:val="0"/>
        <w:widowControl w:val="0"/>
        <w:numPr>
          <w:ilvl w:val="0"/>
          <w:numId w:val="28"/>
        </w:numPr>
        <w:spacing w:before="0" w:after="120"/>
        <w:ind w:left="284" w:hanging="284"/>
        <w:rPr>
          <w:szCs w:val="24"/>
        </w:rPr>
      </w:pPr>
      <w:r w:rsidRPr="00122F95">
        <w:rPr>
          <w:szCs w:val="24"/>
        </w:rPr>
        <w:t>Označenie CE a EÚ vyhlásenie o zhode</w:t>
      </w:r>
    </w:p>
    <w:p w:rsidR="00C35121" w:rsidRPr="00122F95" w:rsidRDefault="00C35121" w:rsidP="00FA52B4">
      <w:pPr>
        <w:pStyle w:val="odsek"/>
        <w:keepNext w:val="0"/>
        <w:widowControl w:val="0"/>
        <w:tabs>
          <w:tab w:val="left" w:pos="567"/>
        </w:tabs>
        <w:spacing w:before="0" w:after="120"/>
        <w:ind w:left="284" w:firstLine="0"/>
        <w:rPr>
          <w:szCs w:val="24"/>
        </w:rPr>
      </w:pPr>
      <w:r w:rsidRPr="00122F95">
        <w:rPr>
          <w:szCs w:val="24"/>
        </w:rPr>
        <w:t xml:space="preserve">a) </w:t>
      </w:r>
      <w:r w:rsidRPr="00122F95">
        <w:rPr>
          <w:szCs w:val="24"/>
        </w:rPr>
        <w:tab/>
        <w:t xml:space="preserve">osoba, ktorá uvádza určený výrobok na trh alebo do prevádzky, umiestni označenie CE a na zodpovednosť notifikovanej osoby uvedenej v treťom bode identifikačné číslo notifikovanej osoby na určený výrobok, ktorý notifikovaná osoba posudzovala a osvedčovala rovnocennú zhodu s príslušnými požiadavkami </w:t>
      </w:r>
      <w:r w:rsidR="00D55517" w:rsidRPr="00122F95">
        <w:rPr>
          <w:szCs w:val="24"/>
        </w:rPr>
        <w:t xml:space="preserve">podľa tohto nariadenia </w:t>
      </w:r>
      <w:r w:rsidRPr="00122F95">
        <w:rPr>
          <w:szCs w:val="24"/>
        </w:rPr>
        <w:t>vlády,</w:t>
      </w:r>
    </w:p>
    <w:p w:rsidR="00C35121" w:rsidRPr="00122F95" w:rsidRDefault="00C35121" w:rsidP="00FA52B4">
      <w:pPr>
        <w:pStyle w:val="odsek"/>
        <w:keepNext w:val="0"/>
        <w:widowControl w:val="0"/>
        <w:tabs>
          <w:tab w:val="left" w:pos="567"/>
        </w:tabs>
        <w:spacing w:before="0" w:after="120"/>
        <w:ind w:left="284" w:firstLine="0"/>
        <w:rPr>
          <w:szCs w:val="24"/>
        </w:rPr>
      </w:pPr>
      <w:r w:rsidRPr="00122F95">
        <w:rPr>
          <w:szCs w:val="24"/>
        </w:rPr>
        <w:t>b) osoba, ktorá uvádza určený výrobok na trh alebo do prevádzky, vypracuje EÚ vyhlásenie o zhode a uchováva ho k dispozícii orgánu dohľadu desať rokov odo dňa vydania certifikátu o posúdení po konštrukcii; vo vyhlásení o zhode sa identifikuje určený výrobok, pre ktorý bolo EÚ vyhlásenie o zhode vypracované, kópia EÚ vyhlásenia o zhode sa na požiadanie sprístupní orgánu dohľadu,</w:t>
      </w:r>
    </w:p>
    <w:p w:rsidR="00C35121" w:rsidRPr="00122F95" w:rsidRDefault="00C35121" w:rsidP="00FA52B4">
      <w:pPr>
        <w:pStyle w:val="odsek"/>
        <w:keepNext w:val="0"/>
        <w:widowControl w:val="0"/>
        <w:tabs>
          <w:tab w:val="left" w:pos="567"/>
        </w:tabs>
        <w:spacing w:before="0" w:after="120"/>
        <w:ind w:left="284" w:firstLine="0"/>
        <w:rPr>
          <w:szCs w:val="24"/>
        </w:rPr>
      </w:pPr>
      <w:r w:rsidRPr="00122F95">
        <w:rPr>
          <w:szCs w:val="24"/>
        </w:rPr>
        <w:t xml:space="preserve">c) ak je posudzovaným výrobkom plavidlo, osoba uvádzajúca plavidlo na trh alebo do prevádzky umiestni </w:t>
      </w:r>
      <w:r w:rsidR="009F096E" w:rsidRPr="00122F95">
        <w:rPr>
          <w:szCs w:val="24"/>
        </w:rPr>
        <w:t>podľa</w:t>
      </w:r>
      <w:r w:rsidRPr="00122F95">
        <w:rPr>
          <w:szCs w:val="24"/>
        </w:rPr>
        <w:t xml:space="preserve"> ustanovenia tretieho bodu na plavidlo štítok výrobcu opísaný prílohe č. 1 časti A druhom bode písm. b), ktorý obsahuje slová „posúdenie po konštrukcii“ a identifikačné číslo plavidla opísané v prílohe č. 1 časti A druhom bode písm. a).</w:t>
      </w:r>
    </w:p>
    <w:p w:rsidR="00C35121" w:rsidRPr="00122F95" w:rsidRDefault="00C35121" w:rsidP="007749E1">
      <w:pPr>
        <w:pStyle w:val="odsek"/>
        <w:keepNext w:val="0"/>
        <w:widowControl w:val="0"/>
        <w:numPr>
          <w:ilvl w:val="0"/>
          <w:numId w:val="28"/>
        </w:numPr>
        <w:spacing w:before="0" w:after="120"/>
        <w:ind w:left="284" w:hanging="284"/>
        <w:rPr>
          <w:szCs w:val="24"/>
        </w:rPr>
      </w:pPr>
      <w:r w:rsidRPr="00122F95">
        <w:rPr>
          <w:szCs w:val="24"/>
        </w:rPr>
        <w:t>Notifikovaná osoba informuje osobu, ktorá uvádza určený výrobok na trh alebo do prevádzky, o jej povinnostiach v rámci postupu posudzovania</w:t>
      </w:r>
      <w:r w:rsidR="00117D9C" w:rsidRPr="00122F95">
        <w:rPr>
          <w:szCs w:val="24"/>
        </w:rPr>
        <w:t xml:space="preserve"> zhody</w:t>
      </w:r>
      <w:r w:rsidRPr="00122F95">
        <w:rPr>
          <w:szCs w:val="24"/>
        </w:rPr>
        <w:t xml:space="preserve"> po konštrukcii.</w:t>
      </w:r>
    </w:p>
    <w:p w:rsidR="00C35121" w:rsidRPr="00122F95" w:rsidRDefault="00C35121" w:rsidP="007749E1">
      <w:pPr>
        <w:pStyle w:val="odsek"/>
        <w:keepNext w:val="0"/>
        <w:widowControl w:val="0"/>
        <w:spacing w:before="0" w:after="120"/>
        <w:ind w:firstLine="0"/>
        <w:jc w:val="right"/>
        <w:rPr>
          <w:szCs w:val="24"/>
        </w:rPr>
      </w:pPr>
    </w:p>
    <w:p w:rsidR="00C35121" w:rsidRPr="00122F95" w:rsidRDefault="00C35121"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E97B5C" w:rsidRPr="00122F95" w:rsidRDefault="00E97B5C">
      <w:pPr>
        <w:spacing w:before="0" w:after="200" w:line="276" w:lineRule="auto"/>
        <w:jc w:val="left"/>
        <w:rPr>
          <w:lang w:eastAsia="en-US"/>
        </w:rPr>
      </w:pPr>
      <w:r w:rsidRPr="00122F95">
        <w:br w:type="page"/>
      </w:r>
    </w:p>
    <w:p w:rsidR="00C35121" w:rsidRPr="00122F95" w:rsidRDefault="00C35121" w:rsidP="007749E1">
      <w:pPr>
        <w:pStyle w:val="odsek"/>
        <w:keepNext w:val="0"/>
        <w:widowControl w:val="0"/>
        <w:spacing w:before="0" w:after="120"/>
        <w:ind w:firstLine="0"/>
        <w:jc w:val="right"/>
        <w:rPr>
          <w:szCs w:val="24"/>
        </w:rPr>
      </w:pPr>
      <w:r w:rsidRPr="00122F95">
        <w:rPr>
          <w:szCs w:val="24"/>
        </w:rPr>
        <w:t xml:space="preserve">Príloha č. 6 k nariadeniu vlády č. </w:t>
      </w:r>
      <w:r w:rsidR="00E32854" w:rsidRPr="00122F95">
        <w:rPr>
          <w:szCs w:val="24"/>
        </w:rPr>
        <w:t>77</w:t>
      </w:r>
      <w:r w:rsidR="00614DB3" w:rsidRPr="00122F95">
        <w:rPr>
          <w:szCs w:val="24"/>
        </w:rPr>
        <w:t>/2016 Z. z.</w:t>
      </w:r>
    </w:p>
    <w:p w:rsidR="00C35121" w:rsidRPr="00122F95" w:rsidRDefault="00C35121" w:rsidP="007749E1">
      <w:pPr>
        <w:pStyle w:val="odsek"/>
        <w:keepNext w:val="0"/>
        <w:widowControl w:val="0"/>
        <w:spacing w:before="0" w:after="120"/>
        <w:ind w:firstLine="0"/>
        <w:rPr>
          <w:szCs w:val="24"/>
        </w:rPr>
      </w:pPr>
    </w:p>
    <w:p w:rsidR="00C35121" w:rsidRPr="00122F95" w:rsidRDefault="00C35121" w:rsidP="007749E1">
      <w:pPr>
        <w:pStyle w:val="odsek"/>
        <w:keepNext w:val="0"/>
        <w:widowControl w:val="0"/>
        <w:spacing w:before="0" w:after="120"/>
        <w:ind w:firstLine="0"/>
        <w:jc w:val="center"/>
        <w:rPr>
          <w:b/>
          <w:szCs w:val="24"/>
        </w:rPr>
      </w:pPr>
      <w:r w:rsidRPr="00122F95">
        <w:rPr>
          <w:b/>
          <w:szCs w:val="24"/>
        </w:rPr>
        <w:t>Doplňujúce požiadavky pri použití vnútornej kontroly výroby a skúšok výrobku pod dohľadom ustanovených v module A1 (§ 14 ods. 13)</w:t>
      </w:r>
    </w:p>
    <w:p w:rsidR="00C35121" w:rsidRPr="00122F95" w:rsidRDefault="00C35121" w:rsidP="007749E1">
      <w:pPr>
        <w:pStyle w:val="odsek"/>
        <w:keepNext w:val="0"/>
        <w:widowControl w:val="0"/>
        <w:spacing w:before="0" w:after="120"/>
        <w:ind w:firstLine="0"/>
        <w:jc w:val="center"/>
        <w:rPr>
          <w:szCs w:val="24"/>
        </w:rPr>
      </w:pPr>
    </w:p>
    <w:p w:rsidR="00C35121" w:rsidRPr="00122F95" w:rsidRDefault="00C35121" w:rsidP="007749E1">
      <w:pPr>
        <w:pStyle w:val="odsek"/>
        <w:keepNext w:val="0"/>
        <w:widowControl w:val="0"/>
        <w:spacing w:before="0" w:after="120"/>
        <w:ind w:firstLine="0"/>
        <w:rPr>
          <w:szCs w:val="24"/>
        </w:rPr>
      </w:pPr>
      <w:r w:rsidRPr="00122F95">
        <w:rPr>
          <w:szCs w:val="24"/>
        </w:rPr>
        <w:t>Návrh a konštrukcia</w:t>
      </w:r>
    </w:p>
    <w:p w:rsidR="00C35121" w:rsidRPr="00122F95" w:rsidRDefault="00C35121" w:rsidP="007749E1">
      <w:pPr>
        <w:pStyle w:val="odsek"/>
        <w:keepNext w:val="0"/>
        <w:widowControl w:val="0"/>
        <w:spacing w:before="0" w:after="120"/>
        <w:ind w:firstLine="0"/>
        <w:rPr>
          <w:szCs w:val="24"/>
        </w:rPr>
      </w:pPr>
      <w:r w:rsidRPr="00122F95">
        <w:rPr>
          <w:szCs w:val="24"/>
        </w:rPr>
        <w:t xml:space="preserve">Na jednom plavidle alebo </w:t>
      </w:r>
      <w:r w:rsidR="003C3E7F" w:rsidRPr="00122F95">
        <w:rPr>
          <w:szCs w:val="24"/>
        </w:rPr>
        <w:t xml:space="preserve">na </w:t>
      </w:r>
      <w:r w:rsidRPr="00122F95">
        <w:rPr>
          <w:szCs w:val="24"/>
        </w:rPr>
        <w:t>viacerých plavidlách reprezentujúcich výrobu výrobcu vykoná výrobca alebo ním poverená osoba</w:t>
      </w:r>
      <w:r w:rsidRPr="00122F95" w:rsidDel="004769BE">
        <w:rPr>
          <w:szCs w:val="24"/>
        </w:rPr>
        <w:t xml:space="preserve"> </w:t>
      </w:r>
      <w:r w:rsidRPr="00122F95">
        <w:rPr>
          <w:szCs w:val="24"/>
        </w:rPr>
        <w:t>v jeho mene jednu</w:t>
      </w:r>
      <w:r w:rsidR="003C3E7F" w:rsidRPr="00122F95">
        <w:rPr>
          <w:szCs w:val="24"/>
        </w:rPr>
        <w:t xml:space="preserve"> skúšku</w:t>
      </w:r>
      <w:r w:rsidRPr="00122F95">
        <w:rPr>
          <w:szCs w:val="24"/>
        </w:rPr>
        <w:t xml:space="preserve"> alebo viac skúšok, ekvivalentných výpočtov alebo kontrol:</w:t>
      </w:r>
    </w:p>
    <w:p w:rsidR="00C35121" w:rsidRPr="00122F95" w:rsidRDefault="00C35121" w:rsidP="007749E1">
      <w:pPr>
        <w:pStyle w:val="odsek"/>
        <w:keepNext w:val="0"/>
        <w:widowControl w:val="0"/>
        <w:spacing w:before="0" w:after="120"/>
        <w:ind w:firstLine="0"/>
        <w:rPr>
          <w:szCs w:val="24"/>
        </w:rPr>
      </w:pPr>
      <w:r w:rsidRPr="00122F95">
        <w:rPr>
          <w:szCs w:val="24"/>
        </w:rPr>
        <w:t xml:space="preserve">a) skúška stability </w:t>
      </w:r>
      <w:r w:rsidR="00437736" w:rsidRPr="00122F95">
        <w:rPr>
          <w:szCs w:val="24"/>
        </w:rPr>
        <w:t>podľa</w:t>
      </w:r>
      <w:r w:rsidRPr="00122F95">
        <w:rPr>
          <w:szCs w:val="24"/>
        </w:rPr>
        <w:t xml:space="preserve"> príloh</w:t>
      </w:r>
      <w:r w:rsidR="00437736" w:rsidRPr="00122F95">
        <w:rPr>
          <w:szCs w:val="24"/>
        </w:rPr>
        <w:t>y</w:t>
      </w:r>
      <w:r w:rsidRPr="00122F95">
        <w:rPr>
          <w:szCs w:val="24"/>
        </w:rPr>
        <w:t xml:space="preserve"> č. 1 čas</w:t>
      </w:r>
      <w:r w:rsidR="005B6B6C" w:rsidRPr="00122F95">
        <w:rPr>
          <w:szCs w:val="24"/>
        </w:rPr>
        <w:t>ti</w:t>
      </w:r>
      <w:r w:rsidRPr="00122F95">
        <w:rPr>
          <w:szCs w:val="24"/>
        </w:rPr>
        <w:t xml:space="preserve"> A tret</w:t>
      </w:r>
      <w:r w:rsidR="005B6B6C" w:rsidRPr="00122F95">
        <w:rPr>
          <w:szCs w:val="24"/>
        </w:rPr>
        <w:t>ieho</w:t>
      </w:r>
      <w:r w:rsidRPr="00122F95">
        <w:rPr>
          <w:szCs w:val="24"/>
        </w:rPr>
        <w:t xml:space="preserve"> bod</w:t>
      </w:r>
      <w:r w:rsidR="005B6B6C" w:rsidRPr="00122F95">
        <w:rPr>
          <w:szCs w:val="24"/>
        </w:rPr>
        <w:t>u</w:t>
      </w:r>
      <w:r w:rsidRPr="00122F95">
        <w:rPr>
          <w:szCs w:val="24"/>
        </w:rPr>
        <w:t xml:space="preserve"> písm. b),</w:t>
      </w:r>
    </w:p>
    <w:p w:rsidR="00C35121" w:rsidRPr="00122F95" w:rsidRDefault="00C35121" w:rsidP="007749E1">
      <w:pPr>
        <w:pStyle w:val="odsek"/>
        <w:keepNext w:val="0"/>
        <w:widowControl w:val="0"/>
        <w:spacing w:before="0" w:after="120"/>
        <w:ind w:firstLine="0"/>
        <w:rPr>
          <w:szCs w:val="24"/>
        </w:rPr>
      </w:pPr>
      <w:r w:rsidRPr="00122F95">
        <w:rPr>
          <w:szCs w:val="24"/>
        </w:rPr>
        <w:t xml:space="preserve">b) skúška vlastností plávateľnosti </w:t>
      </w:r>
      <w:r w:rsidR="00437736" w:rsidRPr="00122F95">
        <w:rPr>
          <w:szCs w:val="24"/>
        </w:rPr>
        <w:t>podľa</w:t>
      </w:r>
      <w:r w:rsidRPr="00122F95">
        <w:rPr>
          <w:szCs w:val="24"/>
        </w:rPr>
        <w:t xml:space="preserve"> príloh</w:t>
      </w:r>
      <w:r w:rsidR="00437736" w:rsidRPr="00122F95">
        <w:rPr>
          <w:szCs w:val="24"/>
        </w:rPr>
        <w:t>y</w:t>
      </w:r>
      <w:r w:rsidRPr="00122F95">
        <w:rPr>
          <w:szCs w:val="24"/>
        </w:rPr>
        <w:t xml:space="preserve"> č. 1 čas</w:t>
      </w:r>
      <w:r w:rsidR="005B6B6C" w:rsidRPr="00122F95">
        <w:rPr>
          <w:szCs w:val="24"/>
        </w:rPr>
        <w:t>ti</w:t>
      </w:r>
      <w:r w:rsidRPr="00122F95">
        <w:rPr>
          <w:szCs w:val="24"/>
        </w:rPr>
        <w:t xml:space="preserve"> A tret</w:t>
      </w:r>
      <w:r w:rsidR="005B6B6C" w:rsidRPr="00122F95">
        <w:rPr>
          <w:szCs w:val="24"/>
        </w:rPr>
        <w:t>ieho</w:t>
      </w:r>
      <w:r w:rsidRPr="00122F95">
        <w:rPr>
          <w:szCs w:val="24"/>
        </w:rPr>
        <w:t xml:space="preserve"> bod</w:t>
      </w:r>
      <w:r w:rsidR="005B6B6C" w:rsidRPr="00122F95">
        <w:rPr>
          <w:szCs w:val="24"/>
        </w:rPr>
        <w:t>u</w:t>
      </w:r>
      <w:r w:rsidRPr="00122F95">
        <w:rPr>
          <w:szCs w:val="24"/>
        </w:rPr>
        <w:t xml:space="preserve"> písm. c).</w:t>
      </w:r>
    </w:p>
    <w:p w:rsidR="00C35121" w:rsidRPr="00122F95" w:rsidRDefault="00C35121" w:rsidP="007749E1">
      <w:pPr>
        <w:pStyle w:val="odsek"/>
        <w:keepNext w:val="0"/>
        <w:widowControl w:val="0"/>
        <w:spacing w:before="0" w:after="120"/>
        <w:ind w:firstLine="0"/>
        <w:rPr>
          <w:szCs w:val="24"/>
        </w:rPr>
      </w:pPr>
      <w:r w:rsidRPr="00122F95">
        <w:rPr>
          <w:szCs w:val="24"/>
        </w:rPr>
        <w:t>Emisie hluku</w:t>
      </w:r>
    </w:p>
    <w:p w:rsidR="00C35121" w:rsidRPr="00122F95" w:rsidRDefault="00C35121" w:rsidP="007749E1">
      <w:pPr>
        <w:pStyle w:val="odsek"/>
        <w:keepNext w:val="0"/>
        <w:widowControl w:val="0"/>
        <w:spacing w:before="0" w:after="120"/>
        <w:ind w:firstLine="0"/>
        <w:rPr>
          <w:szCs w:val="24"/>
        </w:rPr>
      </w:pPr>
      <w:r w:rsidRPr="00122F95">
        <w:rPr>
          <w:szCs w:val="24"/>
        </w:rPr>
        <w:t xml:space="preserve">Pri rekreačných plavidlách s vnútorným motorom alebo </w:t>
      </w:r>
      <w:r w:rsidR="0084063F" w:rsidRPr="00122F95">
        <w:rPr>
          <w:szCs w:val="24"/>
        </w:rPr>
        <w:t xml:space="preserve">so </w:t>
      </w:r>
      <w:r w:rsidRPr="00122F95">
        <w:rPr>
          <w:szCs w:val="24"/>
        </w:rPr>
        <w:t xml:space="preserve">závesným motorom bez zabudovaného výfukového systému a pri vodných skútroch vykoná výrobca plavidla alebo niekto v jeho mene na jednom plavidle alebo </w:t>
      </w:r>
      <w:r w:rsidR="0084063F" w:rsidRPr="00122F95">
        <w:rPr>
          <w:szCs w:val="24"/>
        </w:rPr>
        <w:t xml:space="preserve">na </w:t>
      </w:r>
      <w:r w:rsidRPr="00122F95">
        <w:rPr>
          <w:szCs w:val="24"/>
        </w:rPr>
        <w:t>viacerých plavidlách reprezentujúcich výrobu výrobcu plavidiel skúšky emisií hluku vymedzené v prílohe č. 1 časti C, za ktoré je zodpovedná notifikovaná osoba vybraná výrobcom.</w:t>
      </w:r>
    </w:p>
    <w:p w:rsidR="00C35121" w:rsidRPr="00122F95" w:rsidRDefault="00C35121" w:rsidP="007749E1">
      <w:pPr>
        <w:pStyle w:val="odsek"/>
        <w:keepNext w:val="0"/>
        <w:widowControl w:val="0"/>
        <w:spacing w:before="0" w:after="120"/>
        <w:ind w:firstLine="0"/>
        <w:rPr>
          <w:szCs w:val="24"/>
        </w:rPr>
      </w:pPr>
      <w:r w:rsidRPr="00122F95">
        <w:rPr>
          <w:szCs w:val="24"/>
        </w:rPr>
        <w:t xml:space="preserve">Pri vonkajších motoroch a závesných motoroch so zabudovaným výfukovým systémom vykoná výrobca motora alebo niekto v jeho mene na jednom </w:t>
      </w:r>
      <w:r w:rsidR="0084063F" w:rsidRPr="00122F95">
        <w:rPr>
          <w:szCs w:val="24"/>
        </w:rPr>
        <w:t xml:space="preserve">motore </w:t>
      </w:r>
      <w:r w:rsidRPr="00122F95">
        <w:rPr>
          <w:szCs w:val="24"/>
        </w:rPr>
        <w:t xml:space="preserve">alebo </w:t>
      </w:r>
      <w:r w:rsidR="00FA5CC9" w:rsidRPr="00122F95">
        <w:rPr>
          <w:szCs w:val="24"/>
        </w:rPr>
        <w:t xml:space="preserve">na </w:t>
      </w:r>
      <w:r w:rsidRPr="00122F95">
        <w:rPr>
          <w:szCs w:val="24"/>
        </w:rPr>
        <w:t>niekoľkých motoroch každej rodiny motorov reprezentujúcich výrobu výrobcu motorov skúšky emisií hluku vymedzené v prílohe č. 1 časti C, za ktoré je zodpovedná notifikovaná osoba vybraná výrobcom.</w:t>
      </w:r>
    </w:p>
    <w:p w:rsidR="00AA0CCF" w:rsidRPr="00122F95" w:rsidRDefault="00C35121" w:rsidP="007749E1">
      <w:pPr>
        <w:pStyle w:val="odsek"/>
        <w:keepNext w:val="0"/>
        <w:widowControl w:val="0"/>
        <w:spacing w:before="0" w:after="120"/>
        <w:ind w:firstLine="0"/>
        <w:rPr>
          <w:szCs w:val="24"/>
        </w:rPr>
      </w:pPr>
      <w:r w:rsidRPr="00122F95">
        <w:rPr>
          <w:szCs w:val="24"/>
        </w:rPr>
        <w:t xml:space="preserve">Keď sa skúša viac ako jeden motor z rodiny motorov, na </w:t>
      </w:r>
      <w:r w:rsidR="00652DDC" w:rsidRPr="00122F95">
        <w:rPr>
          <w:szCs w:val="24"/>
        </w:rPr>
        <w:t xml:space="preserve">potvrdenie </w:t>
      </w:r>
      <w:r w:rsidRPr="00122F95">
        <w:rPr>
          <w:szCs w:val="24"/>
        </w:rPr>
        <w:t>zhody vzorky sa použije štatistická metóda opísaná v prílohe č. 7.</w:t>
      </w:r>
    </w:p>
    <w:p w:rsidR="00C35121" w:rsidRPr="00122F95" w:rsidRDefault="00C35121" w:rsidP="007749E1">
      <w:pPr>
        <w:pStyle w:val="odsek"/>
        <w:keepNext w:val="0"/>
        <w:widowControl w:val="0"/>
        <w:spacing w:before="0" w:after="120"/>
        <w:ind w:firstLine="0"/>
        <w:rPr>
          <w:szCs w:val="24"/>
        </w:rPr>
      </w:pPr>
    </w:p>
    <w:p w:rsidR="00364DA9" w:rsidRPr="00122F95" w:rsidRDefault="00364DA9" w:rsidP="007749E1">
      <w:pPr>
        <w:pStyle w:val="odsek"/>
        <w:keepNext w:val="0"/>
        <w:widowControl w:val="0"/>
        <w:spacing w:before="0" w:after="120"/>
        <w:ind w:firstLine="0"/>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E97B5C" w:rsidRPr="00122F95" w:rsidRDefault="00E97B5C">
      <w:pPr>
        <w:spacing w:before="0" w:after="200" w:line="276" w:lineRule="auto"/>
        <w:jc w:val="left"/>
        <w:rPr>
          <w:lang w:eastAsia="en-US"/>
        </w:rPr>
      </w:pPr>
      <w:r w:rsidRPr="00122F95">
        <w:br w:type="page"/>
      </w:r>
    </w:p>
    <w:p w:rsidR="00C35121" w:rsidRPr="00122F95" w:rsidRDefault="00C35121" w:rsidP="007749E1">
      <w:pPr>
        <w:pStyle w:val="odsek"/>
        <w:keepNext w:val="0"/>
        <w:widowControl w:val="0"/>
        <w:spacing w:before="0" w:after="120"/>
        <w:ind w:firstLine="0"/>
        <w:jc w:val="right"/>
        <w:rPr>
          <w:szCs w:val="24"/>
        </w:rPr>
      </w:pPr>
      <w:r w:rsidRPr="00122F95">
        <w:rPr>
          <w:szCs w:val="24"/>
        </w:rPr>
        <w:t>Príloha č. 7 k nariadeniu vlády č.</w:t>
      </w:r>
      <w:r w:rsidR="00614DB3" w:rsidRPr="00122F95">
        <w:rPr>
          <w:szCs w:val="24"/>
        </w:rPr>
        <w:t xml:space="preserve"> </w:t>
      </w:r>
      <w:r w:rsidR="00E32854" w:rsidRPr="00122F95">
        <w:rPr>
          <w:szCs w:val="24"/>
        </w:rPr>
        <w:t>77</w:t>
      </w:r>
      <w:r w:rsidR="00614DB3" w:rsidRPr="00122F95">
        <w:rPr>
          <w:szCs w:val="24"/>
        </w:rPr>
        <w:t>/2016 Z. z.</w:t>
      </w:r>
    </w:p>
    <w:p w:rsidR="00C35121" w:rsidRPr="00122F95" w:rsidRDefault="00C35121" w:rsidP="007749E1">
      <w:pPr>
        <w:pStyle w:val="odsek"/>
        <w:keepNext w:val="0"/>
        <w:widowControl w:val="0"/>
        <w:spacing w:before="0" w:after="120"/>
        <w:ind w:firstLine="0"/>
        <w:rPr>
          <w:szCs w:val="24"/>
        </w:rPr>
      </w:pPr>
    </w:p>
    <w:p w:rsidR="00C35121" w:rsidRPr="00122F95" w:rsidRDefault="00C35121" w:rsidP="007749E1">
      <w:pPr>
        <w:pStyle w:val="odsek"/>
        <w:keepNext w:val="0"/>
        <w:widowControl w:val="0"/>
        <w:spacing w:before="0" w:after="120"/>
        <w:ind w:firstLine="0"/>
        <w:jc w:val="center"/>
        <w:rPr>
          <w:b/>
          <w:szCs w:val="24"/>
        </w:rPr>
      </w:pPr>
      <w:r w:rsidRPr="00122F95">
        <w:rPr>
          <w:b/>
          <w:szCs w:val="24"/>
        </w:rPr>
        <w:t>Posúdenie zhody výroby z hľadiska výfukových emisií a emisií hluku</w:t>
      </w:r>
    </w:p>
    <w:p w:rsidR="00F052A5" w:rsidRPr="00122F95" w:rsidRDefault="00F052A5" w:rsidP="007749E1">
      <w:pPr>
        <w:pStyle w:val="odsek"/>
        <w:keepNext w:val="0"/>
        <w:widowControl w:val="0"/>
        <w:spacing w:before="0" w:after="120"/>
        <w:ind w:firstLine="0"/>
        <w:jc w:val="center"/>
        <w:rPr>
          <w:b/>
          <w:szCs w:val="24"/>
        </w:rPr>
      </w:pPr>
      <w:r w:rsidRPr="00122F95">
        <w:rPr>
          <w:b/>
          <w:szCs w:val="24"/>
        </w:rPr>
        <w:t>(štatistická metóda)</w:t>
      </w:r>
    </w:p>
    <w:p w:rsidR="00C35121" w:rsidRPr="00122F95" w:rsidRDefault="00C35121" w:rsidP="007749E1">
      <w:pPr>
        <w:pStyle w:val="odsek"/>
        <w:keepNext w:val="0"/>
        <w:widowControl w:val="0"/>
        <w:spacing w:before="0" w:after="120"/>
        <w:ind w:firstLine="0"/>
        <w:rPr>
          <w:szCs w:val="24"/>
        </w:rPr>
      </w:pPr>
    </w:p>
    <w:p w:rsidR="00C35121" w:rsidRPr="00122F95" w:rsidRDefault="00C35121" w:rsidP="007749E1">
      <w:pPr>
        <w:pStyle w:val="odsek"/>
        <w:keepNext w:val="0"/>
        <w:widowControl w:val="0"/>
        <w:numPr>
          <w:ilvl w:val="0"/>
          <w:numId w:val="29"/>
        </w:numPr>
        <w:spacing w:before="0" w:after="120"/>
        <w:ind w:left="284" w:hanging="284"/>
        <w:rPr>
          <w:szCs w:val="24"/>
        </w:rPr>
      </w:pPr>
      <w:r w:rsidRPr="00122F95">
        <w:rPr>
          <w:szCs w:val="24"/>
        </w:rPr>
        <w:t>Na overenie zhody rodiny motorov sa zo série vyberie vzorka motorov. O veľkosti (n) vzorky rozhodne výrobca po dohode s notifikovanou osobou.</w:t>
      </w:r>
    </w:p>
    <w:p w:rsidR="00C35121" w:rsidRPr="00122F95" w:rsidRDefault="00C35121" w:rsidP="007749E1">
      <w:pPr>
        <w:pStyle w:val="odsek"/>
        <w:keepNext w:val="0"/>
        <w:widowControl w:val="0"/>
        <w:numPr>
          <w:ilvl w:val="0"/>
          <w:numId w:val="29"/>
        </w:numPr>
        <w:spacing w:before="0" w:after="120"/>
        <w:ind w:left="284" w:hanging="284"/>
        <w:rPr>
          <w:szCs w:val="24"/>
        </w:rPr>
      </w:pPr>
      <w:r w:rsidRPr="00122F95">
        <w:rPr>
          <w:szCs w:val="24"/>
        </w:rPr>
        <w:t xml:space="preserve">Za každý regulovaný prvok výfukových emisií a emisií hluku sa z výsledkov získaných zo vzorky vypočíta aritmetický priemer X. Výroba danej série </w:t>
      </w:r>
      <w:r w:rsidR="001A5A06" w:rsidRPr="00122F95">
        <w:rPr>
          <w:szCs w:val="24"/>
        </w:rPr>
        <w:t xml:space="preserve">spĺňa </w:t>
      </w:r>
      <w:r w:rsidR="001D3A21" w:rsidRPr="00122F95">
        <w:rPr>
          <w:szCs w:val="24"/>
        </w:rPr>
        <w:t>požiadavk</w:t>
      </w:r>
      <w:r w:rsidR="001A5A06" w:rsidRPr="00122F95">
        <w:rPr>
          <w:szCs w:val="24"/>
        </w:rPr>
        <w:t>y podľa tohto nariadenia vlády</w:t>
      </w:r>
      <w:r w:rsidR="001D3A21" w:rsidRPr="00122F95">
        <w:rPr>
          <w:szCs w:val="24"/>
        </w:rPr>
        <w:t xml:space="preserve"> </w:t>
      </w:r>
      <w:r w:rsidRPr="00122F95">
        <w:rPr>
          <w:szCs w:val="24"/>
        </w:rPr>
        <w:t>(„kladné rozhodnutie“), ak sú splnené tieto podmienky</w:t>
      </w:r>
    </w:p>
    <w:p w:rsidR="00C35121" w:rsidRPr="00122F95" w:rsidRDefault="00C35121" w:rsidP="007749E1">
      <w:pPr>
        <w:pStyle w:val="odsek"/>
        <w:keepNext w:val="0"/>
        <w:widowControl w:val="0"/>
        <w:spacing w:before="0" w:after="120"/>
        <w:ind w:left="284" w:firstLine="0"/>
        <w:rPr>
          <w:szCs w:val="24"/>
        </w:rPr>
      </w:pPr>
      <w:r w:rsidRPr="00122F95">
        <w:rPr>
          <w:szCs w:val="24"/>
        </w:rPr>
        <w:t>X + k. S ≤ L</w:t>
      </w:r>
    </w:p>
    <w:p w:rsidR="00C35121" w:rsidRPr="00122F95" w:rsidRDefault="00C35121" w:rsidP="007749E1">
      <w:pPr>
        <w:pStyle w:val="odsek"/>
        <w:keepNext w:val="0"/>
        <w:widowControl w:val="0"/>
        <w:spacing w:before="0" w:after="120"/>
        <w:ind w:left="284" w:firstLine="0"/>
        <w:rPr>
          <w:szCs w:val="24"/>
        </w:rPr>
      </w:pPr>
      <w:r w:rsidRPr="00122F95">
        <w:rPr>
          <w:szCs w:val="24"/>
        </w:rPr>
        <w:t>S je štandardná odchýlka, kde:</w:t>
      </w:r>
    </w:p>
    <w:p w:rsidR="00C35121" w:rsidRPr="00122F95" w:rsidRDefault="00C35121" w:rsidP="007749E1">
      <w:pPr>
        <w:pStyle w:val="odsek"/>
        <w:keepNext w:val="0"/>
        <w:widowControl w:val="0"/>
        <w:spacing w:before="0" w:after="120"/>
        <w:ind w:left="284" w:firstLine="0"/>
        <w:rPr>
          <w:szCs w:val="24"/>
        </w:rPr>
      </w:pPr>
      <w:r w:rsidRPr="00122F95">
        <w:rPr>
          <w:szCs w:val="24"/>
        </w:rPr>
        <w:t>S</w:t>
      </w:r>
      <w:r w:rsidRPr="00122F95">
        <w:rPr>
          <w:szCs w:val="24"/>
          <w:vertAlign w:val="superscript"/>
        </w:rPr>
        <w:t>2</w:t>
      </w:r>
      <w:r w:rsidRPr="00122F95">
        <w:rPr>
          <w:szCs w:val="24"/>
        </w:rPr>
        <w:t xml:space="preserve"> = ∑(x – X)</w:t>
      </w:r>
      <w:r w:rsidRPr="00122F95">
        <w:rPr>
          <w:szCs w:val="24"/>
          <w:vertAlign w:val="superscript"/>
        </w:rPr>
        <w:t>2</w:t>
      </w:r>
      <w:r w:rsidRPr="00122F95">
        <w:rPr>
          <w:szCs w:val="24"/>
        </w:rPr>
        <w:t xml:space="preserve"> /(n – 1)</w:t>
      </w:r>
    </w:p>
    <w:p w:rsidR="00C35121" w:rsidRPr="00122F95" w:rsidRDefault="00C35121" w:rsidP="007749E1">
      <w:pPr>
        <w:pStyle w:val="odsek"/>
        <w:keepNext w:val="0"/>
        <w:widowControl w:val="0"/>
        <w:spacing w:before="0" w:after="120"/>
        <w:ind w:left="284" w:firstLine="0"/>
        <w:rPr>
          <w:szCs w:val="24"/>
        </w:rPr>
      </w:pPr>
      <w:r w:rsidRPr="00122F95">
        <w:rPr>
          <w:szCs w:val="24"/>
        </w:rPr>
        <w:t>X = aritmetický priemer výsledkov získaných zo vzorky</w:t>
      </w:r>
    </w:p>
    <w:p w:rsidR="00C35121" w:rsidRPr="00122F95" w:rsidRDefault="00C35121" w:rsidP="007749E1">
      <w:pPr>
        <w:pStyle w:val="odsek"/>
        <w:keepNext w:val="0"/>
        <w:widowControl w:val="0"/>
        <w:spacing w:before="0" w:after="120"/>
        <w:ind w:left="284" w:firstLine="0"/>
        <w:rPr>
          <w:szCs w:val="24"/>
        </w:rPr>
      </w:pPr>
      <w:r w:rsidRPr="00122F95">
        <w:rPr>
          <w:szCs w:val="24"/>
        </w:rPr>
        <w:t>x = jednotlivé výsledky získané zo vzorky</w:t>
      </w:r>
    </w:p>
    <w:p w:rsidR="00C35121" w:rsidRPr="00122F95" w:rsidRDefault="00C35121" w:rsidP="007749E1">
      <w:pPr>
        <w:pStyle w:val="odsek"/>
        <w:keepNext w:val="0"/>
        <w:widowControl w:val="0"/>
        <w:spacing w:before="0" w:after="120"/>
        <w:ind w:left="284" w:firstLine="0"/>
        <w:rPr>
          <w:szCs w:val="24"/>
        </w:rPr>
      </w:pPr>
      <w:r w:rsidRPr="00122F95">
        <w:rPr>
          <w:szCs w:val="24"/>
        </w:rPr>
        <w:t>L = príslušný limit</w:t>
      </w:r>
    </w:p>
    <w:p w:rsidR="00C35121" w:rsidRPr="00122F95" w:rsidRDefault="00C35121" w:rsidP="007749E1">
      <w:pPr>
        <w:pStyle w:val="odsek"/>
        <w:keepNext w:val="0"/>
        <w:widowControl w:val="0"/>
        <w:spacing w:before="0" w:after="120"/>
        <w:ind w:left="284" w:firstLine="0"/>
        <w:rPr>
          <w:szCs w:val="24"/>
        </w:rPr>
      </w:pPr>
      <w:r w:rsidRPr="00122F95">
        <w:rPr>
          <w:szCs w:val="24"/>
        </w:rPr>
        <w:t>n = počet motorov vo vzorke</w:t>
      </w:r>
    </w:p>
    <w:p w:rsidR="00C35121" w:rsidRPr="00122F95" w:rsidRDefault="00C35121" w:rsidP="007749E1">
      <w:pPr>
        <w:pStyle w:val="odsek"/>
        <w:keepNext w:val="0"/>
        <w:widowControl w:val="0"/>
        <w:spacing w:before="0" w:after="120"/>
        <w:ind w:left="284" w:firstLine="0"/>
        <w:rPr>
          <w:szCs w:val="24"/>
        </w:rPr>
      </w:pPr>
      <w:r w:rsidRPr="00122F95">
        <w:rPr>
          <w:szCs w:val="24"/>
        </w:rPr>
        <w:t>k = štatistický koeficient závisiaci od n (pozri tabuľku nižšie)</w:t>
      </w:r>
    </w:p>
    <w:p w:rsidR="00C35121" w:rsidRPr="00122F95" w:rsidRDefault="00C35121" w:rsidP="007749E1">
      <w:pPr>
        <w:pStyle w:val="odsek"/>
        <w:keepNext w:val="0"/>
        <w:widowControl w:val="0"/>
        <w:spacing w:before="0" w:after="120"/>
        <w:ind w:firstLine="0"/>
        <w:rPr>
          <w:szCs w:val="24"/>
        </w:rPr>
      </w:pPr>
    </w:p>
    <w:tbl>
      <w:tblPr>
        <w:tblStyle w:val="Mriekatabuky"/>
        <w:tblW w:w="9072" w:type="dxa"/>
        <w:tblInd w:w="108" w:type="dxa"/>
        <w:tblLook w:val="04A0" w:firstRow="1" w:lastRow="0" w:firstColumn="1" w:lastColumn="0" w:noHBand="0" w:noVBand="1"/>
      </w:tblPr>
      <w:tblGrid>
        <w:gridCol w:w="851"/>
        <w:gridCol w:w="921"/>
        <w:gridCol w:w="921"/>
        <w:gridCol w:w="921"/>
        <w:gridCol w:w="921"/>
        <w:gridCol w:w="921"/>
        <w:gridCol w:w="921"/>
        <w:gridCol w:w="921"/>
        <w:gridCol w:w="921"/>
        <w:gridCol w:w="853"/>
      </w:tblGrid>
      <w:tr w:rsidR="00125478" w:rsidRPr="00122F95" w:rsidTr="005D18F9">
        <w:tc>
          <w:tcPr>
            <w:tcW w:w="851" w:type="dxa"/>
            <w:tcBorders>
              <w:top w:val="single" w:sz="12" w:space="0" w:color="auto"/>
              <w:left w:val="single" w:sz="12" w:space="0" w:color="auto"/>
              <w:bottom w:val="single" w:sz="12" w:space="0" w:color="auto"/>
              <w:right w:val="single" w:sz="12" w:space="0" w:color="auto"/>
            </w:tcBorders>
            <w:vAlign w:val="center"/>
          </w:tcPr>
          <w:p w:rsidR="00C35121" w:rsidRPr="00122F95" w:rsidRDefault="00C35121" w:rsidP="007749E1">
            <w:pPr>
              <w:pStyle w:val="odsek"/>
              <w:keepNext w:val="0"/>
              <w:widowControl w:val="0"/>
              <w:spacing w:before="0" w:after="120"/>
              <w:ind w:firstLine="0"/>
              <w:jc w:val="center"/>
              <w:rPr>
                <w:szCs w:val="24"/>
              </w:rPr>
            </w:pPr>
            <w:r w:rsidRPr="00122F95">
              <w:rPr>
                <w:szCs w:val="24"/>
              </w:rPr>
              <w:t>n</w:t>
            </w:r>
          </w:p>
        </w:tc>
        <w:tc>
          <w:tcPr>
            <w:tcW w:w="921" w:type="dxa"/>
            <w:tcBorders>
              <w:top w:val="single" w:sz="12" w:space="0" w:color="auto"/>
              <w:left w:val="single" w:sz="12" w:space="0" w:color="auto"/>
              <w:bottom w:val="single" w:sz="12" w:space="0" w:color="auto"/>
              <w:right w:val="single" w:sz="12" w:space="0" w:color="auto"/>
            </w:tcBorders>
            <w:vAlign w:val="center"/>
          </w:tcPr>
          <w:p w:rsidR="00C35121" w:rsidRPr="00122F95" w:rsidRDefault="00C35121" w:rsidP="007749E1">
            <w:pPr>
              <w:pStyle w:val="odsek"/>
              <w:keepNext w:val="0"/>
              <w:widowControl w:val="0"/>
              <w:spacing w:before="0" w:after="120"/>
              <w:ind w:firstLine="0"/>
              <w:jc w:val="center"/>
              <w:rPr>
                <w:szCs w:val="24"/>
              </w:rPr>
            </w:pPr>
            <w:r w:rsidRPr="00122F95">
              <w:rPr>
                <w:szCs w:val="24"/>
              </w:rPr>
              <w:t>2</w:t>
            </w:r>
          </w:p>
        </w:tc>
        <w:tc>
          <w:tcPr>
            <w:tcW w:w="921" w:type="dxa"/>
            <w:tcBorders>
              <w:top w:val="single" w:sz="12" w:space="0" w:color="auto"/>
              <w:left w:val="single" w:sz="12" w:space="0" w:color="auto"/>
              <w:bottom w:val="single" w:sz="12" w:space="0" w:color="auto"/>
              <w:right w:val="single" w:sz="12" w:space="0" w:color="auto"/>
            </w:tcBorders>
            <w:vAlign w:val="center"/>
          </w:tcPr>
          <w:p w:rsidR="00C35121" w:rsidRPr="00122F95" w:rsidRDefault="00C35121" w:rsidP="007749E1">
            <w:pPr>
              <w:pStyle w:val="odsek"/>
              <w:keepNext w:val="0"/>
              <w:widowControl w:val="0"/>
              <w:spacing w:before="0" w:after="120"/>
              <w:ind w:firstLine="0"/>
              <w:jc w:val="center"/>
              <w:rPr>
                <w:szCs w:val="24"/>
              </w:rPr>
            </w:pPr>
            <w:r w:rsidRPr="00122F95">
              <w:rPr>
                <w:szCs w:val="24"/>
              </w:rPr>
              <w:t>3</w:t>
            </w:r>
          </w:p>
        </w:tc>
        <w:tc>
          <w:tcPr>
            <w:tcW w:w="921" w:type="dxa"/>
            <w:tcBorders>
              <w:top w:val="single" w:sz="12" w:space="0" w:color="auto"/>
              <w:left w:val="single" w:sz="12" w:space="0" w:color="auto"/>
              <w:bottom w:val="single" w:sz="12" w:space="0" w:color="auto"/>
              <w:right w:val="single" w:sz="12" w:space="0" w:color="auto"/>
            </w:tcBorders>
            <w:vAlign w:val="center"/>
          </w:tcPr>
          <w:p w:rsidR="00C35121" w:rsidRPr="00122F95" w:rsidRDefault="00C35121" w:rsidP="007749E1">
            <w:pPr>
              <w:pStyle w:val="odsek"/>
              <w:keepNext w:val="0"/>
              <w:widowControl w:val="0"/>
              <w:spacing w:before="0" w:after="120"/>
              <w:ind w:firstLine="0"/>
              <w:jc w:val="center"/>
              <w:rPr>
                <w:szCs w:val="24"/>
              </w:rPr>
            </w:pPr>
            <w:r w:rsidRPr="00122F95">
              <w:rPr>
                <w:szCs w:val="24"/>
              </w:rPr>
              <w:t>4</w:t>
            </w:r>
          </w:p>
        </w:tc>
        <w:tc>
          <w:tcPr>
            <w:tcW w:w="921" w:type="dxa"/>
            <w:tcBorders>
              <w:top w:val="single" w:sz="12" w:space="0" w:color="auto"/>
              <w:left w:val="single" w:sz="12" w:space="0" w:color="auto"/>
              <w:bottom w:val="single" w:sz="12" w:space="0" w:color="auto"/>
              <w:right w:val="single" w:sz="12" w:space="0" w:color="auto"/>
            </w:tcBorders>
            <w:vAlign w:val="center"/>
          </w:tcPr>
          <w:p w:rsidR="00C35121" w:rsidRPr="00122F95" w:rsidRDefault="00C35121" w:rsidP="007749E1">
            <w:pPr>
              <w:pStyle w:val="odsek"/>
              <w:keepNext w:val="0"/>
              <w:widowControl w:val="0"/>
              <w:spacing w:before="0" w:after="120"/>
              <w:ind w:firstLine="0"/>
              <w:jc w:val="center"/>
              <w:rPr>
                <w:szCs w:val="24"/>
              </w:rPr>
            </w:pPr>
            <w:r w:rsidRPr="00122F95">
              <w:rPr>
                <w:szCs w:val="24"/>
              </w:rPr>
              <w:t>5</w:t>
            </w:r>
          </w:p>
        </w:tc>
        <w:tc>
          <w:tcPr>
            <w:tcW w:w="921" w:type="dxa"/>
            <w:tcBorders>
              <w:top w:val="single" w:sz="12" w:space="0" w:color="auto"/>
              <w:left w:val="single" w:sz="12" w:space="0" w:color="auto"/>
              <w:bottom w:val="single" w:sz="12" w:space="0" w:color="auto"/>
              <w:right w:val="single" w:sz="12" w:space="0" w:color="auto"/>
            </w:tcBorders>
            <w:vAlign w:val="center"/>
          </w:tcPr>
          <w:p w:rsidR="00C35121" w:rsidRPr="00122F95" w:rsidRDefault="00C35121" w:rsidP="007749E1">
            <w:pPr>
              <w:pStyle w:val="odsek"/>
              <w:keepNext w:val="0"/>
              <w:widowControl w:val="0"/>
              <w:spacing w:before="0" w:after="120"/>
              <w:ind w:firstLine="0"/>
              <w:jc w:val="center"/>
              <w:rPr>
                <w:szCs w:val="24"/>
              </w:rPr>
            </w:pPr>
            <w:r w:rsidRPr="00122F95">
              <w:rPr>
                <w:szCs w:val="24"/>
              </w:rPr>
              <w:t>6</w:t>
            </w:r>
          </w:p>
        </w:tc>
        <w:tc>
          <w:tcPr>
            <w:tcW w:w="921" w:type="dxa"/>
            <w:tcBorders>
              <w:top w:val="single" w:sz="12" w:space="0" w:color="auto"/>
              <w:left w:val="single" w:sz="12" w:space="0" w:color="auto"/>
              <w:bottom w:val="single" w:sz="12" w:space="0" w:color="auto"/>
              <w:right w:val="single" w:sz="12" w:space="0" w:color="auto"/>
            </w:tcBorders>
            <w:vAlign w:val="center"/>
          </w:tcPr>
          <w:p w:rsidR="00C35121" w:rsidRPr="00122F95" w:rsidRDefault="00C35121" w:rsidP="007749E1">
            <w:pPr>
              <w:pStyle w:val="odsek"/>
              <w:keepNext w:val="0"/>
              <w:widowControl w:val="0"/>
              <w:spacing w:before="0" w:after="120"/>
              <w:ind w:firstLine="0"/>
              <w:jc w:val="center"/>
              <w:rPr>
                <w:szCs w:val="24"/>
              </w:rPr>
            </w:pPr>
            <w:r w:rsidRPr="00122F95">
              <w:rPr>
                <w:szCs w:val="24"/>
              </w:rPr>
              <w:t>7</w:t>
            </w:r>
          </w:p>
        </w:tc>
        <w:tc>
          <w:tcPr>
            <w:tcW w:w="921" w:type="dxa"/>
            <w:tcBorders>
              <w:top w:val="single" w:sz="12" w:space="0" w:color="auto"/>
              <w:left w:val="single" w:sz="12" w:space="0" w:color="auto"/>
              <w:bottom w:val="single" w:sz="12" w:space="0" w:color="auto"/>
              <w:right w:val="single" w:sz="12" w:space="0" w:color="auto"/>
            </w:tcBorders>
            <w:vAlign w:val="center"/>
          </w:tcPr>
          <w:p w:rsidR="00C35121" w:rsidRPr="00122F95" w:rsidRDefault="00C35121" w:rsidP="007749E1">
            <w:pPr>
              <w:pStyle w:val="odsek"/>
              <w:keepNext w:val="0"/>
              <w:widowControl w:val="0"/>
              <w:spacing w:before="0" w:after="120"/>
              <w:ind w:firstLine="0"/>
              <w:jc w:val="center"/>
              <w:rPr>
                <w:szCs w:val="24"/>
              </w:rPr>
            </w:pPr>
            <w:r w:rsidRPr="00122F95">
              <w:rPr>
                <w:szCs w:val="24"/>
              </w:rPr>
              <w:t>8</w:t>
            </w:r>
          </w:p>
        </w:tc>
        <w:tc>
          <w:tcPr>
            <w:tcW w:w="921" w:type="dxa"/>
            <w:tcBorders>
              <w:top w:val="single" w:sz="12" w:space="0" w:color="auto"/>
              <w:left w:val="single" w:sz="12" w:space="0" w:color="auto"/>
              <w:bottom w:val="single" w:sz="12" w:space="0" w:color="auto"/>
              <w:right w:val="single" w:sz="12" w:space="0" w:color="auto"/>
            </w:tcBorders>
            <w:vAlign w:val="center"/>
          </w:tcPr>
          <w:p w:rsidR="00C35121" w:rsidRPr="00122F95" w:rsidRDefault="00C35121" w:rsidP="007749E1">
            <w:pPr>
              <w:pStyle w:val="odsek"/>
              <w:keepNext w:val="0"/>
              <w:widowControl w:val="0"/>
              <w:spacing w:before="0" w:after="120"/>
              <w:ind w:firstLine="0"/>
              <w:jc w:val="center"/>
              <w:rPr>
                <w:szCs w:val="24"/>
              </w:rPr>
            </w:pPr>
            <w:r w:rsidRPr="00122F95">
              <w:rPr>
                <w:szCs w:val="24"/>
              </w:rPr>
              <w:t>9</w:t>
            </w:r>
          </w:p>
        </w:tc>
        <w:tc>
          <w:tcPr>
            <w:tcW w:w="853" w:type="dxa"/>
            <w:tcBorders>
              <w:top w:val="single" w:sz="12" w:space="0" w:color="auto"/>
              <w:left w:val="single" w:sz="12" w:space="0" w:color="auto"/>
              <w:bottom w:val="single" w:sz="12" w:space="0" w:color="auto"/>
              <w:right w:val="single" w:sz="12" w:space="0" w:color="auto"/>
            </w:tcBorders>
            <w:vAlign w:val="center"/>
          </w:tcPr>
          <w:p w:rsidR="00C35121" w:rsidRPr="00122F95" w:rsidRDefault="00C35121" w:rsidP="007749E1">
            <w:pPr>
              <w:pStyle w:val="odsek"/>
              <w:keepNext w:val="0"/>
              <w:widowControl w:val="0"/>
              <w:spacing w:before="0" w:after="120"/>
              <w:ind w:firstLine="0"/>
              <w:jc w:val="center"/>
              <w:rPr>
                <w:szCs w:val="24"/>
              </w:rPr>
            </w:pPr>
            <w:r w:rsidRPr="00122F95">
              <w:rPr>
                <w:szCs w:val="24"/>
              </w:rPr>
              <w:t>10</w:t>
            </w:r>
          </w:p>
        </w:tc>
      </w:tr>
      <w:tr w:rsidR="00125478" w:rsidRPr="00122F95" w:rsidTr="005D18F9">
        <w:tc>
          <w:tcPr>
            <w:tcW w:w="851" w:type="dxa"/>
            <w:tcBorders>
              <w:top w:val="single" w:sz="12" w:space="0" w:color="auto"/>
              <w:left w:val="single" w:sz="12" w:space="0" w:color="auto"/>
              <w:bottom w:val="single" w:sz="12" w:space="0" w:color="auto"/>
              <w:right w:val="single" w:sz="12" w:space="0" w:color="auto"/>
            </w:tcBorders>
            <w:vAlign w:val="center"/>
          </w:tcPr>
          <w:p w:rsidR="00C35121" w:rsidRPr="00122F95" w:rsidRDefault="00C35121" w:rsidP="007749E1">
            <w:pPr>
              <w:pStyle w:val="odsek"/>
              <w:keepNext w:val="0"/>
              <w:widowControl w:val="0"/>
              <w:spacing w:before="0" w:after="120"/>
              <w:ind w:firstLine="0"/>
              <w:jc w:val="center"/>
              <w:rPr>
                <w:szCs w:val="24"/>
              </w:rPr>
            </w:pPr>
            <w:r w:rsidRPr="00122F95">
              <w:rPr>
                <w:szCs w:val="24"/>
              </w:rPr>
              <w:t>k</w:t>
            </w:r>
          </w:p>
        </w:tc>
        <w:tc>
          <w:tcPr>
            <w:tcW w:w="921" w:type="dxa"/>
            <w:tcBorders>
              <w:top w:val="single" w:sz="12" w:space="0" w:color="auto"/>
              <w:left w:val="single" w:sz="12" w:space="0" w:color="auto"/>
              <w:bottom w:val="single" w:sz="12" w:space="0" w:color="auto"/>
              <w:right w:val="single" w:sz="12" w:space="0" w:color="auto"/>
            </w:tcBorders>
            <w:vAlign w:val="center"/>
          </w:tcPr>
          <w:p w:rsidR="00C35121" w:rsidRPr="00122F95" w:rsidRDefault="00C35121" w:rsidP="007749E1">
            <w:pPr>
              <w:pStyle w:val="odsek"/>
              <w:keepNext w:val="0"/>
              <w:widowControl w:val="0"/>
              <w:spacing w:before="0" w:after="120"/>
              <w:ind w:firstLine="0"/>
              <w:jc w:val="center"/>
              <w:rPr>
                <w:szCs w:val="24"/>
              </w:rPr>
            </w:pPr>
            <w:r w:rsidRPr="00122F95">
              <w:rPr>
                <w:szCs w:val="24"/>
              </w:rPr>
              <w:t>0,973</w:t>
            </w:r>
          </w:p>
        </w:tc>
        <w:tc>
          <w:tcPr>
            <w:tcW w:w="921" w:type="dxa"/>
            <w:tcBorders>
              <w:top w:val="single" w:sz="12" w:space="0" w:color="auto"/>
              <w:left w:val="single" w:sz="12" w:space="0" w:color="auto"/>
              <w:bottom w:val="single" w:sz="12" w:space="0" w:color="auto"/>
              <w:right w:val="single" w:sz="12" w:space="0" w:color="auto"/>
            </w:tcBorders>
            <w:vAlign w:val="center"/>
          </w:tcPr>
          <w:p w:rsidR="00C35121" w:rsidRPr="00122F95" w:rsidRDefault="00C35121" w:rsidP="007749E1">
            <w:pPr>
              <w:pStyle w:val="odsek"/>
              <w:keepNext w:val="0"/>
              <w:widowControl w:val="0"/>
              <w:spacing w:before="0" w:after="120"/>
              <w:ind w:firstLine="0"/>
              <w:jc w:val="center"/>
              <w:rPr>
                <w:szCs w:val="24"/>
              </w:rPr>
            </w:pPr>
            <w:r w:rsidRPr="00122F95">
              <w:rPr>
                <w:szCs w:val="24"/>
              </w:rPr>
              <w:t>0,613</w:t>
            </w:r>
          </w:p>
        </w:tc>
        <w:tc>
          <w:tcPr>
            <w:tcW w:w="921" w:type="dxa"/>
            <w:tcBorders>
              <w:top w:val="single" w:sz="12" w:space="0" w:color="auto"/>
              <w:left w:val="single" w:sz="12" w:space="0" w:color="auto"/>
              <w:bottom w:val="single" w:sz="12" w:space="0" w:color="auto"/>
              <w:right w:val="single" w:sz="12" w:space="0" w:color="auto"/>
            </w:tcBorders>
            <w:vAlign w:val="center"/>
          </w:tcPr>
          <w:p w:rsidR="00C35121" w:rsidRPr="00122F95" w:rsidRDefault="00C35121" w:rsidP="007749E1">
            <w:pPr>
              <w:pStyle w:val="odsek"/>
              <w:keepNext w:val="0"/>
              <w:widowControl w:val="0"/>
              <w:spacing w:before="0" w:after="120"/>
              <w:ind w:firstLine="0"/>
              <w:jc w:val="center"/>
              <w:rPr>
                <w:szCs w:val="24"/>
              </w:rPr>
            </w:pPr>
            <w:r w:rsidRPr="00122F95">
              <w:rPr>
                <w:szCs w:val="24"/>
              </w:rPr>
              <w:t>0,489</w:t>
            </w:r>
          </w:p>
        </w:tc>
        <w:tc>
          <w:tcPr>
            <w:tcW w:w="921" w:type="dxa"/>
            <w:tcBorders>
              <w:top w:val="single" w:sz="12" w:space="0" w:color="auto"/>
              <w:left w:val="single" w:sz="12" w:space="0" w:color="auto"/>
              <w:bottom w:val="single" w:sz="12" w:space="0" w:color="auto"/>
              <w:right w:val="single" w:sz="12" w:space="0" w:color="auto"/>
            </w:tcBorders>
            <w:vAlign w:val="center"/>
          </w:tcPr>
          <w:p w:rsidR="00C35121" w:rsidRPr="00122F95" w:rsidRDefault="00C35121" w:rsidP="007749E1">
            <w:pPr>
              <w:pStyle w:val="odsek"/>
              <w:keepNext w:val="0"/>
              <w:widowControl w:val="0"/>
              <w:spacing w:before="0" w:after="120"/>
              <w:ind w:firstLine="0"/>
              <w:jc w:val="center"/>
              <w:rPr>
                <w:szCs w:val="24"/>
              </w:rPr>
            </w:pPr>
            <w:r w:rsidRPr="00122F95">
              <w:rPr>
                <w:szCs w:val="24"/>
              </w:rPr>
              <w:t>0,421</w:t>
            </w:r>
          </w:p>
        </w:tc>
        <w:tc>
          <w:tcPr>
            <w:tcW w:w="921" w:type="dxa"/>
            <w:tcBorders>
              <w:top w:val="single" w:sz="12" w:space="0" w:color="auto"/>
              <w:left w:val="single" w:sz="12" w:space="0" w:color="auto"/>
              <w:bottom w:val="single" w:sz="12" w:space="0" w:color="auto"/>
              <w:right w:val="single" w:sz="12" w:space="0" w:color="auto"/>
            </w:tcBorders>
            <w:vAlign w:val="center"/>
          </w:tcPr>
          <w:p w:rsidR="00C35121" w:rsidRPr="00122F95" w:rsidRDefault="00C35121" w:rsidP="007749E1">
            <w:pPr>
              <w:pStyle w:val="odsek"/>
              <w:keepNext w:val="0"/>
              <w:widowControl w:val="0"/>
              <w:spacing w:before="0" w:after="120"/>
              <w:ind w:firstLine="0"/>
              <w:jc w:val="center"/>
              <w:rPr>
                <w:szCs w:val="24"/>
              </w:rPr>
            </w:pPr>
            <w:r w:rsidRPr="00122F95">
              <w:rPr>
                <w:szCs w:val="24"/>
              </w:rPr>
              <w:t>0,376</w:t>
            </w:r>
          </w:p>
        </w:tc>
        <w:tc>
          <w:tcPr>
            <w:tcW w:w="921" w:type="dxa"/>
            <w:tcBorders>
              <w:top w:val="single" w:sz="12" w:space="0" w:color="auto"/>
              <w:left w:val="single" w:sz="12" w:space="0" w:color="auto"/>
              <w:bottom w:val="single" w:sz="12" w:space="0" w:color="auto"/>
              <w:right w:val="single" w:sz="12" w:space="0" w:color="auto"/>
            </w:tcBorders>
            <w:vAlign w:val="center"/>
          </w:tcPr>
          <w:p w:rsidR="00C35121" w:rsidRPr="00122F95" w:rsidRDefault="00C35121" w:rsidP="007749E1">
            <w:pPr>
              <w:pStyle w:val="odsek"/>
              <w:keepNext w:val="0"/>
              <w:widowControl w:val="0"/>
              <w:spacing w:before="0" w:after="120"/>
              <w:ind w:firstLine="0"/>
              <w:jc w:val="center"/>
              <w:rPr>
                <w:szCs w:val="24"/>
              </w:rPr>
            </w:pPr>
            <w:r w:rsidRPr="00122F95">
              <w:rPr>
                <w:szCs w:val="24"/>
              </w:rPr>
              <w:t>0,342</w:t>
            </w:r>
          </w:p>
        </w:tc>
        <w:tc>
          <w:tcPr>
            <w:tcW w:w="921" w:type="dxa"/>
            <w:tcBorders>
              <w:top w:val="single" w:sz="12" w:space="0" w:color="auto"/>
              <w:left w:val="single" w:sz="12" w:space="0" w:color="auto"/>
              <w:bottom w:val="single" w:sz="12" w:space="0" w:color="auto"/>
              <w:right w:val="single" w:sz="12" w:space="0" w:color="auto"/>
            </w:tcBorders>
            <w:vAlign w:val="center"/>
          </w:tcPr>
          <w:p w:rsidR="00C35121" w:rsidRPr="00122F95" w:rsidRDefault="00C35121" w:rsidP="007749E1">
            <w:pPr>
              <w:pStyle w:val="odsek"/>
              <w:keepNext w:val="0"/>
              <w:widowControl w:val="0"/>
              <w:spacing w:before="0" w:after="120"/>
              <w:ind w:firstLine="0"/>
              <w:jc w:val="center"/>
              <w:rPr>
                <w:szCs w:val="24"/>
              </w:rPr>
            </w:pPr>
            <w:r w:rsidRPr="00122F95">
              <w:rPr>
                <w:szCs w:val="24"/>
              </w:rPr>
              <w:t>0,317</w:t>
            </w:r>
          </w:p>
        </w:tc>
        <w:tc>
          <w:tcPr>
            <w:tcW w:w="921" w:type="dxa"/>
            <w:tcBorders>
              <w:top w:val="single" w:sz="12" w:space="0" w:color="auto"/>
              <w:left w:val="single" w:sz="12" w:space="0" w:color="auto"/>
              <w:bottom w:val="single" w:sz="12" w:space="0" w:color="auto"/>
              <w:right w:val="single" w:sz="12" w:space="0" w:color="auto"/>
            </w:tcBorders>
            <w:vAlign w:val="center"/>
          </w:tcPr>
          <w:p w:rsidR="00C35121" w:rsidRPr="00122F95" w:rsidRDefault="00C35121" w:rsidP="007749E1">
            <w:pPr>
              <w:pStyle w:val="odsek"/>
              <w:keepNext w:val="0"/>
              <w:widowControl w:val="0"/>
              <w:spacing w:before="0" w:after="120"/>
              <w:ind w:firstLine="0"/>
              <w:jc w:val="center"/>
              <w:rPr>
                <w:szCs w:val="24"/>
              </w:rPr>
            </w:pPr>
            <w:r w:rsidRPr="00122F95">
              <w:rPr>
                <w:szCs w:val="24"/>
              </w:rPr>
              <w:t>0,296</w:t>
            </w:r>
          </w:p>
        </w:tc>
        <w:tc>
          <w:tcPr>
            <w:tcW w:w="853" w:type="dxa"/>
            <w:tcBorders>
              <w:top w:val="single" w:sz="12" w:space="0" w:color="auto"/>
              <w:left w:val="single" w:sz="12" w:space="0" w:color="auto"/>
              <w:bottom w:val="single" w:sz="12" w:space="0" w:color="auto"/>
              <w:right w:val="single" w:sz="12" w:space="0" w:color="auto"/>
            </w:tcBorders>
            <w:vAlign w:val="center"/>
          </w:tcPr>
          <w:p w:rsidR="00C35121" w:rsidRPr="00122F95" w:rsidRDefault="00C35121" w:rsidP="007749E1">
            <w:pPr>
              <w:pStyle w:val="odsek"/>
              <w:keepNext w:val="0"/>
              <w:widowControl w:val="0"/>
              <w:spacing w:before="0" w:after="120"/>
              <w:ind w:firstLine="0"/>
              <w:jc w:val="center"/>
              <w:rPr>
                <w:szCs w:val="24"/>
              </w:rPr>
            </w:pPr>
            <w:r w:rsidRPr="00122F95">
              <w:rPr>
                <w:szCs w:val="24"/>
              </w:rPr>
              <w:t>0,279</w:t>
            </w:r>
          </w:p>
        </w:tc>
      </w:tr>
      <w:tr w:rsidR="00125478" w:rsidRPr="00122F95" w:rsidTr="005D18F9">
        <w:tc>
          <w:tcPr>
            <w:tcW w:w="851" w:type="dxa"/>
            <w:tcBorders>
              <w:top w:val="single" w:sz="12" w:space="0" w:color="auto"/>
              <w:left w:val="single" w:sz="12" w:space="0" w:color="auto"/>
              <w:bottom w:val="single" w:sz="12" w:space="0" w:color="auto"/>
              <w:right w:val="single" w:sz="12" w:space="0" w:color="auto"/>
            </w:tcBorders>
            <w:vAlign w:val="center"/>
          </w:tcPr>
          <w:p w:rsidR="00C35121" w:rsidRPr="00122F95" w:rsidRDefault="00C35121" w:rsidP="007749E1">
            <w:pPr>
              <w:pStyle w:val="odsek"/>
              <w:keepNext w:val="0"/>
              <w:widowControl w:val="0"/>
              <w:spacing w:before="0" w:after="120"/>
              <w:ind w:firstLine="0"/>
              <w:jc w:val="center"/>
              <w:rPr>
                <w:szCs w:val="24"/>
              </w:rPr>
            </w:pPr>
            <w:r w:rsidRPr="00122F95">
              <w:rPr>
                <w:szCs w:val="24"/>
              </w:rPr>
              <w:t>n</w:t>
            </w:r>
          </w:p>
        </w:tc>
        <w:tc>
          <w:tcPr>
            <w:tcW w:w="921" w:type="dxa"/>
            <w:tcBorders>
              <w:top w:val="single" w:sz="12" w:space="0" w:color="auto"/>
              <w:left w:val="single" w:sz="12" w:space="0" w:color="auto"/>
              <w:bottom w:val="single" w:sz="12" w:space="0" w:color="auto"/>
              <w:right w:val="single" w:sz="12" w:space="0" w:color="auto"/>
            </w:tcBorders>
            <w:vAlign w:val="center"/>
          </w:tcPr>
          <w:p w:rsidR="00C35121" w:rsidRPr="00122F95" w:rsidRDefault="00C35121" w:rsidP="007749E1">
            <w:pPr>
              <w:pStyle w:val="odsek"/>
              <w:keepNext w:val="0"/>
              <w:widowControl w:val="0"/>
              <w:spacing w:before="0" w:after="120"/>
              <w:ind w:firstLine="0"/>
              <w:jc w:val="center"/>
              <w:rPr>
                <w:szCs w:val="24"/>
              </w:rPr>
            </w:pPr>
            <w:r w:rsidRPr="00122F95">
              <w:rPr>
                <w:szCs w:val="24"/>
              </w:rPr>
              <w:t>11</w:t>
            </w:r>
          </w:p>
        </w:tc>
        <w:tc>
          <w:tcPr>
            <w:tcW w:w="921" w:type="dxa"/>
            <w:tcBorders>
              <w:top w:val="single" w:sz="12" w:space="0" w:color="auto"/>
              <w:left w:val="single" w:sz="12" w:space="0" w:color="auto"/>
              <w:bottom w:val="single" w:sz="12" w:space="0" w:color="auto"/>
              <w:right w:val="single" w:sz="12" w:space="0" w:color="auto"/>
            </w:tcBorders>
            <w:vAlign w:val="center"/>
          </w:tcPr>
          <w:p w:rsidR="00C35121" w:rsidRPr="00122F95" w:rsidRDefault="00C35121" w:rsidP="007749E1">
            <w:pPr>
              <w:pStyle w:val="odsek"/>
              <w:keepNext w:val="0"/>
              <w:widowControl w:val="0"/>
              <w:spacing w:before="0" w:after="120"/>
              <w:ind w:firstLine="0"/>
              <w:jc w:val="center"/>
              <w:rPr>
                <w:szCs w:val="24"/>
              </w:rPr>
            </w:pPr>
            <w:r w:rsidRPr="00122F95">
              <w:rPr>
                <w:szCs w:val="24"/>
              </w:rPr>
              <w:t>12</w:t>
            </w:r>
          </w:p>
        </w:tc>
        <w:tc>
          <w:tcPr>
            <w:tcW w:w="921" w:type="dxa"/>
            <w:tcBorders>
              <w:top w:val="single" w:sz="12" w:space="0" w:color="auto"/>
              <w:left w:val="single" w:sz="12" w:space="0" w:color="auto"/>
              <w:bottom w:val="single" w:sz="12" w:space="0" w:color="auto"/>
              <w:right w:val="single" w:sz="12" w:space="0" w:color="auto"/>
            </w:tcBorders>
            <w:vAlign w:val="center"/>
          </w:tcPr>
          <w:p w:rsidR="00C35121" w:rsidRPr="00122F95" w:rsidRDefault="00C35121" w:rsidP="007749E1">
            <w:pPr>
              <w:pStyle w:val="odsek"/>
              <w:keepNext w:val="0"/>
              <w:widowControl w:val="0"/>
              <w:spacing w:before="0" w:after="120"/>
              <w:ind w:firstLine="0"/>
              <w:jc w:val="center"/>
              <w:rPr>
                <w:szCs w:val="24"/>
              </w:rPr>
            </w:pPr>
            <w:r w:rsidRPr="00122F95">
              <w:rPr>
                <w:szCs w:val="24"/>
              </w:rPr>
              <w:t>13</w:t>
            </w:r>
          </w:p>
        </w:tc>
        <w:tc>
          <w:tcPr>
            <w:tcW w:w="921" w:type="dxa"/>
            <w:tcBorders>
              <w:top w:val="single" w:sz="12" w:space="0" w:color="auto"/>
              <w:left w:val="single" w:sz="12" w:space="0" w:color="auto"/>
              <w:bottom w:val="single" w:sz="12" w:space="0" w:color="auto"/>
              <w:right w:val="single" w:sz="12" w:space="0" w:color="auto"/>
            </w:tcBorders>
            <w:vAlign w:val="center"/>
          </w:tcPr>
          <w:p w:rsidR="00C35121" w:rsidRPr="00122F95" w:rsidRDefault="00C35121" w:rsidP="007749E1">
            <w:pPr>
              <w:pStyle w:val="odsek"/>
              <w:keepNext w:val="0"/>
              <w:widowControl w:val="0"/>
              <w:spacing w:before="0" w:after="120"/>
              <w:ind w:firstLine="0"/>
              <w:jc w:val="center"/>
              <w:rPr>
                <w:szCs w:val="24"/>
              </w:rPr>
            </w:pPr>
            <w:r w:rsidRPr="00122F95">
              <w:rPr>
                <w:szCs w:val="24"/>
              </w:rPr>
              <w:t>14</w:t>
            </w:r>
          </w:p>
        </w:tc>
        <w:tc>
          <w:tcPr>
            <w:tcW w:w="921" w:type="dxa"/>
            <w:tcBorders>
              <w:top w:val="single" w:sz="12" w:space="0" w:color="auto"/>
              <w:left w:val="single" w:sz="12" w:space="0" w:color="auto"/>
              <w:bottom w:val="single" w:sz="12" w:space="0" w:color="auto"/>
              <w:right w:val="single" w:sz="12" w:space="0" w:color="auto"/>
            </w:tcBorders>
            <w:vAlign w:val="center"/>
          </w:tcPr>
          <w:p w:rsidR="00C35121" w:rsidRPr="00122F95" w:rsidRDefault="00C35121" w:rsidP="007749E1">
            <w:pPr>
              <w:pStyle w:val="odsek"/>
              <w:keepNext w:val="0"/>
              <w:widowControl w:val="0"/>
              <w:spacing w:before="0" w:after="120"/>
              <w:ind w:firstLine="0"/>
              <w:jc w:val="center"/>
              <w:rPr>
                <w:szCs w:val="24"/>
              </w:rPr>
            </w:pPr>
            <w:r w:rsidRPr="00122F95">
              <w:rPr>
                <w:szCs w:val="24"/>
              </w:rPr>
              <w:t>15</w:t>
            </w:r>
          </w:p>
        </w:tc>
        <w:tc>
          <w:tcPr>
            <w:tcW w:w="921" w:type="dxa"/>
            <w:tcBorders>
              <w:top w:val="single" w:sz="12" w:space="0" w:color="auto"/>
              <w:left w:val="single" w:sz="12" w:space="0" w:color="auto"/>
              <w:bottom w:val="single" w:sz="12" w:space="0" w:color="auto"/>
              <w:right w:val="single" w:sz="12" w:space="0" w:color="auto"/>
            </w:tcBorders>
            <w:vAlign w:val="center"/>
          </w:tcPr>
          <w:p w:rsidR="00C35121" w:rsidRPr="00122F95" w:rsidRDefault="00C35121" w:rsidP="007749E1">
            <w:pPr>
              <w:pStyle w:val="odsek"/>
              <w:keepNext w:val="0"/>
              <w:widowControl w:val="0"/>
              <w:spacing w:before="0" w:after="120"/>
              <w:ind w:firstLine="0"/>
              <w:jc w:val="center"/>
              <w:rPr>
                <w:szCs w:val="24"/>
              </w:rPr>
            </w:pPr>
            <w:r w:rsidRPr="00122F95">
              <w:rPr>
                <w:szCs w:val="24"/>
              </w:rPr>
              <w:t>16</w:t>
            </w:r>
          </w:p>
        </w:tc>
        <w:tc>
          <w:tcPr>
            <w:tcW w:w="921" w:type="dxa"/>
            <w:tcBorders>
              <w:top w:val="single" w:sz="12" w:space="0" w:color="auto"/>
              <w:left w:val="single" w:sz="12" w:space="0" w:color="auto"/>
              <w:bottom w:val="single" w:sz="12" w:space="0" w:color="auto"/>
              <w:right w:val="single" w:sz="12" w:space="0" w:color="auto"/>
            </w:tcBorders>
            <w:vAlign w:val="center"/>
          </w:tcPr>
          <w:p w:rsidR="00C35121" w:rsidRPr="00122F95" w:rsidRDefault="00C35121" w:rsidP="007749E1">
            <w:pPr>
              <w:pStyle w:val="odsek"/>
              <w:keepNext w:val="0"/>
              <w:widowControl w:val="0"/>
              <w:spacing w:before="0" w:after="120"/>
              <w:ind w:firstLine="0"/>
              <w:jc w:val="center"/>
              <w:rPr>
                <w:szCs w:val="24"/>
              </w:rPr>
            </w:pPr>
            <w:r w:rsidRPr="00122F95">
              <w:rPr>
                <w:szCs w:val="24"/>
              </w:rPr>
              <w:t>17</w:t>
            </w:r>
          </w:p>
        </w:tc>
        <w:tc>
          <w:tcPr>
            <w:tcW w:w="921" w:type="dxa"/>
            <w:tcBorders>
              <w:top w:val="single" w:sz="12" w:space="0" w:color="auto"/>
              <w:left w:val="single" w:sz="12" w:space="0" w:color="auto"/>
              <w:bottom w:val="single" w:sz="12" w:space="0" w:color="auto"/>
              <w:right w:val="single" w:sz="12" w:space="0" w:color="auto"/>
            </w:tcBorders>
            <w:vAlign w:val="center"/>
          </w:tcPr>
          <w:p w:rsidR="00C35121" w:rsidRPr="00122F95" w:rsidRDefault="00C35121" w:rsidP="007749E1">
            <w:pPr>
              <w:pStyle w:val="odsek"/>
              <w:keepNext w:val="0"/>
              <w:widowControl w:val="0"/>
              <w:spacing w:before="0" w:after="120"/>
              <w:ind w:firstLine="0"/>
              <w:jc w:val="center"/>
              <w:rPr>
                <w:szCs w:val="24"/>
              </w:rPr>
            </w:pPr>
            <w:r w:rsidRPr="00122F95">
              <w:rPr>
                <w:szCs w:val="24"/>
              </w:rPr>
              <w:t>18</w:t>
            </w:r>
          </w:p>
        </w:tc>
        <w:tc>
          <w:tcPr>
            <w:tcW w:w="853" w:type="dxa"/>
            <w:tcBorders>
              <w:top w:val="single" w:sz="12" w:space="0" w:color="auto"/>
              <w:left w:val="single" w:sz="12" w:space="0" w:color="auto"/>
              <w:bottom w:val="single" w:sz="12" w:space="0" w:color="auto"/>
              <w:right w:val="single" w:sz="12" w:space="0" w:color="auto"/>
            </w:tcBorders>
            <w:vAlign w:val="center"/>
          </w:tcPr>
          <w:p w:rsidR="00C35121" w:rsidRPr="00122F95" w:rsidRDefault="00C35121" w:rsidP="007749E1">
            <w:pPr>
              <w:pStyle w:val="odsek"/>
              <w:keepNext w:val="0"/>
              <w:widowControl w:val="0"/>
              <w:spacing w:before="0" w:after="120"/>
              <w:ind w:firstLine="0"/>
              <w:jc w:val="center"/>
              <w:rPr>
                <w:szCs w:val="24"/>
              </w:rPr>
            </w:pPr>
            <w:r w:rsidRPr="00122F95">
              <w:rPr>
                <w:szCs w:val="24"/>
              </w:rPr>
              <w:t>19</w:t>
            </w:r>
          </w:p>
        </w:tc>
      </w:tr>
      <w:tr w:rsidR="00125478" w:rsidRPr="00122F95" w:rsidTr="005D18F9">
        <w:tc>
          <w:tcPr>
            <w:tcW w:w="851" w:type="dxa"/>
            <w:tcBorders>
              <w:top w:val="single" w:sz="12" w:space="0" w:color="auto"/>
              <w:left w:val="single" w:sz="12" w:space="0" w:color="auto"/>
              <w:bottom w:val="single" w:sz="12" w:space="0" w:color="auto"/>
              <w:right w:val="single" w:sz="12" w:space="0" w:color="auto"/>
            </w:tcBorders>
            <w:vAlign w:val="center"/>
          </w:tcPr>
          <w:p w:rsidR="00C35121" w:rsidRPr="00122F95" w:rsidRDefault="00C35121" w:rsidP="007749E1">
            <w:pPr>
              <w:pStyle w:val="odsek"/>
              <w:keepNext w:val="0"/>
              <w:widowControl w:val="0"/>
              <w:spacing w:before="0" w:after="120"/>
              <w:ind w:firstLine="0"/>
              <w:jc w:val="center"/>
              <w:rPr>
                <w:szCs w:val="24"/>
              </w:rPr>
            </w:pPr>
            <w:r w:rsidRPr="00122F95">
              <w:rPr>
                <w:szCs w:val="24"/>
              </w:rPr>
              <w:t>k</w:t>
            </w:r>
          </w:p>
        </w:tc>
        <w:tc>
          <w:tcPr>
            <w:tcW w:w="921" w:type="dxa"/>
            <w:tcBorders>
              <w:top w:val="single" w:sz="12" w:space="0" w:color="auto"/>
              <w:left w:val="single" w:sz="12" w:space="0" w:color="auto"/>
              <w:bottom w:val="single" w:sz="12" w:space="0" w:color="auto"/>
              <w:right w:val="single" w:sz="12" w:space="0" w:color="auto"/>
            </w:tcBorders>
            <w:vAlign w:val="center"/>
          </w:tcPr>
          <w:p w:rsidR="00C35121" w:rsidRPr="00122F95" w:rsidRDefault="00C35121" w:rsidP="007749E1">
            <w:pPr>
              <w:pStyle w:val="odsek"/>
              <w:keepNext w:val="0"/>
              <w:widowControl w:val="0"/>
              <w:spacing w:before="0" w:after="120"/>
              <w:ind w:firstLine="0"/>
              <w:jc w:val="center"/>
              <w:rPr>
                <w:szCs w:val="24"/>
              </w:rPr>
            </w:pPr>
            <w:r w:rsidRPr="00122F95">
              <w:rPr>
                <w:szCs w:val="24"/>
              </w:rPr>
              <w:t>0,265</w:t>
            </w:r>
          </w:p>
        </w:tc>
        <w:tc>
          <w:tcPr>
            <w:tcW w:w="921" w:type="dxa"/>
            <w:tcBorders>
              <w:top w:val="single" w:sz="12" w:space="0" w:color="auto"/>
              <w:left w:val="single" w:sz="12" w:space="0" w:color="auto"/>
              <w:bottom w:val="single" w:sz="12" w:space="0" w:color="auto"/>
              <w:right w:val="single" w:sz="12" w:space="0" w:color="auto"/>
            </w:tcBorders>
            <w:vAlign w:val="center"/>
          </w:tcPr>
          <w:p w:rsidR="00C35121" w:rsidRPr="00122F95" w:rsidRDefault="00C35121" w:rsidP="007749E1">
            <w:pPr>
              <w:pStyle w:val="odsek"/>
              <w:keepNext w:val="0"/>
              <w:widowControl w:val="0"/>
              <w:spacing w:before="0" w:after="120"/>
              <w:ind w:firstLine="0"/>
              <w:jc w:val="center"/>
              <w:rPr>
                <w:szCs w:val="24"/>
              </w:rPr>
            </w:pPr>
            <w:r w:rsidRPr="00122F95">
              <w:rPr>
                <w:szCs w:val="24"/>
              </w:rPr>
              <w:t>0,253</w:t>
            </w:r>
          </w:p>
        </w:tc>
        <w:tc>
          <w:tcPr>
            <w:tcW w:w="921" w:type="dxa"/>
            <w:tcBorders>
              <w:top w:val="single" w:sz="12" w:space="0" w:color="auto"/>
              <w:left w:val="single" w:sz="12" w:space="0" w:color="auto"/>
              <w:bottom w:val="single" w:sz="12" w:space="0" w:color="auto"/>
              <w:right w:val="single" w:sz="12" w:space="0" w:color="auto"/>
            </w:tcBorders>
            <w:vAlign w:val="center"/>
          </w:tcPr>
          <w:p w:rsidR="00C35121" w:rsidRPr="00122F95" w:rsidRDefault="00C35121" w:rsidP="007749E1">
            <w:pPr>
              <w:pStyle w:val="odsek"/>
              <w:keepNext w:val="0"/>
              <w:widowControl w:val="0"/>
              <w:spacing w:before="0" w:after="120"/>
              <w:ind w:firstLine="0"/>
              <w:jc w:val="center"/>
              <w:rPr>
                <w:szCs w:val="24"/>
              </w:rPr>
            </w:pPr>
            <w:r w:rsidRPr="00122F95">
              <w:rPr>
                <w:szCs w:val="24"/>
              </w:rPr>
              <w:t>0,242</w:t>
            </w:r>
          </w:p>
        </w:tc>
        <w:tc>
          <w:tcPr>
            <w:tcW w:w="921" w:type="dxa"/>
            <w:tcBorders>
              <w:top w:val="single" w:sz="12" w:space="0" w:color="auto"/>
              <w:left w:val="single" w:sz="12" w:space="0" w:color="auto"/>
              <w:bottom w:val="single" w:sz="12" w:space="0" w:color="auto"/>
              <w:right w:val="single" w:sz="12" w:space="0" w:color="auto"/>
            </w:tcBorders>
            <w:vAlign w:val="center"/>
          </w:tcPr>
          <w:p w:rsidR="00C35121" w:rsidRPr="00122F95" w:rsidRDefault="00C35121" w:rsidP="007749E1">
            <w:pPr>
              <w:pStyle w:val="odsek"/>
              <w:keepNext w:val="0"/>
              <w:widowControl w:val="0"/>
              <w:spacing w:before="0" w:after="120"/>
              <w:ind w:firstLine="0"/>
              <w:jc w:val="center"/>
              <w:rPr>
                <w:szCs w:val="24"/>
              </w:rPr>
            </w:pPr>
            <w:r w:rsidRPr="00122F95">
              <w:rPr>
                <w:szCs w:val="24"/>
              </w:rPr>
              <w:t>0,233</w:t>
            </w:r>
          </w:p>
        </w:tc>
        <w:tc>
          <w:tcPr>
            <w:tcW w:w="921" w:type="dxa"/>
            <w:tcBorders>
              <w:top w:val="single" w:sz="12" w:space="0" w:color="auto"/>
              <w:left w:val="single" w:sz="12" w:space="0" w:color="auto"/>
              <w:bottom w:val="single" w:sz="12" w:space="0" w:color="auto"/>
              <w:right w:val="single" w:sz="12" w:space="0" w:color="auto"/>
            </w:tcBorders>
            <w:vAlign w:val="center"/>
          </w:tcPr>
          <w:p w:rsidR="00C35121" w:rsidRPr="00122F95" w:rsidRDefault="00C35121" w:rsidP="007749E1">
            <w:pPr>
              <w:pStyle w:val="odsek"/>
              <w:keepNext w:val="0"/>
              <w:widowControl w:val="0"/>
              <w:spacing w:before="0" w:after="120"/>
              <w:ind w:firstLine="0"/>
              <w:jc w:val="center"/>
              <w:rPr>
                <w:szCs w:val="24"/>
              </w:rPr>
            </w:pPr>
            <w:r w:rsidRPr="00122F95">
              <w:rPr>
                <w:szCs w:val="24"/>
              </w:rPr>
              <w:t>0,224</w:t>
            </w:r>
          </w:p>
        </w:tc>
        <w:tc>
          <w:tcPr>
            <w:tcW w:w="921" w:type="dxa"/>
            <w:tcBorders>
              <w:top w:val="single" w:sz="12" w:space="0" w:color="auto"/>
              <w:left w:val="single" w:sz="12" w:space="0" w:color="auto"/>
              <w:bottom w:val="single" w:sz="12" w:space="0" w:color="auto"/>
              <w:right w:val="single" w:sz="12" w:space="0" w:color="auto"/>
            </w:tcBorders>
            <w:vAlign w:val="center"/>
          </w:tcPr>
          <w:p w:rsidR="00C35121" w:rsidRPr="00122F95" w:rsidRDefault="00C35121" w:rsidP="007749E1">
            <w:pPr>
              <w:pStyle w:val="odsek"/>
              <w:keepNext w:val="0"/>
              <w:widowControl w:val="0"/>
              <w:spacing w:before="0" w:after="120"/>
              <w:ind w:firstLine="0"/>
              <w:jc w:val="center"/>
              <w:rPr>
                <w:szCs w:val="24"/>
              </w:rPr>
            </w:pPr>
            <w:r w:rsidRPr="00122F95">
              <w:rPr>
                <w:szCs w:val="24"/>
              </w:rPr>
              <w:t>0,216</w:t>
            </w:r>
          </w:p>
        </w:tc>
        <w:tc>
          <w:tcPr>
            <w:tcW w:w="921" w:type="dxa"/>
            <w:tcBorders>
              <w:top w:val="single" w:sz="12" w:space="0" w:color="auto"/>
              <w:left w:val="single" w:sz="12" w:space="0" w:color="auto"/>
              <w:bottom w:val="single" w:sz="12" w:space="0" w:color="auto"/>
              <w:right w:val="single" w:sz="12" w:space="0" w:color="auto"/>
            </w:tcBorders>
            <w:vAlign w:val="center"/>
          </w:tcPr>
          <w:p w:rsidR="00C35121" w:rsidRPr="00122F95" w:rsidRDefault="00C35121" w:rsidP="007749E1">
            <w:pPr>
              <w:pStyle w:val="odsek"/>
              <w:keepNext w:val="0"/>
              <w:widowControl w:val="0"/>
              <w:spacing w:before="0" w:after="120"/>
              <w:ind w:firstLine="0"/>
              <w:jc w:val="center"/>
              <w:rPr>
                <w:szCs w:val="24"/>
              </w:rPr>
            </w:pPr>
            <w:r w:rsidRPr="00122F95">
              <w:rPr>
                <w:szCs w:val="24"/>
              </w:rPr>
              <w:t>0,210</w:t>
            </w:r>
          </w:p>
        </w:tc>
        <w:tc>
          <w:tcPr>
            <w:tcW w:w="921" w:type="dxa"/>
            <w:tcBorders>
              <w:top w:val="single" w:sz="12" w:space="0" w:color="auto"/>
              <w:left w:val="single" w:sz="12" w:space="0" w:color="auto"/>
              <w:bottom w:val="single" w:sz="12" w:space="0" w:color="auto"/>
              <w:right w:val="single" w:sz="12" w:space="0" w:color="auto"/>
            </w:tcBorders>
            <w:vAlign w:val="center"/>
          </w:tcPr>
          <w:p w:rsidR="00C35121" w:rsidRPr="00122F95" w:rsidRDefault="00C35121" w:rsidP="007749E1">
            <w:pPr>
              <w:pStyle w:val="odsek"/>
              <w:keepNext w:val="0"/>
              <w:widowControl w:val="0"/>
              <w:spacing w:before="0" w:after="120"/>
              <w:ind w:firstLine="0"/>
              <w:jc w:val="center"/>
              <w:rPr>
                <w:szCs w:val="24"/>
              </w:rPr>
            </w:pPr>
            <w:r w:rsidRPr="00122F95">
              <w:rPr>
                <w:szCs w:val="24"/>
              </w:rPr>
              <w:t>0,203</w:t>
            </w:r>
          </w:p>
        </w:tc>
        <w:tc>
          <w:tcPr>
            <w:tcW w:w="853" w:type="dxa"/>
            <w:tcBorders>
              <w:top w:val="single" w:sz="12" w:space="0" w:color="auto"/>
              <w:left w:val="single" w:sz="12" w:space="0" w:color="auto"/>
              <w:bottom w:val="single" w:sz="12" w:space="0" w:color="auto"/>
              <w:right w:val="single" w:sz="12" w:space="0" w:color="auto"/>
            </w:tcBorders>
            <w:vAlign w:val="center"/>
          </w:tcPr>
          <w:p w:rsidR="00C35121" w:rsidRPr="00122F95" w:rsidRDefault="00C35121" w:rsidP="007749E1">
            <w:pPr>
              <w:pStyle w:val="odsek"/>
              <w:keepNext w:val="0"/>
              <w:widowControl w:val="0"/>
              <w:spacing w:before="0" w:after="120"/>
              <w:ind w:firstLine="0"/>
              <w:jc w:val="center"/>
              <w:rPr>
                <w:szCs w:val="24"/>
              </w:rPr>
            </w:pPr>
            <w:r w:rsidRPr="00122F95">
              <w:rPr>
                <w:szCs w:val="24"/>
              </w:rPr>
              <w:t>0,198</w:t>
            </w:r>
          </w:p>
        </w:tc>
      </w:tr>
      <w:tr w:rsidR="00C35121" w:rsidRPr="00122F95" w:rsidTr="005D18F9">
        <w:tc>
          <w:tcPr>
            <w:tcW w:w="9072" w:type="dxa"/>
            <w:gridSpan w:val="10"/>
            <w:tcBorders>
              <w:top w:val="single" w:sz="12" w:space="0" w:color="auto"/>
              <w:left w:val="single" w:sz="12" w:space="0" w:color="auto"/>
              <w:bottom w:val="single" w:sz="12" w:space="0" w:color="auto"/>
              <w:right w:val="single" w:sz="12" w:space="0" w:color="auto"/>
            </w:tcBorders>
            <w:vAlign w:val="center"/>
          </w:tcPr>
          <w:p w:rsidR="00C35121" w:rsidRPr="00122F95" w:rsidRDefault="00C35121" w:rsidP="007749E1">
            <w:pPr>
              <w:pStyle w:val="odsek"/>
              <w:keepNext w:val="0"/>
              <w:widowControl w:val="0"/>
              <w:spacing w:before="0" w:after="120"/>
              <w:ind w:firstLine="0"/>
              <w:jc w:val="left"/>
              <w:rPr>
                <w:szCs w:val="24"/>
              </w:rPr>
            </w:pPr>
            <w:r w:rsidRPr="00122F95">
              <w:rPr>
                <w:szCs w:val="24"/>
              </w:rPr>
              <w:t>Ak je n ≥ 20, potom k = 0,860 / √n</w:t>
            </w:r>
          </w:p>
        </w:tc>
      </w:tr>
    </w:tbl>
    <w:p w:rsidR="00713786" w:rsidRPr="00122F95" w:rsidRDefault="00713786" w:rsidP="007749E1">
      <w:pPr>
        <w:pStyle w:val="odsek"/>
        <w:keepNext w:val="0"/>
        <w:widowControl w:val="0"/>
        <w:spacing w:before="0" w:after="120"/>
        <w:ind w:firstLine="0"/>
        <w:jc w:val="right"/>
        <w:rPr>
          <w:szCs w:val="24"/>
        </w:rPr>
      </w:pPr>
    </w:p>
    <w:p w:rsidR="00713786" w:rsidRPr="00122F95" w:rsidRDefault="00713786"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E97B5C" w:rsidRPr="00122F95" w:rsidRDefault="00E97B5C">
      <w:pPr>
        <w:spacing w:before="0" w:after="200" w:line="276" w:lineRule="auto"/>
        <w:jc w:val="left"/>
        <w:rPr>
          <w:lang w:eastAsia="en-US"/>
        </w:rPr>
      </w:pPr>
      <w:r w:rsidRPr="00122F95">
        <w:br w:type="page"/>
      </w:r>
    </w:p>
    <w:p w:rsidR="00C35121" w:rsidRPr="00122F95" w:rsidRDefault="00C35121" w:rsidP="007749E1">
      <w:pPr>
        <w:pStyle w:val="odsek"/>
        <w:keepNext w:val="0"/>
        <w:widowControl w:val="0"/>
        <w:spacing w:before="0" w:after="120"/>
        <w:ind w:firstLine="0"/>
        <w:jc w:val="right"/>
        <w:rPr>
          <w:szCs w:val="24"/>
        </w:rPr>
      </w:pPr>
      <w:r w:rsidRPr="00122F95">
        <w:rPr>
          <w:szCs w:val="24"/>
        </w:rPr>
        <w:t xml:space="preserve">Príloha č. 8 k nariadeniu vlády č. </w:t>
      </w:r>
      <w:r w:rsidR="00E32854" w:rsidRPr="00122F95">
        <w:rPr>
          <w:szCs w:val="24"/>
        </w:rPr>
        <w:t>77</w:t>
      </w:r>
      <w:r w:rsidR="00614DB3" w:rsidRPr="00122F95">
        <w:rPr>
          <w:szCs w:val="24"/>
        </w:rPr>
        <w:t>/2016 Z. z.</w:t>
      </w:r>
    </w:p>
    <w:p w:rsidR="00C35121" w:rsidRPr="00122F95" w:rsidRDefault="00C35121" w:rsidP="007749E1">
      <w:pPr>
        <w:pStyle w:val="odsek"/>
        <w:keepNext w:val="0"/>
        <w:widowControl w:val="0"/>
        <w:spacing w:before="0" w:after="120"/>
        <w:ind w:firstLine="0"/>
        <w:rPr>
          <w:szCs w:val="24"/>
        </w:rPr>
      </w:pPr>
    </w:p>
    <w:p w:rsidR="00C35121" w:rsidRPr="00122F95" w:rsidRDefault="00C35121" w:rsidP="007749E1">
      <w:pPr>
        <w:pStyle w:val="odsek"/>
        <w:keepNext w:val="0"/>
        <w:widowControl w:val="0"/>
        <w:spacing w:before="0" w:after="120"/>
        <w:ind w:firstLine="0"/>
        <w:jc w:val="center"/>
        <w:rPr>
          <w:b/>
          <w:szCs w:val="24"/>
        </w:rPr>
      </w:pPr>
      <w:r w:rsidRPr="00122F95">
        <w:rPr>
          <w:b/>
          <w:szCs w:val="24"/>
        </w:rPr>
        <w:t>Doplňujúci postup, ktorý sa uplatní v rámci posudzovania zhody s typom na základe vnútornej kontroly výroby (modul C)</w:t>
      </w:r>
    </w:p>
    <w:p w:rsidR="00C35121" w:rsidRPr="00122F95" w:rsidRDefault="00C35121" w:rsidP="007749E1">
      <w:pPr>
        <w:pStyle w:val="odsek"/>
        <w:keepNext w:val="0"/>
        <w:widowControl w:val="0"/>
        <w:spacing w:before="0" w:after="120"/>
        <w:ind w:firstLine="0"/>
        <w:rPr>
          <w:szCs w:val="24"/>
        </w:rPr>
      </w:pPr>
    </w:p>
    <w:p w:rsidR="00C35121" w:rsidRPr="00122F95" w:rsidRDefault="00F0227E" w:rsidP="007749E1">
      <w:pPr>
        <w:pStyle w:val="odsek"/>
        <w:keepNext w:val="0"/>
        <w:widowControl w:val="0"/>
        <w:spacing w:before="0" w:after="120"/>
        <w:ind w:firstLine="0"/>
        <w:rPr>
          <w:szCs w:val="24"/>
        </w:rPr>
      </w:pPr>
      <w:r w:rsidRPr="00122F95">
        <w:rPr>
          <w:szCs w:val="24"/>
        </w:rPr>
        <w:t>Podľa</w:t>
      </w:r>
      <w:r w:rsidR="00C35121" w:rsidRPr="00122F95">
        <w:rPr>
          <w:szCs w:val="24"/>
        </w:rPr>
        <w:t xml:space="preserve"> § 14 ods. 16, keď </w:t>
      </w:r>
      <w:r w:rsidRPr="00122F95">
        <w:rPr>
          <w:szCs w:val="24"/>
        </w:rPr>
        <w:t xml:space="preserve">je </w:t>
      </w:r>
      <w:r w:rsidR="00C35121" w:rsidRPr="00122F95">
        <w:rPr>
          <w:szCs w:val="24"/>
        </w:rPr>
        <w:t>úroveň kvality neuspokojivá, sa uplatňuje tento postup:</w:t>
      </w:r>
    </w:p>
    <w:p w:rsidR="00C35121" w:rsidRPr="00122F95" w:rsidRDefault="00C35121" w:rsidP="007749E1">
      <w:pPr>
        <w:pStyle w:val="odsek"/>
        <w:keepNext w:val="0"/>
        <w:widowControl w:val="0"/>
        <w:spacing w:before="0" w:after="120"/>
        <w:ind w:firstLine="0"/>
        <w:rPr>
          <w:szCs w:val="24"/>
        </w:rPr>
      </w:pPr>
      <w:r w:rsidRPr="00122F95">
        <w:rPr>
          <w:szCs w:val="24"/>
        </w:rPr>
        <w:t xml:space="preserve">Zo série sa vyberie motor a podrobí sa skúške opísanej v prílohe č. 1 časti B. Skúšobné motory sú čiastočne alebo úplne zabehnuté </w:t>
      </w:r>
      <w:r w:rsidR="00CF7ADF" w:rsidRPr="00122F95">
        <w:rPr>
          <w:szCs w:val="24"/>
        </w:rPr>
        <w:t>podľa</w:t>
      </w:r>
      <w:r w:rsidRPr="00122F95">
        <w:rPr>
          <w:szCs w:val="24"/>
        </w:rPr>
        <w:t xml:space="preserve"> špecifikáci</w:t>
      </w:r>
      <w:r w:rsidR="00CF7ADF" w:rsidRPr="00122F95">
        <w:rPr>
          <w:szCs w:val="24"/>
        </w:rPr>
        <w:t>í</w:t>
      </w:r>
      <w:r w:rsidRPr="00122F95">
        <w:rPr>
          <w:szCs w:val="24"/>
        </w:rPr>
        <w:t xml:space="preserve"> výrobcu. Ak konkrétne výfukové emisie motora vybraného zo série prekročia limity </w:t>
      </w:r>
      <w:r w:rsidR="00CF7ADF" w:rsidRPr="00122F95">
        <w:rPr>
          <w:szCs w:val="24"/>
        </w:rPr>
        <w:t>podľa</w:t>
      </w:r>
      <w:r w:rsidRPr="00122F95">
        <w:rPr>
          <w:szCs w:val="24"/>
        </w:rPr>
        <w:t xml:space="preserve"> príloh</w:t>
      </w:r>
      <w:r w:rsidR="00CF7ADF" w:rsidRPr="00122F95">
        <w:rPr>
          <w:szCs w:val="24"/>
        </w:rPr>
        <w:t>y</w:t>
      </w:r>
      <w:r w:rsidRPr="00122F95">
        <w:rPr>
          <w:szCs w:val="24"/>
        </w:rPr>
        <w:t xml:space="preserve"> č. 1 časť B, môže výrobca požiadať, aby sa merania uskutočnili na vzorke motorov vybraných zo série, v ktorej sa nachádza aj pôvodne zvolený motor. Na </w:t>
      </w:r>
      <w:r w:rsidR="00652DDC" w:rsidRPr="00122F95">
        <w:rPr>
          <w:szCs w:val="24"/>
        </w:rPr>
        <w:t xml:space="preserve">potvrdenie </w:t>
      </w:r>
      <w:r w:rsidRPr="00122F95">
        <w:rPr>
          <w:szCs w:val="24"/>
        </w:rPr>
        <w:t xml:space="preserve">toho, aby vzorka motorov spĺňala požiadavky </w:t>
      </w:r>
      <w:r w:rsidR="00D55517" w:rsidRPr="00122F95">
        <w:rPr>
          <w:szCs w:val="24"/>
        </w:rPr>
        <w:t xml:space="preserve">podľa tohto nariadenia </w:t>
      </w:r>
      <w:r w:rsidRPr="00122F95">
        <w:rPr>
          <w:szCs w:val="24"/>
        </w:rPr>
        <w:t>vlády, sa použije štatistická metóda opísaná v prílohe č. 7.</w:t>
      </w:r>
    </w:p>
    <w:p w:rsidR="00C35121" w:rsidRPr="00122F95" w:rsidRDefault="00C35121" w:rsidP="007749E1">
      <w:pPr>
        <w:pStyle w:val="odsek"/>
        <w:keepNext w:val="0"/>
        <w:widowControl w:val="0"/>
        <w:spacing w:before="0" w:after="120"/>
        <w:ind w:firstLine="0"/>
        <w:rPr>
          <w:szCs w:val="24"/>
        </w:rPr>
      </w:pPr>
    </w:p>
    <w:p w:rsidR="007749E1" w:rsidRPr="00122F95" w:rsidRDefault="007749E1" w:rsidP="007749E1">
      <w:pPr>
        <w:pStyle w:val="odsek"/>
        <w:keepNext w:val="0"/>
        <w:widowControl w:val="0"/>
        <w:spacing w:before="0" w:after="120"/>
        <w:ind w:firstLine="0"/>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E97B5C" w:rsidRPr="00122F95" w:rsidRDefault="00E97B5C">
      <w:pPr>
        <w:spacing w:before="0" w:after="200" w:line="276" w:lineRule="auto"/>
        <w:jc w:val="left"/>
        <w:rPr>
          <w:lang w:eastAsia="en-US"/>
        </w:rPr>
      </w:pPr>
      <w:r w:rsidRPr="00122F95">
        <w:br w:type="page"/>
      </w:r>
    </w:p>
    <w:p w:rsidR="00C35121" w:rsidRPr="00122F95" w:rsidRDefault="00C35121" w:rsidP="007749E1">
      <w:pPr>
        <w:pStyle w:val="odsek"/>
        <w:keepNext w:val="0"/>
        <w:widowControl w:val="0"/>
        <w:spacing w:before="0" w:after="120"/>
        <w:ind w:firstLine="0"/>
        <w:jc w:val="right"/>
        <w:rPr>
          <w:szCs w:val="24"/>
        </w:rPr>
      </w:pPr>
      <w:r w:rsidRPr="00122F95">
        <w:rPr>
          <w:szCs w:val="24"/>
        </w:rPr>
        <w:t xml:space="preserve">Príloha č. 9 k nariadeniu vlády č. </w:t>
      </w:r>
      <w:r w:rsidR="00E32854" w:rsidRPr="00122F95">
        <w:rPr>
          <w:szCs w:val="24"/>
        </w:rPr>
        <w:t>77</w:t>
      </w:r>
      <w:r w:rsidR="00614DB3" w:rsidRPr="00122F95">
        <w:rPr>
          <w:szCs w:val="24"/>
        </w:rPr>
        <w:t>/2016 Z. z.</w:t>
      </w:r>
    </w:p>
    <w:p w:rsidR="00C35121" w:rsidRPr="00122F95" w:rsidRDefault="00C35121" w:rsidP="007749E1">
      <w:pPr>
        <w:pStyle w:val="odsek"/>
        <w:keepNext w:val="0"/>
        <w:widowControl w:val="0"/>
        <w:spacing w:before="0" w:after="120"/>
        <w:ind w:firstLine="0"/>
        <w:rPr>
          <w:szCs w:val="24"/>
        </w:rPr>
      </w:pPr>
    </w:p>
    <w:p w:rsidR="00C35121" w:rsidRPr="00122F95" w:rsidRDefault="00C35121" w:rsidP="007749E1">
      <w:pPr>
        <w:pStyle w:val="odsek"/>
        <w:keepNext w:val="0"/>
        <w:widowControl w:val="0"/>
        <w:spacing w:before="0" w:after="120"/>
        <w:ind w:firstLine="0"/>
        <w:jc w:val="center"/>
        <w:rPr>
          <w:b/>
          <w:szCs w:val="24"/>
        </w:rPr>
      </w:pPr>
      <w:r w:rsidRPr="00122F95">
        <w:rPr>
          <w:b/>
          <w:szCs w:val="24"/>
        </w:rPr>
        <w:t>Technická dokumentácia</w:t>
      </w:r>
    </w:p>
    <w:p w:rsidR="00C35121" w:rsidRPr="00122F95" w:rsidRDefault="00C35121" w:rsidP="007749E1">
      <w:pPr>
        <w:pStyle w:val="odsek"/>
        <w:keepNext w:val="0"/>
        <w:widowControl w:val="0"/>
        <w:spacing w:before="0" w:after="120"/>
        <w:ind w:firstLine="0"/>
        <w:rPr>
          <w:szCs w:val="24"/>
        </w:rPr>
      </w:pPr>
    </w:p>
    <w:p w:rsidR="00C35121" w:rsidRPr="00122F95" w:rsidRDefault="00C35121" w:rsidP="007749E1">
      <w:pPr>
        <w:pStyle w:val="odsek"/>
        <w:keepNext w:val="0"/>
        <w:widowControl w:val="0"/>
        <w:spacing w:before="0" w:after="120"/>
        <w:ind w:firstLine="0"/>
        <w:rPr>
          <w:szCs w:val="24"/>
        </w:rPr>
      </w:pPr>
      <w:r w:rsidRPr="00122F95">
        <w:rPr>
          <w:szCs w:val="24"/>
        </w:rPr>
        <w:t>Ak je to potrebné na posúdenie, technická dokumentácia uvedená v § 5 písm. b) a § 15 obsahuje:</w:t>
      </w:r>
    </w:p>
    <w:p w:rsidR="00C35121" w:rsidRPr="00122F95" w:rsidRDefault="00C35121" w:rsidP="007749E1">
      <w:pPr>
        <w:pStyle w:val="odsek"/>
        <w:keepNext w:val="0"/>
        <w:widowControl w:val="0"/>
        <w:numPr>
          <w:ilvl w:val="0"/>
          <w:numId w:val="30"/>
        </w:numPr>
        <w:spacing w:before="0" w:after="120"/>
        <w:ind w:left="284" w:hanging="284"/>
        <w:rPr>
          <w:szCs w:val="24"/>
        </w:rPr>
      </w:pPr>
      <w:r w:rsidRPr="00122F95">
        <w:rPr>
          <w:szCs w:val="24"/>
        </w:rPr>
        <w:t>všeobecný opis typu,</w:t>
      </w:r>
    </w:p>
    <w:p w:rsidR="00C35121" w:rsidRPr="00122F95" w:rsidRDefault="00C35121" w:rsidP="007749E1">
      <w:pPr>
        <w:pStyle w:val="odsek"/>
        <w:keepNext w:val="0"/>
        <w:widowControl w:val="0"/>
        <w:numPr>
          <w:ilvl w:val="0"/>
          <w:numId w:val="30"/>
        </w:numPr>
        <w:spacing w:before="0" w:after="120"/>
        <w:ind w:left="284" w:hanging="284"/>
        <w:rPr>
          <w:szCs w:val="24"/>
        </w:rPr>
      </w:pPr>
      <w:r w:rsidRPr="00122F95">
        <w:rPr>
          <w:szCs w:val="24"/>
        </w:rPr>
        <w:t>koncepčný návrh, výrobné výkresy a schémy komponentov, podzostáv, obvodov a ďalšie relevantné údaje,</w:t>
      </w:r>
    </w:p>
    <w:p w:rsidR="00C35121" w:rsidRPr="00122F95" w:rsidRDefault="00C35121" w:rsidP="007749E1">
      <w:pPr>
        <w:pStyle w:val="odsek"/>
        <w:keepNext w:val="0"/>
        <w:widowControl w:val="0"/>
        <w:numPr>
          <w:ilvl w:val="0"/>
          <w:numId w:val="30"/>
        </w:numPr>
        <w:spacing w:before="0" w:after="120"/>
        <w:ind w:left="284" w:hanging="284"/>
        <w:rPr>
          <w:szCs w:val="24"/>
        </w:rPr>
      </w:pPr>
      <w:r w:rsidRPr="00122F95">
        <w:rPr>
          <w:szCs w:val="24"/>
        </w:rPr>
        <w:t>opisy a vysvetlenia potrebné na pochopenie uvedených výkresov a schém a fungovania určeného výrobku,</w:t>
      </w:r>
    </w:p>
    <w:p w:rsidR="00C35121" w:rsidRPr="00122F95" w:rsidRDefault="00C35121" w:rsidP="007749E1">
      <w:pPr>
        <w:pStyle w:val="odsek"/>
        <w:keepNext w:val="0"/>
        <w:widowControl w:val="0"/>
        <w:numPr>
          <w:ilvl w:val="0"/>
          <w:numId w:val="30"/>
        </w:numPr>
        <w:spacing w:before="0" w:after="120"/>
        <w:ind w:left="284" w:hanging="284"/>
        <w:rPr>
          <w:szCs w:val="24"/>
        </w:rPr>
      </w:pPr>
      <w:r w:rsidRPr="00122F95">
        <w:rPr>
          <w:szCs w:val="24"/>
        </w:rPr>
        <w:t xml:space="preserve">zoznam </w:t>
      </w:r>
      <w:r w:rsidR="0006571F" w:rsidRPr="00122F95">
        <w:rPr>
          <w:szCs w:val="24"/>
        </w:rPr>
        <w:t xml:space="preserve">harmonizovaných technických </w:t>
      </w:r>
      <w:r w:rsidRPr="00122F95">
        <w:rPr>
          <w:szCs w:val="24"/>
        </w:rPr>
        <w:t xml:space="preserve">noriem </w:t>
      </w:r>
      <w:r w:rsidR="0006571F" w:rsidRPr="00122F95">
        <w:rPr>
          <w:szCs w:val="24"/>
        </w:rPr>
        <w:t>uplatnených podľa</w:t>
      </w:r>
      <w:r w:rsidRPr="00122F95">
        <w:rPr>
          <w:szCs w:val="24"/>
        </w:rPr>
        <w:t xml:space="preserve"> § 11 úplne alebo čiastočne a opis riešení prijatých na splnenie základných požiadaviek, </w:t>
      </w:r>
      <w:r w:rsidR="0006571F" w:rsidRPr="00122F95">
        <w:rPr>
          <w:szCs w:val="24"/>
        </w:rPr>
        <w:t xml:space="preserve">ak </w:t>
      </w:r>
      <w:r w:rsidRPr="00122F95">
        <w:rPr>
          <w:szCs w:val="24"/>
        </w:rPr>
        <w:t xml:space="preserve">sa </w:t>
      </w:r>
      <w:r w:rsidR="0006571F" w:rsidRPr="00122F95">
        <w:rPr>
          <w:szCs w:val="24"/>
        </w:rPr>
        <w:t xml:space="preserve">tieto </w:t>
      </w:r>
      <w:r w:rsidRPr="00122F95">
        <w:rPr>
          <w:szCs w:val="24"/>
        </w:rPr>
        <w:t xml:space="preserve">normy </w:t>
      </w:r>
      <w:r w:rsidR="002D1D0E" w:rsidRPr="00122F95">
        <w:rPr>
          <w:szCs w:val="24"/>
        </w:rPr>
        <w:t xml:space="preserve">  </w:t>
      </w:r>
      <w:r w:rsidRPr="00122F95">
        <w:rPr>
          <w:szCs w:val="24"/>
        </w:rPr>
        <w:t xml:space="preserve"> neuplatnili,</w:t>
      </w:r>
    </w:p>
    <w:p w:rsidR="00C35121" w:rsidRPr="00122F95" w:rsidRDefault="00C35121" w:rsidP="007749E1">
      <w:pPr>
        <w:pStyle w:val="odsek"/>
        <w:keepNext w:val="0"/>
        <w:widowControl w:val="0"/>
        <w:numPr>
          <w:ilvl w:val="0"/>
          <w:numId w:val="30"/>
        </w:numPr>
        <w:spacing w:before="0" w:after="120"/>
        <w:ind w:left="284" w:hanging="284"/>
        <w:rPr>
          <w:szCs w:val="24"/>
        </w:rPr>
      </w:pPr>
      <w:r w:rsidRPr="00122F95">
        <w:rPr>
          <w:szCs w:val="24"/>
        </w:rPr>
        <w:t>výsledky výpočtov návrhu, vykonaných skúšok a ďalšie relevantné údaje,</w:t>
      </w:r>
    </w:p>
    <w:p w:rsidR="00C35121" w:rsidRPr="00122F95" w:rsidRDefault="00C35121" w:rsidP="007749E1">
      <w:pPr>
        <w:pStyle w:val="odsek"/>
        <w:keepNext w:val="0"/>
        <w:widowControl w:val="0"/>
        <w:numPr>
          <w:ilvl w:val="0"/>
          <w:numId w:val="30"/>
        </w:numPr>
        <w:spacing w:before="0" w:after="120"/>
        <w:ind w:left="284" w:hanging="284"/>
        <w:rPr>
          <w:szCs w:val="24"/>
        </w:rPr>
      </w:pPr>
      <w:r w:rsidRPr="00122F95">
        <w:rPr>
          <w:szCs w:val="24"/>
        </w:rPr>
        <w:t xml:space="preserve">protokoly zo skúšok alebo výpočty stability </w:t>
      </w:r>
      <w:r w:rsidR="00DB6D6B" w:rsidRPr="00122F95">
        <w:rPr>
          <w:szCs w:val="24"/>
        </w:rPr>
        <w:t>podľa</w:t>
      </w:r>
      <w:r w:rsidRPr="00122F95">
        <w:rPr>
          <w:szCs w:val="24"/>
        </w:rPr>
        <w:t xml:space="preserve"> príloh</w:t>
      </w:r>
      <w:r w:rsidR="00DB6D6B" w:rsidRPr="00122F95">
        <w:rPr>
          <w:szCs w:val="24"/>
        </w:rPr>
        <w:t>y</w:t>
      </w:r>
      <w:r w:rsidRPr="00122F95">
        <w:rPr>
          <w:szCs w:val="24"/>
        </w:rPr>
        <w:t xml:space="preserve"> č. 1 čas</w:t>
      </w:r>
      <w:r w:rsidR="00DB6D6B" w:rsidRPr="00122F95">
        <w:rPr>
          <w:szCs w:val="24"/>
        </w:rPr>
        <w:t>ti</w:t>
      </w:r>
      <w:r w:rsidRPr="00122F95">
        <w:rPr>
          <w:szCs w:val="24"/>
        </w:rPr>
        <w:t xml:space="preserve"> A tret</w:t>
      </w:r>
      <w:r w:rsidR="00933579" w:rsidRPr="00122F95">
        <w:rPr>
          <w:szCs w:val="24"/>
        </w:rPr>
        <w:t>ieho</w:t>
      </w:r>
      <w:r w:rsidRPr="00122F95">
        <w:rPr>
          <w:szCs w:val="24"/>
        </w:rPr>
        <w:t xml:space="preserve"> bod</w:t>
      </w:r>
      <w:r w:rsidR="00933579" w:rsidRPr="00122F95">
        <w:rPr>
          <w:szCs w:val="24"/>
        </w:rPr>
        <w:t>u</w:t>
      </w:r>
      <w:r w:rsidRPr="00122F95">
        <w:rPr>
          <w:szCs w:val="24"/>
        </w:rPr>
        <w:t xml:space="preserve"> písm. b) a plávateľnosti </w:t>
      </w:r>
      <w:r w:rsidR="00DB6D6B" w:rsidRPr="00122F95">
        <w:rPr>
          <w:szCs w:val="24"/>
        </w:rPr>
        <w:t>podľa</w:t>
      </w:r>
      <w:r w:rsidRPr="00122F95">
        <w:rPr>
          <w:szCs w:val="24"/>
        </w:rPr>
        <w:t xml:space="preserve"> príloh</w:t>
      </w:r>
      <w:r w:rsidR="00DB6D6B" w:rsidRPr="00122F95">
        <w:rPr>
          <w:szCs w:val="24"/>
        </w:rPr>
        <w:t>y</w:t>
      </w:r>
      <w:r w:rsidRPr="00122F95">
        <w:rPr>
          <w:szCs w:val="24"/>
        </w:rPr>
        <w:t xml:space="preserve"> č. 1 čas</w:t>
      </w:r>
      <w:r w:rsidR="00DB6D6B" w:rsidRPr="00122F95">
        <w:rPr>
          <w:szCs w:val="24"/>
        </w:rPr>
        <w:t>ti</w:t>
      </w:r>
      <w:r w:rsidRPr="00122F95">
        <w:rPr>
          <w:szCs w:val="24"/>
        </w:rPr>
        <w:t xml:space="preserve"> A </w:t>
      </w:r>
      <w:r w:rsidR="00933579" w:rsidRPr="00122F95">
        <w:rPr>
          <w:szCs w:val="24"/>
        </w:rPr>
        <w:t xml:space="preserve">tretieho </w:t>
      </w:r>
      <w:r w:rsidRPr="00122F95">
        <w:rPr>
          <w:szCs w:val="24"/>
        </w:rPr>
        <w:t>bod</w:t>
      </w:r>
      <w:r w:rsidR="00933579" w:rsidRPr="00122F95">
        <w:rPr>
          <w:szCs w:val="24"/>
        </w:rPr>
        <w:t>u</w:t>
      </w:r>
      <w:r w:rsidRPr="00122F95">
        <w:rPr>
          <w:szCs w:val="24"/>
        </w:rPr>
        <w:t xml:space="preserve"> písm. c),</w:t>
      </w:r>
    </w:p>
    <w:p w:rsidR="00C35121" w:rsidRPr="00122F95" w:rsidRDefault="00C35121" w:rsidP="007749E1">
      <w:pPr>
        <w:pStyle w:val="odsek"/>
        <w:keepNext w:val="0"/>
        <w:widowControl w:val="0"/>
        <w:numPr>
          <w:ilvl w:val="0"/>
          <w:numId w:val="30"/>
        </w:numPr>
        <w:spacing w:before="0" w:after="120"/>
        <w:ind w:left="284" w:hanging="284"/>
        <w:rPr>
          <w:szCs w:val="24"/>
        </w:rPr>
      </w:pPr>
      <w:r w:rsidRPr="00122F95">
        <w:rPr>
          <w:szCs w:val="24"/>
        </w:rPr>
        <w:t>protokoly zo skúšok výfukových emisií</w:t>
      </w:r>
      <w:r w:rsidR="004F3466" w:rsidRPr="00122F95">
        <w:rPr>
          <w:szCs w:val="24"/>
        </w:rPr>
        <w:t>, ktor</w:t>
      </w:r>
      <w:r w:rsidR="001D3A21" w:rsidRPr="00122F95">
        <w:rPr>
          <w:szCs w:val="24"/>
        </w:rPr>
        <w:t xml:space="preserve">ými sa </w:t>
      </w:r>
      <w:r w:rsidRPr="00122F95">
        <w:rPr>
          <w:szCs w:val="24"/>
        </w:rPr>
        <w:t xml:space="preserve"> preuk</w:t>
      </w:r>
      <w:r w:rsidR="001D3A21" w:rsidRPr="00122F95">
        <w:rPr>
          <w:szCs w:val="24"/>
        </w:rPr>
        <w:t>áže</w:t>
      </w:r>
      <w:r w:rsidRPr="00122F95">
        <w:rPr>
          <w:szCs w:val="24"/>
        </w:rPr>
        <w:t xml:space="preserve"> súlad s prílohou č. 1 časťou B druhým bodom,</w:t>
      </w:r>
    </w:p>
    <w:p w:rsidR="00C35121" w:rsidRPr="00122F95" w:rsidRDefault="00C35121" w:rsidP="007749E1">
      <w:pPr>
        <w:pStyle w:val="odsek"/>
        <w:keepNext w:val="0"/>
        <w:widowControl w:val="0"/>
        <w:numPr>
          <w:ilvl w:val="0"/>
          <w:numId w:val="30"/>
        </w:numPr>
        <w:spacing w:before="0" w:after="120"/>
        <w:ind w:left="284" w:hanging="284"/>
        <w:rPr>
          <w:szCs w:val="24"/>
        </w:rPr>
      </w:pPr>
      <w:r w:rsidRPr="00122F95">
        <w:rPr>
          <w:szCs w:val="24"/>
        </w:rPr>
        <w:t>protokoly zo skúšok emisií hluku</w:t>
      </w:r>
      <w:r w:rsidR="004F3466" w:rsidRPr="00122F95">
        <w:rPr>
          <w:szCs w:val="24"/>
        </w:rPr>
        <w:t>, ktor</w:t>
      </w:r>
      <w:r w:rsidR="001D3A21" w:rsidRPr="00122F95">
        <w:rPr>
          <w:szCs w:val="24"/>
        </w:rPr>
        <w:t>ými sa</w:t>
      </w:r>
      <w:r w:rsidRPr="00122F95">
        <w:rPr>
          <w:szCs w:val="24"/>
        </w:rPr>
        <w:t xml:space="preserve"> preuk</w:t>
      </w:r>
      <w:r w:rsidR="001D3A21" w:rsidRPr="00122F95">
        <w:rPr>
          <w:szCs w:val="24"/>
        </w:rPr>
        <w:t>áže</w:t>
      </w:r>
      <w:r w:rsidRPr="00122F95">
        <w:rPr>
          <w:szCs w:val="24"/>
        </w:rPr>
        <w:t xml:space="preserve"> súlad s prílohou č. 1 časťou </w:t>
      </w:r>
      <w:r w:rsidR="00933579" w:rsidRPr="00122F95">
        <w:rPr>
          <w:szCs w:val="24"/>
        </w:rPr>
        <w:br/>
      </w:r>
      <w:r w:rsidRPr="00122F95">
        <w:rPr>
          <w:szCs w:val="24"/>
        </w:rPr>
        <w:t>C prvým bodom.</w:t>
      </w: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54329A" w:rsidRPr="00122F95" w:rsidRDefault="0054329A" w:rsidP="007749E1">
      <w:pPr>
        <w:pStyle w:val="odsek"/>
        <w:keepNext w:val="0"/>
        <w:widowControl w:val="0"/>
        <w:spacing w:before="0" w:after="120"/>
        <w:ind w:firstLine="0"/>
        <w:jc w:val="right"/>
        <w:rPr>
          <w:szCs w:val="24"/>
        </w:rPr>
      </w:pPr>
    </w:p>
    <w:p w:rsidR="00E97B5C" w:rsidRPr="00122F95" w:rsidRDefault="00E97B5C">
      <w:pPr>
        <w:spacing w:before="0" w:after="200" w:line="276" w:lineRule="auto"/>
        <w:jc w:val="left"/>
        <w:rPr>
          <w:lang w:eastAsia="en-US"/>
        </w:rPr>
      </w:pPr>
      <w:r w:rsidRPr="00122F95">
        <w:br w:type="page"/>
      </w:r>
    </w:p>
    <w:p w:rsidR="00C35121" w:rsidRPr="00122F95" w:rsidRDefault="00C35121" w:rsidP="007749E1">
      <w:pPr>
        <w:pStyle w:val="odsek"/>
        <w:keepNext w:val="0"/>
        <w:widowControl w:val="0"/>
        <w:spacing w:before="0" w:after="120"/>
        <w:ind w:firstLine="0"/>
        <w:jc w:val="right"/>
        <w:rPr>
          <w:szCs w:val="24"/>
        </w:rPr>
      </w:pPr>
      <w:r w:rsidRPr="00122F95">
        <w:rPr>
          <w:szCs w:val="24"/>
        </w:rPr>
        <w:t xml:space="preserve">Príloha č. 10 k nariadeniu vlády č. </w:t>
      </w:r>
      <w:r w:rsidR="00E32854" w:rsidRPr="00122F95">
        <w:rPr>
          <w:szCs w:val="24"/>
        </w:rPr>
        <w:t>77</w:t>
      </w:r>
      <w:r w:rsidR="00614DB3" w:rsidRPr="00122F95">
        <w:rPr>
          <w:szCs w:val="24"/>
        </w:rPr>
        <w:t>/2016 Z. z.</w:t>
      </w:r>
    </w:p>
    <w:p w:rsidR="00C35121" w:rsidRPr="00122F95" w:rsidRDefault="00C35121" w:rsidP="007749E1">
      <w:pPr>
        <w:pStyle w:val="odsek"/>
        <w:keepNext w:val="0"/>
        <w:widowControl w:val="0"/>
        <w:spacing w:before="0" w:after="120"/>
        <w:ind w:firstLine="0"/>
        <w:rPr>
          <w:b/>
          <w:szCs w:val="24"/>
        </w:rPr>
      </w:pPr>
    </w:p>
    <w:p w:rsidR="00C35121" w:rsidRPr="00122F95" w:rsidRDefault="00C35121" w:rsidP="007749E1">
      <w:pPr>
        <w:pStyle w:val="odsek"/>
        <w:keepNext w:val="0"/>
        <w:widowControl w:val="0"/>
        <w:spacing w:before="0" w:after="120"/>
        <w:ind w:firstLine="0"/>
        <w:rPr>
          <w:b/>
          <w:szCs w:val="24"/>
        </w:rPr>
      </w:pPr>
      <w:r w:rsidRPr="00122F95">
        <w:rPr>
          <w:b/>
          <w:szCs w:val="24"/>
        </w:rPr>
        <w:t>ZOZNAM PREBERANÝCH A VYKONÁVANÝCH PRÁVNE ZÁVÄZNÝCH AKTOV EURÓPSKEJ ÚNIE</w:t>
      </w:r>
    </w:p>
    <w:p w:rsidR="00190444" w:rsidRPr="00122F95" w:rsidRDefault="00190444" w:rsidP="007749E1">
      <w:pPr>
        <w:pStyle w:val="odsek"/>
        <w:keepNext w:val="0"/>
        <w:widowControl w:val="0"/>
        <w:spacing w:before="0" w:after="120"/>
        <w:ind w:firstLine="0"/>
        <w:rPr>
          <w:b/>
          <w:szCs w:val="24"/>
        </w:rPr>
      </w:pPr>
    </w:p>
    <w:p w:rsidR="0095547A" w:rsidRPr="00122F95" w:rsidRDefault="000475BF" w:rsidP="007749E1">
      <w:pPr>
        <w:pStyle w:val="odsek"/>
        <w:keepNext w:val="0"/>
        <w:widowControl w:val="0"/>
        <w:numPr>
          <w:ilvl w:val="2"/>
          <w:numId w:val="17"/>
        </w:numPr>
        <w:spacing w:before="0" w:after="120"/>
        <w:ind w:left="284" w:hanging="284"/>
        <w:rPr>
          <w:iCs/>
          <w:szCs w:val="24"/>
        </w:rPr>
      </w:pPr>
      <w:r w:rsidRPr="00122F95">
        <w:rPr>
          <w:iCs/>
          <w:szCs w:val="24"/>
        </w:rPr>
        <w:t xml:space="preserve">Smernica Európskeho parlamentu a Rady 97/68/ES zo 16. decembra 1997 o aproximácii právnych predpisov členských štátov, ktoré sa týkajú opatrení voči emisiám plynných a tuhých znečisťujúcich látok zo spaľovacích motorov inštalovaných v necestných pojazdných strojoch (Mimoriadne vydanie Ú. v. EÚ, kap. 13/zv. 20, Ú. v. ES L 59, 27.2.1998) v znení smernice Komisie 2001/63/ES zo 17. augusta 2001 (Mimoriadne vydanie Ú. v. EÚ, kap. 13/zv. 26, Ú. v. ES L 227, 23.8.2001), smernice Európskeho parlamentu a Rady 2002/88/ES z 9. decembra 2002 (Mimoriadne vydanie Ú. v. EÚ, kap. 13/zv. 31, Ú. v. EÚ L 35, 11.2.2003), smernice Európskeho parlamentu a Rady 2004/26/ES z 21. apríla 2004 (Mimoriadne vydanie Ú. v. EÚ, kap. 13/zv. 34, Ú. v. EÚ L 146, 30.4.2004), smernice Rady 2006/105/ES z 20. novembra 2006 (Ú. v. EÚ L 363, 20.12.2006), nariadenia Európskeho parlamentu a Rady (ES) č. 596/2009 z  18. júna 2009 (Ú. v. EÚ L 188, 18.7.2009), smernice Komisie 2010/26/EÚ z 31. marca 2010 (Ú. v. EÚ L 86, 1.4.2010), smernice Európskeho parlamentu a Rady 2011/88/EÚ zo 16. novembra 2011 (Ú. v. EÚ L 305, 23.11.2011), a smernice Komisie 2012/46/EÚ zo 6. decembra 2012 </w:t>
      </w:r>
      <w:r w:rsidR="00933579" w:rsidRPr="00122F95">
        <w:rPr>
          <w:iCs/>
          <w:szCs w:val="24"/>
        </w:rPr>
        <w:br/>
      </w:r>
      <w:r w:rsidRPr="00122F95">
        <w:rPr>
          <w:iCs/>
          <w:szCs w:val="24"/>
        </w:rPr>
        <w:t>(Ú. v. EÚ L 353, 21.12.2012</w:t>
      </w:r>
      <w:r w:rsidR="0095547A" w:rsidRPr="00122F95">
        <w:rPr>
          <w:iCs/>
          <w:szCs w:val="24"/>
        </w:rPr>
        <w:t>).</w:t>
      </w:r>
    </w:p>
    <w:p w:rsidR="0095547A" w:rsidRPr="00E77B46" w:rsidRDefault="0095547A" w:rsidP="007749E1">
      <w:pPr>
        <w:pStyle w:val="odsek"/>
        <w:keepNext w:val="0"/>
        <w:widowControl w:val="0"/>
        <w:numPr>
          <w:ilvl w:val="2"/>
          <w:numId w:val="17"/>
        </w:numPr>
        <w:spacing w:before="0" w:after="120"/>
        <w:ind w:left="284" w:hanging="284"/>
        <w:rPr>
          <w:iCs/>
          <w:szCs w:val="24"/>
        </w:rPr>
      </w:pPr>
      <w:r w:rsidRPr="00E77B46">
        <w:rPr>
          <w:iCs/>
          <w:szCs w:val="24"/>
        </w:rPr>
        <w:t xml:space="preserve">Nariadenie Európskeho parlamentu a Rady (EÚ) 2016/1628 zo 14. septembra 2016 o požiadavkách na emisné limity plynných a pevných znečisťujúcich látok a typové schválenie spaľovacích motorov necestných pojazdných strojov, ktorým sa menia nariadenia (EÚ) č. 1024/2012 a (EÚ) č. 167/2013 a ktorým sa mení </w:t>
      </w:r>
      <w:r w:rsidRPr="00E77B46">
        <w:rPr>
          <w:iCs/>
          <w:szCs w:val="24"/>
        </w:rPr>
        <w:br/>
        <w:t>a zrušuje smernica 97/68/ES (Ú. v. EÚ L 252, 16.9.2016) v platnom znení.</w:t>
      </w:r>
    </w:p>
    <w:p w:rsidR="00C35121" w:rsidRPr="00122F95" w:rsidRDefault="00C35121" w:rsidP="007749E1">
      <w:pPr>
        <w:pStyle w:val="odsek"/>
        <w:keepNext w:val="0"/>
        <w:widowControl w:val="0"/>
        <w:numPr>
          <w:ilvl w:val="2"/>
          <w:numId w:val="17"/>
        </w:numPr>
        <w:spacing w:before="0" w:after="120"/>
        <w:ind w:left="284" w:hanging="284"/>
        <w:rPr>
          <w:szCs w:val="24"/>
        </w:rPr>
      </w:pPr>
      <w:r w:rsidRPr="00122F95">
        <w:rPr>
          <w:szCs w:val="24"/>
        </w:rPr>
        <w:t xml:space="preserve">Nariadenie Európskeho parlamentu a Rady (ES) </w:t>
      </w:r>
      <w:r w:rsidR="001900BE" w:rsidRPr="00122F95">
        <w:rPr>
          <w:szCs w:val="24"/>
        </w:rPr>
        <w:t xml:space="preserve">č. </w:t>
      </w:r>
      <w:r w:rsidRPr="00122F95">
        <w:rPr>
          <w:szCs w:val="24"/>
        </w:rPr>
        <w:t>765/2008 z 9. júla 2008, ktorým sa stanovujú požiadavky akreditácie a dohľadu nad trhom v súvislosti s uvádzaním výrobkov na trh a ktorým sa zrušuje nariadenie (EHS) č. 339/93 (Ú. v. EÚ L 218, 13. 8. 2008).</w:t>
      </w:r>
    </w:p>
    <w:p w:rsidR="00C35121" w:rsidRPr="00122F95" w:rsidRDefault="00C35121" w:rsidP="007749E1">
      <w:pPr>
        <w:pStyle w:val="odsek"/>
        <w:keepNext w:val="0"/>
        <w:widowControl w:val="0"/>
        <w:numPr>
          <w:ilvl w:val="2"/>
          <w:numId w:val="17"/>
        </w:numPr>
        <w:spacing w:before="0" w:after="120"/>
        <w:ind w:left="284" w:hanging="284"/>
        <w:rPr>
          <w:szCs w:val="24"/>
        </w:rPr>
      </w:pPr>
      <w:r w:rsidRPr="00122F95">
        <w:rPr>
          <w:szCs w:val="24"/>
        </w:rPr>
        <w:t>Smernica Európskeho parlamentu a Rady 2013/53/EÚ z  20. novembra 2013 o rekreačných plavidlách a vodných skútroch a o zrušení smernice 94/25/ES (Ú. v. EÚ L 354, 28.12.2013).</w:t>
      </w:r>
    </w:p>
    <w:p w:rsidR="00EA6EC9" w:rsidRPr="00122F95" w:rsidRDefault="00EA6EC9" w:rsidP="007749E1">
      <w:pPr>
        <w:widowControl w:val="0"/>
      </w:pPr>
    </w:p>
    <w:sectPr w:rsidR="00EA6EC9" w:rsidRPr="00122F95" w:rsidSect="0047697F">
      <w:footerReference w:type="default" r:id="rId9"/>
      <w:pgSz w:w="11905" w:h="16837"/>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757" w:rsidRDefault="003F5757" w:rsidP="00C35121">
      <w:pPr>
        <w:spacing w:before="0"/>
      </w:pPr>
      <w:r>
        <w:separator/>
      </w:r>
    </w:p>
  </w:endnote>
  <w:endnote w:type="continuationSeparator" w:id="0">
    <w:p w:rsidR="003F5757" w:rsidRDefault="003F5757" w:rsidP="00C3512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EUAlbertina">
    <w:altName w:val="Times New Roman"/>
    <w:panose1 w:val="00000000000000000000"/>
    <w:charset w:val="00"/>
    <w:family w:val="roman"/>
    <w:notTrueType/>
    <w:pitch w:val="default"/>
    <w:sig w:usb0="00000003" w:usb1="00000000" w:usb2="00000000" w:usb3="00000000" w:csb0="00000001" w:csb1="00000000"/>
  </w:font>
  <w:font w:name="PalatinoLinotype-Roman">
    <w:altName w:val="MS Mincho"/>
    <w:panose1 w:val="00000000000000000000"/>
    <w:charset w:val="80"/>
    <w:family w:val="auto"/>
    <w:notTrueType/>
    <w:pitch w:val="default"/>
    <w:sig w:usb0="00000001" w:usb1="08070000" w:usb2="00000010" w:usb3="00000000" w:csb0="00020000"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4C5" w:rsidRPr="00842480" w:rsidRDefault="007774C5" w:rsidP="00D67FAC">
    <w:pPr>
      <w:pStyle w:val="Pta"/>
      <w:jc w:val="center"/>
      <w:rPr>
        <w:color w:val="auto"/>
      </w:rPr>
    </w:pPr>
    <w:r w:rsidRPr="00842480">
      <w:rPr>
        <w:color w:val="auto"/>
      </w:rPr>
      <w:fldChar w:fldCharType="begin"/>
    </w:r>
    <w:r w:rsidRPr="00842480">
      <w:rPr>
        <w:color w:val="auto"/>
      </w:rPr>
      <w:instrText xml:space="preserve"> PAGE   \* MERGEFORMAT </w:instrText>
    </w:r>
    <w:r w:rsidRPr="00842480">
      <w:rPr>
        <w:color w:val="auto"/>
      </w:rPr>
      <w:fldChar w:fldCharType="separate"/>
    </w:r>
    <w:r w:rsidR="00392A62">
      <w:rPr>
        <w:noProof/>
        <w:color w:val="auto"/>
      </w:rPr>
      <w:t>1</w:t>
    </w:r>
    <w:r w:rsidRPr="00842480">
      <w:rPr>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757" w:rsidRDefault="003F5757" w:rsidP="00C35121">
      <w:pPr>
        <w:spacing w:before="0"/>
      </w:pPr>
      <w:r>
        <w:separator/>
      </w:r>
    </w:p>
  </w:footnote>
  <w:footnote w:type="continuationSeparator" w:id="0">
    <w:p w:rsidR="003F5757" w:rsidRDefault="003F5757" w:rsidP="00C35121">
      <w:pPr>
        <w:spacing w:before="0"/>
      </w:pPr>
      <w:r>
        <w:continuationSeparator/>
      </w:r>
    </w:p>
  </w:footnote>
  <w:footnote w:id="1">
    <w:p w:rsidR="00B863D3" w:rsidRDefault="007774C5" w:rsidP="00EA61D7">
      <w:pPr>
        <w:pStyle w:val="Textpoznmkypodiarou"/>
        <w:spacing w:before="0" w:after="0"/>
      </w:pPr>
      <w:r w:rsidRPr="00E77B46">
        <w:rPr>
          <w:rStyle w:val="Odkaznapoznmkupodiarou"/>
          <w:color w:val="auto"/>
        </w:rPr>
        <w:footnoteRef/>
      </w:r>
      <w:r w:rsidRPr="00E77B46">
        <w:rPr>
          <w:color w:val="auto"/>
        </w:rPr>
        <w:t xml:space="preserve">) § 4 ods. 1 zákona č. 56/2018 Z. z. o posudzovaní zhody výrobku, sprístupňovaní určeného výrobku na trhu a o zmene a doplnení niektorých zákonov. </w:t>
      </w:r>
    </w:p>
  </w:footnote>
  <w:footnote w:id="2">
    <w:p w:rsidR="00B863D3" w:rsidRDefault="007774C5" w:rsidP="00C35121">
      <w:pPr>
        <w:pStyle w:val="Textpoznmkypodiarou"/>
        <w:spacing w:before="0" w:after="0"/>
      </w:pPr>
      <w:r w:rsidRPr="000E7586">
        <w:rPr>
          <w:rStyle w:val="Odkaznapoznmkupodiarou"/>
          <w:color w:val="auto"/>
        </w:rPr>
        <w:footnoteRef/>
      </w:r>
      <w:r w:rsidRPr="000E7586">
        <w:rPr>
          <w:color w:val="auto"/>
        </w:rPr>
        <w:t xml:space="preserve">) Čl. 2 ods. 12 nariadenia Európskeho parlamentu a Rady (ES) č. 765/2008 z 9. júla 2008, ktorým sa stanovujú </w:t>
      </w:r>
      <w:r w:rsidRPr="00FB6FFA">
        <w:rPr>
          <w:color w:val="auto"/>
        </w:rPr>
        <w:t>požiadavky akreditácie a dohľadu nad trhom v súvislosti s uvádzaním výrobkov na trh a ktorým sa zrušuje nariadenie (EHS) č. 339/93 (Ú. v. EÚ L 218, 13. 8. 2008).</w:t>
      </w:r>
    </w:p>
  </w:footnote>
  <w:footnote w:id="3">
    <w:p w:rsidR="00B863D3" w:rsidRDefault="007774C5" w:rsidP="004E10CB">
      <w:pPr>
        <w:pStyle w:val="Textpoznmkypodiarou"/>
      </w:pPr>
      <w:r w:rsidRPr="002215AD">
        <w:rPr>
          <w:rStyle w:val="Odkaznapoznmkupodiarou"/>
          <w:color w:val="auto"/>
        </w:rPr>
        <w:footnoteRef/>
      </w:r>
      <w:r w:rsidRPr="0072326E">
        <w:rPr>
          <w:color w:val="auto"/>
        </w:rPr>
        <w:t>) Čl. 2 ods. 3 nariadenia (ES) č. 765/2008.</w:t>
      </w:r>
    </w:p>
  </w:footnote>
  <w:footnote w:id="4">
    <w:p w:rsidR="00B863D3" w:rsidRDefault="007774C5" w:rsidP="00C35121">
      <w:pPr>
        <w:pStyle w:val="Textpoznmkypodiarou"/>
      </w:pPr>
      <w:r w:rsidRPr="000E7586">
        <w:rPr>
          <w:rStyle w:val="Odkaznapoznmkupodiarou"/>
          <w:color w:val="auto"/>
        </w:rPr>
        <w:footnoteRef/>
      </w:r>
      <w:r w:rsidRPr="0072326E">
        <w:rPr>
          <w:rStyle w:val="Odkaznapoznmkupodiarou"/>
          <w:vertAlign w:val="baseline"/>
        </w:rPr>
        <w:t>)</w:t>
      </w:r>
      <w:r w:rsidRPr="00BE646B">
        <w:rPr>
          <w:color w:val="auto"/>
        </w:rPr>
        <w:t xml:space="preserve"> </w:t>
      </w:r>
      <w:r w:rsidRPr="000E7586">
        <w:rPr>
          <w:color w:val="auto"/>
        </w:rPr>
        <w:t>Čl. 2 ods. 4 nariadenia (ES) č. 765/2008.</w:t>
      </w:r>
    </w:p>
  </w:footnote>
  <w:footnote w:id="5">
    <w:p w:rsidR="00B863D3" w:rsidRDefault="007774C5" w:rsidP="00C35121">
      <w:pPr>
        <w:pStyle w:val="Textpoznmkypodiarou"/>
      </w:pPr>
      <w:r w:rsidRPr="000E7586">
        <w:rPr>
          <w:rStyle w:val="Odkaznapoznmkupodiarou"/>
          <w:color w:val="auto"/>
        </w:rPr>
        <w:footnoteRef/>
      </w:r>
      <w:r w:rsidRPr="000E7586">
        <w:rPr>
          <w:color w:val="auto"/>
        </w:rPr>
        <w:t>) Čl. 2 ods. 5 nariadenia (ES) č. 765/2008.</w:t>
      </w:r>
    </w:p>
  </w:footnote>
  <w:footnote w:id="6">
    <w:p w:rsidR="00B863D3" w:rsidRDefault="007774C5" w:rsidP="00C35121">
      <w:pPr>
        <w:pStyle w:val="Textpoznmkypodiarou"/>
      </w:pPr>
      <w:r w:rsidRPr="000E7586">
        <w:rPr>
          <w:rStyle w:val="Odkaznapoznmkupodiarou"/>
          <w:color w:val="auto"/>
        </w:rPr>
        <w:footnoteRef/>
      </w:r>
      <w:r w:rsidRPr="000E7586">
        <w:rPr>
          <w:color w:val="auto"/>
        </w:rPr>
        <w:t>) Čl. 2 ods. 6 nariadenia (ES) č. 765/2008.</w:t>
      </w:r>
    </w:p>
  </w:footnote>
  <w:footnote w:id="7">
    <w:p w:rsidR="00B863D3" w:rsidRDefault="007774C5" w:rsidP="00C35121">
      <w:pPr>
        <w:pStyle w:val="Textpoznmkypodiarou"/>
      </w:pPr>
      <w:r w:rsidRPr="00FE5A8A">
        <w:rPr>
          <w:rStyle w:val="Odkaznapoznmkupodiarou"/>
          <w:color w:val="auto"/>
        </w:rPr>
        <w:footnoteRef/>
      </w:r>
      <w:r w:rsidRPr="00FE5A8A">
        <w:rPr>
          <w:color w:val="auto"/>
        </w:rPr>
        <w:t>) Čl. 2 ods. 13 nariadenia (ES) č. 765/2008.</w:t>
      </w:r>
    </w:p>
  </w:footnote>
  <w:footnote w:id="8">
    <w:p w:rsidR="00B863D3" w:rsidRPr="00E77B46" w:rsidRDefault="007774C5" w:rsidP="00C35121">
      <w:pPr>
        <w:pStyle w:val="Textpoznmkypodiarou"/>
        <w:rPr>
          <w:color w:val="auto"/>
        </w:rPr>
      </w:pPr>
      <w:r w:rsidRPr="00E77B46">
        <w:rPr>
          <w:rStyle w:val="Odkaznapoznmkupodiarou"/>
          <w:color w:val="auto"/>
        </w:rPr>
        <w:footnoteRef/>
      </w:r>
      <w:r w:rsidRPr="00E77B46">
        <w:rPr>
          <w:color w:val="auto"/>
        </w:rPr>
        <w:t xml:space="preserve">) § 20 ods. 2 zákona č. 56/2018 Z. z. </w:t>
      </w:r>
    </w:p>
  </w:footnote>
  <w:footnote w:id="9">
    <w:p w:rsidR="00B863D3" w:rsidRDefault="007774C5" w:rsidP="00C35121">
      <w:pPr>
        <w:pStyle w:val="Textpoznmkypodiarou"/>
        <w:spacing w:before="0" w:after="0"/>
      </w:pPr>
      <w:r w:rsidRPr="000E7586">
        <w:rPr>
          <w:rStyle w:val="Odkaznapoznmkupodiarou"/>
          <w:color w:val="auto"/>
        </w:rPr>
        <w:footnoteRef/>
      </w:r>
      <w:r w:rsidRPr="000E7586">
        <w:rPr>
          <w:color w:val="auto"/>
        </w:rPr>
        <w:t>) Čl. 2 ods. 2 nariadenia (ES) č. 765/2008.</w:t>
      </w:r>
    </w:p>
  </w:footnote>
  <w:footnote w:id="10">
    <w:p w:rsidR="00B863D3" w:rsidRDefault="007774C5" w:rsidP="00C35121">
      <w:pPr>
        <w:pStyle w:val="Textpoznmkypodiarou"/>
        <w:spacing w:before="0" w:after="0"/>
      </w:pPr>
      <w:r w:rsidRPr="000E7586">
        <w:rPr>
          <w:rStyle w:val="Odkaznapoznmkupodiarou"/>
          <w:color w:val="auto"/>
        </w:rPr>
        <w:footnoteRef/>
      </w:r>
      <w:r w:rsidRPr="000E7586">
        <w:rPr>
          <w:color w:val="auto"/>
        </w:rPr>
        <w:t xml:space="preserve">) Čl. 2 ods. 1 písm. c) nariadenia Európskeho parlamentu a Rady (EÚ) č. 1025/2012 z 25. októbra 2012 </w:t>
      </w:r>
      <w:r w:rsidRPr="000E7586">
        <w:rPr>
          <w:color w:val="auto"/>
        </w:rPr>
        <w:br/>
        <w:t>o európskej normalizácii, ktorým sa menia a dopĺňajú smernice Rady 89/686/EHS a 93/15/EHS a smernice Európskeho parlamentu a Rady 94/9/ES, 94/25/ES, 95/16/ES, 97/23/ES, 98/34/ES, 2004/22/ES, 2007/23/ES, 2009/23/ES a 2009/105/ES a ktorým sa zrušuje rozhodnutie Rady 87/95/EHS a rozhodnutie Európskeho parlamentu a Rady č. 1673/2006/ES (Ú. v. EÚ L 316, 14. 11. 2012) v platnom znení.</w:t>
      </w:r>
    </w:p>
  </w:footnote>
  <w:footnote w:id="11">
    <w:p w:rsidR="00B863D3" w:rsidRDefault="007774C5" w:rsidP="00000271">
      <w:pPr>
        <w:pStyle w:val="Textpoznmkypodiarou"/>
        <w:spacing w:before="0" w:after="0"/>
      </w:pPr>
      <w:r w:rsidRPr="000E7586">
        <w:rPr>
          <w:rStyle w:val="Odkaznapoznmkupodiarou"/>
          <w:color w:val="auto"/>
        </w:rPr>
        <w:footnoteRef/>
      </w:r>
      <w:r w:rsidRPr="000E7586">
        <w:rPr>
          <w:color w:val="auto"/>
        </w:rPr>
        <w:t>) Čl. 2 ods. 1 nariadenia (ES) č. 765/2008.</w:t>
      </w:r>
    </w:p>
  </w:footnote>
  <w:footnote w:id="12">
    <w:p w:rsidR="00B863D3" w:rsidRDefault="007774C5" w:rsidP="00C35121">
      <w:pPr>
        <w:pStyle w:val="Textpoznmkypodiarou"/>
        <w:spacing w:before="0" w:after="0"/>
      </w:pPr>
      <w:r w:rsidRPr="00E77B46">
        <w:rPr>
          <w:rStyle w:val="Odkaznapoznmkupodiarou"/>
          <w:color w:val="auto"/>
        </w:rPr>
        <w:footnoteRef/>
      </w:r>
      <w:r w:rsidRPr="00E77B46">
        <w:rPr>
          <w:color w:val="auto"/>
        </w:rPr>
        <w:t xml:space="preserve">) Nariadenie Európskeho parlamentu a Rady (EÚ) 2016/1628 zo 14. septembra 2016 o požiadavkách na emisné limity plynných a pevných znečisťujúcich látok a typové schválenie spaľovacích motorov necestných pojazdných strojov, ktorým sa menia nariadenia (EÚ) č. 1024/2012 a (EÚ) č. 167/2013 a ktorým sa mení </w:t>
      </w:r>
      <w:r w:rsidR="00895676" w:rsidRPr="00E77B46">
        <w:rPr>
          <w:color w:val="auto"/>
        </w:rPr>
        <w:br/>
      </w:r>
      <w:r w:rsidRPr="00E77B46">
        <w:rPr>
          <w:color w:val="auto"/>
        </w:rPr>
        <w:t>a zrušuje smernica 97/68/ES (Ú. v. EÚ L 252, 16.9.2016)</w:t>
      </w:r>
      <w:r w:rsidR="0059247E" w:rsidRPr="00E77B46">
        <w:rPr>
          <w:color w:val="auto"/>
        </w:rPr>
        <w:t xml:space="preserve"> v platnom znení.</w:t>
      </w:r>
    </w:p>
  </w:footnote>
  <w:footnote w:id="13">
    <w:p w:rsidR="00B863D3" w:rsidRDefault="007774C5" w:rsidP="00C35121">
      <w:pPr>
        <w:pStyle w:val="Textpoznmkypodiarou"/>
        <w:spacing w:before="0" w:after="0"/>
      </w:pPr>
      <w:r w:rsidRPr="000E7586">
        <w:rPr>
          <w:rStyle w:val="Odkaznapoznmkupodiarou"/>
          <w:color w:val="auto"/>
        </w:rPr>
        <w:footnoteRef/>
      </w:r>
      <w:r w:rsidRPr="000E7586">
        <w:rPr>
          <w:color w:val="auto"/>
        </w:rPr>
        <w:t>) Nariadenie Európskeho parlamentu a Rady (ES) č. 595/2009 z 18. júna 2009 o typovom schvaľovaní motorových vozidiel a motorov s ohľadom na emisie z ťažkých úžitkových vozidiel (Euro VI) a o prístupe k informáciám o oprave a údržbe vozidiel, a ktorým sa mení a dopĺňa nariadenie (ES) č. 715/2007 a smernica 2007/46/ES a zrušujú smernice 80/1269/EHS, 2005/55/ES a 2005/78/ES (Ú. v. EÚ L 188, 18.7.2009) v platnom znení.</w:t>
      </w:r>
    </w:p>
  </w:footnote>
  <w:footnote w:id="14">
    <w:p w:rsidR="007774C5" w:rsidRPr="00113610" w:rsidRDefault="007774C5" w:rsidP="00C35121">
      <w:pPr>
        <w:pStyle w:val="Textpoznmkypodiarou"/>
        <w:spacing w:before="0" w:after="0"/>
        <w:rPr>
          <w:color w:val="auto"/>
        </w:rPr>
      </w:pPr>
      <w:r w:rsidRPr="00D87DA1">
        <w:rPr>
          <w:rStyle w:val="Odkaznapoznmkupodiarou"/>
          <w:color w:val="auto"/>
        </w:rPr>
        <w:footnoteRef/>
      </w:r>
      <w:r w:rsidRPr="00D87DA1">
        <w:rPr>
          <w:color w:val="auto"/>
        </w:rPr>
        <w:t xml:space="preserve">) </w:t>
      </w:r>
      <w:r w:rsidRPr="00E77B46">
        <w:rPr>
          <w:color w:val="auto"/>
        </w:rPr>
        <w:t>Nariadenie (EÚ) 2016/1628.</w:t>
      </w:r>
    </w:p>
    <w:p w:rsidR="00B863D3" w:rsidRDefault="007774C5" w:rsidP="00C35121">
      <w:pPr>
        <w:pStyle w:val="Textpoznmkypodiarou"/>
        <w:spacing w:before="0" w:after="0"/>
      </w:pPr>
      <w:r w:rsidRPr="00F50D2A">
        <w:rPr>
          <w:color w:val="auto"/>
        </w:rPr>
        <w:t>Nariadenie (ES) č. 595/2009 v </w:t>
      </w:r>
      <w:r w:rsidRPr="00B12D5A">
        <w:rPr>
          <w:color w:val="auto"/>
        </w:rPr>
        <w:t xml:space="preserve">platnom znení. </w:t>
      </w:r>
    </w:p>
  </w:footnote>
  <w:footnote w:id="15">
    <w:p w:rsidR="00B863D3" w:rsidRDefault="007774C5" w:rsidP="00C35121">
      <w:pPr>
        <w:pStyle w:val="Textpoznmkypodiarou"/>
        <w:spacing w:before="0" w:after="0"/>
      </w:pPr>
      <w:r w:rsidRPr="0072326E">
        <w:rPr>
          <w:rStyle w:val="Odkaznapoznmkupodiarou"/>
          <w:color w:val="auto"/>
        </w:rPr>
        <w:footnoteRef/>
      </w:r>
      <w:r w:rsidRPr="00D87DA1">
        <w:rPr>
          <w:color w:val="auto"/>
        </w:rPr>
        <w:t>) Čl. 2 ods. 20 nariadenia (ES) č. 765/2008.</w:t>
      </w:r>
    </w:p>
  </w:footnote>
  <w:footnote w:id="16">
    <w:p w:rsidR="00641B65" w:rsidRDefault="00641B65" w:rsidP="00122F95">
      <w:pPr>
        <w:pStyle w:val="Textpoznmkypodiarou"/>
      </w:pPr>
      <w:r w:rsidRPr="00641B65">
        <w:rPr>
          <w:rStyle w:val="Odkaznapoznmkupodiarou"/>
          <w:color w:val="auto"/>
        </w:rPr>
        <w:t>19</w:t>
      </w:r>
      <w:r w:rsidRPr="00641B65">
        <w:rPr>
          <w:rStyle w:val="Odkaznapoznmkupodiarou"/>
          <w:color w:val="auto"/>
          <w:vertAlign w:val="baseline"/>
        </w:rPr>
        <w:t>)</w:t>
      </w:r>
      <w:r w:rsidRPr="00641B65">
        <w:rPr>
          <w:color w:val="auto"/>
        </w:rPr>
        <w:t xml:space="preserve"> Čl. </w:t>
      </w:r>
      <w:r w:rsidRPr="00E77B46">
        <w:rPr>
          <w:color w:val="auto"/>
        </w:rPr>
        <w:t>2 ods. 7 nariadenia (ES) č. 765/2008.</w:t>
      </w:r>
    </w:p>
  </w:footnote>
  <w:footnote w:id="17">
    <w:p w:rsidR="00B863D3" w:rsidRDefault="00B12D5A" w:rsidP="00C35121">
      <w:pPr>
        <w:pStyle w:val="Textpoznmkypodiarou"/>
        <w:spacing w:before="0" w:after="0"/>
      </w:pPr>
      <w:r w:rsidRPr="00E77ADF">
        <w:rPr>
          <w:rStyle w:val="Odkaznapoznmkupodiarou"/>
          <w:color w:val="auto"/>
        </w:rPr>
        <w:t>20</w:t>
      </w:r>
      <w:r w:rsidRPr="00E77ADF">
        <w:rPr>
          <w:color w:val="auto"/>
        </w:rPr>
        <w:t>) Príloha II rozhodnutia Európskeho parlamentu a Rady č. 768/2008/ES z 9. júla 2008 o spoločnom rámci na uvádzanie výrobkov na trh a o zrušení rozhodnutia 93/465/EHS (Ú. v. EÚ L 218, 13.8.2008).</w:t>
      </w:r>
    </w:p>
  </w:footnote>
  <w:footnote w:id="18">
    <w:p w:rsidR="00B863D3" w:rsidRDefault="00D828C8" w:rsidP="00BB3BFE">
      <w:pPr>
        <w:pStyle w:val="Textpoznmkypodiarou"/>
        <w:spacing w:before="0" w:after="0"/>
      </w:pPr>
      <w:r>
        <w:rPr>
          <w:rStyle w:val="Odkaznapoznmkupodiarou"/>
        </w:rPr>
        <w:t>33</w:t>
      </w:r>
      <w:r w:rsidRPr="00CC3374">
        <w:rPr>
          <w:color w:val="auto"/>
        </w:rPr>
        <w:t>) Článok 2 prílohy I k nariadeniu</w:t>
      </w:r>
      <w:r w:rsidRPr="000E7586">
        <w:rPr>
          <w:color w:val="auto"/>
        </w:rPr>
        <w:t xml:space="preserve"> Komisie (EÚ) č. 651/2014 zo 17. júna 2014 o vyhlásení určitých kategórií pomoci za zlučiteľné s vnútorným trhom podľa článkov 107 a 108 zmluvy (Ú. v. EÚ L 187, 26. 6. 2014).</w:t>
      </w:r>
    </w:p>
  </w:footnote>
  <w:footnote w:id="19">
    <w:p w:rsidR="00B863D3" w:rsidRDefault="007774C5" w:rsidP="00C35121">
      <w:pPr>
        <w:pStyle w:val="Textpoznmkypodiarou"/>
      </w:pPr>
      <w:r w:rsidRPr="000E7586">
        <w:rPr>
          <w:rStyle w:val="Odkaznapoznmkupodiarou"/>
          <w:color w:val="auto"/>
        </w:rPr>
        <w:footnoteRef/>
      </w:r>
      <w:r w:rsidRPr="000E7586">
        <w:rPr>
          <w:color w:val="auto"/>
        </w:rPr>
        <w:t>) Dohovor o medzinárodných pravidlách na zabránenie zrážkam na mori. (Piaty bod Oznámenia Ministerstva zahraničných vecí Slovenskej republiky č. 165/2001 Z. z.).</w:t>
      </w:r>
    </w:p>
  </w:footnote>
  <w:footnote w:id="20">
    <w:p w:rsidR="00B863D3" w:rsidRDefault="007774C5" w:rsidP="00C35121">
      <w:pPr>
        <w:pStyle w:val="Textpoznmkypodiarou"/>
      </w:pPr>
      <w:r w:rsidRPr="000E7586">
        <w:rPr>
          <w:rStyle w:val="Odkaznapoznmkupodiarou"/>
          <w:color w:val="auto"/>
        </w:rPr>
        <w:footnoteRef/>
      </w:r>
      <w:r w:rsidRPr="000E7586">
        <w:rPr>
          <w:color w:val="auto"/>
        </w:rPr>
        <w:t>) § 22 ods. 17 zákona č. 338/2000 Z. z. o vnútrozemskej plavbe a o zmene a doplnení niektorých zákonov v znení neskorších predpisov.</w:t>
      </w:r>
    </w:p>
  </w:footnote>
  <w:footnote w:id="21">
    <w:p w:rsidR="00B863D3" w:rsidRDefault="007774C5" w:rsidP="00C35121">
      <w:pPr>
        <w:pStyle w:val="Textpoznmkypodiarou"/>
      </w:pPr>
      <w:r w:rsidRPr="000E7586">
        <w:rPr>
          <w:rStyle w:val="Odkaznapoznmkupodiarou"/>
          <w:color w:val="auto"/>
        </w:rPr>
        <w:footnoteRef/>
      </w:r>
      <w:r w:rsidRPr="000E7586">
        <w:rPr>
          <w:color w:val="auto"/>
        </w:rPr>
        <w:t>) ISO 8178-4 (2007).</w:t>
      </w:r>
    </w:p>
  </w:footnote>
  <w:footnote w:id="22">
    <w:p w:rsidR="00B863D3" w:rsidRPr="00E77B46" w:rsidRDefault="009D7F44">
      <w:pPr>
        <w:pStyle w:val="Textpoznmkypodiarou"/>
        <w:rPr>
          <w:color w:val="auto"/>
        </w:rPr>
      </w:pPr>
      <w:r w:rsidRPr="006C39FE">
        <w:rPr>
          <w:rStyle w:val="Odkaznapoznmkupodiarou"/>
          <w:color w:val="auto"/>
        </w:rPr>
        <w:t>37</w:t>
      </w:r>
      <w:r w:rsidRPr="006C39FE">
        <w:rPr>
          <w:rStyle w:val="Odkaznapoznmkupodiarou"/>
          <w:color w:val="auto"/>
          <w:vertAlign w:val="baseline"/>
        </w:rPr>
        <w:t xml:space="preserve">) </w:t>
      </w:r>
      <w:r w:rsidRPr="00E77B46">
        <w:rPr>
          <w:color w:val="auto"/>
        </w:rPr>
        <w:t>Čl. 2 ods. 21 nariadenia (ES) č. 765/2008.</w:t>
      </w:r>
    </w:p>
  </w:footnote>
  <w:footnote w:id="23">
    <w:p w:rsidR="00B863D3" w:rsidRPr="00E77B46" w:rsidRDefault="009D7F44" w:rsidP="009D7F44">
      <w:pPr>
        <w:pStyle w:val="Textpoznmkypodiarou"/>
        <w:rPr>
          <w:color w:val="auto"/>
        </w:rPr>
      </w:pPr>
      <w:r w:rsidRPr="00E77B46">
        <w:rPr>
          <w:rStyle w:val="Odkaznapoznmkupodiarou"/>
          <w:color w:val="auto"/>
        </w:rPr>
        <w:t>38</w:t>
      </w:r>
      <w:r w:rsidRPr="00E77B46">
        <w:rPr>
          <w:rStyle w:val="Odkaznapoznmkupodiarou"/>
          <w:color w:val="auto"/>
          <w:vertAlign w:val="baseline"/>
        </w:rPr>
        <w:t xml:space="preserve">) </w:t>
      </w:r>
      <w:r w:rsidRPr="00E77B46">
        <w:rPr>
          <w:color w:val="auto"/>
        </w:rPr>
        <w:t>Čl. 2 ods. 8 nariadenia (ES) č. 765/2008.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pStyle w:val="Nadpis5"/>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none"/>
      <w:pStyle w:val="Nadpis10"/>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1DD20AC"/>
    <w:multiLevelType w:val="hybridMultilevel"/>
    <w:tmpl w:val="4A56145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038D715F"/>
    <w:multiLevelType w:val="hybridMultilevel"/>
    <w:tmpl w:val="40C06004"/>
    <w:lvl w:ilvl="0" w:tplc="8FE83394">
      <w:start w:val="1"/>
      <w:numFmt w:val="lowerLetter"/>
      <w:lvlText w:val="2%1."/>
      <w:lvlJc w:val="left"/>
      <w:pPr>
        <w:ind w:left="4298" w:hanging="360"/>
      </w:pPr>
      <w:rPr>
        <w:rFonts w:cs="Times New Roman" w:hint="default"/>
      </w:rPr>
    </w:lvl>
    <w:lvl w:ilvl="1" w:tplc="E5FEF47C">
      <w:start w:val="1"/>
      <w:numFmt w:val="decimal"/>
      <w:lvlText w:val="(%2)"/>
      <w:lvlJc w:val="left"/>
      <w:pPr>
        <w:ind w:left="1440" w:hanging="360"/>
      </w:pPr>
      <w:rPr>
        <w:rFonts w:cs="Times New Roman" w:hint="default"/>
      </w:rPr>
    </w:lvl>
    <w:lvl w:ilvl="2" w:tplc="7B4EED88">
      <w:start w:val="1"/>
      <w:numFmt w:val="lowerLetter"/>
      <w:lvlText w:val="2%3."/>
      <w:lvlJc w:val="right"/>
      <w:pPr>
        <w:ind w:left="2160" w:hanging="18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048166D3"/>
    <w:multiLevelType w:val="hybridMultilevel"/>
    <w:tmpl w:val="094AC5C6"/>
    <w:lvl w:ilvl="0" w:tplc="72FE19E2">
      <w:start w:val="1"/>
      <w:numFmt w:val="decimal"/>
      <w:lvlText w:val="(%1)"/>
      <w:lvlJc w:val="left"/>
      <w:pPr>
        <w:ind w:left="720" w:hanging="360"/>
      </w:pPr>
      <w:rPr>
        <w:rFonts w:cs="Times New Roman" w:hint="default"/>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0C9140BF"/>
    <w:multiLevelType w:val="hybridMultilevel"/>
    <w:tmpl w:val="2D78BB9E"/>
    <w:lvl w:ilvl="0" w:tplc="DA4C113A">
      <w:start w:val="1"/>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105D68E5"/>
    <w:multiLevelType w:val="hybridMultilevel"/>
    <w:tmpl w:val="B7BAFF5A"/>
    <w:lvl w:ilvl="0" w:tplc="B07CF660">
      <w:start w:val="1"/>
      <w:numFmt w:val="decimal"/>
      <w:lvlText w:val="%1."/>
      <w:lvlJc w:val="left"/>
      <w:pPr>
        <w:ind w:left="1069" w:hanging="360"/>
      </w:pPr>
      <w:rPr>
        <w:rFonts w:ascii="Times New Roman" w:hAnsi="Times New Roman" w:cs="Times New Roman" w:hint="default"/>
        <w:sz w:val="24"/>
        <w:szCs w:val="24"/>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7">
    <w:nsid w:val="12C70605"/>
    <w:multiLevelType w:val="hybridMultilevel"/>
    <w:tmpl w:val="2966BBB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1843676E"/>
    <w:multiLevelType w:val="hybridMultilevel"/>
    <w:tmpl w:val="888E11B0"/>
    <w:lvl w:ilvl="0" w:tplc="86B441BC">
      <w:start w:val="3"/>
      <w:numFmt w:val="decimal"/>
      <w:lvlText w:val="(%1)"/>
      <w:lvlJc w:val="left"/>
      <w:pPr>
        <w:ind w:left="502" w:hanging="360"/>
      </w:pPr>
      <w:rPr>
        <w:rFonts w:cs="Times New Roman" w:hint="default"/>
      </w:rPr>
    </w:lvl>
    <w:lvl w:ilvl="1" w:tplc="041B0019">
      <w:start w:val="1"/>
      <w:numFmt w:val="lowerLetter"/>
      <w:lvlText w:val="%2."/>
      <w:lvlJc w:val="left"/>
      <w:pPr>
        <w:ind w:left="1014" w:hanging="360"/>
      </w:pPr>
      <w:rPr>
        <w:rFonts w:cs="Times New Roman"/>
      </w:rPr>
    </w:lvl>
    <w:lvl w:ilvl="2" w:tplc="041B001B" w:tentative="1">
      <w:start w:val="1"/>
      <w:numFmt w:val="lowerRoman"/>
      <w:lvlText w:val="%3."/>
      <w:lvlJc w:val="right"/>
      <w:pPr>
        <w:ind w:left="1734" w:hanging="180"/>
      </w:pPr>
      <w:rPr>
        <w:rFonts w:cs="Times New Roman"/>
      </w:rPr>
    </w:lvl>
    <w:lvl w:ilvl="3" w:tplc="041B000F" w:tentative="1">
      <w:start w:val="1"/>
      <w:numFmt w:val="decimal"/>
      <w:lvlText w:val="%4."/>
      <w:lvlJc w:val="left"/>
      <w:pPr>
        <w:ind w:left="2454" w:hanging="360"/>
      </w:pPr>
      <w:rPr>
        <w:rFonts w:cs="Times New Roman"/>
      </w:rPr>
    </w:lvl>
    <w:lvl w:ilvl="4" w:tplc="041B0019" w:tentative="1">
      <w:start w:val="1"/>
      <w:numFmt w:val="lowerLetter"/>
      <w:lvlText w:val="%5."/>
      <w:lvlJc w:val="left"/>
      <w:pPr>
        <w:ind w:left="3174" w:hanging="360"/>
      </w:pPr>
      <w:rPr>
        <w:rFonts w:cs="Times New Roman"/>
      </w:rPr>
    </w:lvl>
    <w:lvl w:ilvl="5" w:tplc="041B001B" w:tentative="1">
      <w:start w:val="1"/>
      <w:numFmt w:val="lowerRoman"/>
      <w:lvlText w:val="%6."/>
      <w:lvlJc w:val="right"/>
      <w:pPr>
        <w:ind w:left="3894" w:hanging="180"/>
      </w:pPr>
      <w:rPr>
        <w:rFonts w:cs="Times New Roman"/>
      </w:rPr>
    </w:lvl>
    <w:lvl w:ilvl="6" w:tplc="041B000F" w:tentative="1">
      <w:start w:val="1"/>
      <w:numFmt w:val="decimal"/>
      <w:lvlText w:val="%7."/>
      <w:lvlJc w:val="left"/>
      <w:pPr>
        <w:ind w:left="4614" w:hanging="360"/>
      </w:pPr>
      <w:rPr>
        <w:rFonts w:cs="Times New Roman"/>
      </w:rPr>
    </w:lvl>
    <w:lvl w:ilvl="7" w:tplc="041B0019" w:tentative="1">
      <w:start w:val="1"/>
      <w:numFmt w:val="lowerLetter"/>
      <w:lvlText w:val="%8."/>
      <w:lvlJc w:val="left"/>
      <w:pPr>
        <w:ind w:left="5334" w:hanging="360"/>
      </w:pPr>
      <w:rPr>
        <w:rFonts w:cs="Times New Roman"/>
      </w:rPr>
    </w:lvl>
    <w:lvl w:ilvl="8" w:tplc="041B001B" w:tentative="1">
      <w:start w:val="1"/>
      <w:numFmt w:val="lowerRoman"/>
      <w:lvlText w:val="%9."/>
      <w:lvlJc w:val="right"/>
      <w:pPr>
        <w:ind w:left="6054" w:hanging="180"/>
      </w:pPr>
      <w:rPr>
        <w:rFonts w:cs="Times New Roman"/>
      </w:rPr>
    </w:lvl>
  </w:abstractNum>
  <w:abstractNum w:abstractNumId="9">
    <w:nsid w:val="19852CDD"/>
    <w:multiLevelType w:val="hybridMultilevel"/>
    <w:tmpl w:val="B79EBB92"/>
    <w:lvl w:ilvl="0" w:tplc="041B000F">
      <w:start w:val="1"/>
      <w:numFmt w:val="decimal"/>
      <w:lvlText w:val="%1."/>
      <w:lvlJc w:val="left"/>
      <w:pPr>
        <w:ind w:left="1429" w:hanging="360"/>
      </w:pPr>
      <w:rPr>
        <w:rFonts w:cs="Times New Roman"/>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0">
    <w:nsid w:val="1D421466"/>
    <w:multiLevelType w:val="hybridMultilevel"/>
    <w:tmpl w:val="5FD0206A"/>
    <w:lvl w:ilvl="0" w:tplc="72FE19E2">
      <w:start w:val="1"/>
      <w:numFmt w:val="decimal"/>
      <w:lvlText w:val="(%1)"/>
      <w:lvlJc w:val="left"/>
      <w:pPr>
        <w:ind w:left="720" w:hanging="360"/>
      </w:pPr>
      <w:rPr>
        <w:rFonts w:cs="Times New Roman" w:hint="default"/>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22F7176A"/>
    <w:multiLevelType w:val="hybridMultilevel"/>
    <w:tmpl w:val="E40E838C"/>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22FB2299"/>
    <w:multiLevelType w:val="hybridMultilevel"/>
    <w:tmpl w:val="72106F80"/>
    <w:lvl w:ilvl="0" w:tplc="C2CCA57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24AF06F8"/>
    <w:multiLevelType w:val="hybridMultilevel"/>
    <w:tmpl w:val="16BA4C90"/>
    <w:lvl w:ilvl="0" w:tplc="103049AA">
      <w:start w:val="1"/>
      <w:numFmt w:val="lowerLetter"/>
      <w:lvlText w:val="%1)"/>
      <w:lvlJc w:val="left"/>
      <w:pPr>
        <w:ind w:left="1429" w:hanging="360"/>
      </w:pPr>
      <w:rPr>
        <w:rFonts w:ascii="Times New Roman" w:eastAsia="Times New Roman" w:hAnsi="Times New Roman" w:cs="Times New Roman"/>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4">
    <w:nsid w:val="27372605"/>
    <w:multiLevelType w:val="hybridMultilevel"/>
    <w:tmpl w:val="4A56145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2792445F"/>
    <w:multiLevelType w:val="hybridMultilevel"/>
    <w:tmpl w:val="A57C08BC"/>
    <w:lvl w:ilvl="0" w:tplc="011A991A">
      <w:start w:val="1"/>
      <w:numFmt w:val="decimal"/>
      <w:pStyle w:val="odsek1"/>
      <w:lvlText w:val="(%1)"/>
      <w:lvlJc w:val="left"/>
      <w:pPr>
        <w:ind w:left="1429" w:hanging="360"/>
      </w:pPr>
      <w:rPr>
        <w:rFonts w:ascii="Times New Roman" w:hAnsi="Times New Roman" w:cs="Times New Roman" w:hint="default"/>
        <w:b w:val="0"/>
        <w:i w:val="0"/>
        <w:caps w:val="0"/>
        <w:strike w:val="0"/>
        <w:dstrike w:val="0"/>
        <w:vanish w:val="0"/>
        <w:color w:val="000000"/>
        <w:sz w:val="24"/>
        <w:vertAlign w:val="baseline"/>
      </w:rPr>
    </w:lvl>
    <w:lvl w:ilvl="1" w:tplc="041B0017">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6">
    <w:nsid w:val="28CA11AF"/>
    <w:multiLevelType w:val="hybridMultilevel"/>
    <w:tmpl w:val="6E508DFA"/>
    <w:lvl w:ilvl="0" w:tplc="DA4C113A">
      <w:start w:val="1"/>
      <w:numFmt w:val="decimal"/>
      <w:lvlText w:val="(%1)"/>
      <w:lvlJc w:val="left"/>
      <w:pPr>
        <w:ind w:left="720" w:hanging="360"/>
      </w:pPr>
      <w:rPr>
        <w:rFonts w:cs="Times New Roman" w:hint="default"/>
      </w:rPr>
    </w:lvl>
    <w:lvl w:ilvl="1" w:tplc="041B0017">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30241DC0"/>
    <w:multiLevelType w:val="hybridMultilevel"/>
    <w:tmpl w:val="DF7EA81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31D2752C"/>
    <w:multiLevelType w:val="hybridMultilevel"/>
    <w:tmpl w:val="F544F412"/>
    <w:lvl w:ilvl="0" w:tplc="E5FEF47C">
      <w:start w:val="1"/>
      <w:numFmt w:val="decimal"/>
      <w:lvlText w:val="(%1)"/>
      <w:lvlJc w:val="left"/>
      <w:pPr>
        <w:ind w:left="144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333528ED"/>
    <w:multiLevelType w:val="hybridMultilevel"/>
    <w:tmpl w:val="A7C0042C"/>
    <w:lvl w:ilvl="0" w:tplc="A4ACE11A">
      <w:start w:val="5"/>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nsid w:val="3580274C"/>
    <w:multiLevelType w:val="hybridMultilevel"/>
    <w:tmpl w:val="D8E0A85A"/>
    <w:lvl w:ilvl="0" w:tplc="E422B2A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390F2D01"/>
    <w:multiLevelType w:val="hybridMultilevel"/>
    <w:tmpl w:val="2F705AAE"/>
    <w:lvl w:ilvl="0" w:tplc="76F65D1E">
      <w:start w:val="1"/>
      <w:numFmt w:val="decimal"/>
      <w:lvlText w:val="(%1)"/>
      <w:lvlJc w:val="left"/>
      <w:pPr>
        <w:ind w:left="720" w:hanging="360"/>
      </w:pPr>
      <w:rPr>
        <w:rFonts w:cs="Times New Roman" w:hint="default"/>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3BE1590B"/>
    <w:multiLevelType w:val="hybridMultilevel"/>
    <w:tmpl w:val="9D321ABC"/>
    <w:lvl w:ilvl="0" w:tplc="041B000F">
      <w:start w:val="1"/>
      <w:numFmt w:val="decimal"/>
      <w:lvlText w:val="%1."/>
      <w:lvlJc w:val="left"/>
      <w:pPr>
        <w:ind w:left="1429" w:hanging="360"/>
      </w:pPr>
      <w:rPr>
        <w:rFonts w:cs="Times New Roman"/>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3">
    <w:nsid w:val="3D4D6504"/>
    <w:multiLevelType w:val="hybridMultilevel"/>
    <w:tmpl w:val="7804C130"/>
    <w:lvl w:ilvl="0" w:tplc="0E52A228">
      <w:start w:val="1"/>
      <w:numFmt w:val="decimal"/>
      <w:lvlText w:val="(%1)"/>
      <w:lvlJc w:val="left"/>
      <w:pPr>
        <w:ind w:left="720" w:hanging="360"/>
      </w:pPr>
      <w:rPr>
        <w:rFonts w:cs="Times New Roman" w:hint="default"/>
      </w:rPr>
    </w:lvl>
    <w:lvl w:ilvl="1" w:tplc="041B0017">
      <w:start w:val="1"/>
      <w:numFmt w:val="lowerLetter"/>
      <w:lvlText w:val="%2)"/>
      <w:lvlJc w:val="left"/>
      <w:pPr>
        <w:ind w:left="1440" w:hanging="360"/>
      </w:pPr>
      <w:rPr>
        <w:rFonts w:cs="Times New Roman"/>
      </w:rPr>
    </w:lvl>
    <w:lvl w:ilvl="2" w:tplc="041B000F">
      <w:start w:val="1"/>
      <w:numFmt w:val="decimal"/>
      <w:lvlText w:val="%3."/>
      <w:lvlJc w:val="left"/>
      <w:pPr>
        <w:ind w:left="2160" w:hanging="180"/>
      </w:pPr>
      <w:rPr>
        <w:rFonts w:cs="Times New Roman"/>
      </w:rPr>
    </w:lvl>
    <w:lvl w:ilvl="3" w:tplc="1B1EC2B8">
      <w:start w:val="1"/>
      <w:numFmt w:val="lowerLetter"/>
      <w:lvlText w:val="1%4."/>
      <w:lvlJc w:val="left"/>
      <w:pPr>
        <w:ind w:left="2880" w:hanging="360"/>
      </w:pPr>
      <w:rPr>
        <w:rFonts w:cs="Times New Roman" w:hint="default"/>
      </w:rPr>
    </w:lvl>
    <w:lvl w:ilvl="4" w:tplc="79460C76">
      <w:start w:val="1"/>
      <w:numFmt w:val="lowerLetter"/>
      <w:lvlText w:val="1a%5."/>
      <w:lvlJc w:val="left"/>
      <w:pPr>
        <w:ind w:left="3600" w:hanging="360"/>
      </w:pPr>
      <w:rPr>
        <w:rFonts w:cs="Times New Roman" w:hint="default"/>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nsid w:val="3D744219"/>
    <w:multiLevelType w:val="hybridMultilevel"/>
    <w:tmpl w:val="F8AA5B0C"/>
    <w:lvl w:ilvl="0" w:tplc="041B0017">
      <w:start w:val="1"/>
      <w:numFmt w:val="lowerLetter"/>
      <w:lvlText w:val="%1)"/>
      <w:lvlJc w:val="left"/>
      <w:pPr>
        <w:ind w:left="1440" w:hanging="360"/>
      </w:pPr>
      <w:rPr>
        <w:rFonts w:cs="Times New Roman"/>
      </w:rPr>
    </w:lvl>
    <w:lvl w:ilvl="1" w:tplc="041B0019">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5">
    <w:nsid w:val="3DD67CC9"/>
    <w:multiLevelType w:val="hybridMultilevel"/>
    <w:tmpl w:val="FE1E8DCC"/>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nsid w:val="3EAF6D70"/>
    <w:multiLevelType w:val="hybridMultilevel"/>
    <w:tmpl w:val="E876A3D6"/>
    <w:lvl w:ilvl="0" w:tplc="5B28640C">
      <w:start w:val="1"/>
      <w:numFmt w:val="lowerLetter"/>
      <w:pStyle w:val="adda"/>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nsid w:val="3EEE7AAB"/>
    <w:multiLevelType w:val="hybridMultilevel"/>
    <w:tmpl w:val="9FA614C2"/>
    <w:lvl w:ilvl="0" w:tplc="041B0017">
      <w:start w:val="1"/>
      <w:numFmt w:val="lowerLetter"/>
      <w:lvlText w:val="%1)"/>
      <w:lvlJc w:val="left"/>
      <w:pPr>
        <w:ind w:left="928" w:hanging="360"/>
      </w:pPr>
      <w:rPr>
        <w:rFonts w:cs="Times New Roman"/>
      </w:rPr>
    </w:lvl>
    <w:lvl w:ilvl="1" w:tplc="041B0019" w:tentative="1">
      <w:start w:val="1"/>
      <w:numFmt w:val="lowerLetter"/>
      <w:lvlText w:val="%2."/>
      <w:lvlJc w:val="left"/>
      <w:pPr>
        <w:ind w:left="1648" w:hanging="360"/>
      </w:pPr>
      <w:rPr>
        <w:rFonts w:cs="Times New Roman"/>
      </w:rPr>
    </w:lvl>
    <w:lvl w:ilvl="2" w:tplc="041B001B" w:tentative="1">
      <w:start w:val="1"/>
      <w:numFmt w:val="lowerRoman"/>
      <w:lvlText w:val="%3."/>
      <w:lvlJc w:val="right"/>
      <w:pPr>
        <w:ind w:left="2368" w:hanging="180"/>
      </w:pPr>
      <w:rPr>
        <w:rFonts w:cs="Times New Roman"/>
      </w:rPr>
    </w:lvl>
    <w:lvl w:ilvl="3" w:tplc="041B000F" w:tentative="1">
      <w:start w:val="1"/>
      <w:numFmt w:val="decimal"/>
      <w:lvlText w:val="%4."/>
      <w:lvlJc w:val="left"/>
      <w:pPr>
        <w:ind w:left="3088" w:hanging="360"/>
      </w:pPr>
      <w:rPr>
        <w:rFonts w:cs="Times New Roman"/>
      </w:rPr>
    </w:lvl>
    <w:lvl w:ilvl="4" w:tplc="041B0019" w:tentative="1">
      <w:start w:val="1"/>
      <w:numFmt w:val="lowerLetter"/>
      <w:lvlText w:val="%5."/>
      <w:lvlJc w:val="left"/>
      <w:pPr>
        <w:ind w:left="3808" w:hanging="360"/>
      </w:pPr>
      <w:rPr>
        <w:rFonts w:cs="Times New Roman"/>
      </w:rPr>
    </w:lvl>
    <w:lvl w:ilvl="5" w:tplc="041B001B" w:tentative="1">
      <w:start w:val="1"/>
      <w:numFmt w:val="lowerRoman"/>
      <w:lvlText w:val="%6."/>
      <w:lvlJc w:val="right"/>
      <w:pPr>
        <w:ind w:left="4528" w:hanging="180"/>
      </w:pPr>
      <w:rPr>
        <w:rFonts w:cs="Times New Roman"/>
      </w:rPr>
    </w:lvl>
    <w:lvl w:ilvl="6" w:tplc="041B000F" w:tentative="1">
      <w:start w:val="1"/>
      <w:numFmt w:val="decimal"/>
      <w:lvlText w:val="%7."/>
      <w:lvlJc w:val="left"/>
      <w:pPr>
        <w:ind w:left="5248" w:hanging="360"/>
      </w:pPr>
      <w:rPr>
        <w:rFonts w:cs="Times New Roman"/>
      </w:rPr>
    </w:lvl>
    <w:lvl w:ilvl="7" w:tplc="041B0019" w:tentative="1">
      <w:start w:val="1"/>
      <w:numFmt w:val="lowerLetter"/>
      <w:lvlText w:val="%8."/>
      <w:lvlJc w:val="left"/>
      <w:pPr>
        <w:ind w:left="5968" w:hanging="360"/>
      </w:pPr>
      <w:rPr>
        <w:rFonts w:cs="Times New Roman"/>
      </w:rPr>
    </w:lvl>
    <w:lvl w:ilvl="8" w:tplc="041B001B" w:tentative="1">
      <w:start w:val="1"/>
      <w:numFmt w:val="lowerRoman"/>
      <w:lvlText w:val="%9."/>
      <w:lvlJc w:val="right"/>
      <w:pPr>
        <w:ind w:left="6688" w:hanging="180"/>
      </w:pPr>
      <w:rPr>
        <w:rFonts w:cs="Times New Roman"/>
      </w:rPr>
    </w:lvl>
  </w:abstractNum>
  <w:abstractNum w:abstractNumId="28">
    <w:nsid w:val="3F852280"/>
    <w:multiLevelType w:val="hybridMultilevel"/>
    <w:tmpl w:val="8DCAF0A4"/>
    <w:lvl w:ilvl="0" w:tplc="2AAEB962">
      <w:start w:val="1"/>
      <w:numFmt w:val="lowerLetter"/>
      <w:lvlText w:val="1b%1."/>
      <w:lvlJc w:val="left"/>
      <w:pPr>
        <w:ind w:left="720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4B7C36CC">
      <w:start w:val="1"/>
      <w:numFmt w:val="lowerLetter"/>
      <w:lvlText w:val="1b%6."/>
      <w:lvlJc w:val="right"/>
      <w:pPr>
        <w:ind w:left="4320" w:hanging="180"/>
      </w:pPr>
      <w:rPr>
        <w:rFonts w:cs="Times New Roman" w:hint="default"/>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nsid w:val="4178507F"/>
    <w:multiLevelType w:val="hybridMultilevel"/>
    <w:tmpl w:val="CB36513A"/>
    <w:lvl w:ilvl="0" w:tplc="041B0017">
      <w:start w:val="1"/>
      <w:numFmt w:val="lowerLetter"/>
      <w:lvlText w:val="%1)"/>
      <w:lvlJc w:val="left"/>
      <w:pPr>
        <w:ind w:left="2149" w:hanging="360"/>
      </w:pPr>
      <w:rPr>
        <w:rFonts w:cs="Times New Roman" w:hint="default"/>
      </w:rPr>
    </w:lvl>
    <w:lvl w:ilvl="1" w:tplc="041B0017">
      <w:start w:val="1"/>
      <w:numFmt w:val="lowerLetter"/>
      <w:lvlText w:val="%2)"/>
      <w:lvlJc w:val="left"/>
      <w:pPr>
        <w:ind w:left="2869" w:hanging="360"/>
      </w:pPr>
      <w:rPr>
        <w:rFonts w:cs="Times New Roman"/>
      </w:rPr>
    </w:lvl>
    <w:lvl w:ilvl="2" w:tplc="041B001B" w:tentative="1">
      <w:start w:val="1"/>
      <w:numFmt w:val="lowerRoman"/>
      <w:lvlText w:val="%3."/>
      <w:lvlJc w:val="right"/>
      <w:pPr>
        <w:ind w:left="3589" w:hanging="180"/>
      </w:pPr>
      <w:rPr>
        <w:rFonts w:cs="Times New Roman"/>
      </w:rPr>
    </w:lvl>
    <w:lvl w:ilvl="3" w:tplc="041B000F" w:tentative="1">
      <w:start w:val="1"/>
      <w:numFmt w:val="decimal"/>
      <w:lvlText w:val="%4."/>
      <w:lvlJc w:val="left"/>
      <w:pPr>
        <w:ind w:left="4309" w:hanging="360"/>
      </w:pPr>
      <w:rPr>
        <w:rFonts w:cs="Times New Roman"/>
      </w:rPr>
    </w:lvl>
    <w:lvl w:ilvl="4" w:tplc="041B0019" w:tentative="1">
      <w:start w:val="1"/>
      <w:numFmt w:val="lowerLetter"/>
      <w:lvlText w:val="%5."/>
      <w:lvlJc w:val="left"/>
      <w:pPr>
        <w:ind w:left="5029" w:hanging="360"/>
      </w:pPr>
      <w:rPr>
        <w:rFonts w:cs="Times New Roman"/>
      </w:rPr>
    </w:lvl>
    <w:lvl w:ilvl="5" w:tplc="041B001B" w:tentative="1">
      <w:start w:val="1"/>
      <w:numFmt w:val="lowerRoman"/>
      <w:lvlText w:val="%6."/>
      <w:lvlJc w:val="right"/>
      <w:pPr>
        <w:ind w:left="5749" w:hanging="180"/>
      </w:pPr>
      <w:rPr>
        <w:rFonts w:cs="Times New Roman"/>
      </w:rPr>
    </w:lvl>
    <w:lvl w:ilvl="6" w:tplc="041B000F" w:tentative="1">
      <w:start w:val="1"/>
      <w:numFmt w:val="decimal"/>
      <w:lvlText w:val="%7."/>
      <w:lvlJc w:val="left"/>
      <w:pPr>
        <w:ind w:left="6469" w:hanging="360"/>
      </w:pPr>
      <w:rPr>
        <w:rFonts w:cs="Times New Roman"/>
      </w:rPr>
    </w:lvl>
    <w:lvl w:ilvl="7" w:tplc="041B0019" w:tentative="1">
      <w:start w:val="1"/>
      <w:numFmt w:val="lowerLetter"/>
      <w:lvlText w:val="%8."/>
      <w:lvlJc w:val="left"/>
      <w:pPr>
        <w:ind w:left="7189" w:hanging="360"/>
      </w:pPr>
      <w:rPr>
        <w:rFonts w:cs="Times New Roman"/>
      </w:rPr>
    </w:lvl>
    <w:lvl w:ilvl="8" w:tplc="041B001B" w:tentative="1">
      <w:start w:val="1"/>
      <w:numFmt w:val="lowerRoman"/>
      <w:lvlText w:val="%9."/>
      <w:lvlJc w:val="right"/>
      <w:pPr>
        <w:ind w:left="7909" w:hanging="180"/>
      </w:pPr>
      <w:rPr>
        <w:rFonts w:cs="Times New Roman"/>
      </w:rPr>
    </w:lvl>
  </w:abstractNum>
  <w:abstractNum w:abstractNumId="30">
    <w:nsid w:val="43362ACC"/>
    <w:multiLevelType w:val="hybridMultilevel"/>
    <w:tmpl w:val="6674CD70"/>
    <w:lvl w:ilvl="0" w:tplc="017AF67A">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nsid w:val="47431538"/>
    <w:multiLevelType w:val="hybridMultilevel"/>
    <w:tmpl w:val="5930D9B2"/>
    <w:lvl w:ilvl="0" w:tplc="D24057BA">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nsid w:val="480C3DD5"/>
    <w:multiLevelType w:val="hybridMultilevel"/>
    <w:tmpl w:val="B8E24AE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nsid w:val="484C5B71"/>
    <w:multiLevelType w:val="hybridMultilevel"/>
    <w:tmpl w:val="2A24092E"/>
    <w:lvl w:ilvl="0" w:tplc="23282372">
      <w:start w:val="1"/>
      <w:numFmt w:val="decimal"/>
      <w:lvlText w:val="(%1)"/>
      <w:lvlJc w:val="left"/>
      <w:pPr>
        <w:ind w:left="720" w:hanging="360"/>
      </w:pPr>
      <w:rPr>
        <w:rFonts w:cs="Times New Roman" w:hint="default"/>
      </w:rPr>
    </w:lvl>
    <w:lvl w:ilvl="1" w:tplc="041B0017">
      <w:start w:val="1"/>
      <w:numFmt w:val="lowerLetter"/>
      <w:lvlText w:val="%2)"/>
      <w:lvlJc w:val="left"/>
      <w:pPr>
        <w:ind w:left="1353"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nsid w:val="4BEC6CC8"/>
    <w:multiLevelType w:val="hybridMultilevel"/>
    <w:tmpl w:val="16E22F62"/>
    <w:lvl w:ilvl="0" w:tplc="6002BC02">
      <w:start w:val="1"/>
      <w:numFmt w:val="decimal"/>
      <w:lvlText w:val="%1."/>
      <w:lvlJc w:val="left"/>
      <w:pPr>
        <w:ind w:left="1410" w:hanging="69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35">
    <w:nsid w:val="4D7B3B4C"/>
    <w:multiLevelType w:val="hybridMultilevel"/>
    <w:tmpl w:val="E4147B42"/>
    <w:lvl w:ilvl="0" w:tplc="DA4C113A">
      <w:start w:val="1"/>
      <w:numFmt w:val="decimal"/>
      <w:lvlText w:val="(%1)"/>
      <w:lvlJc w:val="left"/>
      <w:pPr>
        <w:ind w:left="502" w:hanging="360"/>
      </w:pPr>
      <w:rPr>
        <w:rFonts w:cs="Times New Roman" w:hint="default"/>
      </w:rPr>
    </w:lvl>
    <w:lvl w:ilvl="1" w:tplc="041B0019" w:tentative="1">
      <w:start w:val="1"/>
      <w:numFmt w:val="lowerLetter"/>
      <w:lvlText w:val="%2."/>
      <w:lvlJc w:val="left"/>
      <w:pPr>
        <w:ind w:left="1222" w:hanging="360"/>
      </w:pPr>
      <w:rPr>
        <w:rFonts w:cs="Times New Roman"/>
      </w:rPr>
    </w:lvl>
    <w:lvl w:ilvl="2" w:tplc="041B001B" w:tentative="1">
      <w:start w:val="1"/>
      <w:numFmt w:val="lowerRoman"/>
      <w:lvlText w:val="%3."/>
      <w:lvlJc w:val="right"/>
      <w:pPr>
        <w:ind w:left="1942" w:hanging="180"/>
      </w:pPr>
      <w:rPr>
        <w:rFonts w:cs="Times New Roman"/>
      </w:rPr>
    </w:lvl>
    <w:lvl w:ilvl="3" w:tplc="041B000F" w:tentative="1">
      <w:start w:val="1"/>
      <w:numFmt w:val="decimal"/>
      <w:lvlText w:val="%4."/>
      <w:lvlJc w:val="left"/>
      <w:pPr>
        <w:ind w:left="2662" w:hanging="360"/>
      </w:pPr>
      <w:rPr>
        <w:rFonts w:cs="Times New Roman"/>
      </w:rPr>
    </w:lvl>
    <w:lvl w:ilvl="4" w:tplc="041B0019" w:tentative="1">
      <w:start w:val="1"/>
      <w:numFmt w:val="lowerLetter"/>
      <w:lvlText w:val="%5."/>
      <w:lvlJc w:val="left"/>
      <w:pPr>
        <w:ind w:left="3382" w:hanging="360"/>
      </w:pPr>
      <w:rPr>
        <w:rFonts w:cs="Times New Roman"/>
      </w:rPr>
    </w:lvl>
    <w:lvl w:ilvl="5" w:tplc="041B001B" w:tentative="1">
      <w:start w:val="1"/>
      <w:numFmt w:val="lowerRoman"/>
      <w:lvlText w:val="%6."/>
      <w:lvlJc w:val="right"/>
      <w:pPr>
        <w:ind w:left="4102" w:hanging="180"/>
      </w:pPr>
      <w:rPr>
        <w:rFonts w:cs="Times New Roman"/>
      </w:rPr>
    </w:lvl>
    <w:lvl w:ilvl="6" w:tplc="041B000F" w:tentative="1">
      <w:start w:val="1"/>
      <w:numFmt w:val="decimal"/>
      <w:lvlText w:val="%7."/>
      <w:lvlJc w:val="left"/>
      <w:pPr>
        <w:ind w:left="4822" w:hanging="360"/>
      </w:pPr>
      <w:rPr>
        <w:rFonts w:cs="Times New Roman"/>
      </w:rPr>
    </w:lvl>
    <w:lvl w:ilvl="7" w:tplc="041B0019" w:tentative="1">
      <w:start w:val="1"/>
      <w:numFmt w:val="lowerLetter"/>
      <w:lvlText w:val="%8."/>
      <w:lvlJc w:val="left"/>
      <w:pPr>
        <w:ind w:left="5542" w:hanging="360"/>
      </w:pPr>
      <w:rPr>
        <w:rFonts w:cs="Times New Roman"/>
      </w:rPr>
    </w:lvl>
    <w:lvl w:ilvl="8" w:tplc="041B001B" w:tentative="1">
      <w:start w:val="1"/>
      <w:numFmt w:val="lowerRoman"/>
      <w:lvlText w:val="%9."/>
      <w:lvlJc w:val="right"/>
      <w:pPr>
        <w:ind w:left="6262" w:hanging="180"/>
      </w:pPr>
      <w:rPr>
        <w:rFonts w:cs="Times New Roman"/>
      </w:rPr>
    </w:lvl>
  </w:abstractNum>
  <w:abstractNum w:abstractNumId="36">
    <w:nsid w:val="4DD940F6"/>
    <w:multiLevelType w:val="hybridMultilevel"/>
    <w:tmpl w:val="DA20BC74"/>
    <w:lvl w:ilvl="0" w:tplc="041B0017">
      <w:start w:val="1"/>
      <w:numFmt w:val="lowerLetter"/>
      <w:lvlText w:val="%1)"/>
      <w:lvlJc w:val="left"/>
      <w:pPr>
        <w:ind w:left="928"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37">
    <w:nsid w:val="4E880D61"/>
    <w:multiLevelType w:val="hybridMultilevel"/>
    <w:tmpl w:val="4372E9B2"/>
    <w:lvl w:ilvl="0" w:tplc="0F3E1BAA">
      <w:start w:val="1"/>
      <w:numFmt w:val="decimal"/>
      <w:lvlText w:val="(%1)"/>
      <w:lvlJc w:val="left"/>
      <w:pPr>
        <w:ind w:left="360" w:hanging="360"/>
      </w:pPr>
      <w:rPr>
        <w:rFonts w:ascii="Times New Roman" w:hAnsi="Times New Roman" w:cs="Times New Roman" w:hint="default"/>
        <w:sz w:val="24"/>
        <w:szCs w:val="24"/>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8">
    <w:nsid w:val="519927E1"/>
    <w:multiLevelType w:val="hybridMultilevel"/>
    <w:tmpl w:val="4D7014E6"/>
    <w:lvl w:ilvl="0" w:tplc="F7BC8CE0">
      <w:start w:val="1"/>
      <w:numFmt w:val="lowerLetter"/>
      <w:lvlText w:val="%1)"/>
      <w:lvlJc w:val="left"/>
      <w:pPr>
        <w:ind w:left="1069" w:hanging="360"/>
      </w:pPr>
      <w:rPr>
        <w:rFonts w:cs="Times New Roman" w:hint="default"/>
      </w:rPr>
    </w:lvl>
    <w:lvl w:ilvl="1" w:tplc="041B000F">
      <w:start w:val="1"/>
      <w:numFmt w:val="decimal"/>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39">
    <w:nsid w:val="529728A1"/>
    <w:multiLevelType w:val="hybridMultilevel"/>
    <w:tmpl w:val="695A39B4"/>
    <w:lvl w:ilvl="0" w:tplc="C2CCA570">
      <w:start w:val="1"/>
      <w:numFmt w:val="decimal"/>
      <w:lvlText w:val="(%1)"/>
      <w:lvlJc w:val="left"/>
      <w:pPr>
        <w:ind w:left="720" w:hanging="360"/>
      </w:pPr>
      <w:rPr>
        <w:rFonts w:cs="Times New Roman" w:hint="default"/>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nsid w:val="53A531C5"/>
    <w:multiLevelType w:val="hybridMultilevel"/>
    <w:tmpl w:val="645C8B78"/>
    <w:lvl w:ilvl="0" w:tplc="E2FA43E8">
      <w:start w:val="1"/>
      <w:numFmt w:val="decimal"/>
      <w:lvlText w:val="(%1)"/>
      <w:lvlJc w:val="left"/>
      <w:pPr>
        <w:ind w:left="720" w:hanging="360"/>
      </w:pPr>
      <w:rPr>
        <w:rFonts w:cs="Times New Roman" w:hint="default"/>
        <w:b w:val="0"/>
      </w:rPr>
    </w:lvl>
    <w:lvl w:ilvl="1" w:tplc="041B0017">
      <w:start w:val="1"/>
      <w:numFmt w:val="lowerLetter"/>
      <w:lvlText w:val="%2)"/>
      <w:lvlJc w:val="left"/>
      <w:pPr>
        <w:ind w:left="928"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nsid w:val="54B43E43"/>
    <w:multiLevelType w:val="hybridMultilevel"/>
    <w:tmpl w:val="78B0734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nsid w:val="55D51CB3"/>
    <w:multiLevelType w:val="hybridMultilevel"/>
    <w:tmpl w:val="724EBE5E"/>
    <w:lvl w:ilvl="0" w:tplc="BD1EBC40">
      <w:start w:val="1"/>
      <w:numFmt w:val="decimal"/>
      <w:lvlText w:val="(%1)"/>
      <w:lvlJc w:val="left"/>
      <w:pPr>
        <w:ind w:left="360" w:hanging="360"/>
      </w:pPr>
      <w:rPr>
        <w:rFonts w:ascii="Times New Roman" w:hAnsi="Times New Roman" w:cs="Times New Roman" w:hint="default"/>
      </w:rPr>
    </w:lvl>
    <w:lvl w:ilvl="1" w:tplc="041B0017">
      <w:start w:val="1"/>
      <w:numFmt w:val="lowerLetter"/>
      <w:lvlText w:val="%2)"/>
      <w:lvlJc w:val="left"/>
      <w:pPr>
        <w:ind w:left="1080" w:hanging="360"/>
      </w:pPr>
      <w:rPr>
        <w:rFonts w:cs="Times New Roman"/>
      </w:rPr>
    </w:lvl>
    <w:lvl w:ilvl="2" w:tplc="041B000F">
      <w:start w:val="1"/>
      <w:numFmt w:val="decimal"/>
      <w:lvlText w:val="%3."/>
      <w:lvlJc w:val="left"/>
      <w:pPr>
        <w:ind w:left="1800" w:hanging="180"/>
      </w:pPr>
      <w:rPr>
        <w:rFonts w:cs="Times New Roman"/>
      </w:rPr>
    </w:lvl>
    <w:lvl w:ilvl="3" w:tplc="1B1EC2B8">
      <w:start w:val="1"/>
      <w:numFmt w:val="lowerLetter"/>
      <w:lvlText w:val="1%4."/>
      <w:lvlJc w:val="left"/>
      <w:pPr>
        <w:ind w:left="1277" w:hanging="360"/>
      </w:pPr>
      <w:rPr>
        <w:rFonts w:cs="Times New Roman" w:hint="default"/>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3">
    <w:nsid w:val="569C5FEE"/>
    <w:multiLevelType w:val="hybridMultilevel"/>
    <w:tmpl w:val="0470BA3C"/>
    <w:lvl w:ilvl="0" w:tplc="A3466484">
      <w:start w:val="1"/>
      <w:numFmt w:val="decimal"/>
      <w:pStyle w:val="a"/>
      <w:lvlText w:val="§ %1"/>
      <w:lvlJc w:val="left"/>
      <w:pPr>
        <w:ind w:left="4755" w:hanging="360"/>
      </w:pPr>
      <w:rPr>
        <w:rFonts w:ascii="Times New Roman" w:hAnsi="Times New Roman" w:cs="Times New Roman" w:hint="default"/>
        <w:b/>
        <w:i w:val="0"/>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nsid w:val="59CC227F"/>
    <w:multiLevelType w:val="hybridMultilevel"/>
    <w:tmpl w:val="14C88DF4"/>
    <w:lvl w:ilvl="0" w:tplc="041B000F">
      <w:start w:val="1"/>
      <w:numFmt w:val="decimal"/>
      <w:lvlText w:val="%1."/>
      <w:lvlJc w:val="left"/>
      <w:pPr>
        <w:ind w:left="1788" w:hanging="360"/>
      </w:pPr>
      <w:rPr>
        <w:rFonts w:cs="Times New Roman"/>
      </w:rPr>
    </w:lvl>
    <w:lvl w:ilvl="1" w:tplc="041B0019">
      <w:start w:val="1"/>
      <w:numFmt w:val="lowerLetter"/>
      <w:lvlText w:val="%2."/>
      <w:lvlJc w:val="left"/>
      <w:pPr>
        <w:ind w:left="2508" w:hanging="360"/>
      </w:pPr>
      <w:rPr>
        <w:rFonts w:cs="Times New Roman"/>
      </w:rPr>
    </w:lvl>
    <w:lvl w:ilvl="2" w:tplc="041B001B" w:tentative="1">
      <w:start w:val="1"/>
      <w:numFmt w:val="lowerRoman"/>
      <w:lvlText w:val="%3."/>
      <w:lvlJc w:val="right"/>
      <w:pPr>
        <w:ind w:left="3228" w:hanging="180"/>
      </w:pPr>
      <w:rPr>
        <w:rFonts w:cs="Times New Roman"/>
      </w:rPr>
    </w:lvl>
    <w:lvl w:ilvl="3" w:tplc="041B000F" w:tentative="1">
      <w:start w:val="1"/>
      <w:numFmt w:val="decimal"/>
      <w:lvlText w:val="%4."/>
      <w:lvlJc w:val="left"/>
      <w:pPr>
        <w:ind w:left="3948" w:hanging="360"/>
      </w:pPr>
      <w:rPr>
        <w:rFonts w:cs="Times New Roman"/>
      </w:rPr>
    </w:lvl>
    <w:lvl w:ilvl="4" w:tplc="041B0019" w:tentative="1">
      <w:start w:val="1"/>
      <w:numFmt w:val="lowerLetter"/>
      <w:lvlText w:val="%5."/>
      <w:lvlJc w:val="left"/>
      <w:pPr>
        <w:ind w:left="4668" w:hanging="360"/>
      </w:pPr>
      <w:rPr>
        <w:rFonts w:cs="Times New Roman"/>
      </w:rPr>
    </w:lvl>
    <w:lvl w:ilvl="5" w:tplc="041B001B" w:tentative="1">
      <w:start w:val="1"/>
      <w:numFmt w:val="lowerRoman"/>
      <w:lvlText w:val="%6."/>
      <w:lvlJc w:val="right"/>
      <w:pPr>
        <w:ind w:left="5388" w:hanging="180"/>
      </w:pPr>
      <w:rPr>
        <w:rFonts w:cs="Times New Roman"/>
      </w:rPr>
    </w:lvl>
    <w:lvl w:ilvl="6" w:tplc="041B000F" w:tentative="1">
      <w:start w:val="1"/>
      <w:numFmt w:val="decimal"/>
      <w:lvlText w:val="%7."/>
      <w:lvlJc w:val="left"/>
      <w:pPr>
        <w:ind w:left="6108" w:hanging="360"/>
      </w:pPr>
      <w:rPr>
        <w:rFonts w:cs="Times New Roman"/>
      </w:rPr>
    </w:lvl>
    <w:lvl w:ilvl="7" w:tplc="041B0019" w:tentative="1">
      <w:start w:val="1"/>
      <w:numFmt w:val="lowerLetter"/>
      <w:lvlText w:val="%8."/>
      <w:lvlJc w:val="left"/>
      <w:pPr>
        <w:ind w:left="6828" w:hanging="360"/>
      </w:pPr>
      <w:rPr>
        <w:rFonts w:cs="Times New Roman"/>
      </w:rPr>
    </w:lvl>
    <w:lvl w:ilvl="8" w:tplc="041B001B" w:tentative="1">
      <w:start w:val="1"/>
      <w:numFmt w:val="lowerRoman"/>
      <w:lvlText w:val="%9."/>
      <w:lvlJc w:val="right"/>
      <w:pPr>
        <w:ind w:left="7548" w:hanging="180"/>
      </w:pPr>
      <w:rPr>
        <w:rFonts w:cs="Times New Roman"/>
      </w:rPr>
    </w:lvl>
  </w:abstractNum>
  <w:abstractNum w:abstractNumId="45">
    <w:nsid w:val="5A5E2280"/>
    <w:multiLevelType w:val="hybridMultilevel"/>
    <w:tmpl w:val="CED413C8"/>
    <w:lvl w:ilvl="0" w:tplc="23282372">
      <w:start w:val="1"/>
      <w:numFmt w:val="decimal"/>
      <w:lvlText w:val="(%1)"/>
      <w:lvlJc w:val="left"/>
      <w:pPr>
        <w:ind w:left="360" w:hanging="360"/>
      </w:pPr>
      <w:rPr>
        <w:rFonts w:cs="Times New Roman" w:hint="default"/>
      </w:rPr>
    </w:lvl>
    <w:lvl w:ilvl="1" w:tplc="041B0019" w:tentative="1">
      <w:start w:val="1"/>
      <w:numFmt w:val="lowerLetter"/>
      <w:lvlText w:val="%2."/>
      <w:lvlJc w:val="left"/>
      <w:pPr>
        <w:ind w:left="1298" w:hanging="360"/>
      </w:pPr>
      <w:rPr>
        <w:rFonts w:cs="Times New Roman"/>
      </w:rPr>
    </w:lvl>
    <w:lvl w:ilvl="2" w:tplc="041B001B" w:tentative="1">
      <w:start w:val="1"/>
      <w:numFmt w:val="lowerRoman"/>
      <w:lvlText w:val="%3."/>
      <w:lvlJc w:val="right"/>
      <w:pPr>
        <w:ind w:left="2018" w:hanging="180"/>
      </w:pPr>
      <w:rPr>
        <w:rFonts w:cs="Times New Roman"/>
      </w:rPr>
    </w:lvl>
    <w:lvl w:ilvl="3" w:tplc="041B000F" w:tentative="1">
      <w:start w:val="1"/>
      <w:numFmt w:val="decimal"/>
      <w:lvlText w:val="%4."/>
      <w:lvlJc w:val="left"/>
      <w:pPr>
        <w:ind w:left="2738" w:hanging="360"/>
      </w:pPr>
      <w:rPr>
        <w:rFonts w:cs="Times New Roman"/>
      </w:rPr>
    </w:lvl>
    <w:lvl w:ilvl="4" w:tplc="041B0019" w:tentative="1">
      <w:start w:val="1"/>
      <w:numFmt w:val="lowerLetter"/>
      <w:lvlText w:val="%5."/>
      <w:lvlJc w:val="left"/>
      <w:pPr>
        <w:ind w:left="3458" w:hanging="360"/>
      </w:pPr>
      <w:rPr>
        <w:rFonts w:cs="Times New Roman"/>
      </w:rPr>
    </w:lvl>
    <w:lvl w:ilvl="5" w:tplc="041B001B" w:tentative="1">
      <w:start w:val="1"/>
      <w:numFmt w:val="lowerRoman"/>
      <w:lvlText w:val="%6."/>
      <w:lvlJc w:val="right"/>
      <w:pPr>
        <w:ind w:left="4178" w:hanging="180"/>
      </w:pPr>
      <w:rPr>
        <w:rFonts w:cs="Times New Roman"/>
      </w:rPr>
    </w:lvl>
    <w:lvl w:ilvl="6" w:tplc="041B000F" w:tentative="1">
      <w:start w:val="1"/>
      <w:numFmt w:val="decimal"/>
      <w:lvlText w:val="%7."/>
      <w:lvlJc w:val="left"/>
      <w:pPr>
        <w:ind w:left="4898" w:hanging="360"/>
      </w:pPr>
      <w:rPr>
        <w:rFonts w:cs="Times New Roman"/>
      </w:rPr>
    </w:lvl>
    <w:lvl w:ilvl="7" w:tplc="041B0019" w:tentative="1">
      <w:start w:val="1"/>
      <w:numFmt w:val="lowerLetter"/>
      <w:lvlText w:val="%8."/>
      <w:lvlJc w:val="left"/>
      <w:pPr>
        <w:ind w:left="5618" w:hanging="360"/>
      </w:pPr>
      <w:rPr>
        <w:rFonts w:cs="Times New Roman"/>
      </w:rPr>
    </w:lvl>
    <w:lvl w:ilvl="8" w:tplc="041B001B" w:tentative="1">
      <w:start w:val="1"/>
      <w:numFmt w:val="lowerRoman"/>
      <w:lvlText w:val="%9."/>
      <w:lvlJc w:val="right"/>
      <w:pPr>
        <w:ind w:left="6338" w:hanging="180"/>
      </w:pPr>
      <w:rPr>
        <w:rFonts w:cs="Times New Roman"/>
      </w:rPr>
    </w:lvl>
  </w:abstractNum>
  <w:abstractNum w:abstractNumId="46">
    <w:nsid w:val="5F9528DA"/>
    <w:multiLevelType w:val="hybridMultilevel"/>
    <w:tmpl w:val="78B0734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7">
    <w:nsid w:val="601C543F"/>
    <w:multiLevelType w:val="hybridMultilevel"/>
    <w:tmpl w:val="F47E30AC"/>
    <w:lvl w:ilvl="0" w:tplc="94FE7CFA">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8">
    <w:nsid w:val="61A66CFF"/>
    <w:multiLevelType w:val="hybridMultilevel"/>
    <w:tmpl w:val="0C0EB37E"/>
    <w:lvl w:ilvl="0" w:tplc="95124A8A">
      <w:start w:val="1"/>
      <w:numFmt w:val="decimal"/>
      <w:lvlText w:val="%1."/>
      <w:lvlJc w:val="left"/>
      <w:pPr>
        <w:ind w:left="720" w:hanging="360"/>
      </w:pPr>
      <w:rPr>
        <w:rFonts w:ascii="Times New Roman" w:hAnsi="Times New Roman" w:cs="Times New Roman" w:hint="default"/>
        <w:sz w:val="24"/>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9">
    <w:nsid w:val="64927126"/>
    <w:multiLevelType w:val="hybridMultilevel"/>
    <w:tmpl w:val="6E508DFA"/>
    <w:lvl w:ilvl="0" w:tplc="DA4C113A">
      <w:start w:val="1"/>
      <w:numFmt w:val="decimal"/>
      <w:lvlText w:val="(%1)"/>
      <w:lvlJc w:val="left"/>
      <w:pPr>
        <w:ind w:left="360" w:hanging="360"/>
      </w:pPr>
      <w:rPr>
        <w:rFonts w:cs="Times New Roman" w:hint="default"/>
      </w:rPr>
    </w:lvl>
    <w:lvl w:ilvl="1" w:tplc="041B0017">
      <w:start w:val="1"/>
      <w:numFmt w:val="lowerLetter"/>
      <w:lvlText w:val="%2)"/>
      <w:lvlJc w:val="left"/>
      <w:pPr>
        <w:ind w:left="1080" w:hanging="360"/>
      </w:pPr>
      <w:rPr>
        <w:rFonts w:cs="Times New Roman"/>
      </w:rPr>
    </w:lvl>
    <w:lvl w:ilvl="2" w:tplc="041B000F">
      <w:start w:val="1"/>
      <w:numFmt w:val="decimal"/>
      <w:lvlText w:val="%3."/>
      <w:lvlJc w:val="lef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0">
    <w:nsid w:val="65AD77C9"/>
    <w:multiLevelType w:val="hybridMultilevel"/>
    <w:tmpl w:val="EA94B490"/>
    <w:lvl w:ilvl="0" w:tplc="F454010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1">
    <w:nsid w:val="66CA14C8"/>
    <w:multiLevelType w:val="hybridMultilevel"/>
    <w:tmpl w:val="4A56145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2">
    <w:nsid w:val="68A4197C"/>
    <w:multiLevelType w:val="hybridMultilevel"/>
    <w:tmpl w:val="9D50A5C2"/>
    <w:lvl w:ilvl="0" w:tplc="041B000F">
      <w:start w:val="1"/>
      <w:numFmt w:val="decimal"/>
      <w:lvlText w:val="%1."/>
      <w:lvlJc w:val="left"/>
      <w:pPr>
        <w:ind w:left="1429" w:hanging="360"/>
      </w:pPr>
      <w:rPr>
        <w:rFonts w:cs="Times New Roman"/>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53">
    <w:nsid w:val="68D74546"/>
    <w:multiLevelType w:val="hybridMultilevel"/>
    <w:tmpl w:val="A8820692"/>
    <w:lvl w:ilvl="0" w:tplc="D24057BA">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4">
    <w:nsid w:val="68D877A8"/>
    <w:multiLevelType w:val="hybridMultilevel"/>
    <w:tmpl w:val="5532D0CE"/>
    <w:lvl w:ilvl="0" w:tplc="687253F6">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nsid w:val="6A5870FC"/>
    <w:multiLevelType w:val="hybridMultilevel"/>
    <w:tmpl w:val="3E0CD502"/>
    <w:lvl w:ilvl="0" w:tplc="041B0017">
      <w:start w:val="1"/>
      <w:numFmt w:val="lowerLetter"/>
      <w:lvlText w:val="%1)"/>
      <w:lvlJc w:val="left"/>
      <w:pPr>
        <w:ind w:left="1068" w:hanging="360"/>
      </w:pPr>
      <w:rPr>
        <w:rFonts w:cs="Times New Roman"/>
      </w:rPr>
    </w:lvl>
    <w:lvl w:ilvl="1" w:tplc="588A2D92">
      <w:start w:val="1"/>
      <w:numFmt w:val="decimal"/>
      <w:lvlText w:val="%2."/>
      <w:lvlJc w:val="left"/>
      <w:pPr>
        <w:ind w:left="1788" w:hanging="360"/>
      </w:pPr>
      <w:rPr>
        <w:rFonts w:cs="Times New Roman" w:hint="default"/>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56">
    <w:nsid w:val="6C084ACF"/>
    <w:multiLevelType w:val="hybridMultilevel"/>
    <w:tmpl w:val="3D64B082"/>
    <w:lvl w:ilvl="0" w:tplc="041B0017">
      <w:start w:val="1"/>
      <w:numFmt w:val="lowerLetter"/>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57">
    <w:nsid w:val="6E31113F"/>
    <w:multiLevelType w:val="hybridMultilevel"/>
    <w:tmpl w:val="A006AA24"/>
    <w:lvl w:ilvl="0" w:tplc="D24057BA">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8">
    <w:nsid w:val="6EAB6BE8"/>
    <w:multiLevelType w:val="hybridMultilevel"/>
    <w:tmpl w:val="D74E788C"/>
    <w:lvl w:ilvl="0" w:tplc="103049AA">
      <w:start w:val="1"/>
      <w:numFmt w:val="lowerLetter"/>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9">
    <w:nsid w:val="737A559F"/>
    <w:multiLevelType w:val="hybridMultilevel"/>
    <w:tmpl w:val="FC54D9AA"/>
    <w:lvl w:ilvl="0" w:tplc="FA309212">
      <w:start w:val="33"/>
      <w:numFmt w:val="decimal"/>
      <w:lvlText w:val="(%1)"/>
      <w:lvlJc w:val="left"/>
      <w:pPr>
        <w:ind w:left="360" w:hanging="360"/>
      </w:pPr>
      <w:rPr>
        <w:rFonts w:cs="Times New Roman" w:hint="default"/>
      </w:rPr>
    </w:lvl>
    <w:lvl w:ilvl="1" w:tplc="041B0019" w:tentative="1">
      <w:start w:val="1"/>
      <w:numFmt w:val="lowerLetter"/>
      <w:lvlText w:val="%2."/>
      <w:lvlJc w:val="left"/>
      <w:pPr>
        <w:ind w:left="1298" w:hanging="360"/>
      </w:pPr>
      <w:rPr>
        <w:rFonts w:cs="Times New Roman"/>
      </w:rPr>
    </w:lvl>
    <w:lvl w:ilvl="2" w:tplc="041B001B" w:tentative="1">
      <w:start w:val="1"/>
      <w:numFmt w:val="lowerRoman"/>
      <w:lvlText w:val="%3."/>
      <w:lvlJc w:val="right"/>
      <w:pPr>
        <w:ind w:left="2018" w:hanging="180"/>
      </w:pPr>
      <w:rPr>
        <w:rFonts w:cs="Times New Roman"/>
      </w:rPr>
    </w:lvl>
    <w:lvl w:ilvl="3" w:tplc="041B000F" w:tentative="1">
      <w:start w:val="1"/>
      <w:numFmt w:val="decimal"/>
      <w:lvlText w:val="%4."/>
      <w:lvlJc w:val="left"/>
      <w:pPr>
        <w:ind w:left="2738" w:hanging="360"/>
      </w:pPr>
      <w:rPr>
        <w:rFonts w:cs="Times New Roman"/>
      </w:rPr>
    </w:lvl>
    <w:lvl w:ilvl="4" w:tplc="041B0019" w:tentative="1">
      <w:start w:val="1"/>
      <w:numFmt w:val="lowerLetter"/>
      <w:lvlText w:val="%5."/>
      <w:lvlJc w:val="left"/>
      <w:pPr>
        <w:ind w:left="3458" w:hanging="360"/>
      </w:pPr>
      <w:rPr>
        <w:rFonts w:cs="Times New Roman"/>
      </w:rPr>
    </w:lvl>
    <w:lvl w:ilvl="5" w:tplc="041B001B" w:tentative="1">
      <w:start w:val="1"/>
      <w:numFmt w:val="lowerRoman"/>
      <w:lvlText w:val="%6."/>
      <w:lvlJc w:val="right"/>
      <w:pPr>
        <w:ind w:left="4178" w:hanging="180"/>
      </w:pPr>
      <w:rPr>
        <w:rFonts w:cs="Times New Roman"/>
      </w:rPr>
    </w:lvl>
    <w:lvl w:ilvl="6" w:tplc="041B000F" w:tentative="1">
      <w:start w:val="1"/>
      <w:numFmt w:val="decimal"/>
      <w:lvlText w:val="%7."/>
      <w:lvlJc w:val="left"/>
      <w:pPr>
        <w:ind w:left="4898" w:hanging="360"/>
      </w:pPr>
      <w:rPr>
        <w:rFonts w:cs="Times New Roman"/>
      </w:rPr>
    </w:lvl>
    <w:lvl w:ilvl="7" w:tplc="041B0019" w:tentative="1">
      <w:start w:val="1"/>
      <w:numFmt w:val="lowerLetter"/>
      <w:lvlText w:val="%8."/>
      <w:lvlJc w:val="left"/>
      <w:pPr>
        <w:ind w:left="5618" w:hanging="360"/>
      </w:pPr>
      <w:rPr>
        <w:rFonts w:cs="Times New Roman"/>
      </w:rPr>
    </w:lvl>
    <w:lvl w:ilvl="8" w:tplc="041B001B" w:tentative="1">
      <w:start w:val="1"/>
      <w:numFmt w:val="lowerRoman"/>
      <w:lvlText w:val="%9."/>
      <w:lvlJc w:val="right"/>
      <w:pPr>
        <w:ind w:left="6338" w:hanging="180"/>
      </w:pPr>
      <w:rPr>
        <w:rFonts w:cs="Times New Roman"/>
      </w:rPr>
    </w:lvl>
  </w:abstractNum>
  <w:abstractNum w:abstractNumId="60">
    <w:nsid w:val="73F25893"/>
    <w:multiLevelType w:val="hybridMultilevel"/>
    <w:tmpl w:val="7DACB0D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1">
    <w:nsid w:val="77AC49C0"/>
    <w:multiLevelType w:val="hybridMultilevel"/>
    <w:tmpl w:val="31E2F788"/>
    <w:lvl w:ilvl="0" w:tplc="F704E734">
      <w:start w:val="1"/>
      <w:numFmt w:val="lowerLetter"/>
      <w:lvlText w:val="%1)"/>
      <w:lvlJc w:val="left"/>
      <w:pPr>
        <w:ind w:left="1146" w:hanging="360"/>
      </w:pPr>
      <w:rPr>
        <w:rFonts w:cs="Times New Roman" w:hint="default"/>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62">
    <w:nsid w:val="79951AB3"/>
    <w:multiLevelType w:val="hybridMultilevel"/>
    <w:tmpl w:val="FDFC42F8"/>
    <w:lvl w:ilvl="0" w:tplc="041B0017">
      <w:start w:val="1"/>
      <w:numFmt w:val="lowerLetter"/>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63">
    <w:nsid w:val="7E9E3BFA"/>
    <w:multiLevelType w:val="hybridMultilevel"/>
    <w:tmpl w:val="DF7EA81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43"/>
  </w:num>
  <w:num w:numId="4">
    <w:abstractNumId w:val="15"/>
  </w:num>
  <w:num w:numId="5">
    <w:abstractNumId w:val="26"/>
  </w:num>
  <w:num w:numId="6">
    <w:abstractNumId w:val="37"/>
  </w:num>
  <w:num w:numId="7">
    <w:abstractNumId w:val="58"/>
  </w:num>
  <w:num w:numId="8">
    <w:abstractNumId w:val="42"/>
  </w:num>
  <w:num w:numId="9">
    <w:abstractNumId w:val="40"/>
  </w:num>
  <w:num w:numId="10">
    <w:abstractNumId w:val="41"/>
  </w:num>
  <w:num w:numId="11">
    <w:abstractNumId w:val="33"/>
  </w:num>
  <w:num w:numId="12">
    <w:abstractNumId w:val="12"/>
  </w:num>
  <w:num w:numId="13">
    <w:abstractNumId w:val="55"/>
  </w:num>
  <w:num w:numId="14">
    <w:abstractNumId w:val="4"/>
  </w:num>
  <w:num w:numId="15">
    <w:abstractNumId w:val="39"/>
  </w:num>
  <w:num w:numId="16">
    <w:abstractNumId w:val="61"/>
  </w:num>
  <w:num w:numId="17">
    <w:abstractNumId w:val="16"/>
  </w:num>
  <w:num w:numId="18">
    <w:abstractNumId w:val="35"/>
  </w:num>
  <w:num w:numId="19">
    <w:abstractNumId w:val="5"/>
  </w:num>
  <w:num w:numId="20">
    <w:abstractNumId w:val="50"/>
  </w:num>
  <w:num w:numId="21">
    <w:abstractNumId w:val="21"/>
  </w:num>
  <w:num w:numId="22">
    <w:abstractNumId w:val="23"/>
  </w:num>
  <w:num w:numId="23">
    <w:abstractNumId w:val="54"/>
  </w:num>
  <w:num w:numId="24">
    <w:abstractNumId w:val="25"/>
  </w:num>
  <w:num w:numId="25">
    <w:abstractNumId w:val="57"/>
  </w:num>
  <w:num w:numId="26">
    <w:abstractNumId w:val="32"/>
  </w:num>
  <w:num w:numId="27">
    <w:abstractNumId w:val="31"/>
  </w:num>
  <w:num w:numId="28">
    <w:abstractNumId w:val="63"/>
  </w:num>
  <w:num w:numId="29">
    <w:abstractNumId w:val="17"/>
  </w:num>
  <w:num w:numId="30">
    <w:abstractNumId w:val="53"/>
  </w:num>
  <w:num w:numId="31">
    <w:abstractNumId w:val="11"/>
  </w:num>
  <w:num w:numId="32">
    <w:abstractNumId w:val="52"/>
  </w:num>
  <w:num w:numId="33">
    <w:abstractNumId w:val="22"/>
  </w:num>
  <w:num w:numId="34">
    <w:abstractNumId w:val="9"/>
  </w:num>
  <w:num w:numId="35">
    <w:abstractNumId w:val="38"/>
  </w:num>
  <w:num w:numId="36">
    <w:abstractNumId w:val="13"/>
  </w:num>
  <w:num w:numId="37">
    <w:abstractNumId w:val="28"/>
  </w:num>
  <w:num w:numId="38">
    <w:abstractNumId w:val="3"/>
  </w:num>
  <w:num w:numId="39">
    <w:abstractNumId w:val="27"/>
  </w:num>
  <w:num w:numId="40">
    <w:abstractNumId w:val="60"/>
  </w:num>
  <w:num w:numId="41">
    <w:abstractNumId w:val="30"/>
  </w:num>
  <w:num w:numId="42">
    <w:abstractNumId w:val="7"/>
  </w:num>
  <w:num w:numId="43">
    <w:abstractNumId w:val="62"/>
  </w:num>
  <w:num w:numId="44">
    <w:abstractNumId w:val="49"/>
  </w:num>
  <w:num w:numId="45">
    <w:abstractNumId w:val="56"/>
  </w:num>
  <w:num w:numId="46">
    <w:abstractNumId w:val="24"/>
  </w:num>
  <w:num w:numId="47">
    <w:abstractNumId w:val="19"/>
  </w:num>
  <w:num w:numId="48">
    <w:abstractNumId w:val="36"/>
  </w:num>
  <w:num w:numId="49">
    <w:abstractNumId w:val="8"/>
  </w:num>
  <w:num w:numId="50">
    <w:abstractNumId w:val="29"/>
  </w:num>
  <w:num w:numId="51">
    <w:abstractNumId w:val="34"/>
  </w:num>
  <w:num w:numId="52">
    <w:abstractNumId w:val="48"/>
  </w:num>
  <w:num w:numId="53">
    <w:abstractNumId w:val="20"/>
  </w:num>
  <w:num w:numId="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num>
  <w:num w:numId="56">
    <w:abstractNumId w:val="18"/>
  </w:num>
  <w:num w:numId="57">
    <w:abstractNumId w:val="45"/>
  </w:num>
  <w:num w:numId="58">
    <w:abstractNumId w:val="10"/>
  </w:num>
  <w:num w:numId="59">
    <w:abstractNumId w:val="47"/>
  </w:num>
  <w:num w:numId="60">
    <w:abstractNumId w:val="51"/>
  </w:num>
  <w:num w:numId="61">
    <w:abstractNumId w:val="2"/>
  </w:num>
  <w:num w:numId="62">
    <w:abstractNumId w:val="14"/>
  </w:num>
  <w:num w:numId="63">
    <w:abstractNumId w:val="44"/>
  </w:num>
  <w:num w:numId="64">
    <w:abstractNumId w:val="6"/>
  </w:num>
  <w:num w:numId="65">
    <w:abstractNumId w:val="45"/>
    <w:lvlOverride w:ilvl="0">
      <w:lvl w:ilvl="0" w:tplc="23282372">
        <w:start w:val="1"/>
        <w:numFmt w:val="decimal"/>
        <w:lvlText w:val="(%1)"/>
        <w:lvlJc w:val="left"/>
        <w:pPr>
          <w:ind w:left="360" w:hanging="360"/>
        </w:pPr>
        <w:rPr>
          <w:rFonts w:cs="Times New Roman" w:hint="default"/>
        </w:rPr>
      </w:lvl>
    </w:lvlOverride>
    <w:lvlOverride w:ilvl="1">
      <w:lvl w:ilvl="1" w:tplc="041B0019" w:tentative="1">
        <w:start w:val="1"/>
        <w:numFmt w:val="lowerLetter"/>
        <w:lvlText w:val="%2."/>
        <w:lvlJc w:val="left"/>
        <w:pPr>
          <w:ind w:left="1440" w:hanging="360"/>
        </w:pPr>
        <w:rPr>
          <w:rFonts w:cs="Times New Roman"/>
        </w:rPr>
      </w:lvl>
    </w:lvlOverride>
    <w:lvlOverride w:ilvl="2">
      <w:lvl w:ilvl="2" w:tplc="041B001B" w:tentative="1">
        <w:start w:val="1"/>
        <w:numFmt w:val="lowerRoman"/>
        <w:lvlText w:val="%3."/>
        <w:lvlJc w:val="right"/>
        <w:pPr>
          <w:ind w:left="2160" w:hanging="180"/>
        </w:pPr>
        <w:rPr>
          <w:rFonts w:cs="Times New Roman"/>
        </w:rPr>
      </w:lvl>
    </w:lvlOverride>
    <w:lvlOverride w:ilvl="3">
      <w:lvl w:ilvl="3" w:tplc="041B000F" w:tentative="1">
        <w:start w:val="1"/>
        <w:numFmt w:val="decimal"/>
        <w:lvlText w:val="%4."/>
        <w:lvlJc w:val="left"/>
        <w:pPr>
          <w:ind w:left="2880" w:hanging="360"/>
        </w:pPr>
        <w:rPr>
          <w:rFonts w:cs="Times New Roman"/>
        </w:rPr>
      </w:lvl>
    </w:lvlOverride>
    <w:lvlOverride w:ilvl="4">
      <w:lvl w:ilvl="4" w:tplc="041B0019" w:tentative="1">
        <w:start w:val="1"/>
        <w:numFmt w:val="lowerLetter"/>
        <w:lvlText w:val="%5."/>
        <w:lvlJc w:val="left"/>
        <w:pPr>
          <w:ind w:left="3600" w:hanging="360"/>
        </w:pPr>
        <w:rPr>
          <w:rFonts w:cs="Times New Roman"/>
        </w:rPr>
      </w:lvl>
    </w:lvlOverride>
    <w:lvlOverride w:ilvl="5">
      <w:lvl w:ilvl="5" w:tplc="041B001B" w:tentative="1">
        <w:start w:val="1"/>
        <w:numFmt w:val="lowerRoman"/>
        <w:lvlText w:val="%6."/>
        <w:lvlJc w:val="right"/>
        <w:pPr>
          <w:ind w:left="4320" w:hanging="180"/>
        </w:pPr>
        <w:rPr>
          <w:rFonts w:cs="Times New Roman"/>
        </w:rPr>
      </w:lvl>
    </w:lvlOverride>
    <w:lvlOverride w:ilvl="6">
      <w:lvl w:ilvl="6" w:tplc="041B000F" w:tentative="1">
        <w:start w:val="1"/>
        <w:numFmt w:val="decimal"/>
        <w:lvlText w:val="%7."/>
        <w:lvlJc w:val="left"/>
        <w:pPr>
          <w:ind w:left="5040" w:hanging="360"/>
        </w:pPr>
        <w:rPr>
          <w:rFonts w:cs="Times New Roman"/>
        </w:rPr>
      </w:lvl>
    </w:lvlOverride>
    <w:lvlOverride w:ilvl="7">
      <w:lvl w:ilvl="7" w:tplc="041B0019" w:tentative="1">
        <w:start w:val="1"/>
        <w:numFmt w:val="lowerLetter"/>
        <w:lvlText w:val="%8."/>
        <w:lvlJc w:val="left"/>
        <w:pPr>
          <w:ind w:left="5760" w:hanging="360"/>
        </w:pPr>
        <w:rPr>
          <w:rFonts w:cs="Times New Roman"/>
        </w:rPr>
      </w:lvl>
    </w:lvlOverride>
    <w:lvlOverride w:ilvl="8">
      <w:lvl w:ilvl="8" w:tplc="041B001B" w:tentative="1">
        <w:start w:val="1"/>
        <w:numFmt w:val="lowerRoman"/>
        <w:lvlText w:val="%9."/>
        <w:lvlJc w:val="right"/>
        <w:pPr>
          <w:ind w:left="6480" w:hanging="180"/>
        </w:pPr>
        <w:rPr>
          <w:rFonts w:cs="Times New Roman"/>
        </w:rPr>
      </w:lvl>
    </w:lvlOverride>
  </w:num>
  <w:num w:numId="66">
    <w:abstractNumId w:val="5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121"/>
    <w:rsid w:val="00000069"/>
    <w:rsid w:val="00000271"/>
    <w:rsid w:val="00001BB7"/>
    <w:rsid w:val="00002813"/>
    <w:rsid w:val="00004FB8"/>
    <w:rsid w:val="00005BD6"/>
    <w:rsid w:val="000129DA"/>
    <w:rsid w:val="0001435D"/>
    <w:rsid w:val="000157CE"/>
    <w:rsid w:val="00017645"/>
    <w:rsid w:val="00017AAC"/>
    <w:rsid w:val="000200C3"/>
    <w:rsid w:val="00020E96"/>
    <w:rsid w:val="00021074"/>
    <w:rsid w:val="00021321"/>
    <w:rsid w:val="0002577D"/>
    <w:rsid w:val="00027948"/>
    <w:rsid w:val="0003012A"/>
    <w:rsid w:val="00030544"/>
    <w:rsid w:val="000337CF"/>
    <w:rsid w:val="00041F9E"/>
    <w:rsid w:val="00042BD7"/>
    <w:rsid w:val="00043A36"/>
    <w:rsid w:val="000475BF"/>
    <w:rsid w:val="00047621"/>
    <w:rsid w:val="000523D5"/>
    <w:rsid w:val="00052B0A"/>
    <w:rsid w:val="00055B28"/>
    <w:rsid w:val="00056B95"/>
    <w:rsid w:val="00060DDF"/>
    <w:rsid w:val="00061524"/>
    <w:rsid w:val="0006571F"/>
    <w:rsid w:val="00066C67"/>
    <w:rsid w:val="000676EB"/>
    <w:rsid w:val="00067CF3"/>
    <w:rsid w:val="00074573"/>
    <w:rsid w:val="00075235"/>
    <w:rsid w:val="00075F9F"/>
    <w:rsid w:val="00080709"/>
    <w:rsid w:val="00084CB0"/>
    <w:rsid w:val="00090DB5"/>
    <w:rsid w:val="000A1BDC"/>
    <w:rsid w:val="000A2534"/>
    <w:rsid w:val="000A2E09"/>
    <w:rsid w:val="000A5903"/>
    <w:rsid w:val="000B12E5"/>
    <w:rsid w:val="000B3BD4"/>
    <w:rsid w:val="000B6C73"/>
    <w:rsid w:val="000C09E3"/>
    <w:rsid w:val="000C3D51"/>
    <w:rsid w:val="000C5EFD"/>
    <w:rsid w:val="000C6E2B"/>
    <w:rsid w:val="000D0E37"/>
    <w:rsid w:val="000D1A0F"/>
    <w:rsid w:val="000D41AC"/>
    <w:rsid w:val="000E1A1F"/>
    <w:rsid w:val="000E3A28"/>
    <w:rsid w:val="000E6EA4"/>
    <w:rsid w:val="000E7586"/>
    <w:rsid w:val="000F137F"/>
    <w:rsid w:val="000F6600"/>
    <w:rsid w:val="000F768F"/>
    <w:rsid w:val="00100272"/>
    <w:rsid w:val="001024CB"/>
    <w:rsid w:val="00102D7E"/>
    <w:rsid w:val="00106B01"/>
    <w:rsid w:val="00112A79"/>
    <w:rsid w:val="00113610"/>
    <w:rsid w:val="0011575B"/>
    <w:rsid w:val="00115981"/>
    <w:rsid w:val="00117D9C"/>
    <w:rsid w:val="00122F95"/>
    <w:rsid w:val="00123779"/>
    <w:rsid w:val="001238FF"/>
    <w:rsid w:val="00123ED3"/>
    <w:rsid w:val="00124E57"/>
    <w:rsid w:val="00125478"/>
    <w:rsid w:val="001267CE"/>
    <w:rsid w:val="00140F5F"/>
    <w:rsid w:val="001421F0"/>
    <w:rsid w:val="00145B8C"/>
    <w:rsid w:val="00146EFC"/>
    <w:rsid w:val="001509E8"/>
    <w:rsid w:val="0016053A"/>
    <w:rsid w:val="00161FF4"/>
    <w:rsid w:val="00162678"/>
    <w:rsid w:val="001755B0"/>
    <w:rsid w:val="0018282D"/>
    <w:rsid w:val="0018438B"/>
    <w:rsid w:val="00184A19"/>
    <w:rsid w:val="00185375"/>
    <w:rsid w:val="00186371"/>
    <w:rsid w:val="00186F02"/>
    <w:rsid w:val="001900BE"/>
    <w:rsid w:val="00190444"/>
    <w:rsid w:val="0019151C"/>
    <w:rsid w:val="00192243"/>
    <w:rsid w:val="001A44A3"/>
    <w:rsid w:val="001A5A06"/>
    <w:rsid w:val="001A61D7"/>
    <w:rsid w:val="001A744C"/>
    <w:rsid w:val="001B1EF3"/>
    <w:rsid w:val="001B381F"/>
    <w:rsid w:val="001B55F0"/>
    <w:rsid w:val="001B7806"/>
    <w:rsid w:val="001C0F68"/>
    <w:rsid w:val="001C25D1"/>
    <w:rsid w:val="001C64EB"/>
    <w:rsid w:val="001C66AB"/>
    <w:rsid w:val="001D1E11"/>
    <w:rsid w:val="001D3A21"/>
    <w:rsid w:val="001D5408"/>
    <w:rsid w:val="001D5F47"/>
    <w:rsid w:val="001D72C5"/>
    <w:rsid w:val="001E0B84"/>
    <w:rsid w:val="001E33AA"/>
    <w:rsid w:val="001E35C3"/>
    <w:rsid w:val="001E4DED"/>
    <w:rsid w:val="001E68DF"/>
    <w:rsid w:val="001E711E"/>
    <w:rsid w:val="001F3F37"/>
    <w:rsid w:val="001F7BB7"/>
    <w:rsid w:val="00201C42"/>
    <w:rsid w:val="00202C78"/>
    <w:rsid w:val="00207A68"/>
    <w:rsid w:val="00210F78"/>
    <w:rsid w:val="002119AD"/>
    <w:rsid w:val="00212F24"/>
    <w:rsid w:val="00213F7C"/>
    <w:rsid w:val="00217621"/>
    <w:rsid w:val="00220213"/>
    <w:rsid w:val="002215AD"/>
    <w:rsid w:val="00223B59"/>
    <w:rsid w:val="00231393"/>
    <w:rsid w:val="00233902"/>
    <w:rsid w:val="00236D6A"/>
    <w:rsid w:val="002378C6"/>
    <w:rsid w:val="0024315D"/>
    <w:rsid w:val="0025045C"/>
    <w:rsid w:val="00250FC3"/>
    <w:rsid w:val="00252E6D"/>
    <w:rsid w:val="00255156"/>
    <w:rsid w:val="00264B8F"/>
    <w:rsid w:val="0026609D"/>
    <w:rsid w:val="00270579"/>
    <w:rsid w:val="002709D5"/>
    <w:rsid w:val="00271E58"/>
    <w:rsid w:val="00275312"/>
    <w:rsid w:val="00275E9D"/>
    <w:rsid w:val="002857B4"/>
    <w:rsid w:val="00286904"/>
    <w:rsid w:val="00293E30"/>
    <w:rsid w:val="002A12A9"/>
    <w:rsid w:val="002A6677"/>
    <w:rsid w:val="002A675A"/>
    <w:rsid w:val="002A6FA3"/>
    <w:rsid w:val="002B0630"/>
    <w:rsid w:val="002B3CBB"/>
    <w:rsid w:val="002B57D6"/>
    <w:rsid w:val="002C0346"/>
    <w:rsid w:val="002C2D59"/>
    <w:rsid w:val="002D05E6"/>
    <w:rsid w:val="002D1D0E"/>
    <w:rsid w:val="002D45C4"/>
    <w:rsid w:val="002D707E"/>
    <w:rsid w:val="002E01AE"/>
    <w:rsid w:val="002E27AD"/>
    <w:rsid w:val="002E3427"/>
    <w:rsid w:val="002E35D3"/>
    <w:rsid w:val="002E3ABE"/>
    <w:rsid w:val="002E52EA"/>
    <w:rsid w:val="002E711A"/>
    <w:rsid w:val="002F0423"/>
    <w:rsid w:val="002F116F"/>
    <w:rsid w:val="002F2AB1"/>
    <w:rsid w:val="002F2FC5"/>
    <w:rsid w:val="002F4B69"/>
    <w:rsid w:val="00305139"/>
    <w:rsid w:val="00306C73"/>
    <w:rsid w:val="003113F9"/>
    <w:rsid w:val="0031149D"/>
    <w:rsid w:val="00311588"/>
    <w:rsid w:val="003123B2"/>
    <w:rsid w:val="00315586"/>
    <w:rsid w:val="003162D0"/>
    <w:rsid w:val="00320F69"/>
    <w:rsid w:val="0032526F"/>
    <w:rsid w:val="00326BF7"/>
    <w:rsid w:val="0033198C"/>
    <w:rsid w:val="0033566A"/>
    <w:rsid w:val="003366FF"/>
    <w:rsid w:val="00336DC9"/>
    <w:rsid w:val="00343B71"/>
    <w:rsid w:val="00345134"/>
    <w:rsid w:val="00345276"/>
    <w:rsid w:val="00345287"/>
    <w:rsid w:val="00345F9F"/>
    <w:rsid w:val="00351A77"/>
    <w:rsid w:val="00351ED4"/>
    <w:rsid w:val="00351F57"/>
    <w:rsid w:val="00355E3D"/>
    <w:rsid w:val="003573B8"/>
    <w:rsid w:val="00364DA9"/>
    <w:rsid w:val="003679D2"/>
    <w:rsid w:val="00370341"/>
    <w:rsid w:val="00372358"/>
    <w:rsid w:val="0037773B"/>
    <w:rsid w:val="0038032D"/>
    <w:rsid w:val="00387036"/>
    <w:rsid w:val="00391F17"/>
    <w:rsid w:val="00392A62"/>
    <w:rsid w:val="00392C2A"/>
    <w:rsid w:val="003939B1"/>
    <w:rsid w:val="00394BAB"/>
    <w:rsid w:val="00396C63"/>
    <w:rsid w:val="003B1DE4"/>
    <w:rsid w:val="003B4FA7"/>
    <w:rsid w:val="003C0C34"/>
    <w:rsid w:val="003C1BDB"/>
    <w:rsid w:val="003C27AC"/>
    <w:rsid w:val="003C38C4"/>
    <w:rsid w:val="003C3E7F"/>
    <w:rsid w:val="003C77B4"/>
    <w:rsid w:val="003D4A0B"/>
    <w:rsid w:val="003D5154"/>
    <w:rsid w:val="003E0E3A"/>
    <w:rsid w:val="003E24EB"/>
    <w:rsid w:val="003E37EE"/>
    <w:rsid w:val="003E5CA8"/>
    <w:rsid w:val="003E6410"/>
    <w:rsid w:val="003E676D"/>
    <w:rsid w:val="003F3661"/>
    <w:rsid w:val="003F5757"/>
    <w:rsid w:val="00403E0D"/>
    <w:rsid w:val="004050D9"/>
    <w:rsid w:val="00410B37"/>
    <w:rsid w:val="004117AB"/>
    <w:rsid w:val="00411B43"/>
    <w:rsid w:val="0041544B"/>
    <w:rsid w:val="0042110D"/>
    <w:rsid w:val="00421459"/>
    <w:rsid w:val="00426B6D"/>
    <w:rsid w:val="00426B7B"/>
    <w:rsid w:val="0043229C"/>
    <w:rsid w:val="00434000"/>
    <w:rsid w:val="00437736"/>
    <w:rsid w:val="00437E5B"/>
    <w:rsid w:val="0044011F"/>
    <w:rsid w:val="00440B90"/>
    <w:rsid w:val="00440BFE"/>
    <w:rsid w:val="00450EF8"/>
    <w:rsid w:val="004538BC"/>
    <w:rsid w:val="004601DC"/>
    <w:rsid w:val="0046206F"/>
    <w:rsid w:val="0046379F"/>
    <w:rsid w:val="004700D0"/>
    <w:rsid w:val="00471267"/>
    <w:rsid w:val="004722AA"/>
    <w:rsid w:val="004730B7"/>
    <w:rsid w:val="0047697F"/>
    <w:rsid w:val="004769BE"/>
    <w:rsid w:val="004779DE"/>
    <w:rsid w:val="00477BD4"/>
    <w:rsid w:val="0048027B"/>
    <w:rsid w:val="004802FB"/>
    <w:rsid w:val="00481C2A"/>
    <w:rsid w:val="00485988"/>
    <w:rsid w:val="00485996"/>
    <w:rsid w:val="004906CA"/>
    <w:rsid w:val="00492530"/>
    <w:rsid w:val="00493F61"/>
    <w:rsid w:val="00495AB2"/>
    <w:rsid w:val="004A02A8"/>
    <w:rsid w:val="004A1439"/>
    <w:rsid w:val="004A458A"/>
    <w:rsid w:val="004A6F11"/>
    <w:rsid w:val="004A6F9D"/>
    <w:rsid w:val="004B2FF1"/>
    <w:rsid w:val="004B5EB5"/>
    <w:rsid w:val="004B6298"/>
    <w:rsid w:val="004B7CC3"/>
    <w:rsid w:val="004C046F"/>
    <w:rsid w:val="004C3ABC"/>
    <w:rsid w:val="004D25F7"/>
    <w:rsid w:val="004D2A76"/>
    <w:rsid w:val="004D3EEF"/>
    <w:rsid w:val="004E10CB"/>
    <w:rsid w:val="004E3AF5"/>
    <w:rsid w:val="004E6F87"/>
    <w:rsid w:val="004F1D0C"/>
    <w:rsid w:val="004F2A9D"/>
    <w:rsid w:val="004F3466"/>
    <w:rsid w:val="004F5B5B"/>
    <w:rsid w:val="005019F0"/>
    <w:rsid w:val="0051415F"/>
    <w:rsid w:val="00514852"/>
    <w:rsid w:val="005164C8"/>
    <w:rsid w:val="0051717A"/>
    <w:rsid w:val="005174D0"/>
    <w:rsid w:val="00523AAF"/>
    <w:rsid w:val="005250C4"/>
    <w:rsid w:val="00532997"/>
    <w:rsid w:val="00532AB8"/>
    <w:rsid w:val="00534D8F"/>
    <w:rsid w:val="005359FC"/>
    <w:rsid w:val="005364A0"/>
    <w:rsid w:val="00537DB0"/>
    <w:rsid w:val="0054329A"/>
    <w:rsid w:val="00546602"/>
    <w:rsid w:val="00552D6D"/>
    <w:rsid w:val="005538F4"/>
    <w:rsid w:val="00567C78"/>
    <w:rsid w:val="005736BE"/>
    <w:rsid w:val="005738C8"/>
    <w:rsid w:val="005744B4"/>
    <w:rsid w:val="005772ED"/>
    <w:rsid w:val="00580E99"/>
    <w:rsid w:val="0058122B"/>
    <w:rsid w:val="00581938"/>
    <w:rsid w:val="00587F33"/>
    <w:rsid w:val="0059247E"/>
    <w:rsid w:val="0059620D"/>
    <w:rsid w:val="00596605"/>
    <w:rsid w:val="005966B7"/>
    <w:rsid w:val="005A0DDB"/>
    <w:rsid w:val="005A111B"/>
    <w:rsid w:val="005A39FB"/>
    <w:rsid w:val="005B57F3"/>
    <w:rsid w:val="005B5DA9"/>
    <w:rsid w:val="005B63A1"/>
    <w:rsid w:val="005B6B6C"/>
    <w:rsid w:val="005B6C4A"/>
    <w:rsid w:val="005B775B"/>
    <w:rsid w:val="005C04F7"/>
    <w:rsid w:val="005C080C"/>
    <w:rsid w:val="005C1860"/>
    <w:rsid w:val="005C51B9"/>
    <w:rsid w:val="005C5DD8"/>
    <w:rsid w:val="005C607C"/>
    <w:rsid w:val="005C63F2"/>
    <w:rsid w:val="005C750B"/>
    <w:rsid w:val="005D0B52"/>
    <w:rsid w:val="005D18F9"/>
    <w:rsid w:val="005D3085"/>
    <w:rsid w:val="005D3104"/>
    <w:rsid w:val="005D3B78"/>
    <w:rsid w:val="005D5629"/>
    <w:rsid w:val="005D5798"/>
    <w:rsid w:val="005E2D62"/>
    <w:rsid w:val="005E4122"/>
    <w:rsid w:val="005E43D7"/>
    <w:rsid w:val="005E732F"/>
    <w:rsid w:val="005F1079"/>
    <w:rsid w:val="005F492A"/>
    <w:rsid w:val="005F56AA"/>
    <w:rsid w:val="005F5F82"/>
    <w:rsid w:val="005F6F45"/>
    <w:rsid w:val="005F76B8"/>
    <w:rsid w:val="005F7811"/>
    <w:rsid w:val="006037DC"/>
    <w:rsid w:val="00603DEA"/>
    <w:rsid w:val="00604690"/>
    <w:rsid w:val="00604941"/>
    <w:rsid w:val="00607566"/>
    <w:rsid w:val="00607D05"/>
    <w:rsid w:val="00614DB3"/>
    <w:rsid w:val="006206DB"/>
    <w:rsid w:val="006213AD"/>
    <w:rsid w:val="0062373B"/>
    <w:rsid w:val="00625023"/>
    <w:rsid w:val="00626400"/>
    <w:rsid w:val="00627BD3"/>
    <w:rsid w:val="00630F53"/>
    <w:rsid w:val="00634460"/>
    <w:rsid w:val="00634F63"/>
    <w:rsid w:val="00636DB1"/>
    <w:rsid w:val="00636F0C"/>
    <w:rsid w:val="00640D3D"/>
    <w:rsid w:val="00641B65"/>
    <w:rsid w:val="006427AB"/>
    <w:rsid w:val="00645680"/>
    <w:rsid w:val="006512C5"/>
    <w:rsid w:val="00652DDC"/>
    <w:rsid w:val="006545D2"/>
    <w:rsid w:val="00654613"/>
    <w:rsid w:val="00655795"/>
    <w:rsid w:val="00655DCD"/>
    <w:rsid w:val="00666467"/>
    <w:rsid w:val="006679EB"/>
    <w:rsid w:val="00670E9B"/>
    <w:rsid w:val="006759EF"/>
    <w:rsid w:val="00675F2C"/>
    <w:rsid w:val="0068208D"/>
    <w:rsid w:val="0068641A"/>
    <w:rsid w:val="00686692"/>
    <w:rsid w:val="0069153B"/>
    <w:rsid w:val="00694C72"/>
    <w:rsid w:val="00696432"/>
    <w:rsid w:val="006966C7"/>
    <w:rsid w:val="00697D14"/>
    <w:rsid w:val="006A61D6"/>
    <w:rsid w:val="006A62EF"/>
    <w:rsid w:val="006B040F"/>
    <w:rsid w:val="006B094A"/>
    <w:rsid w:val="006B2270"/>
    <w:rsid w:val="006B4D4B"/>
    <w:rsid w:val="006C0855"/>
    <w:rsid w:val="006C302F"/>
    <w:rsid w:val="006C39FE"/>
    <w:rsid w:val="006D0B82"/>
    <w:rsid w:val="006D22E2"/>
    <w:rsid w:val="006D3970"/>
    <w:rsid w:val="006D6B3F"/>
    <w:rsid w:val="006D6FFF"/>
    <w:rsid w:val="006E0C69"/>
    <w:rsid w:val="006E1400"/>
    <w:rsid w:val="006E1CEB"/>
    <w:rsid w:val="006E2833"/>
    <w:rsid w:val="006E2BD1"/>
    <w:rsid w:val="006E3F48"/>
    <w:rsid w:val="006E6086"/>
    <w:rsid w:val="006F4906"/>
    <w:rsid w:val="006F5A26"/>
    <w:rsid w:val="007009CA"/>
    <w:rsid w:val="00702216"/>
    <w:rsid w:val="007023AC"/>
    <w:rsid w:val="007029AD"/>
    <w:rsid w:val="00703375"/>
    <w:rsid w:val="00703726"/>
    <w:rsid w:val="007059F7"/>
    <w:rsid w:val="0070698A"/>
    <w:rsid w:val="00707896"/>
    <w:rsid w:val="00710720"/>
    <w:rsid w:val="00713786"/>
    <w:rsid w:val="00715141"/>
    <w:rsid w:val="0072016C"/>
    <w:rsid w:val="0072086B"/>
    <w:rsid w:val="0072326E"/>
    <w:rsid w:val="0072361B"/>
    <w:rsid w:val="007239A5"/>
    <w:rsid w:val="007240A9"/>
    <w:rsid w:val="007324E8"/>
    <w:rsid w:val="007324F6"/>
    <w:rsid w:val="00732CCC"/>
    <w:rsid w:val="007360B0"/>
    <w:rsid w:val="00742304"/>
    <w:rsid w:val="007457E4"/>
    <w:rsid w:val="00746DD4"/>
    <w:rsid w:val="00750102"/>
    <w:rsid w:val="00753550"/>
    <w:rsid w:val="00753BAC"/>
    <w:rsid w:val="00755C5C"/>
    <w:rsid w:val="00755D8A"/>
    <w:rsid w:val="007614A6"/>
    <w:rsid w:val="007623CE"/>
    <w:rsid w:val="00766B69"/>
    <w:rsid w:val="00766FFC"/>
    <w:rsid w:val="007703ED"/>
    <w:rsid w:val="00774582"/>
    <w:rsid w:val="007749E1"/>
    <w:rsid w:val="00775C5A"/>
    <w:rsid w:val="0077687C"/>
    <w:rsid w:val="00776B25"/>
    <w:rsid w:val="007774C5"/>
    <w:rsid w:val="00782D77"/>
    <w:rsid w:val="00783668"/>
    <w:rsid w:val="00785999"/>
    <w:rsid w:val="007875CD"/>
    <w:rsid w:val="00791980"/>
    <w:rsid w:val="007929B3"/>
    <w:rsid w:val="00796746"/>
    <w:rsid w:val="007A1758"/>
    <w:rsid w:val="007A5DF6"/>
    <w:rsid w:val="007B551C"/>
    <w:rsid w:val="007B5C1B"/>
    <w:rsid w:val="007C062E"/>
    <w:rsid w:val="007C3FA8"/>
    <w:rsid w:val="007C738F"/>
    <w:rsid w:val="007C7940"/>
    <w:rsid w:val="007C7DCF"/>
    <w:rsid w:val="007D4CAE"/>
    <w:rsid w:val="007D69A6"/>
    <w:rsid w:val="007D6BB8"/>
    <w:rsid w:val="007E0169"/>
    <w:rsid w:val="007E11C2"/>
    <w:rsid w:val="007E4853"/>
    <w:rsid w:val="007F077E"/>
    <w:rsid w:val="007F3824"/>
    <w:rsid w:val="007F4757"/>
    <w:rsid w:val="0081042E"/>
    <w:rsid w:val="0081203F"/>
    <w:rsid w:val="00815A5B"/>
    <w:rsid w:val="00816AD5"/>
    <w:rsid w:val="00816CB0"/>
    <w:rsid w:val="008231B6"/>
    <w:rsid w:val="00823839"/>
    <w:rsid w:val="00824D46"/>
    <w:rsid w:val="008305E3"/>
    <w:rsid w:val="00834693"/>
    <w:rsid w:val="00835E06"/>
    <w:rsid w:val="0084008C"/>
    <w:rsid w:val="0084063F"/>
    <w:rsid w:val="008416A9"/>
    <w:rsid w:val="00842480"/>
    <w:rsid w:val="00842986"/>
    <w:rsid w:val="00843D12"/>
    <w:rsid w:val="00844C67"/>
    <w:rsid w:val="00846CA6"/>
    <w:rsid w:val="0085003D"/>
    <w:rsid w:val="00850D8B"/>
    <w:rsid w:val="00857078"/>
    <w:rsid w:val="0085751A"/>
    <w:rsid w:val="00860158"/>
    <w:rsid w:val="00863EEA"/>
    <w:rsid w:val="00864CFE"/>
    <w:rsid w:val="00867427"/>
    <w:rsid w:val="0086760F"/>
    <w:rsid w:val="00867D99"/>
    <w:rsid w:val="00867EAE"/>
    <w:rsid w:val="00871CDA"/>
    <w:rsid w:val="00871DF4"/>
    <w:rsid w:val="00871F3E"/>
    <w:rsid w:val="00872D3D"/>
    <w:rsid w:val="00875707"/>
    <w:rsid w:val="00880C0A"/>
    <w:rsid w:val="00881E40"/>
    <w:rsid w:val="008823A8"/>
    <w:rsid w:val="00882575"/>
    <w:rsid w:val="0088349C"/>
    <w:rsid w:val="00884D8B"/>
    <w:rsid w:val="008850B8"/>
    <w:rsid w:val="00891C6C"/>
    <w:rsid w:val="00892CBF"/>
    <w:rsid w:val="00893664"/>
    <w:rsid w:val="00893745"/>
    <w:rsid w:val="00893A24"/>
    <w:rsid w:val="00895676"/>
    <w:rsid w:val="008958E9"/>
    <w:rsid w:val="00897B59"/>
    <w:rsid w:val="008A21FB"/>
    <w:rsid w:val="008A5FA8"/>
    <w:rsid w:val="008A628C"/>
    <w:rsid w:val="008A713B"/>
    <w:rsid w:val="008A7632"/>
    <w:rsid w:val="008B1BB6"/>
    <w:rsid w:val="008B58E7"/>
    <w:rsid w:val="008C274C"/>
    <w:rsid w:val="008C2C54"/>
    <w:rsid w:val="008C4A72"/>
    <w:rsid w:val="008C6CC2"/>
    <w:rsid w:val="008C7355"/>
    <w:rsid w:val="008C7DFC"/>
    <w:rsid w:val="008D0D95"/>
    <w:rsid w:val="008D123C"/>
    <w:rsid w:val="008D3490"/>
    <w:rsid w:val="008D6B26"/>
    <w:rsid w:val="008E4FE7"/>
    <w:rsid w:val="008E5E6A"/>
    <w:rsid w:val="008F0465"/>
    <w:rsid w:val="008F3010"/>
    <w:rsid w:val="008F4670"/>
    <w:rsid w:val="00902E43"/>
    <w:rsid w:val="00903D51"/>
    <w:rsid w:val="009072BB"/>
    <w:rsid w:val="00907BB9"/>
    <w:rsid w:val="00911115"/>
    <w:rsid w:val="00911BD5"/>
    <w:rsid w:val="00913998"/>
    <w:rsid w:val="009144F2"/>
    <w:rsid w:val="00917859"/>
    <w:rsid w:val="009200A3"/>
    <w:rsid w:val="009257B8"/>
    <w:rsid w:val="00927BA1"/>
    <w:rsid w:val="00932167"/>
    <w:rsid w:val="0093334B"/>
    <w:rsid w:val="00933579"/>
    <w:rsid w:val="00933AA9"/>
    <w:rsid w:val="00936BC9"/>
    <w:rsid w:val="00940A36"/>
    <w:rsid w:val="009415DB"/>
    <w:rsid w:val="00946002"/>
    <w:rsid w:val="00950212"/>
    <w:rsid w:val="0095099F"/>
    <w:rsid w:val="00952736"/>
    <w:rsid w:val="00952CC9"/>
    <w:rsid w:val="0095547A"/>
    <w:rsid w:val="00955502"/>
    <w:rsid w:val="00955B9D"/>
    <w:rsid w:val="00961EE4"/>
    <w:rsid w:val="0096588F"/>
    <w:rsid w:val="009669C6"/>
    <w:rsid w:val="00967030"/>
    <w:rsid w:val="0097333B"/>
    <w:rsid w:val="00974D91"/>
    <w:rsid w:val="0097779D"/>
    <w:rsid w:val="00985499"/>
    <w:rsid w:val="00986F7D"/>
    <w:rsid w:val="00987BFF"/>
    <w:rsid w:val="0099055F"/>
    <w:rsid w:val="009937FE"/>
    <w:rsid w:val="009943FE"/>
    <w:rsid w:val="009961BD"/>
    <w:rsid w:val="00997C58"/>
    <w:rsid w:val="009A4109"/>
    <w:rsid w:val="009B3A59"/>
    <w:rsid w:val="009B3BE2"/>
    <w:rsid w:val="009B4A9C"/>
    <w:rsid w:val="009C146F"/>
    <w:rsid w:val="009C1E8C"/>
    <w:rsid w:val="009C4B9B"/>
    <w:rsid w:val="009C57AE"/>
    <w:rsid w:val="009D32CA"/>
    <w:rsid w:val="009D3752"/>
    <w:rsid w:val="009D3E29"/>
    <w:rsid w:val="009D4564"/>
    <w:rsid w:val="009D6455"/>
    <w:rsid w:val="009D7F44"/>
    <w:rsid w:val="009E10A0"/>
    <w:rsid w:val="009E2763"/>
    <w:rsid w:val="009E3CA4"/>
    <w:rsid w:val="009E634A"/>
    <w:rsid w:val="009E683B"/>
    <w:rsid w:val="009F096E"/>
    <w:rsid w:val="009F143C"/>
    <w:rsid w:val="009F710C"/>
    <w:rsid w:val="009F714F"/>
    <w:rsid w:val="00A02E48"/>
    <w:rsid w:val="00A05F1C"/>
    <w:rsid w:val="00A06101"/>
    <w:rsid w:val="00A10802"/>
    <w:rsid w:val="00A10881"/>
    <w:rsid w:val="00A10B45"/>
    <w:rsid w:val="00A148F3"/>
    <w:rsid w:val="00A214D0"/>
    <w:rsid w:val="00A21CD7"/>
    <w:rsid w:val="00A23463"/>
    <w:rsid w:val="00A2357E"/>
    <w:rsid w:val="00A25BE0"/>
    <w:rsid w:val="00A309AC"/>
    <w:rsid w:val="00A40D62"/>
    <w:rsid w:val="00A43E4C"/>
    <w:rsid w:val="00A45878"/>
    <w:rsid w:val="00A461F5"/>
    <w:rsid w:val="00A470DD"/>
    <w:rsid w:val="00A47793"/>
    <w:rsid w:val="00A509AE"/>
    <w:rsid w:val="00A57AD5"/>
    <w:rsid w:val="00A70816"/>
    <w:rsid w:val="00A72D3C"/>
    <w:rsid w:val="00A74B7F"/>
    <w:rsid w:val="00A76917"/>
    <w:rsid w:val="00A77C8F"/>
    <w:rsid w:val="00A81987"/>
    <w:rsid w:val="00A905A5"/>
    <w:rsid w:val="00A90942"/>
    <w:rsid w:val="00A94B2C"/>
    <w:rsid w:val="00A970C8"/>
    <w:rsid w:val="00AA0CCF"/>
    <w:rsid w:val="00AA1005"/>
    <w:rsid w:val="00AA495F"/>
    <w:rsid w:val="00AA6385"/>
    <w:rsid w:val="00AB4BE8"/>
    <w:rsid w:val="00AB601D"/>
    <w:rsid w:val="00AB6D35"/>
    <w:rsid w:val="00AC0EA2"/>
    <w:rsid w:val="00AC4BF5"/>
    <w:rsid w:val="00AD4167"/>
    <w:rsid w:val="00AD4B20"/>
    <w:rsid w:val="00AD56AE"/>
    <w:rsid w:val="00AD5DB2"/>
    <w:rsid w:val="00AE6208"/>
    <w:rsid w:val="00AE6E88"/>
    <w:rsid w:val="00AF3CB4"/>
    <w:rsid w:val="00AF50CC"/>
    <w:rsid w:val="00B001F5"/>
    <w:rsid w:val="00B00B34"/>
    <w:rsid w:val="00B013C9"/>
    <w:rsid w:val="00B04222"/>
    <w:rsid w:val="00B0474F"/>
    <w:rsid w:val="00B06719"/>
    <w:rsid w:val="00B06A5E"/>
    <w:rsid w:val="00B0724A"/>
    <w:rsid w:val="00B10099"/>
    <w:rsid w:val="00B106BF"/>
    <w:rsid w:val="00B12D5A"/>
    <w:rsid w:val="00B13133"/>
    <w:rsid w:val="00B14861"/>
    <w:rsid w:val="00B15A2F"/>
    <w:rsid w:val="00B26872"/>
    <w:rsid w:val="00B413E9"/>
    <w:rsid w:val="00B44C72"/>
    <w:rsid w:val="00B474E8"/>
    <w:rsid w:val="00B55C45"/>
    <w:rsid w:val="00B57B97"/>
    <w:rsid w:val="00B60B24"/>
    <w:rsid w:val="00B6193C"/>
    <w:rsid w:val="00B64EEA"/>
    <w:rsid w:val="00B72829"/>
    <w:rsid w:val="00B73B46"/>
    <w:rsid w:val="00B80E88"/>
    <w:rsid w:val="00B82DC8"/>
    <w:rsid w:val="00B839E3"/>
    <w:rsid w:val="00B863D3"/>
    <w:rsid w:val="00B86EDC"/>
    <w:rsid w:val="00B91433"/>
    <w:rsid w:val="00B91A38"/>
    <w:rsid w:val="00B92F31"/>
    <w:rsid w:val="00B93E52"/>
    <w:rsid w:val="00B9412D"/>
    <w:rsid w:val="00B958BD"/>
    <w:rsid w:val="00B97AEC"/>
    <w:rsid w:val="00BA0D8C"/>
    <w:rsid w:val="00BA182A"/>
    <w:rsid w:val="00BA2CC6"/>
    <w:rsid w:val="00BA43E1"/>
    <w:rsid w:val="00BA53E9"/>
    <w:rsid w:val="00BA78EE"/>
    <w:rsid w:val="00BB3BFE"/>
    <w:rsid w:val="00BB7FCD"/>
    <w:rsid w:val="00BC127A"/>
    <w:rsid w:val="00BC39A1"/>
    <w:rsid w:val="00BC586B"/>
    <w:rsid w:val="00BC78F9"/>
    <w:rsid w:val="00BD0B55"/>
    <w:rsid w:val="00BD30DF"/>
    <w:rsid w:val="00BD427A"/>
    <w:rsid w:val="00BD482A"/>
    <w:rsid w:val="00BD67CA"/>
    <w:rsid w:val="00BE407E"/>
    <w:rsid w:val="00BE5CB9"/>
    <w:rsid w:val="00BE646B"/>
    <w:rsid w:val="00BE7ACD"/>
    <w:rsid w:val="00BF194F"/>
    <w:rsid w:val="00BF4D2D"/>
    <w:rsid w:val="00BF71CB"/>
    <w:rsid w:val="00C0177D"/>
    <w:rsid w:val="00C03565"/>
    <w:rsid w:val="00C117C1"/>
    <w:rsid w:val="00C14C03"/>
    <w:rsid w:val="00C1597B"/>
    <w:rsid w:val="00C16A27"/>
    <w:rsid w:val="00C17502"/>
    <w:rsid w:val="00C1779D"/>
    <w:rsid w:val="00C20DD3"/>
    <w:rsid w:val="00C21F08"/>
    <w:rsid w:val="00C222F6"/>
    <w:rsid w:val="00C23768"/>
    <w:rsid w:val="00C269DC"/>
    <w:rsid w:val="00C27A41"/>
    <w:rsid w:val="00C3077A"/>
    <w:rsid w:val="00C35121"/>
    <w:rsid w:val="00C35EE2"/>
    <w:rsid w:val="00C36C8A"/>
    <w:rsid w:val="00C413B9"/>
    <w:rsid w:val="00C43F75"/>
    <w:rsid w:val="00C445FB"/>
    <w:rsid w:val="00C46562"/>
    <w:rsid w:val="00C46D60"/>
    <w:rsid w:val="00C50F33"/>
    <w:rsid w:val="00C513F6"/>
    <w:rsid w:val="00C54079"/>
    <w:rsid w:val="00C60A0F"/>
    <w:rsid w:val="00C610DC"/>
    <w:rsid w:val="00C61DA6"/>
    <w:rsid w:val="00C63190"/>
    <w:rsid w:val="00C67DFB"/>
    <w:rsid w:val="00C7223D"/>
    <w:rsid w:val="00C72E65"/>
    <w:rsid w:val="00C80715"/>
    <w:rsid w:val="00C81E17"/>
    <w:rsid w:val="00C84209"/>
    <w:rsid w:val="00C852D2"/>
    <w:rsid w:val="00C85A4E"/>
    <w:rsid w:val="00C903C2"/>
    <w:rsid w:val="00C903D7"/>
    <w:rsid w:val="00C91276"/>
    <w:rsid w:val="00C92210"/>
    <w:rsid w:val="00C92C04"/>
    <w:rsid w:val="00C97216"/>
    <w:rsid w:val="00CA0CB7"/>
    <w:rsid w:val="00CA4CCC"/>
    <w:rsid w:val="00CB2D15"/>
    <w:rsid w:val="00CB3011"/>
    <w:rsid w:val="00CB306F"/>
    <w:rsid w:val="00CB325B"/>
    <w:rsid w:val="00CB610F"/>
    <w:rsid w:val="00CC2570"/>
    <w:rsid w:val="00CC25ED"/>
    <w:rsid w:val="00CC26EE"/>
    <w:rsid w:val="00CC3374"/>
    <w:rsid w:val="00CC33D4"/>
    <w:rsid w:val="00CD00B1"/>
    <w:rsid w:val="00CD33C7"/>
    <w:rsid w:val="00CD3EF9"/>
    <w:rsid w:val="00CD48A2"/>
    <w:rsid w:val="00CD5E94"/>
    <w:rsid w:val="00CD7F96"/>
    <w:rsid w:val="00CE13E2"/>
    <w:rsid w:val="00CE350E"/>
    <w:rsid w:val="00CE378B"/>
    <w:rsid w:val="00CF02EF"/>
    <w:rsid w:val="00CF0890"/>
    <w:rsid w:val="00CF354B"/>
    <w:rsid w:val="00CF43BA"/>
    <w:rsid w:val="00CF6D4C"/>
    <w:rsid w:val="00CF7ADF"/>
    <w:rsid w:val="00D01A76"/>
    <w:rsid w:val="00D023D5"/>
    <w:rsid w:val="00D02F3E"/>
    <w:rsid w:val="00D05D4E"/>
    <w:rsid w:val="00D065FC"/>
    <w:rsid w:val="00D10782"/>
    <w:rsid w:val="00D11943"/>
    <w:rsid w:val="00D13B6E"/>
    <w:rsid w:val="00D14218"/>
    <w:rsid w:val="00D14C1A"/>
    <w:rsid w:val="00D16178"/>
    <w:rsid w:val="00D1634D"/>
    <w:rsid w:val="00D2291F"/>
    <w:rsid w:val="00D22D27"/>
    <w:rsid w:val="00D27581"/>
    <w:rsid w:val="00D30ADE"/>
    <w:rsid w:val="00D33025"/>
    <w:rsid w:val="00D333F7"/>
    <w:rsid w:val="00D34EDC"/>
    <w:rsid w:val="00D35411"/>
    <w:rsid w:val="00D40002"/>
    <w:rsid w:val="00D465CE"/>
    <w:rsid w:val="00D47F3B"/>
    <w:rsid w:val="00D50A1B"/>
    <w:rsid w:val="00D51ABE"/>
    <w:rsid w:val="00D52F12"/>
    <w:rsid w:val="00D55517"/>
    <w:rsid w:val="00D57B00"/>
    <w:rsid w:val="00D6180D"/>
    <w:rsid w:val="00D63393"/>
    <w:rsid w:val="00D63B24"/>
    <w:rsid w:val="00D63FDF"/>
    <w:rsid w:val="00D64D34"/>
    <w:rsid w:val="00D67FAC"/>
    <w:rsid w:val="00D728D8"/>
    <w:rsid w:val="00D732AE"/>
    <w:rsid w:val="00D75008"/>
    <w:rsid w:val="00D7797C"/>
    <w:rsid w:val="00D77A72"/>
    <w:rsid w:val="00D828C8"/>
    <w:rsid w:val="00D83AE4"/>
    <w:rsid w:val="00D842D5"/>
    <w:rsid w:val="00D851B2"/>
    <w:rsid w:val="00D87DA1"/>
    <w:rsid w:val="00D909C6"/>
    <w:rsid w:val="00D92A5B"/>
    <w:rsid w:val="00D92BEB"/>
    <w:rsid w:val="00D93EF2"/>
    <w:rsid w:val="00D94C9A"/>
    <w:rsid w:val="00D95B35"/>
    <w:rsid w:val="00D96CD4"/>
    <w:rsid w:val="00DA3AB2"/>
    <w:rsid w:val="00DA75E2"/>
    <w:rsid w:val="00DA7B08"/>
    <w:rsid w:val="00DB0225"/>
    <w:rsid w:val="00DB0AEA"/>
    <w:rsid w:val="00DB0F9F"/>
    <w:rsid w:val="00DB20A5"/>
    <w:rsid w:val="00DB32C1"/>
    <w:rsid w:val="00DB3EAA"/>
    <w:rsid w:val="00DB6D6B"/>
    <w:rsid w:val="00DB76F8"/>
    <w:rsid w:val="00DC178A"/>
    <w:rsid w:val="00DC56B6"/>
    <w:rsid w:val="00DD4571"/>
    <w:rsid w:val="00DD4AF7"/>
    <w:rsid w:val="00DD58D0"/>
    <w:rsid w:val="00DE01AD"/>
    <w:rsid w:val="00DE0774"/>
    <w:rsid w:val="00DE314A"/>
    <w:rsid w:val="00DE50DA"/>
    <w:rsid w:val="00DE53DB"/>
    <w:rsid w:val="00DE7035"/>
    <w:rsid w:val="00DF053F"/>
    <w:rsid w:val="00E0046C"/>
    <w:rsid w:val="00E06002"/>
    <w:rsid w:val="00E15BBA"/>
    <w:rsid w:val="00E20DE5"/>
    <w:rsid w:val="00E22A25"/>
    <w:rsid w:val="00E234CA"/>
    <w:rsid w:val="00E23C5D"/>
    <w:rsid w:val="00E242E8"/>
    <w:rsid w:val="00E30246"/>
    <w:rsid w:val="00E32854"/>
    <w:rsid w:val="00E33C1B"/>
    <w:rsid w:val="00E345FE"/>
    <w:rsid w:val="00E34E39"/>
    <w:rsid w:val="00E3613C"/>
    <w:rsid w:val="00E366EA"/>
    <w:rsid w:val="00E41379"/>
    <w:rsid w:val="00E4202B"/>
    <w:rsid w:val="00E45794"/>
    <w:rsid w:val="00E46C58"/>
    <w:rsid w:val="00E50240"/>
    <w:rsid w:val="00E51548"/>
    <w:rsid w:val="00E522E3"/>
    <w:rsid w:val="00E54701"/>
    <w:rsid w:val="00E554FB"/>
    <w:rsid w:val="00E60811"/>
    <w:rsid w:val="00E60949"/>
    <w:rsid w:val="00E60954"/>
    <w:rsid w:val="00E60CD4"/>
    <w:rsid w:val="00E6198D"/>
    <w:rsid w:val="00E63974"/>
    <w:rsid w:val="00E6433B"/>
    <w:rsid w:val="00E64450"/>
    <w:rsid w:val="00E661CC"/>
    <w:rsid w:val="00E67FAE"/>
    <w:rsid w:val="00E7511B"/>
    <w:rsid w:val="00E77ADF"/>
    <w:rsid w:val="00E77B46"/>
    <w:rsid w:val="00E80EC9"/>
    <w:rsid w:val="00E82E74"/>
    <w:rsid w:val="00E85122"/>
    <w:rsid w:val="00E85E9F"/>
    <w:rsid w:val="00E90C88"/>
    <w:rsid w:val="00E91D39"/>
    <w:rsid w:val="00E93247"/>
    <w:rsid w:val="00E93C7E"/>
    <w:rsid w:val="00E96C32"/>
    <w:rsid w:val="00E97B5C"/>
    <w:rsid w:val="00EA0C76"/>
    <w:rsid w:val="00EA0F7C"/>
    <w:rsid w:val="00EA20D4"/>
    <w:rsid w:val="00EA3660"/>
    <w:rsid w:val="00EA55C8"/>
    <w:rsid w:val="00EA61D7"/>
    <w:rsid w:val="00EA6EC9"/>
    <w:rsid w:val="00EA7B5E"/>
    <w:rsid w:val="00EB0722"/>
    <w:rsid w:val="00EB2885"/>
    <w:rsid w:val="00EB5E76"/>
    <w:rsid w:val="00EC0DF1"/>
    <w:rsid w:val="00EC6807"/>
    <w:rsid w:val="00ED300A"/>
    <w:rsid w:val="00EE062F"/>
    <w:rsid w:val="00EE13F8"/>
    <w:rsid w:val="00EE3302"/>
    <w:rsid w:val="00EE6B4B"/>
    <w:rsid w:val="00EF2F6A"/>
    <w:rsid w:val="00F01D48"/>
    <w:rsid w:val="00F0227E"/>
    <w:rsid w:val="00F052A5"/>
    <w:rsid w:val="00F10ECF"/>
    <w:rsid w:val="00F1151F"/>
    <w:rsid w:val="00F12AA1"/>
    <w:rsid w:val="00F12E92"/>
    <w:rsid w:val="00F13168"/>
    <w:rsid w:val="00F20EE4"/>
    <w:rsid w:val="00F211CE"/>
    <w:rsid w:val="00F21F39"/>
    <w:rsid w:val="00F235FA"/>
    <w:rsid w:val="00F33036"/>
    <w:rsid w:val="00F401BE"/>
    <w:rsid w:val="00F43413"/>
    <w:rsid w:val="00F45FD6"/>
    <w:rsid w:val="00F50D2A"/>
    <w:rsid w:val="00F543D2"/>
    <w:rsid w:val="00F56253"/>
    <w:rsid w:val="00F60B1C"/>
    <w:rsid w:val="00F61B21"/>
    <w:rsid w:val="00F63606"/>
    <w:rsid w:val="00F639E1"/>
    <w:rsid w:val="00F72F81"/>
    <w:rsid w:val="00F735A7"/>
    <w:rsid w:val="00F7656F"/>
    <w:rsid w:val="00F76FD8"/>
    <w:rsid w:val="00F7705D"/>
    <w:rsid w:val="00F80913"/>
    <w:rsid w:val="00F82771"/>
    <w:rsid w:val="00F8492B"/>
    <w:rsid w:val="00F87AE7"/>
    <w:rsid w:val="00F93EE1"/>
    <w:rsid w:val="00F946E8"/>
    <w:rsid w:val="00F965C5"/>
    <w:rsid w:val="00F96A81"/>
    <w:rsid w:val="00F96AC4"/>
    <w:rsid w:val="00FA4296"/>
    <w:rsid w:val="00FA4316"/>
    <w:rsid w:val="00FA5153"/>
    <w:rsid w:val="00FA52B4"/>
    <w:rsid w:val="00FA5CC9"/>
    <w:rsid w:val="00FB2CC1"/>
    <w:rsid w:val="00FB2FD4"/>
    <w:rsid w:val="00FB4F11"/>
    <w:rsid w:val="00FB60E3"/>
    <w:rsid w:val="00FB6FFA"/>
    <w:rsid w:val="00FC1ACD"/>
    <w:rsid w:val="00FC32D7"/>
    <w:rsid w:val="00FC3FF3"/>
    <w:rsid w:val="00FC7213"/>
    <w:rsid w:val="00FD29A3"/>
    <w:rsid w:val="00FD4387"/>
    <w:rsid w:val="00FD6EC3"/>
    <w:rsid w:val="00FE2E08"/>
    <w:rsid w:val="00FE3856"/>
    <w:rsid w:val="00FE4B13"/>
    <w:rsid w:val="00FE50E0"/>
    <w:rsid w:val="00FE5A8A"/>
    <w:rsid w:val="00FE72F8"/>
    <w:rsid w:val="00FF06DA"/>
    <w:rsid w:val="00FF16F4"/>
    <w:rsid w:val="00FF241F"/>
    <w:rsid w:val="00FF40FE"/>
    <w:rsid w:val="00FF57A7"/>
    <w:rsid w:val="00FF67C2"/>
    <w:rsid w:val="00FF6EC2"/>
    <w:rsid w:val="00FF6FC4"/>
    <w:rsid w:val="00FF7B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qFormat="1"/>
    <w:lsdException w:name="Emphasis"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rsid w:val="00C35121"/>
    <w:pPr>
      <w:spacing w:before="120" w:after="0" w:line="240" w:lineRule="auto"/>
      <w:jc w:val="both"/>
    </w:pPr>
    <w:rPr>
      <w:rFonts w:ascii="Times New Roman" w:hAnsi="Times New Roman" w:cs="Times New Roman"/>
      <w:sz w:val="24"/>
      <w:szCs w:val="24"/>
      <w:lang w:eastAsia="sk-SK"/>
    </w:rPr>
  </w:style>
  <w:style w:type="paragraph" w:styleId="Nadpis1">
    <w:name w:val="heading 1"/>
    <w:basedOn w:val="Normlny"/>
    <w:next w:val="Normlny"/>
    <w:link w:val="Nadpis1Char"/>
    <w:uiPriority w:val="99"/>
    <w:qFormat/>
    <w:rsid w:val="00C35121"/>
    <w:pPr>
      <w:keepNext/>
      <w:keepLines/>
      <w:spacing w:before="360" w:after="120"/>
      <w:jc w:val="center"/>
      <w:outlineLvl w:val="0"/>
    </w:pPr>
    <w:rPr>
      <w:b/>
      <w:bCs/>
      <w:sz w:val="28"/>
      <w:szCs w:val="28"/>
      <w:lang w:eastAsia="en-US"/>
    </w:rPr>
  </w:style>
  <w:style w:type="paragraph" w:styleId="Nadpis2">
    <w:name w:val="heading 2"/>
    <w:basedOn w:val="Normlny"/>
    <w:next w:val="Normlny"/>
    <w:link w:val="Nadpis2Char"/>
    <w:uiPriority w:val="99"/>
    <w:qFormat/>
    <w:rsid w:val="00C35121"/>
    <w:pPr>
      <w:keepNext/>
      <w:keepLines/>
      <w:spacing w:before="240" w:after="120"/>
      <w:jc w:val="center"/>
      <w:outlineLvl w:val="1"/>
    </w:pPr>
    <w:rPr>
      <w:b/>
      <w:bCs/>
      <w:sz w:val="26"/>
      <w:szCs w:val="26"/>
      <w:lang w:eastAsia="en-US"/>
    </w:rPr>
  </w:style>
  <w:style w:type="paragraph" w:styleId="Nadpis3">
    <w:name w:val="heading 3"/>
    <w:basedOn w:val="Normlny"/>
    <w:next w:val="Normlny"/>
    <w:link w:val="Nadpis3Char"/>
    <w:uiPriority w:val="99"/>
    <w:qFormat/>
    <w:rsid w:val="00C35121"/>
    <w:pPr>
      <w:keepNext/>
      <w:keepLines/>
      <w:spacing w:after="120"/>
      <w:outlineLvl w:val="2"/>
    </w:pPr>
    <w:rPr>
      <w:b/>
      <w:bCs/>
      <w:sz w:val="22"/>
      <w:szCs w:val="22"/>
      <w:lang w:eastAsia="en-US"/>
    </w:rPr>
  </w:style>
  <w:style w:type="paragraph" w:styleId="Nadpis5">
    <w:name w:val="heading 5"/>
    <w:basedOn w:val="Normlny"/>
    <w:next w:val="Zkladntext"/>
    <w:link w:val="Nadpis5Char"/>
    <w:uiPriority w:val="99"/>
    <w:qFormat/>
    <w:rsid w:val="00C35121"/>
    <w:pPr>
      <w:keepNext/>
      <w:numPr>
        <w:ilvl w:val="4"/>
        <w:numId w:val="1"/>
      </w:numPr>
      <w:spacing w:before="280" w:after="280"/>
      <w:jc w:val="center"/>
      <w:outlineLvl w:val="4"/>
    </w:pPr>
    <w:rPr>
      <w:rFonts w:ascii="Arial" w:hAnsi="Arial"/>
      <w:b/>
      <w:bCs/>
      <w:color w:val="303030"/>
      <w:sz w:val="20"/>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C35121"/>
    <w:rPr>
      <w:rFonts w:ascii="Times New Roman" w:hAnsi="Times New Roman" w:cs="Times New Roman"/>
      <w:b/>
      <w:bCs/>
      <w:sz w:val="28"/>
      <w:szCs w:val="28"/>
    </w:rPr>
  </w:style>
  <w:style w:type="character" w:customStyle="1" w:styleId="Nadpis2Char">
    <w:name w:val="Nadpis 2 Char"/>
    <w:basedOn w:val="Predvolenpsmoodseku"/>
    <w:link w:val="Nadpis2"/>
    <w:uiPriority w:val="99"/>
    <w:locked/>
    <w:rsid w:val="00C35121"/>
    <w:rPr>
      <w:rFonts w:ascii="Times New Roman" w:hAnsi="Times New Roman" w:cs="Times New Roman"/>
      <w:b/>
      <w:bCs/>
      <w:sz w:val="26"/>
      <w:szCs w:val="26"/>
    </w:rPr>
  </w:style>
  <w:style w:type="character" w:customStyle="1" w:styleId="Nadpis3Char">
    <w:name w:val="Nadpis 3 Char"/>
    <w:basedOn w:val="Predvolenpsmoodseku"/>
    <w:link w:val="Nadpis3"/>
    <w:uiPriority w:val="99"/>
    <w:locked/>
    <w:rsid w:val="00C35121"/>
    <w:rPr>
      <w:rFonts w:ascii="Times New Roman" w:hAnsi="Times New Roman" w:cs="Times New Roman"/>
      <w:b/>
      <w:bCs/>
    </w:rPr>
  </w:style>
  <w:style w:type="character" w:customStyle="1" w:styleId="Nadpis5Char">
    <w:name w:val="Nadpis 5 Char"/>
    <w:basedOn w:val="Predvolenpsmoodseku"/>
    <w:link w:val="Nadpis5"/>
    <w:uiPriority w:val="99"/>
    <w:locked/>
    <w:rsid w:val="00C35121"/>
    <w:rPr>
      <w:rFonts w:ascii="Arial" w:hAnsi="Arial" w:cs="Times New Roman"/>
      <w:b/>
      <w:bCs/>
      <w:color w:val="303030"/>
      <w:sz w:val="20"/>
      <w:szCs w:val="20"/>
    </w:rPr>
  </w:style>
  <w:style w:type="character" w:styleId="Siln">
    <w:name w:val="Strong"/>
    <w:basedOn w:val="Predvolenpsmoodseku"/>
    <w:uiPriority w:val="99"/>
    <w:qFormat/>
    <w:rsid w:val="00C35121"/>
    <w:rPr>
      <w:rFonts w:cs="Times New Roman"/>
      <w:b/>
    </w:rPr>
  </w:style>
  <w:style w:type="character" w:customStyle="1" w:styleId="Znakyprepoznmkupodiarou">
    <w:name w:val="Znaky pre poznámku pod čiarou"/>
    <w:uiPriority w:val="99"/>
    <w:rsid w:val="00C35121"/>
    <w:rPr>
      <w:vertAlign w:val="superscript"/>
    </w:rPr>
  </w:style>
  <w:style w:type="character" w:styleId="Zvraznenie">
    <w:name w:val="Emphasis"/>
    <w:basedOn w:val="Predvolenpsmoodseku"/>
    <w:uiPriority w:val="99"/>
    <w:qFormat/>
    <w:rsid w:val="00C35121"/>
    <w:rPr>
      <w:rFonts w:cs="Times New Roman"/>
      <w:i/>
    </w:rPr>
  </w:style>
  <w:style w:type="character" w:styleId="slostrany">
    <w:name w:val="page number"/>
    <w:basedOn w:val="Predvolenpsmoodseku"/>
    <w:uiPriority w:val="99"/>
    <w:rsid w:val="00C35121"/>
    <w:rPr>
      <w:rFonts w:cs="Times New Roman"/>
    </w:rPr>
  </w:style>
  <w:style w:type="character" w:styleId="Odkaznapoznmkupodiarou">
    <w:name w:val="footnote reference"/>
    <w:basedOn w:val="Predvolenpsmoodseku"/>
    <w:uiPriority w:val="99"/>
    <w:rsid w:val="00C35121"/>
    <w:rPr>
      <w:rFonts w:cs="Times New Roman"/>
      <w:vertAlign w:val="superscript"/>
    </w:rPr>
  </w:style>
  <w:style w:type="paragraph" w:styleId="Zkladntext">
    <w:name w:val="Body Text"/>
    <w:basedOn w:val="Normlny"/>
    <w:link w:val="ZkladntextChar"/>
    <w:uiPriority w:val="99"/>
    <w:rsid w:val="00C35121"/>
    <w:pPr>
      <w:keepNext/>
      <w:spacing w:before="60" w:after="120"/>
    </w:pPr>
    <w:rPr>
      <w:color w:val="000060"/>
      <w:lang w:eastAsia="ar-SA"/>
    </w:rPr>
  </w:style>
  <w:style w:type="character" w:customStyle="1" w:styleId="ZkladntextChar">
    <w:name w:val="Základný text Char"/>
    <w:basedOn w:val="Predvolenpsmoodseku"/>
    <w:link w:val="Zkladntext"/>
    <w:uiPriority w:val="99"/>
    <w:locked/>
    <w:rsid w:val="00C35121"/>
    <w:rPr>
      <w:rFonts w:ascii="Times New Roman" w:hAnsi="Times New Roman" w:cs="Times New Roman"/>
      <w:color w:val="000060"/>
      <w:sz w:val="24"/>
      <w:szCs w:val="24"/>
      <w:lang w:val="x-none" w:eastAsia="ar-SA" w:bidi="ar-SA"/>
    </w:rPr>
  </w:style>
  <w:style w:type="paragraph" w:styleId="Odsekzoznamu">
    <w:name w:val="List Paragraph"/>
    <w:basedOn w:val="Normlny"/>
    <w:uiPriority w:val="34"/>
    <w:qFormat/>
    <w:rsid w:val="00C35121"/>
    <w:pPr>
      <w:keepNext/>
      <w:spacing w:before="60" w:after="200" w:line="276" w:lineRule="auto"/>
      <w:ind w:left="720"/>
    </w:pPr>
    <w:rPr>
      <w:rFonts w:ascii="Calibri" w:hAnsi="Calibri" w:cs="Calibri"/>
      <w:sz w:val="22"/>
      <w:szCs w:val="22"/>
      <w:lang w:eastAsia="en-US"/>
    </w:rPr>
  </w:style>
  <w:style w:type="paragraph" w:styleId="Textpoznmkypodiarou">
    <w:name w:val="footnote text"/>
    <w:basedOn w:val="Normlny"/>
    <w:link w:val="TextpoznmkypodiarouChar"/>
    <w:uiPriority w:val="99"/>
    <w:rsid w:val="00C35121"/>
    <w:pPr>
      <w:keepNext/>
      <w:spacing w:before="60" w:after="60"/>
    </w:pPr>
    <w:rPr>
      <w:color w:val="000060"/>
      <w:sz w:val="20"/>
      <w:szCs w:val="20"/>
      <w:lang w:eastAsia="ar-SA"/>
    </w:rPr>
  </w:style>
  <w:style w:type="character" w:customStyle="1" w:styleId="TextpoznmkypodiarouChar">
    <w:name w:val="Text poznámky pod čiarou Char"/>
    <w:basedOn w:val="Predvolenpsmoodseku"/>
    <w:link w:val="Textpoznmkypodiarou"/>
    <w:uiPriority w:val="99"/>
    <w:locked/>
    <w:rsid w:val="00C35121"/>
    <w:rPr>
      <w:rFonts w:ascii="Times New Roman" w:hAnsi="Times New Roman" w:cs="Times New Roman"/>
      <w:color w:val="000060"/>
      <w:sz w:val="20"/>
      <w:szCs w:val="20"/>
      <w:lang w:val="x-none" w:eastAsia="ar-SA" w:bidi="ar-SA"/>
    </w:rPr>
  </w:style>
  <w:style w:type="paragraph" w:styleId="Pta">
    <w:name w:val="footer"/>
    <w:basedOn w:val="Normlny"/>
    <w:link w:val="PtaChar"/>
    <w:uiPriority w:val="99"/>
    <w:rsid w:val="00C35121"/>
    <w:pPr>
      <w:keepNext/>
      <w:tabs>
        <w:tab w:val="center" w:pos="4536"/>
        <w:tab w:val="right" w:pos="9072"/>
      </w:tabs>
      <w:spacing w:before="60" w:after="60"/>
    </w:pPr>
    <w:rPr>
      <w:color w:val="000060"/>
      <w:lang w:eastAsia="ar-SA"/>
    </w:rPr>
  </w:style>
  <w:style w:type="character" w:customStyle="1" w:styleId="PtaChar">
    <w:name w:val="Päta Char"/>
    <w:basedOn w:val="Predvolenpsmoodseku"/>
    <w:link w:val="Pta"/>
    <w:uiPriority w:val="99"/>
    <w:locked/>
    <w:rsid w:val="00C35121"/>
    <w:rPr>
      <w:rFonts w:ascii="Times New Roman" w:hAnsi="Times New Roman" w:cs="Times New Roman"/>
      <w:color w:val="000060"/>
      <w:sz w:val="24"/>
      <w:szCs w:val="24"/>
      <w:lang w:val="x-none" w:eastAsia="ar-SA" w:bidi="ar-SA"/>
    </w:rPr>
  </w:style>
  <w:style w:type="paragraph" w:styleId="Textbubliny">
    <w:name w:val="Balloon Text"/>
    <w:basedOn w:val="Normlny"/>
    <w:link w:val="TextbublinyChar"/>
    <w:uiPriority w:val="99"/>
    <w:semiHidden/>
    <w:rsid w:val="00C35121"/>
    <w:pPr>
      <w:keepNext/>
      <w:spacing w:before="60" w:after="60"/>
    </w:pPr>
    <w:rPr>
      <w:rFonts w:ascii="Tahoma" w:hAnsi="Tahoma"/>
      <w:sz w:val="16"/>
      <w:szCs w:val="16"/>
      <w:lang w:eastAsia="en-US"/>
    </w:rPr>
  </w:style>
  <w:style w:type="character" w:customStyle="1" w:styleId="TextbublinyChar">
    <w:name w:val="Text bubliny Char"/>
    <w:basedOn w:val="Predvolenpsmoodseku"/>
    <w:link w:val="Textbubliny"/>
    <w:uiPriority w:val="99"/>
    <w:semiHidden/>
    <w:locked/>
    <w:rsid w:val="00C35121"/>
    <w:rPr>
      <w:rFonts w:ascii="Tahoma" w:hAnsi="Tahoma" w:cs="Times New Roman"/>
      <w:sz w:val="16"/>
      <w:szCs w:val="16"/>
    </w:rPr>
  </w:style>
  <w:style w:type="paragraph" w:customStyle="1" w:styleId="Nadpis10">
    <w:name w:val="Nadpis 10"/>
    <w:basedOn w:val="Normlny"/>
    <w:next w:val="Zkladntext"/>
    <w:uiPriority w:val="99"/>
    <w:rsid w:val="00C35121"/>
    <w:pPr>
      <w:keepNext/>
      <w:numPr>
        <w:numId w:val="2"/>
      </w:numPr>
      <w:spacing w:before="240" w:after="120"/>
    </w:pPr>
    <w:rPr>
      <w:rFonts w:ascii="Arial" w:eastAsia="MS Mincho" w:hAnsi="Arial" w:cs="Arial"/>
      <w:b/>
      <w:bCs/>
      <w:sz w:val="21"/>
      <w:szCs w:val="21"/>
      <w:lang w:eastAsia="en-US"/>
    </w:rPr>
  </w:style>
  <w:style w:type="paragraph" w:customStyle="1" w:styleId="adda">
    <w:name w:val="adda"/>
    <w:basedOn w:val="Normlny"/>
    <w:uiPriority w:val="99"/>
    <w:rsid w:val="00C35121"/>
    <w:pPr>
      <w:keepNext/>
      <w:numPr>
        <w:numId w:val="5"/>
      </w:numPr>
      <w:spacing w:before="60" w:after="60"/>
    </w:pPr>
    <w:rPr>
      <w:szCs w:val="22"/>
      <w:lang w:eastAsia="en-US"/>
    </w:rPr>
  </w:style>
  <w:style w:type="paragraph" w:customStyle="1" w:styleId="a">
    <w:name w:val="§"/>
    <w:basedOn w:val="Normlny"/>
    <w:qFormat/>
    <w:rsid w:val="00C35121"/>
    <w:pPr>
      <w:keepNext/>
      <w:numPr>
        <w:numId w:val="3"/>
      </w:numPr>
      <w:tabs>
        <w:tab w:val="left" w:pos="425"/>
      </w:tabs>
      <w:spacing w:before="240" w:after="120"/>
      <w:jc w:val="center"/>
    </w:pPr>
    <w:rPr>
      <w:szCs w:val="22"/>
      <w:lang w:eastAsia="en-US"/>
    </w:rPr>
  </w:style>
  <w:style w:type="paragraph" w:customStyle="1" w:styleId="odsek">
    <w:name w:val="odsek"/>
    <w:basedOn w:val="Normlny"/>
    <w:qFormat/>
    <w:rsid w:val="00C35121"/>
    <w:pPr>
      <w:keepNext/>
      <w:spacing w:before="60" w:after="60"/>
      <w:ind w:firstLine="709"/>
    </w:pPr>
    <w:rPr>
      <w:szCs w:val="22"/>
      <w:lang w:eastAsia="en-US"/>
    </w:rPr>
  </w:style>
  <w:style w:type="paragraph" w:customStyle="1" w:styleId="odsek1">
    <w:name w:val="odsek1"/>
    <w:basedOn w:val="odsek"/>
    <w:uiPriority w:val="99"/>
    <w:rsid w:val="00C35121"/>
    <w:pPr>
      <w:numPr>
        <w:numId w:val="4"/>
      </w:numPr>
    </w:pPr>
  </w:style>
  <w:style w:type="paragraph" w:styleId="Hlavika">
    <w:name w:val="header"/>
    <w:basedOn w:val="Normlny"/>
    <w:link w:val="HlavikaChar"/>
    <w:uiPriority w:val="99"/>
    <w:rsid w:val="00C35121"/>
    <w:pPr>
      <w:keepNext/>
      <w:tabs>
        <w:tab w:val="center" w:pos="4536"/>
        <w:tab w:val="right" w:pos="9072"/>
      </w:tabs>
      <w:spacing w:before="60" w:after="60"/>
    </w:pPr>
    <w:rPr>
      <w:sz w:val="22"/>
      <w:szCs w:val="22"/>
      <w:lang w:eastAsia="en-US"/>
    </w:rPr>
  </w:style>
  <w:style w:type="character" w:customStyle="1" w:styleId="HlavikaChar">
    <w:name w:val="Hlavička Char"/>
    <w:basedOn w:val="Predvolenpsmoodseku"/>
    <w:link w:val="Hlavika"/>
    <w:uiPriority w:val="99"/>
    <w:locked/>
    <w:rsid w:val="00C35121"/>
    <w:rPr>
      <w:rFonts w:ascii="Times New Roman" w:hAnsi="Times New Roman" w:cs="Times New Roman"/>
    </w:rPr>
  </w:style>
  <w:style w:type="paragraph" w:styleId="Revzia">
    <w:name w:val="Revision"/>
    <w:hidden/>
    <w:uiPriority w:val="99"/>
    <w:semiHidden/>
    <w:rsid w:val="00C35121"/>
    <w:pPr>
      <w:spacing w:after="0" w:line="240" w:lineRule="auto"/>
    </w:pPr>
    <w:rPr>
      <w:rFonts w:ascii="Times New Roman" w:hAnsi="Times New Roman" w:cs="Times New Roman"/>
      <w:sz w:val="24"/>
    </w:rPr>
  </w:style>
  <w:style w:type="character" w:customStyle="1" w:styleId="ppp-input-value1">
    <w:name w:val="ppp-input-value1"/>
    <w:rsid w:val="00C35121"/>
    <w:rPr>
      <w:rFonts w:ascii="Tahoma" w:hAnsi="Tahoma"/>
      <w:color w:val="837A73"/>
      <w:sz w:val="16"/>
    </w:rPr>
  </w:style>
  <w:style w:type="character" w:styleId="Odkaznakomentr">
    <w:name w:val="annotation reference"/>
    <w:basedOn w:val="Predvolenpsmoodseku"/>
    <w:uiPriority w:val="99"/>
    <w:semiHidden/>
    <w:unhideWhenUsed/>
    <w:rsid w:val="00C35121"/>
    <w:rPr>
      <w:rFonts w:cs="Times New Roman"/>
      <w:sz w:val="16"/>
    </w:rPr>
  </w:style>
  <w:style w:type="paragraph" w:styleId="Textkomentra">
    <w:name w:val="annotation text"/>
    <w:basedOn w:val="Normlny"/>
    <w:link w:val="TextkomentraChar"/>
    <w:uiPriority w:val="99"/>
    <w:unhideWhenUsed/>
    <w:rsid w:val="00C35121"/>
    <w:pPr>
      <w:keepNext/>
      <w:spacing w:before="60" w:after="60"/>
    </w:pPr>
    <w:rPr>
      <w:sz w:val="20"/>
      <w:szCs w:val="20"/>
      <w:lang w:eastAsia="en-US"/>
    </w:rPr>
  </w:style>
  <w:style w:type="character" w:customStyle="1" w:styleId="TextkomentraChar">
    <w:name w:val="Text komentára Char"/>
    <w:basedOn w:val="Predvolenpsmoodseku"/>
    <w:link w:val="Textkomentra"/>
    <w:uiPriority w:val="99"/>
    <w:locked/>
    <w:rsid w:val="00C35121"/>
    <w:rPr>
      <w:rFonts w:ascii="Times New Roman" w:hAnsi="Times New Roman" w:cs="Times New Roman"/>
      <w:sz w:val="20"/>
      <w:szCs w:val="20"/>
    </w:rPr>
  </w:style>
  <w:style w:type="paragraph" w:customStyle="1" w:styleId="Default">
    <w:name w:val="Default"/>
    <w:rsid w:val="00C35121"/>
    <w:pPr>
      <w:autoSpaceDE w:val="0"/>
      <w:autoSpaceDN w:val="0"/>
      <w:adjustRightInd w:val="0"/>
      <w:spacing w:after="0" w:line="240" w:lineRule="auto"/>
    </w:pPr>
    <w:rPr>
      <w:rFonts w:ascii="EUAlbertina" w:hAnsi="EUAlbertina" w:cs="EUAlbertina"/>
      <w:color w:val="000000"/>
      <w:sz w:val="24"/>
      <w:szCs w:val="24"/>
      <w:lang w:eastAsia="sk-SK"/>
    </w:rPr>
  </w:style>
  <w:style w:type="paragraph" w:styleId="Predmetkomentra">
    <w:name w:val="annotation subject"/>
    <w:basedOn w:val="Textkomentra"/>
    <w:next w:val="Textkomentra"/>
    <w:link w:val="PredmetkomentraChar"/>
    <w:uiPriority w:val="99"/>
    <w:semiHidden/>
    <w:unhideWhenUsed/>
    <w:rsid w:val="00C35121"/>
    <w:rPr>
      <w:b/>
      <w:bCs/>
    </w:rPr>
  </w:style>
  <w:style w:type="character" w:customStyle="1" w:styleId="PredmetkomentraChar">
    <w:name w:val="Predmet komentára Char"/>
    <w:basedOn w:val="TextkomentraChar"/>
    <w:link w:val="Predmetkomentra"/>
    <w:uiPriority w:val="99"/>
    <w:semiHidden/>
    <w:locked/>
    <w:rsid w:val="00C35121"/>
    <w:rPr>
      <w:rFonts w:ascii="Times New Roman" w:hAnsi="Times New Roman" w:cs="Times New Roman"/>
      <w:b/>
      <w:bCs/>
      <w:sz w:val="20"/>
      <w:szCs w:val="20"/>
    </w:rPr>
  </w:style>
  <w:style w:type="table" w:styleId="Mriekatabuky">
    <w:name w:val="Table Grid"/>
    <w:basedOn w:val="Normlnatabuka"/>
    <w:uiPriority w:val="59"/>
    <w:rsid w:val="00C35121"/>
    <w:pPr>
      <w:spacing w:after="0" w:line="240" w:lineRule="auto"/>
    </w:pPr>
    <w:rPr>
      <w:rFonts w:ascii="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zstupnhosymbolu">
    <w:name w:val="Placeholder Text"/>
    <w:basedOn w:val="Predvolenpsmoodseku"/>
    <w:uiPriority w:val="99"/>
    <w:semiHidden/>
    <w:rsid w:val="00C35121"/>
    <w:rPr>
      <w:rFonts w:cs="Times New Roman"/>
      <w:color w:val="808080"/>
    </w:rPr>
  </w:style>
  <w:style w:type="character" w:customStyle="1" w:styleId="apple-converted-space">
    <w:name w:val="apple-converted-space"/>
    <w:basedOn w:val="Predvolenpsmoodseku"/>
    <w:rsid w:val="00C35121"/>
    <w:rPr>
      <w:rFonts w:cs="Times New Roman"/>
    </w:rPr>
  </w:style>
  <w:style w:type="paragraph" w:customStyle="1" w:styleId="CM1">
    <w:name w:val="CM1"/>
    <w:basedOn w:val="Default"/>
    <w:next w:val="Default"/>
    <w:uiPriority w:val="99"/>
    <w:rsid w:val="00C35121"/>
    <w:rPr>
      <w:rFonts w:cs="Times New Roman"/>
      <w:color w:val="auto"/>
    </w:rPr>
  </w:style>
  <w:style w:type="paragraph" w:customStyle="1" w:styleId="CM3">
    <w:name w:val="CM3"/>
    <w:basedOn w:val="Default"/>
    <w:next w:val="Default"/>
    <w:uiPriority w:val="99"/>
    <w:rsid w:val="00C35121"/>
    <w:rPr>
      <w:rFonts w:cs="Times New Roman"/>
      <w:color w:val="auto"/>
    </w:rPr>
  </w:style>
  <w:style w:type="character" w:customStyle="1" w:styleId="hps">
    <w:name w:val="hps"/>
    <w:basedOn w:val="Predvolenpsmoodseku"/>
    <w:rsid w:val="001A44A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qFormat="1"/>
    <w:lsdException w:name="Emphasis"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rsid w:val="00C35121"/>
    <w:pPr>
      <w:spacing w:before="120" w:after="0" w:line="240" w:lineRule="auto"/>
      <w:jc w:val="both"/>
    </w:pPr>
    <w:rPr>
      <w:rFonts w:ascii="Times New Roman" w:hAnsi="Times New Roman" w:cs="Times New Roman"/>
      <w:sz w:val="24"/>
      <w:szCs w:val="24"/>
      <w:lang w:eastAsia="sk-SK"/>
    </w:rPr>
  </w:style>
  <w:style w:type="paragraph" w:styleId="Nadpis1">
    <w:name w:val="heading 1"/>
    <w:basedOn w:val="Normlny"/>
    <w:next w:val="Normlny"/>
    <w:link w:val="Nadpis1Char"/>
    <w:uiPriority w:val="99"/>
    <w:qFormat/>
    <w:rsid w:val="00C35121"/>
    <w:pPr>
      <w:keepNext/>
      <w:keepLines/>
      <w:spacing w:before="360" w:after="120"/>
      <w:jc w:val="center"/>
      <w:outlineLvl w:val="0"/>
    </w:pPr>
    <w:rPr>
      <w:b/>
      <w:bCs/>
      <w:sz w:val="28"/>
      <w:szCs w:val="28"/>
      <w:lang w:eastAsia="en-US"/>
    </w:rPr>
  </w:style>
  <w:style w:type="paragraph" w:styleId="Nadpis2">
    <w:name w:val="heading 2"/>
    <w:basedOn w:val="Normlny"/>
    <w:next w:val="Normlny"/>
    <w:link w:val="Nadpis2Char"/>
    <w:uiPriority w:val="99"/>
    <w:qFormat/>
    <w:rsid w:val="00C35121"/>
    <w:pPr>
      <w:keepNext/>
      <w:keepLines/>
      <w:spacing w:before="240" w:after="120"/>
      <w:jc w:val="center"/>
      <w:outlineLvl w:val="1"/>
    </w:pPr>
    <w:rPr>
      <w:b/>
      <w:bCs/>
      <w:sz w:val="26"/>
      <w:szCs w:val="26"/>
      <w:lang w:eastAsia="en-US"/>
    </w:rPr>
  </w:style>
  <w:style w:type="paragraph" w:styleId="Nadpis3">
    <w:name w:val="heading 3"/>
    <w:basedOn w:val="Normlny"/>
    <w:next w:val="Normlny"/>
    <w:link w:val="Nadpis3Char"/>
    <w:uiPriority w:val="99"/>
    <w:qFormat/>
    <w:rsid w:val="00C35121"/>
    <w:pPr>
      <w:keepNext/>
      <w:keepLines/>
      <w:spacing w:after="120"/>
      <w:outlineLvl w:val="2"/>
    </w:pPr>
    <w:rPr>
      <w:b/>
      <w:bCs/>
      <w:sz w:val="22"/>
      <w:szCs w:val="22"/>
      <w:lang w:eastAsia="en-US"/>
    </w:rPr>
  </w:style>
  <w:style w:type="paragraph" w:styleId="Nadpis5">
    <w:name w:val="heading 5"/>
    <w:basedOn w:val="Normlny"/>
    <w:next w:val="Zkladntext"/>
    <w:link w:val="Nadpis5Char"/>
    <w:uiPriority w:val="99"/>
    <w:qFormat/>
    <w:rsid w:val="00C35121"/>
    <w:pPr>
      <w:keepNext/>
      <w:numPr>
        <w:ilvl w:val="4"/>
        <w:numId w:val="1"/>
      </w:numPr>
      <w:spacing w:before="280" w:after="280"/>
      <w:jc w:val="center"/>
      <w:outlineLvl w:val="4"/>
    </w:pPr>
    <w:rPr>
      <w:rFonts w:ascii="Arial" w:hAnsi="Arial"/>
      <w:b/>
      <w:bCs/>
      <w:color w:val="303030"/>
      <w:sz w:val="20"/>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C35121"/>
    <w:rPr>
      <w:rFonts w:ascii="Times New Roman" w:hAnsi="Times New Roman" w:cs="Times New Roman"/>
      <w:b/>
      <w:bCs/>
      <w:sz w:val="28"/>
      <w:szCs w:val="28"/>
    </w:rPr>
  </w:style>
  <w:style w:type="character" w:customStyle="1" w:styleId="Nadpis2Char">
    <w:name w:val="Nadpis 2 Char"/>
    <w:basedOn w:val="Predvolenpsmoodseku"/>
    <w:link w:val="Nadpis2"/>
    <w:uiPriority w:val="99"/>
    <w:locked/>
    <w:rsid w:val="00C35121"/>
    <w:rPr>
      <w:rFonts w:ascii="Times New Roman" w:hAnsi="Times New Roman" w:cs="Times New Roman"/>
      <w:b/>
      <w:bCs/>
      <w:sz w:val="26"/>
      <w:szCs w:val="26"/>
    </w:rPr>
  </w:style>
  <w:style w:type="character" w:customStyle="1" w:styleId="Nadpis3Char">
    <w:name w:val="Nadpis 3 Char"/>
    <w:basedOn w:val="Predvolenpsmoodseku"/>
    <w:link w:val="Nadpis3"/>
    <w:uiPriority w:val="99"/>
    <w:locked/>
    <w:rsid w:val="00C35121"/>
    <w:rPr>
      <w:rFonts w:ascii="Times New Roman" w:hAnsi="Times New Roman" w:cs="Times New Roman"/>
      <w:b/>
      <w:bCs/>
    </w:rPr>
  </w:style>
  <w:style w:type="character" w:customStyle="1" w:styleId="Nadpis5Char">
    <w:name w:val="Nadpis 5 Char"/>
    <w:basedOn w:val="Predvolenpsmoodseku"/>
    <w:link w:val="Nadpis5"/>
    <w:uiPriority w:val="99"/>
    <w:locked/>
    <w:rsid w:val="00C35121"/>
    <w:rPr>
      <w:rFonts w:ascii="Arial" w:hAnsi="Arial" w:cs="Times New Roman"/>
      <w:b/>
      <w:bCs/>
      <w:color w:val="303030"/>
      <w:sz w:val="20"/>
      <w:szCs w:val="20"/>
    </w:rPr>
  </w:style>
  <w:style w:type="character" w:styleId="Siln">
    <w:name w:val="Strong"/>
    <w:basedOn w:val="Predvolenpsmoodseku"/>
    <w:uiPriority w:val="99"/>
    <w:qFormat/>
    <w:rsid w:val="00C35121"/>
    <w:rPr>
      <w:rFonts w:cs="Times New Roman"/>
      <w:b/>
    </w:rPr>
  </w:style>
  <w:style w:type="character" w:customStyle="1" w:styleId="Znakyprepoznmkupodiarou">
    <w:name w:val="Znaky pre poznámku pod čiarou"/>
    <w:uiPriority w:val="99"/>
    <w:rsid w:val="00C35121"/>
    <w:rPr>
      <w:vertAlign w:val="superscript"/>
    </w:rPr>
  </w:style>
  <w:style w:type="character" w:styleId="Zvraznenie">
    <w:name w:val="Emphasis"/>
    <w:basedOn w:val="Predvolenpsmoodseku"/>
    <w:uiPriority w:val="99"/>
    <w:qFormat/>
    <w:rsid w:val="00C35121"/>
    <w:rPr>
      <w:rFonts w:cs="Times New Roman"/>
      <w:i/>
    </w:rPr>
  </w:style>
  <w:style w:type="character" w:styleId="slostrany">
    <w:name w:val="page number"/>
    <w:basedOn w:val="Predvolenpsmoodseku"/>
    <w:uiPriority w:val="99"/>
    <w:rsid w:val="00C35121"/>
    <w:rPr>
      <w:rFonts w:cs="Times New Roman"/>
    </w:rPr>
  </w:style>
  <w:style w:type="character" w:styleId="Odkaznapoznmkupodiarou">
    <w:name w:val="footnote reference"/>
    <w:basedOn w:val="Predvolenpsmoodseku"/>
    <w:uiPriority w:val="99"/>
    <w:rsid w:val="00C35121"/>
    <w:rPr>
      <w:rFonts w:cs="Times New Roman"/>
      <w:vertAlign w:val="superscript"/>
    </w:rPr>
  </w:style>
  <w:style w:type="paragraph" w:styleId="Zkladntext">
    <w:name w:val="Body Text"/>
    <w:basedOn w:val="Normlny"/>
    <w:link w:val="ZkladntextChar"/>
    <w:uiPriority w:val="99"/>
    <w:rsid w:val="00C35121"/>
    <w:pPr>
      <w:keepNext/>
      <w:spacing w:before="60" w:after="120"/>
    </w:pPr>
    <w:rPr>
      <w:color w:val="000060"/>
      <w:lang w:eastAsia="ar-SA"/>
    </w:rPr>
  </w:style>
  <w:style w:type="character" w:customStyle="1" w:styleId="ZkladntextChar">
    <w:name w:val="Základný text Char"/>
    <w:basedOn w:val="Predvolenpsmoodseku"/>
    <w:link w:val="Zkladntext"/>
    <w:uiPriority w:val="99"/>
    <w:locked/>
    <w:rsid w:val="00C35121"/>
    <w:rPr>
      <w:rFonts w:ascii="Times New Roman" w:hAnsi="Times New Roman" w:cs="Times New Roman"/>
      <w:color w:val="000060"/>
      <w:sz w:val="24"/>
      <w:szCs w:val="24"/>
      <w:lang w:val="x-none" w:eastAsia="ar-SA" w:bidi="ar-SA"/>
    </w:rPr>
  </w:style>
  <w:style w:type="paragraph" w:styleId="Odsekzoznamu">
    <w:name w:val="List Paragraph"/>
    <w:basedOn w:val="Normlny"/>
    <w:uiPriority w:val="34"/>
    <w:qFormat/>
    <w:rsid w:val="00C35121"/>
    <w:pPr>
      <w:keepNext/>
      <w:spacing w:before="60" w:after="200" w:line="276" w:lineRule="auto"/>
      <w:ind w:left="720"/>
    </w:pPr>
    <w:rPr>
      <w:rFonts w:ascii="Calibri" w:hAnsi="Calibri" w:cs="Calibri"/>
      <w:sz w:val="22"/>
      <w:szCs w:val="22"/>
      <w:lang w:eastAsia="en-US"/>
    </w:rPr>
  </w:style>
  <w:style w:type="paragraph" w:styleId="Textpoznmkypodiarou">
    <w:name w:val="footnote text"/>
    <w:basedOn w:val="Normlny"/>
    <w:link w:val="TextpoznmkypodiarouChar"/>
    <w:uiPriority w:val="99"/>
    <w:rsid w:val="00C35121"/>
    <w:pPr>
      <w:keepNext/>
      <w:spacing w:before="60" w:after="60"/>
    </w:pPr>
    <w:rPr>
      <w:color w:val="000060"/>
      <w:sz w:val="20"/>
      <w:szCs w:val="20"/>
      <w:lang w:eastAsia="ar-SA"/>
    </w:rPr>
  </w:style>
  <w:style w:type="character" w:customStyle="1" w:styleId="TextpoznmkypodiarouChar">
    <w:name w:val="Text poznámky pod čiarou Char"/>
    <w:basedOn w:val="Predvolenpsmoodseku"/>
    <w:link w:val="Textpoznmkypodiarou"/>
    <w:uiPriority w:val="99"/>
    <w:locked/>
    <w:rsid w:val="00C35121"/>
    <w:rPr>
      <w:rFonts w:ascii="Times New Roman" w:hAnsi="Times New Roman" w:cs="Times New Roman"/>
      <w:color w:val="000060"/>
      <w:sz w:val="20"/>
      <w:szCs w:val="20"/>
      <w:lang w:val="x-none" w:eastAsia="ar-SA" w:bidi="ar-SA"/>
    </w:rPr>
  </w:style>
  <w:style w:type="paragraph" w:styleId="Pta">
    <w:name w:val="footer"/>
    <w:basedOn w:val="Normlny"/>
    <w:link w:val="PtaChar"/>
    <w:uiPriority w:val="99"/>
    <w:rsid w:val="00C35121"/>
    <w:pPr>
      <w:keepNext/>
      <w:tabs>
        <w:tab w:val="center" w:pos="4536"/>
        <w:tab w:val="right" w:pos="9072"/>
      </w:tabs>
      <w:spacing w:before="60" w:after="60"/>
    </w:pPr>
    <w:rPr>
      <w:color w:val="000060"/>
      <w:lang w:eastAsia="ar-SA"/>
    </w:rPr>
  </w:style>
  <w:style w:type="character" w:customStyle="1" w:styleId="PtaChar">
    <w:name w:val="Päta Char"/>
    <w:basedOn w:val="Predvolenpsmoodseku"/>
    <w:link w:val="Pta"/>
    <w:uiPriority w:val="99"/>
    <w:locked/>
    <w:rsid w:val="00C35121"/>
    <w:rPr>
      <w:rFonts w:ascii="Times New Roman" w:hAnsi="Times New Roman" w:cs="Times New Roman"/>
      <w:color w:val="000060"/>
      <w:sz w:val="24"/>
      <w:szCs w:val="24"/>
      <w:lang w:val="x-none" w:eastAsia="ar-SA" w:bidi="ar-SA"/>
    </w:rPr>
  </w:style>
  <w:style w:type="paragraph" w:styleId="Textbubliny">
    <w:name w:val="Balloon Text"/>
    <w:basedOn w:val="Normlny"/>
    <w:link w:val="TextbublinyChar"/>
    <w:uiPriority w:val="99"/>
    <w:semiHidden/>
    <w:rsid w:val="00C35121"/>
    <w:pPr>
      <w:keepNext/>
      <w:spacing w:before="60" w:after="60"/>
    </w:pPr>
    <w:rPr>
      <w:rFonts w:ascii="Tahoma" w:hAnsi="Tahoma"/>
      <w:sz w:val="16"/>
      <w:szCs w:val="16"/>
      <w:lang w:eastAsia="en-US"/>
    </w:rPr>
  </w:style>
  <w:style w:type="character" w:customStyle="1" w:styleId="TextbublinyChar">
    <w:name w:val="Text bubliny Char"/>
    <w:basedOn w:val="Predvolenpsmoodseku"/>
    <w:link w:val="Textbubliny"/>
    <w:uiPriority w:val="99"/>
    <w:semiHidden/>
    <w:locked/>
    <w:rsid w:val="00C35121"/>
    <w:rPr>
      <w:rFonts w:ascii="Tahoma" w:hAnsi="Tahoma" w:cs="Times New Roman"/>
      <w:sz w:val="16"/>
      <w:szCs w:val="16"/>
    </w:rPr>
  </w:style>
  <w:style w:type="paragraph" w:customStyle="1" w:styleId="Nadpis10">
    <w:name w:val="Nadpis 10"/>
    <w:basedOn w:val="Normlny"/>
    <w:next w:val="Zkladntext"/>
    <w:uiPriority w:val="99"/>
    <w:rsid w:val="00C35121"/>
    <w:pPr>
      <w:keepNext/>
      <w:numPr>
        <w:numId w:val="2"/>
      </w:numPr>
      <w:spacing w:before="240" w:after="120"/>
    </w:pPr>
    <w:rPr>
      <w:rFonts w:ascii="Arial" w:eastAsia="MS Mincho" w:hAnsi="Arial" w:cs="Arial"/>
      <w:b/>
      <w:bCs/>
      <w:sz w:val="21"/>
      <w:szCs w:val="21"/>
      <w:lang w:eastAsia="en-US"/>
    </w:rPr>
  </w:style>
  <w:style w:type="paragraph" w:customStyle="1" w:styleId="adda">
    <w:name w:val="adda"/>
    <w:basedOn w:val="Normlny"/>
    <w:uiPriority w:val="99"/>
    <w:rsid w:val="00C35121"/>
    <w:pPr>
      <w:keepNext/>
      <w:numPr>
        <w:numId w:val="5"/>
      </w:numPr>
      <w:spacing w:before="60" w:after="60"/>
    </w:pPr>
    <w:rPr>
      <w:szCs w:val="22"/>
      <w:lang w:eastAsia="en-US"/>
    </w:rPr>
  </w:style>
  <w:style w:type="paragraph" w:customStyle="1" w:styleId="a">
    <w:name w:val="§"/>
    <w:basedOn w:val="Normlny"/>
    <w:qFormat/>
    <w:rsid w:val="00C35121"/>
    <w:pPr>
      <w:keepNext/>
      <w:numPr>
        <w:numId w:val="3"/>
      </w:numPr>
      <w:tabs>
        <w:tab w:val="left" w:pos="425"/>
      </w:tabs>
      <w:spacing w:before="240" w:after="120"/>
      <w:jc w:val="center"/>
    </w:pPr>
    <w:rPr>
      <w:szCs w:val="22"/>
      <w:lang w:eastAsia="en-US"/>
    </w:rPr>
  </w:style>
  <w:style w:type="paragraph" w:customStyle="1" w:styleId="odsek">
    <w:name w:val="odsek"/>
    <w:basedOn w:val="Normlny"/>
    <w:qFormat/>
    <w:rsid w:val="00C35121"/>
    <w:pPr>
      <w:keepNext/>
      <w:spacing w:before="60" w:after="60"/>
      <w:ind w:firstLine="709"/>
    </w:pPr>
    <w:rPr>
      <w:szCs w:val="22"/>
      <w:lang w:eastAsia="en-US"/>
    </w:rPr>
  </w:style>
  <w:style w:type="paragraph" w:customStyle="1" w:styleId="odsek1">
    <w:name w:val="odsek1"/>
    <w:basedOn w:val="odsek"/>
    <w:uiPriority w:val="99"/>
    <w:rsid w:val="00C35121"/>
    <w:pPr>
      <w:numPr>
        <w:numId w:val="4"/>
      </w:numPr>
    </w:pPr>
  </w:style>
  <w:style w:type="paragraph" w:styleId="Hlavika">
    <w:name w:val="header"/>
    <w:basedOn w:val="Normlny"/>
    <w:link w:val="HlavikaChar"/>
    <w:uiPriority w:val="99"/>
    <w:rsid w:val="00C35121"/>
    <w:pPr>
      <w:keepNext/>
      <w:tabs>
        <w:tab w:val="center" w:pos="4536"/>
        <w:tab w:val="right" w:pos="9072"/>
      </w:tabs>
      <w:spacing w:before="60" w:after="60"/>
    </w:pPr>
    <w:rPr>
      <w:sz w:val="22"/>
      <w:szCs w:val="22"/>
      <w:lang w:eastAsia="en-US"/>
    </w:rPr>
  </w:style>
  <w:style w:type="character" w:customStyle="1" w:styleId="HlavikaChar">
    <w:name w:val="Hlavička Char"/>
    <w:basedOn w:val="Predvolenpsmoodseku"/>
    <w:link w:val="Hlavika"/>
    <w:uiPriority w:val="99"/>
    <w:locked/>
    <w:rsid w:val="00C35121"/>
    <w:rPr>
      <w:rFonts w:ascii="Times New Roman" w:hAnsi="Times New Roman" w:cs="Times New Roman"/>
    </w:rPr>
  </w:style>
  <w:style w:type="paragraph" w:styleId="Revzia">
    <w:name w:val="Revision"/>
    <w:hidden/>
    <w:uiPriority w:val="99"/>
    <w:semiHidden/>
    <w:rsid w:val="00C35121"/>
    <w:pPr>
      <w:spacing w:after="0" w:line="240" w:lineRule="auto"/>
    </w:pPr>
    <w:rPr>
      <w:rFonts w:ascii="Times New Roman" w:hAnsi="Times New Roman" w:cs="Times New Roman"/>
      <w:sz w:val="24"/>
    </w:rPr>
  </w:style>
  <w:style w:type="character" w:customStyle="1" w:styleId="ppp-input-value1">
    <w:name w:val="ppp-input-value1"/>
    <w:rsid w:val="00C35121"/>
    <w:rPr>
      <w:rFonts w:ascii="Tahoma" w:hAnsi="Tahoma"/>
      <w:color w:val="837A73"/>
      <w:sz w:val="16"/>
    </w:rPr>
  </w:style>
  <w:style w:type="character" w:styleId="Odkaznakomentr">
    <w:name w:val="annotation reference"/>
    <w:basedOn w:val="Predvolenpsmoodseku"/>
    <w:uiPriority w:val="99"/>
    <w:semiHidden/>
    <w:unhideWhenUsed/>
    <w:rsid w:val="00C35121"/>
    <w:rPr>
      <w:rFonts w:cs="Times New Roman"/>
      <w:sz w:val="16"/>
    </w:rPr>
  </w:style>
  <w:style w:type="paragraph" w:styleId="Textkomentra">
    <w:name w:val="annotation text"/>
    <w:basedOn w:val="Normlny"/>
    <w:link w:val="TextkomentraChar"/>
    <w:uiPriority w:val="99"/>
    <w:unhideWhenUsed/>
    <w:rsid w:val="00C35121"/>
    <w:pPr>
      <w:keepNext/>
      <w:spacing w:before="60" w:after="60"/>
    </w:pPr>
    <w:rPr>
      <w:sz w:val="20"/>
      <w:szCs w:val="20"/>
      <w:lang w:eastAsia="en-US"/>
    </w:rPr>
  </w:style>
  <w:style w:type="character" w:customStyle="1" w:styleId="TextkomentraChar">
    <w:name w:val="Text komentára Char"/>
    <w:basedOn w:val="Predvolenpsmoodseku"/>
    <w:link w:val="Textkomentra"/>
    <w:uiPriority w:val="99"/>
    <w:locked/>
    <w:rsid w:val="00C35121"/>
    <w:rPr>
      <w:rFonts w:ascii="Times New Roman" w:hAnsi="Times New Roman" w:cs="Times New Roman"/>
      <w:sz w:val="20"/>
      <w:szCs w:val="20"/>
    </w:rPr>
  </w:style>
  <w:style w:type="paragraph" w:customStyle="1" w:styleId="Default">
    <w:name w:val="Default"/>
    <w:rsid w:val="00C35121"/>
    <w:pPr>
      <w:autoSpaceDE w:val="0"/>
      <w:autoSpaceDN w:val="0"/>
      <w:adjustRightInd w:val="0"/>
      <w:spacing w:after="0" w:line="240" w:lineRule="auto"/>
    </w:pPr>
    <w:rPr>
      <w:rFonts w:ascii="EUAlbertina" w:hAnsi="EUAlbertina" w:cs="EUAlbertina"/>
      <w:color w:val="000000"/>
      <w:sz w:val="24"/>
      <w:szCs w:val="24"/>
      <w:lang w:eastAsia="sk-SK"/>
    </w:rPr>
  </w:style>
  <w:style w:type="paragraph" w:styleId="Predmetkomentra">
    <w:name w:val="annotation subject"/>
    <w:basedOn w:val="Textkomentra"/>
    <w:next w:val="Textkomentra"/>
    <w:link w:val="PredmetkomentraChar"/>
    <w:uiPriority w:val="99"/>
    <w:semiHidden/>
    <w:unhideWhenUsed/>
    <w:rsid w:val="00C35121"/>
    <w:rPr>
      <w:b/>
      <w:bCs/>
    </w:rPr>
  </w:style>
  <w:style w:type="character" w:customStyle="1" w:styleId="PredmetkomentraChar">
    <w:name w:val="Predmet komentára Char"/>
    <w:basedOn w:val="TextkomentraChar"/>
    <w:link w:val="Predmetkomentra"/>
    <w:uiPriority w:val="99"/>
    <w:semiHidden/>
    <w:locked/>
    <w:rsid w:val="00C35121"/>
    <w:rPr>
      <w:rFonts w:ascii="Times New Roman" w:hAnsi="Times New Roman" w:cs="Times New Roman"/>
      <w:b/>
      <w:bCs/>
      <w:sz w:val="20"/>
      <w:szCs w:val="20"/>
    </w:rPr>
  </w:style>
  <w:style w:type="table" w:styleId="Mriekatabuky">
    <w:name w:val="Table Grid"/>
    <w:basedOn w:val="Normlnatabuka"/>
    <w:uiPriority w:val="59"/>
    <w:rsid w:val="00C35121"/>
    <w:pPr>
      <w:spacing w:after="0" w:line="240" w:lineRule="auto"/>
    </w:pPr>
    <w:rPr>
      <w:rFonts w:ascii="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zstupnhosymbolu">
    <w:name w:val="Placeholder Text"/>
    <w:basedOn w:val="Predvolenpsmoodseku"/>
    <w:uiPriority w:val="99"/>
    <w:semiHidden/>
    <w:rsid w:val="00C35121"/>
    <w:rPr>
      <w:rFonts w:cs="Times New Roman"/>
      <w:color w:val="808080"/>
    </w:rPr>
  </w:style>
  <w:style w:type="character" w:customStyle="1" w:styleId="apple-converted-space">
    <w:name w:val="apple-converted-space"/>
    <w:basedOn w:val="Predvolenpsmoodseku"/>
    <w:rsid w:val="00C35121"/>
    <w:rPr>
      <w:rFonts w:cs="Times New Roman"/>
    </w:rPr>
  </w:style>
  <w:style w:type="paragraph" w:customStyle="1" w:styleId="CM1">
    <w:name w:val="CM1"/>
    <w:basedOn w:val="Default"/>
    <w:next w:val="Default"/>
    <w:uiPriority w:val="99"/>
    <w:rsid w:val="00C35121"/>
    <w:rPr>
      <w:rFonts w:cs="Times New Roman"/>
      <w:color w:val="auto"/>
    </w:rPr>
  </w:style>
  <w:style w:type="paragraph" w:customStyle="1" w:styleId="CM3">
    <w:name w:val="CM3"/>
    <w:basedOn w:val="Default"/>
    <w:next w:val="Default"/>
    <w:uiPriority w:val="99"/>
    <w:rsid w:val="00C35121"/>
    <w:rPr>
      <w:rFonts w:cs="Times New Roman"/>
      <w:color w:val="auto"/>
    </w:rPr>
  </w:style>
  <w:style w:type="character" w:customStyle="1" w:styleId="hps">
    <w:name w:val="hps"/>
    <w:basedOn w:val="Predvolenpsmoodseku"/>
    <w:rsid w:val="001A44A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07258">
      <w:marLeft w:val="0"/>
      <w:marRight w:val="0"/>
      <w:marTop w:val="0"/>
      <w:marBottom w:val="0"/>
      <w:divBdr>
        <w:top w:val="none" w:sz="0" w:space="0" w:color="auto"/>
        <w:left w:val="none" w:sz="0" w:space="0" w:color="auto"/>
        <w:bottom w:val="none" w:sz="0" w:space="0" w:color="auto"/>
        <w:right w:val="none" w:sz="0" w:space="0" w:color="auto"/>
      </w:divBdr>
      <w:divsChild>
        <w:div w:id="2090807259">
          <w:marLeft w:val="0"/>
          <w:marRight w:val="0"/>
          <w:marTop w:val="225"/>
          <w:marBottom w:val="0"/>
          <w:divBdr>
            <w:top w:val="none" w:sz="0" w:space="0" w:color="auto"/>
            <w:left w:val="none" w:sz="0" w:space="0" w:color="auto"/>
            <w:bottom w:val="none" w:sz="0" w:space="0" w:color="auto"/>
            <w:right w:val="none" w:sz="0" w:space="0" w:color="auto"/>
          </w:divBdr>
          <w:divsChild>
            <w:div w:id="2090807261">
              <w:marLeft w:val="0"/>
              <w:marRight w:val="0"/>
              <w:marTop w:val="0"/>
              <w:marBottom w:val="0"/>
              <w:divBdr>
                <w:top w:val="none" w:sz="0" w:space="0" w:color="auto"/>
                <w:left w:val="none" w:sz="0" w:space="0" w:color="auto"/>
                <w:bottom w:val="none" w:sz="0" w:space="0" w:color="auto"/>
                <w:right w:val="none" w:sz="0" w:space="0" w:color="auto"/>
              </w:divBdr>
            </w:div>
            <w:div w:id="2090807264">
              <w:marLeft w:val="0"/>
              <w:marRight w:val="0"/>
              <w:marTop w:val="0"/>
              <w:marBottom w:val="0"/>
              <w:divBdr>
                <w:top w:val="none" w:sz="0" w:space="0" w:color="auto"/>
                <w:left w:val="none" w:sz="0" w:space="0" w:color="auto"/>
                <w:bottom w:val="none" w:sz="0" w:space="0" w:color="auto"/>
                <w:right w:val="none" w:sz="0" w:space="0" w:color="auto"/>
              </w:divBdr>
            </w:div>
          </w:divsChild>
        </w:div>
        <w:div w:id="2090807260">
          <w:marLeft w:val="0"/>
          <w:marRight w:val="0"/>
          <w:marTop w:val="225"/>
          <w:marBottom w:val="0"/>
          <w:divBdr>
            <w:top w:val="none" w:sz="0" w:space="0" w:color="auto"/>
            <w:left w:val="none" w:sz="0" w:space="0" w:color="auto"/>
            <w:bottom w:val="none" w:sz="0" w:space="0" w:color="auto"/>
            <w:right w:val="none" w:sz="0" w:space="0" w:color="auto"/>
          </w:divBdr>
          <w:divsChild>
            <w:div w:id="2090807262">
              <w:marLeft w:val="0"/>
              <w:marRight w:val="0"/>
              <w:marTop w:val="0"/>
              <w:marBottom w:val="0"/>
              <w:divBdr>
                <w:top w:val="none" w:sz="0" w:space="0" w:color="auto"/>
                <w:left w:val="none" w:sz="0" w:space="0" w:color="auto"/>
                <w:bottom w:val="none" w:sz="0" w:space="0" w:color="auto"/>
                <w:right w:val="none" w:sz="0" w:space="0" w:color="auto"/>
              </w:divBdr>
            </w:div>
            <w:div w:id="209080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072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C0F57-B6F2-4EBE-B2BA-44171522C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39</Pages>
  <Words>10380</Words>
  <Characters>56174</Characters>
  <Application>Microsoft Office Word</Application>
  <DocSecurity>0</DocSecurity>
  <Lines>468</Lines>
  <Paragraphs>132</Paragraphs>
  <ScaleCrop>false</ScaleCrop>
  <HeadingPairs>
    <vt:vector size="2" baseType="variant">
      <vt:variant>
        <vt:lpstr>Názov</vt:lpstr>
      </vt:variant>
      <vt:variant>
        <vt:i4>1</vt:i4>
      </vt:variant>
    </vt:vector>
  </HeadingPairs>
  <TitlesOfParts>
    <vt:vector size="1" baseType="lpstr">
      <vt:lpstr/>
    </vt:vector>
  </TitlesOfParts>
  <Company>ÚNMS SR</Company>
  <LinksUpToDate>false</LinksUpToDate>
  <CharactersWithSpaces>66422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Adamcová Miroslava</dc:creator>
  <cp:lastModifiedBy>Koško Ján</cp:lastModifiedBy>
  <cp:revision>8</cp:revision>
  <cp:lastPrinted>2018-06-05T10:31:00Z</cp:lastPrinted>
  <dcterms:created xsi:type="dcterms:W3CDTF">2019-08-26T11:22:00Z</dcterms:created>
  <dcterms:modified xsi:type="dcterms:W3CDTF">2019-08-28T09:01:00Z</dcterms:modified>
</cp:coreProperties>
</file>