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2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005"/>
        <w:gridCol w:w="3421"/>
        <w:gridCol w:w="794"/>
        <w:gridCol w:w="1080"/>
        <w:gridCol w:w="903"/>
        <w:gridCol w:w="4537"/>
        <w:gridCol w:w="849"/>
        <w:gridCol w:w="2531"/>
      </w:tblGrid>
      <w:tr w:rsidR="00322050" w:rsidRPr="00C23102" w:rsidTr="008872B3">
        <w:trPr>
          <w:trHeight w:val="512"/>
        </w:trPr>
        <w:tc>
          <w:tcPr>
            <w:tcW w:w="15120" w:type="dxa"/>
            <w:gridSpan w:val="8"/>
            <w:tcBorders>
              <w:top w:val="single" w:sz="12" w:space="0" w:color="auto"/>
              <w:left w:val="single" w:sz="12" w:space="0" w:color="auto"/>
              <w:bottom w:val="single" w:sz="4" w:space="0" w:color="auto"/>
            </w:tcBorders>
            <w:vAlign w:val="center"/>
          </w:tcPr>
          <w:p w:rsidR="005A1A73" w:rsidRDefault="00322050" w:rsidP="001E2760">
            <w:pPr>
              <w:pStyle w:val="odsek"/>
            </w:pPr>
            <w:bookmarkStart w:id="0" w:name="_GoBack"/>
            <w:bookmarkEnd w:id="0"/>
            <w:r w:rsidRPr="00C23102">
              <w:t>TABUĽKA ZHODY</w:t>
            </w:r>
          </w:p>
          <w:p w:rsidR="00322050" w:rsidRPr="00C23102" w:rsidRDefault="005835E3" w:rsidP="00721E45">
            <w:pPr>
              <w:pStyle w:val="Nadpis1"/>
              <w:rPr>
                <w:sz w:val="20"/>
                <w:szCs w:val="20"/>
              </w:rPr>
            </w:pPr>
            <w:r w:rsidRPr="00C23102">
              <w:rPr>
                <w:sz w:val="20"/>
                <w:szCs w:val="20"/>
              </w:rPr>
              <w:t xml:space="preserve"> </w:t>
            </w:r>
            <w:r w:rsidR="005A1A73" w:rsidRPr="005A1A73">
              <w:rPr>
                <w:sz w:val="20"/>
                <w:szCs w:val="20"/>
              </w:rPr>
              <w:t>návrhu právneho predpisu s právom Európskej únie</w:t>
            </w:r>
          </w:p>
        </w:tc>
      </w:tr>
      <w:tr w:rsidR="00322050" w:rsidRPr="00C23102" w:rsidTr="008872B3">
        <w:trPr>
          <w:trHeight w:val="567"/>
        </w:trPr>
        <w:tc>
          <w:tcPr>
            <w:tcW w:w="5220" w:type="dxa"/>
            <w:gridSpan w:val="3"/>
            <w:tcBorders>
              <w:top w:val="single" w:sz="4" w:space="0" w:color="auto"/>
              <w:left w:val="single" w:sz="12" w:space="0" w:color="auto"/>
              <w:bottom w:val="single" w:sz="4" w:space="0" w:color="auto"/>
              <w:right w:val="single" w:sz="12" w:space="0" w:color="auto"/>
            </w:tcBorders>
            <w:vAlign w:val="center"/>
          </w:tcPr>
          <w:p w:rsidR="001C1149" w:rsidRPr="00C23102" w:rsidRDefault="00DC2781" w:rsidP="001C1149">
            <w:pPr>
              <w:autoSpaceDE w:val="0"/>
              <w:autoSpaceDN w:val="0"/>
              <w:spacing w:before="0"/>
              <w:jc w:val="center"/>
              <w:rPr>
                <w:b/>
                <w:bCs/>
                <w:sz w:val="20"/>
                <w:szCs w:val="20"/>
              </w:rPr>
            </w:pPr>
            <w:r w:rsidRPr="00C23102">
              <w:rPr>
                <w:b/>
                <w:bCs/>
                <w:sz w:val="20"/>
                <w:szCs w:val="20"/>
              </w:rPr>
              <w:t xml:space="preserve">Smernica Európskeho parlamentu a Rady </w:t>
            </w:r>
            <w:r w:rsidR="001C1149" w:rsidRPr="00C23102">
              <w:rPr>
                <w:b/>
                <w:bCs/>
                <w:sz w:val="20"/>
                <w:szCs w:val="20"/>
              </w:rPr>
              <w:t>2013/53</w:t>
            </w:r>
            <w:r w:rsidRPr="00C23102">
              <w:rPr>
                <w:b/>
                <w:bCs/>
                <w:sz w:val="20"/>
                <w:szCs w:val="20"/>
              </w:rPr>
              <w:t>/</w:t>
            </w:r>
            <w:r w:rsidR="00BA3100" w:rsidRPr="00C23102">
              <w:rPr>
                <w:b/>
                <w:bCs/>
                <w:sz w:val="20"/>
                <w:szCs w:val="20"/>
              </w:rPr>
              <w:t>EÚ</w:t>
            </w:r>
            <w:r w:rsidRPr="00C23102">
              <w:rPr>
                <w:b/>
                <w:bCs/>
                <w:sz w:val="20"/>
                <w:szCs w:val="20"/>
              </w:rPr>
              <w:t xml:space="preserve"> </w:t>
            </w:r>
            <w:r w:rsidR="00883F37">
              <w:rPr>
                <w:b/>
                <w:bCs/>
                <w:sz w:val="20"/>
                <w:szCs w:val="20"/>
              </w:rPr>
              <w:br/>
            </w:r>
            <w:r w:rsidR="001C1149" w:rsidRPr="00C23102">
              <w:rPr>
                <w:b/>
                <w:bCs/>
                <w:sz w:val="20"/>
                <w:szCs w:val="20"/>
              </w:rPr>
              <w:t>z 20. novembra 2013 o rekreačných plavidlách a vodných skútroch a o zrušení smernice 94/25/ES</w:t>
            </w:r>
          </w:p>
          <w:p w:rsidR="00322050" w:rsidRPr="00C23102" w:rsidRDefault="001C1149" w:rsidP="001C1149">
            <w:pPr>
              <w:autoSpaceDE w:val="0"/>
              <w:autoSpaceDN w:val="0"/>
              <w:spacing w:before="0"/>
              <w:jc w:val="center"/>
              <w:rPr>
                <w:b/>
                <w:bCs/>
                <w:sz w:val="20"/>
                <w:szCs w:val="20"/>
              </w:rPr>
            </w:pPr>
            <w:r w:rsidRPr="00C23102">
              <w:rPr>
                <w:b/>
                <w:bCs/>
                <w:sz w:val="20"/>
                <w:szCs w:val="20"/>
              </w:rPr>
              <w:t>(Text s významom pre EHP)</w:t>
            </w:r>
          </w:p>
        </w:tc>
        <w:tc>
          <w:tcPr>
            <w:tcW w:w="9900" w:type="dxa"/>
            <w:gridSpan w:val="5"/>
            <w:tcBorders>
              <w:top w:val="single" w:sz="4" w:space="0" w:color="auto"/>
              <w:left w:val="nil"/>
              <w:bottom w:val="single" w:sz="4" w:space="0" w:color="auto"/>
            </w:tcBorders>
            <w:vAlign w:val="center"/>
          </w:tcPr>
          <w:p w:rsidR="00411101" w:rsidRDefault="002F2EF2" w:rsidP="001E02CE">
            <w:pPr>
              <w:autoSpaceDE w:val="0"/>
              <w:autoSpaceDN w:val="0"/>
              <w:spacing w:before="0"/>
              <w:rPr>
                <w:b/>
                <w:bCs/>
                <w:sz w:val="20"/>
                <w:szCs w:val="20"/>
              </w:rPr>
            </w:pPr>
            <w:r>
              <w:rPr>
                <w:b/>
                <w:bCs/>
                <w:sz w:val="20"/>
                <w:szCs w:val="20"/>
              </w:rPr>
              <w:t xml:space="preserve">1. </w:t>
            </w:r>
            <w:r w:rsidR="006F5CF6" w:rsidRPr="00C23102">
              <w:rPr>
                <w:b/>
                <w:bCs/>
                <w:sz w:val="20"/>
                <w:szCs w:val="20"/>
              </w:rPr>
              <w:t xml:space="preserve">Nariadenie vlády </w:t>
            </w:r>
            <w:r w:rsidR="00B94308">
              <w:rPr>
                <w:b/>
                <w:bCs/>
                <w:sz w:val="20"/>
                <w:szCs w:val="20"/>
              </w:rPr>
              <w:t>S</w:t>
            </w:r>
            <w:r w:rsidR="006F5CF6" w:rsidRPr="00C23102">
              <w:rPr>
                <w:b/>
                <w:bCs/>
                <w:sz w:val="20"/>
                <w:szCs w:val="20"/>
              </w:rPr>
              <w:t xml:space="preserve">lovenskej republiky </w:t>
            </w:r>
            <w:r w:rsidR="00B67F13" w:rsidRPr="00C23102">
              <w:rPr>
                <w:b/>
                <w:bCs/>
                <w:sz w:val="20"/>
                <w:szCs w:val="20"/>
              </w:rPr>
              <w:t>č.</w:t>
            </w:r>
            <w:r w:rsidR="00433514">
              <w:rPr>
                <w:b/>
                <w:bCs/>
                <w:sz w:val="20"/>
                <w:szCs w:val="20"/>
              </w:rPr>
              <w:t xml:space="preserve"> </w:t>
            </w:r>
            <w:r w:rsidR="00411101">
              <w:rPr>
                <w:b/>
                <w:bCs/>
                <w:sz w:val="20"/>
                <w:szCs w:val="20"/>
              </w:rPr>
              <w:t>X</w:t>
            </w:r>
            <w:r w:rsidR="006F5CF6" w:rsidRPr="00C23102">
              <w:rPr>
                <w:b/>
                <w:bCs/>
                <w:sz w:val="20"/>
                <w:szCs w:val="20"/>
              </w:rPr>
              <w:t>xx/</w:t>
            </w:r>
            <w:r w:rsidR="0025315E">
              <w:rPr>
                <w:b/>
                <w:bCs/>
                <w:sz w:val="20"/>
                <w:szCs w:val="20"/>
              </w:rPr>
              <w:t>2019</w:t>
            </w:r>
            <w:r w:rsidR="0025315E" w:rsidRPr="00C23102">
              <w:rPr>
                <w:b/>
                <w:bCs/>
                <w:sz w:val="20"/>
                <w:szCs w:val="20"/>
              </w:rPr>
              <w:t xml:space="preserve"> </w:t>
            </w:r>
            <w:r w:rsidR="0077404C">
              <w:rPr>
                <w:b/>
                <w:bCs/>
                <w:sz w:val="20"/>
                <w:szCs w:val="20"/>
              </w:rPr>
              <w:t>Z. z.</w:t>
            </w:r>
            <w:r w:rsidR="00411101">
              <w:rPr>
                <w:b/>
                <w:bCs/>
                <w:sz w:val="20"/>
                <w:szCs w:val="20"/>
              </w:rPr>
              <w:t>,</w:t>
            </w:r>
            <w:r w:rsidR="0077404C">
              <w:rPr>
                <w:b/>
                <w:bCs/>
                <w:sz w:val="20"/>
                <w:szCs w:val="20"/>
              </w:rPr>
              <w:t xml:space="preserve"> </w:t>
            </w:r>
            <w:r w:rsidR="00411101" w:rsidRPr="00411101">
              <w:rPr>
                <w:b/>
                <w:bCs/>
                <w:sz w:val="20"/>
                <w:szCs w:val="20"/>
              </w:rPr>
              <w:t>ktorým sa mení a dopĺňa nariadenie vlády Slovenskej republiky č. 77/2016 Z. z. o sprístupňovaní rekreačných plavidiel a vodných skútrov na trhu</w:t>
            </w:r>
            <w:r>
              <w:rPr>
                <w:b/>
                <w:bCs/>
                <w:sz w:val="20"/>
                <w:szCs w:val="20"/>
              </w:rPr>
              <w:t>.</w:t>
            </w:r>
          </w:p>
          <w:p w:rsidR="006F5CF6" w:rsidRPr="00BB5F6F" w:rsidRDefault="002F2EF2" w:rsidP="00D61360">
            <w:pPr>
              <w:autoSpaceDE w:val="0"/>
              <w:autoSpaceDN w:val="0"/>
              <w:spacing w:before="0"/>
              <w:rPr>
                <w:b/>
                <w:bCs/>
                <w:sz w:val="20"/>
                <w:szCs w:val="20"/>
              </w:rPr>
            </w:pPr>
            <w:r>
              <w:rPr>
                <w:b/>
                <w:bCs/>
                <w:sz w:val="20"/>
                <w:szCs w:val="20"/>
              </w:rPr>
              <w:t xml:space="preserve">2. </w:t>
            </w:r>
            <w:r w:rsidR="00411101" w:rsidRPr="00411101">
              <w:rPr>
                <w:b/>
                <w:bCs/>
                <w:sz w:val="20"/>
                <w:szCs w:val="20"/>
              </w:rPr>
              <w:t>Nariadenie vlády Sl</w:t>
            </w:r>
            <w:r w:rsidR="00411101" w:rsidRPr="006A3AA9">
              <w:rPr>
                <w:b/>
                <w:bCs/>
                <w:sz w:val="20"/>
                <w:szCs w:val="20"/>
              </w:rPr>
              <w:t>ovenskej republiky č.</w:t>
            </w:r>
            <w:r>
              <w:rPr>
                <w:b/>
                <w:bCs/>
                <w:sz w:val="20"/>
                <w:szCs w:val="20"/>
              </w:rPr>
              <w:t xml:space="preserve"> </w:t>
            </w:r>
            <w:r w:rsidR="00411101" w:rsidRPr="006A3AA9">
              <w:rPr>
                <w:b/>
                <w:bCs/>
                <w:sz w:val="20"/>
                <w:szCs w:val="20"/>
              </w:rPr>
              <w:t>77/2016 Z. z.</w:t>
            </w:r>
            <w:r w:rsidR="00411101">
              <w:rPr>
                <w:b/>
                <w:bCs/>
                <w:sz w:val="20"/>
                <w:szCs w:val="20"/>
              </w:rPr>
              <w:t xml:space="preserve"> </w:t>
            </w:r>
            <w:r w:rsidR="006F5CF6" w:rsidRPr="00411101">
              <w:rPr>
                <w:b/>
                <w:bCs/>
                <w:sz w:val="20"/>
                <w:szCs w:val="20"/>
              </w:rPr>
              <w:t xml:space="preserve">o sprístupňovaní </w:t>
            </w:r>
            <w:r w:rsidR="001C1149" w:rsidRPr="006A3AA9">
              <w:rPr>
                <w:b/>
                <w:bCs/>
                <w:sz w:val="20"/>
                <w:szCs w:val="20"/>
              </w:rPr>
              <w:t>rekreačných plavidiel a vodných skútrov na trhu</w:t>
            </w:r>
            <w:r w:rsidR="00162CF3" w:rsidRPr="003F12FE">
              <w:rPr>
                <w:b/>
                <w:bCs/>
                <w:sz w:val="20"/>
                <w:szCs w:val="20"/>
              </w:rPr>
              <w:t>.</w:t>
            </w:r>
          </w:p>
          <w:p w:rsidR="000779C1" w:rsidRPr="00C23102" w:rsidRDefault="00D41436" w:rsidP="006F6359">
            <w:pPr>
              <w:autoSpaceDE w:val="0"/>
              <w:autoSpaceDN w:val="0"/>
              <w:spacing w:before="0"/>
              <w:rPr>
                <w:b/>
                <w:bCs/>
                <w:sz w:val="20"/>
                <w:szCs w:val="20"/>
              </w:rPr>
            </w:pPr>
            <w:r w:rsidRPr="00C23102">
              <w:rPr>
                <w:b/>
                <w:bCs/>
                <w:sz w:val="20"/>
                <w:szCs w:val="20"/>
              </w:rPr>
              <w:t>2</w:t>
            </w:r>
            <w:r w:rsidR="00FD70DA" w:rsidRPr="00C23102">
              <w:rPr>
                <w:b/>
                <w:bCs/>
                <w:sz w:val="20"/>
                <w:szCs w:val="20"/>
              </w:rPr>
              <w:t>.</w:t>
            </w:r>
            <w:r w:rsidRPr="00C23102">
              <w:rPr>
                <w:b/>
                <w:bCs/>
                <w:sz w:val="20"/>
                <w:szCs w:val="20"/>
              </w:rPr>
              <w:t xml:space="preserve"> </w:t>
            </w:r>
            <w:r w:rsidR="006F5CF6" w:rsidRPr="00C23102">
              <w:rPr>
                <w:b/>
                <w:bCs/>
                <w:sz w:val="20"/>
                <w:szCs w:val="20"/>
              </w:rPr>
              <w:t xml:space="preserve">Zákon č. </w:t>
            </w:r>
            <w:r w:rsidR="00411101">
              <w:rPr>
                <w:b/>
                <w:bCs/>
                <w:sz w:val="20"/>
                <w:szCs w:val="20"/>
              </w:rPr>
              <w:t>56</w:t>
            </w:r>
            <w:r w:rsidR="006F5CF6" w:rsidRPr="00C23102">
              <w:rPr>
                <w:b/>
                <w:bCs/>
                <w:sz w:val="20"/>
                <w:szCs w:val="20"/>
              </w:rPr>
              <w:t>/</w:t>
            </w:r>
            <w:r w:rsidR="00411101">
              <w:rPr>
                <w:b/>
                <w:bCs/>
                <w:sz w:val="20"/>
                <w:szCs w:val="20"/>
              </w:rPr>
              <w:t>2018</w:t>
            </w:r>
            <w:r w:rsidR="00411101" w:rsidRPr="00C23102">
              <w:rPr>
                <w:b/>
                <w:bCs/>
                <w:sz w:val="20"/>
                <w:szCs w:val="20"/>
              </w:rPr>
              <w:t xml:space="preserve"> </w:t>
            </w:r>
            <w:r w:rsidR="006F5CF6" w:rsidRPr="00C23102">
              <w:rPr>
                <w:b/>
                <w:bCs/>
                <w:sz w:val="20"/>
                <w:szCs w:val="20"/>
              </w:rPr>
              <w:t>Z. z.</w:t>
            </w:r>
            <w:r w:rsidR="00C45F55">
              <w:rPr>
                <w:b/>
                <w:bCs/>
                <w:sz w:val="20"/>
                <w:szCs w:val="20"/>
              </w:rPr>
              <w:t>.</w:t>
            </w:r>
            <w:r w:rsidR="00411101">
              <w:t xml:space="preserve"> </w:t>
            </w:r>
            <w:r w:rsidR="00411101" w:rsidRPr="00411101">
              <w:rPr>
                <w:b/>
                <w:bCs/>
                <w:sz w:val="20"/>
                <w:szCs w:val="20"/>
              </w:rPr>
              <w:t xml:space="preserve">o posudzovaní zhody výrobku, sprístupňovaní určeného výrobku na trhu a o zmene </w:t>
            </w:r>
            <w:r w:rsidR="00883F37">
              <w:rPr>
                <w:b/>
                <w:bCs/>
                <w:sz w:val="20"/>
                <w:szCs w:val="20"/>
              </w:rPr>
              <w:br/>
            </w:r>
            <w:r w:rsidR="00411101" w:rsidRPr="00411101">
              <w:rPr>
                <w:b/>
                <w:bCs/>
                <w:sz w:val="20"/>
                <w:szCs w:val="20"/>
              </w:rPr>
              <w:t>a doplnení niektorých zákonov</w:t>
            </w:r>
            <w:r w:rsidR="002F2EF2">
              <w:rPr>
                <w:b/>
                <w:bCs/>
                <w:sz w:val="20"/>
                <w:szCs w:val="20"/>
              </w:rPr>
              <w:t>.</w:t>
            </w:r>
          </w:p>
          <w:p w:rsidR="006F5CF6" w:rsidRPr="00C23102" w:rsidRDefault="00904FD9" w:rsidP="006F6359">
            <w:pPr>
              <w:autoSpaceDE w:val="0"/>
              <w:autoSpaceDN w:val="0"/>
              <w:spacing w:before="0"/>
              <w:rPr>
                <w:b/>
                <w:bCs/>
                <w:sz w:val="20"/>
                <w:szCs w:val="20"/>
              </w:rPr>
            </w:pPr>
            <w:r>
              <w:rPr>
                <w:b/>
                <w:bCs/>
                <w:sz w:val="20"/>
                <w:szCs w:val="20"/>
              </w:rPr>
              <w:t>3</w:t>
            </w:r>
            <w:r w:rsidR="00D41436" w:rsidRPr="00C23102">
              <w:rPr>
                <w:b/>
                <w:bCs/>
                <w:sz w:val="20"/>
                <w:szCs w:val="20"/>
              </w:rPr>
              <w:t xml:space="preserve">. </w:t>
            </w:r>
            <w:r w:rsidR="006A3AA9" w:rsidRPr="006A3AA9">
              <w:rPr>
                <w:b/>
                <w:bCs/>
                <w:sz w:val="20"/>
                <w:szCs w:val="20"/>
              </w:rPr>
              <w:t>Zákon č. 55/2017 Z. z. o štátnej službe a o zmene a doplnení niektorých zákonov</w:t>
            </w:r>
            <w:r w:rsidR="00162CF3">
              <w:rPr>
                <w:b/>
                <w:bCs/>
                <w:sz w:val="20"/>
                <w:szCs w:val="20"/>
              </w:rPr>
              <w:t>.</w:t>
            </w:r>
            <w:r w:rsidR="00CC3504" w:rsidRPr="00C23102">
              <w:rPr>
                <w:b/>
                <w:bCs/>
                <w:sz w:val="20"/>
                <w:szCs w:val="20"/>
              </w:rPr>
              <w:t xml:space="preserve"> </w:t>
            </w:r>
          </w:p>
          <w:p w:rsidR="00CD633E" w:rsidRPr="00C23102" w:rsidRDefault="00904FD9" w:rsidP="006F6359">
            <w:pPr>
              <w:autoSpaceDE w:val="0"/>
              <w:autoSpaceDN w:val="0"/>
              <w:spacing w:before="0"/>
              <w:rPr>
                <w:b/>
                <w:bCs/>
                <w:sz w:val="20"/>
                <w:szCs w:val="20"/>
              </w:rPr>
            </w:pPr>
            <w:r>
              <w:rPr>
                <w:b/>
                <w:bCs/>
                <w:sz w:val="20"/>
                <w:szCs w:val="20"/>
              </w:rPr>
              <w:t>4</w:t>
            </w:r>
            <w:r w:rsidR="00CC3504" w:rsidRPr="00C23102">
              <w:rPr>
                <w:b/>
                <w:bCs/>
                <w:sz w:val="20"/>
                <w:szCs w:val="20"/>
              </w:rPr>
              <w:t xml:space="preserve">. Zákon č. 211/2000 Z. z. o slobodnom prístupe k informáciám a o zmene a doplnení niektorých zákonov (zákon </w:t>
            </w:r>
            <w:r w:rsidR="00883F37">
              <w:rPr>
                <w:b/>
                <w:bCs/>
                <w:sz w:val="20"/>
                <w:szCs w:val="20"/>
              </w:rPr>
              <w:br/>
            </w:r>
            <w:r w:rsidR="00CC3504" w:rsidRPr="00C23102">
              <w:rPr>
                <w:b/>
                <w:bCs/>
                <w:sz w:val="20"/>
                <w:szCs w:val="20"/>
              </w:rPr>
              <w:t>o slobode informácií) v znení neskorších predpisov.</w:t>
            </w:r>
          </w:p>
          <w:p w:rsidR="00322050" w:rsidRDefault="00904FD9" w:rsidP="002320ED">
            <w:pPr>
              <w:autoSpaceDE w:val="0"/>
              <w:autoSpaceDN w:val="0"/>
              <w:spacing w:before="0"/>
              <w:rPr>
                <w:b/>
                <w:bCs/>
                <w:sz w:val="20"/>
                <w:szCs w:val="20"/>
              </w:rPr>
            </w:pPr>
            <w:r>
              <w:rPr>
                <w:b/>
                <w:bCs/>
                <w:sz w:val="20"/>
                <w:szCs w:val="20"/>
              </w:rPr>
              <w:t>5</w:t>
            </w:r>
            <w:r w:rsidR="00512F35" w:rsidRPr="00C23102">
              <w:rPr>
                <w:b/>
                <w:bCs/>
                <w:sz w:val="20"/>
                <w:szCs w:val="20"/>
              </w:rPr>
              <w:t xml:space="preserve">. </w:t>
            </w:r>
            <w:r w:rsidR="00CC3504" w:rsidRPr="00C23102">
              <w:rPr>
                <w:b/>
                <w:bCs/>
                <w:sz w:val="20"/>
                <w:szCs w:val="20"/>
              </w:rPr>
              <w:t xml:space="preserve">Zákon č. 250/2007 Z. z. o ochrane spotrebiteľa a o zmene zákona Slovenskej národnej rady č. 372/1990 Zb. </w:t>
            </w:r>
            <w:r w:rsidR="00883F37">
              <w:rPr>
                <w:b/>
                <w:bCs/>
                <w:sz w:val="20"/>
                <w:szCs w:val="20"/>
              </w:rPr>
              <w:br/>
            </w:r>
            <w:r w:rsidR="00CC3504" w:rsidRPr="00C23102">
              <w:rPr>
                <w:b/>
                <w:bCs/>
                <w:sz w:val="20"/>
                <w:szCs w:val="20"/>
              </w:rPr>
              <w:t>o priestupko</w:t>
            </w:r>
            <w:r w:rsidR="0066097E">
              <w:rPr>
                <w:b/>
                <w:bCs/>
                <w:sz w:val="20"/>
                <w:szCs w:val="20"/>
              </w:rPr>
              <w:t>ch v znení neskorších predpisov</w:t>
            </w:r>
            <w:r w:rsidR="00162CF3">
              <w:rPr>
                <w:b/>
                <w:bCs/>
                <w:sz w:val="20"/>
                <w:szCs w:val="20"/>
              </w:rPr>
              <w:t xml:space="preserve"> v znení neskorších predpisov</w:t>
            </w:r>
            <w:r w:rsidR="0066097E">
              <w:rPr>
                <w:b/>
                <w:bCs/>
                <w:sz w:val="20"/>
                <w:szCs w:val="20"/>
              </w:rPr>
              <w:t>.</w:t>
            </w:r>
          </w:p>
          <w:p w:rsidR="00EB46BE" w:rsidRPr="00C23102" w:rsidRDefault="00EB46BE">
            <w:pPr>
              <w:autoSpaceDE w:val="0"/>
              <w:autoSpaceDN w:val="0"/>
              <w:spacing w:before="0"/>
              <w:rPr>
                <w:b/>
                <w:bCs/>
                <w:sz w:val="20"/>
                <w:szCs w:val="20"/>
              </w:rPr>
            </w:pPr>
            <w:r>
              <w:rPr>
                <w:b/>
                <w:bCs/>
                <w:sz w:val="20"/>
                <w:szCs w:val="20"/>
              </w:rPr>
              <w:t xml:space="preserve">6. Nariadenie vlády Slovenskej republiky č. 404/2007 Z. z. </w:t>
            </w:r>
            <w:r w:rsidRPr="00EB46BE">
              <w:rPr>
                <w:b/>
                <w:bCs/>
                <w:sz w:val="20"/>
                <w:szCs w:val="20"/>
              </w:rPr>
              <w:t>o všeobecnej bezpečnosti výrobkov</w:t>
            </w:r>
            <w:r>
              <w:rPr>
                <w:b/>
                <w:bCs/>
                <w:sz w:val="20"/>
                <w:szCs w:val="20"/>
              </w:rPr>
              <w:t>.</w:t>
            </w:r>
          </w:p>
        </w:tc>
      </w:tr>
      <w:tr w:rsidR="00322050" w:rsidRPr="00C23102" w:rsidTr="004B19DC">
        <w:tc>
          <w:tcPr>
            <w:tcW w:w="1005" w:type="dxa"/>
            <w:tcBorders>
              <w:top w:val="single" w:sz="4" w:space="0" w:color="auto"/>
              <w:left w:val="single" w:sz="12" w:space="0" w:color="auto"/>
              <w:bottom w:val="single" w:sz="4" w:space="0" w:color="auto"/>
              <w:right w:val="single" w:sz="4" w:space="0" w:color="auto"/>
            </w:tcBorders>
          </w:tcPr>
          <w:p w:rsidR="00322050" w:rsidRPr="00C23102" w:rsidRDefault="00322050" w:rsidP="00721E45">
            <w:pPr>
              <w:autoSpaceDE w:val="0"/>
              <w:autoSpaceDN w:val="0"/>
              <w:spacing w:before="0"/>
              <w:jc w:val="center"/>
              <w:rPr>
                <w:sz w:val="20"/>
                <w:szCs w:val="20"/>
              </w:rPr>
            </w:pPr>
            <w:r w:rsidRPr="00C23102">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rsidR="00322050" w:rsidRPr="00C23102" w:rsidRDefault="00322050" w:rsidP="00721E45">
            <w:pPr>
              <w:autoSpaceDE w:val="0"/>
              <w:autoSpaceDN w:val="0"/>
              <w:spacing w:before="0"/>
              <w:jc w:val="center"/>
              <w:rPr>
                <w:sz w:val="20"/>
                <w:szCs w:val="20"/>
              </w:rPr>
            </w:pPr>
            <w:r w:rsidRPr="00C23102">
              <w:rPr>
                <w:sz w:val="20"/>
                <w:szCs w:val="20"/>
              </w:rPr>
              <w:t>2</w:t>
            </w:r>
          </w:p>
        </w:tc>
        <w:tc>
          <w:tcPr>
            <w:tcW w:w="794" w:type="dxa"/>
            <w:tcBorders>
              <w:top w:val="single" w:sz="4" w:space="0" w:color="auto"/>
              <w:left w:val="single" w:sz="4" w:space="0" w:color="auto"/>
              <w:bottom w:val="single" w:sz="4" w:space="0" w:color="auto"/>
              <w:right w:val="single" w:sz="12" w:space="0" w:color="auto"/>
            </w:tcBorders>
          </w:tcPr>
          <w:p w:rsidR="00322050" w:rsidRPr="00C23102" w:rsidRDefault="00322050" w:rsidP="00721E45">
            <w:pPr>
              <w:autoSpaceDE w:val="0"/>
              <w:autoSpaceDN w:val="0"/>
              <w:spacing w:before="0"/>
              <w:jc w:val="center"/>
              <w:rPr>
                <w:sz w:val="20"/>
                <w:szCs w:val="20"/>
              </w:rPr>
            </w:pPr>
            <w:r w:rsidRPr="00C23102">
              <w:rPr>
                <w:sz w:val="20"/>
                <w:szCs w:val="20"/>
              </w:rPr>
              <w:t>3</w:t>
            </w:r>
          </w:p>
        </w:tc>
        <w:tc>
          <w:tcPr>
            <w:tcW w:w="1080" w:type="dxa"/>
            <w:tcBorders>
              <w:top w:val="single" w:sz="4" w:space="0" w:color="auto"/>
              <w:left w:val="nil"/>
              <w:bottom w:val="single" w:sz="4" w:space="0" w:color="auto"/>
              <w:right w:val="single" w:sz="4" w:space="0" w:color="auto"/>
            </w:tcBorders>
          </w:tcPr>
          <w:p w:rsidR="00322050" w:rsidRPr="00C23102" w:rsidRDefault="00322050" w:rsidP="00721E45">
            <w:pPr>
              <w:autoSpaceDE w:val="0"/>
              <w:autoSpaceDN w:val="0"/>
              <w:spacing w:before="0"/>
              <w:jc w:val="center"/>
              <w:rPr>
                <w:sz w:val="20"/>
                <w:szCs w:val="20"/>
              </w:rPr>
            </w:pPr>
            <w:r w:rsidRPr="00C23102">
              <w:rPr>
                <w:sz w:val="20"/>
                <w:szCs w:val="20"/>
              </w:rPr>
              <w:t>4</w:t>
            </w:r>
          </w:p>
        </w:tc>
        <w:tc>
          <w:tcPr>
            <w:tcW w:w="903" w:type="dxa"/>
            <w:tcBorders>
              <w:top w:val="single" w:sz="4" w:space="0" w:color="auto"/>
              <w:left w:val="single" w:sz="4" w:space="0" w:color="auto"/>
              <w:bottom w:val="single" w:sz="4" w:space="0" w:color="auto"/>
              <w:right w:val="single" w:sz="4" w:space="0" w:color="auto"/>
            </w:tcBorders>
          </w:tcPr>
          <w:p w:rsidR="00322050" w:rsidRPr="00C23102" w:rsidRDefault="00322050" w:rsidP="00721E45">
            <w:pPr>
              <w:pStyle w:val="Zarkazkladnhotextu"/>
              <w:autoSpaceDE w:val="0"/>
              <w:autoSpaceDN w:val="0"/>
              <w:spacing w:after="0" w:line="240" w:lineRule="exact"/>
              <w:rPr>
                <w:b w:val="0"/>
                <w:bCs w:val="0"/>
                <w:sz w:val="20"/>
                <w:szCs w:val="20"/>
              </w:rPr>
            </w:pPr>
            <w:r w:rsidRPr="00C23102">
              <w:rPr>
                <w:b w:val="0"/>
                <w:bCs w:val="0"/>
                <w:sz w:val="20"/>
                <w:szCs w:val="20"/>
              </w:rPr>
              <w:t>5</w:t>
            </w:r>
          </w:p>
        </w:tc>
        <w:tc>
          <w:tcPr>
            <w:tcW w:w="4537" w:type="dxa"/>
            <w:tcBorders>
              <w:top w:val="single" w:sz="4" w:space="0" w:color="auto"/>
              <w:left w:val="single" w:sz="4" w:space="0" w:color="auto"/>
              <w:bottom w:val="single" w:sz="4" w:space="0" w:color="auto"/>
              <w:right w:val="single" w:sz="4" w:space="0" w:color="auto"/>
            </w:tcBorders>
          </w:tcPr>
          <w:p w:rsidR="00322050" w:rsidRPr="00C23102" w:rsidRDefault="00322050" w:rsidP="00721E45">
            <w:pPr>
              <w:pStyle w:val="Zarkazkladnhotextu"/>
              <w:autoSpaceDE w:val="0"/>
              <w:autoSpaceDN w:val="0"/>
              <w:spacing w:after="0" w:line="240" w:lineRule="exact"/>
              <w:rPr>
                <w:b w:val="0"/>
                <w:bCs w:val="0"/>
                <w:sz w:val="20"/>
                <w:szCs w:val="20"/>
              </w:rPr>
            </w:pPr>
            <w:r w:rsidRPr="00C23102">
              <w:rPr>
                <w:b w:val="0"/>
                <w:bCs w:val="0"/>
                <w:sz w:val="20"/>
                <w:szCs w:val="20"/>
              </w:rPr>
              <w:t>6</w:t>
            </w:r>
          </w:p>
        </w:tc>
        <w:tc>
          <w:tcPr>
            <w:tcW w:w="849" w:type="dxa"/>
            <w:tcBorders>
              <w:top w:val="single" w:sz="4" w:space="0" w:color="auto"/>
              <w:left w:val="single" w:sz="4" w:space="0" w:color="auto"/>
              <w:bottom w:val="single" w:sz="4" w:space="0" w:color="auto"/>
              <w:right w:val="single" w:sz="4" w:space="0" w:color="auto"/>
            </w:tcBorders>
          </w:tcPr>
          <w:p w:rsidR="00322050" w:rsidRPr="00C23102" w:rsidRDefault="00322050" w:rsidP="00721E45">
            <w:pPr>
              <w:autoSpaceDE w:val="0"/>
              <w:autoSpaceDN w:val="0"/>
              <w:spacing w:before="0"/>
              <w:jc w:val="center"/>
              <w:rPr>
                <w:sz w:val="20"/>
                <w:szCs w:val="20"/>
              </w:rPr>
            </w:pPr>
            <w:r w:rsidRPr="00C23102">
              <w:rPr>
                <w:sz w:val="20"/>
                <w:szCs w:val="20"/>
              </w:rPr>
              <w:t>7</w:t>
            </w:r>
          </w:p>
        </w:tc>
        <w:tc>
          <w:tcPr>
            <w:tcW w:w="2531" w:type="dxa"/>
            <w:tcBorders>
              <w:top w:val="single" w:sz="4" w:space="0" w:color="auto"/>
              <w:left w:val="single" w:sz="4" w:space="0" w:color="auto"/>
              <w:bottom w:val="single" w:sz="4" w:space="0" w:color="auto"/>
            </w:tcBorders>
          </w:tcPr>
          <w:p w:rsidR="00322050" w:rsidRPr="00C23102" w:rsidRDefault="003D36E5" w:rsidP="003D36E5">
            <w:pPr>
              <w:autoSpaceDE w:val="0"/>
              <w:autoSpaceDN w:val="0"/>
              <w:spacing w:before="0"/>
              <w:jc w:val="left"/>
              <w:rPr>
                <w:sz w:val="20"/>
                <w:szCs w:val="20"/>
              </w:rPr>
            </w:pPr>
            <w:r w:rsidRPr="00C23102">
              <w:rPr>
                <w:sz w:val="20"/>
                <w:szCs w:val="20"/>
              </w:rPr>
              <w:t>8</w:t>
            </w:r>
          </w:p>
        </w:tc>
      </w:tr>
      <w:tr w:rsidR="00322050" w:rsidRPr="00C23102" w:rsidTr="004B19DC">
        <w:tc>
          <w:tcPr>
            <w:tcW w:w="1005" w:type="dxa"/>
            <w:tcBorders>
              <w:top w:val="single" w:sz="4" w:space="0" w:color="auto"/>
              <w:left w:val="single" w:sz="12" w:space="0" w:color="auto"/>
              <w:bottom w:val="single" w:sz="4" w:space="0" w:color="auto"/>
              <w:right w:val="single" w:sz="4" w:space="0" w:color="auto"/>
            </w:tcBorders>
          </w:tcPr>
          <w:p w:rsidR="00322050" w:rsidRPr="00C23102" w:rsidRDefault="00322050" w:rsidP="00721E45">
            <w:pPr>
              <w:pStyle w:val="Normlny0"/>
            </w:pPr>
            <w:r w:rsidRPr="00C23102">
              <w:t>Článok</w:t>
            </w:r>
          </w:p>
          <w:p w:rsidR="00322050" w:rsidRPr="00C23102" w:rsidRDefault="00322050" w:rsidP="00721E45">
            <w:pPr>
              <w:pStyle w:val="Normlny0"/>
            </w:pPr>
            <w:r w:rsidRPr="00C23102">
              <w:t>(Č, O,</w:t>
            </w:r>
          </w:p>
          <w:p w:rsidR="00322050" w:rsidRPr="00C23102" w:rsidRDefault="00322050" w:rsidP="00721E45">
            <w:pPr>
              <w:pStyle w:val="Normlny0"/>
            </w:pPr>
            <w:r w:rsidRPr="00C23102">
              <w:t>V, P)</w:t>
            </w:r>
          </w:p>
        </w:tc>
        <w:tc>
          <w:tcPr>
            <w:tcW w:w="3421" w:type="dxa"/>
            <w:tcBorders>
              <w:top w:val="single" w:sz="4" w:space="0" w:color="auto"/>
              <w:left w:val="single" w:sz="4" w:space="0" w:color="auto"/>
              <w:bottom w:val="single" w:sz="4" w:space="0" w:color="auto"/>
              <w:right w:val="single" w:sz="4" w:space="0" w:color="auto"/>
            </w:tcBorders>
          </w:tcPr>
          <w:p w:rsidR="00322050" w:rsidRPr="00C23102" w:rsidRDefault="00322050" w:rsidP="00721E45">
            <w:pPr>
              <w:pStyle w:val="Normlny0"/>
              <w:jc w:val="center"/>
            </w:pPr>
            <w:r w:rsidRPr="00C23102">
              <w:t>Text</w:t>
            </w:r>
          </w:p>
        </w:tc>
        <w:tc>
          <w:tcPr>
            <w:tcW w:w="794" w:type="dxa"/>
            <w:tcBorders>
              <w:top w:val="single" w:sz="4" w:space="0" w:color="auto"/>
              <w:left w:val="single" w:sz="4" w:space="0" w:color="auto"/>
              <w:bottom w:val="single" w:sz="4" w:space="0" w:color="auto"/>
              <w:right w:val="single" w:sz="12" w:space="0" w:color="auto"/>
            </w:tcBorders>
          </w:tcPr>
          <w:p w:rsidR="00322050" w:rsidRPr="00C23102" w:rsidRDefault="00322050" w:rsidP="00721E45">
            <w:pPr>
              <w:pStyle w:val="Normlny0"/>
              <w:jc w:val="center"/>
            </w:pPr>
            <w:r w:rsidRPr="00C23102">
              <w:t>Spôsob transp.</w:t>
            </w:r>
          </w:p>
          <w:p w:rsidR="00322050" w:rsidRPr="00C23102" w:rsidRDefault="00322050" w:rsidP="00721E45">
            <w:pPr>
              <w:pStyle w:val="Normlny0"/>
              <w:jc w:val="center"/>
            </w:pPr>
            <w:r w:rsidRPr="00C23102">
              <w:t>(N, O, D, n.a.)</w:t>
            </w:r>
          </w:p>
        </w:tc>
        <w:tc>
          <w:tcPr>
            <w:tcW w:w="1080" w:type="dxa"/>
            <w:tcBorders>
              <w:top w:val="single" w:sz="4" w:space="0" w:color="auto"/>
              <w:left w:val="nil"/>
              <w:bottom w:val="single" w:sz="4" w:space="0" w:color="auto"/>
              <w:right w:val="single" w:sz="4" w:space="0" w:color="auto"/>
            </w:tcBorders>
          </w:tcPr>
          <w:p w:rsidR="00322050" w:rsidRPr="00C23102" w:rsidRDefault="00322050" w:rsidP="00721E45">
            <w:pPr>
              <w:pStyle w:val="Normlny0"/>
              <w:jc w:val="center"/>
            </w:pPr>
            <w:r w:rsidRPr="00C23102">
              <w:t>Číslo</w:t>
            </w:r>
          </w:p>
        </w:tc>
        <w:tc>
          <w:tcPr>
            <w:tcW w:w="903" w:type="dxa"/>
            <w:tcBorders>
              <w:top w:val="single" w:sz="4" w:space="0" w:color="auto"/>
              <w:left w:val="single" w:sz="4" w:space="0" w:color="auto"/>
              <w:bottom w:val="single" w:sz="4" w:space="0" w:color="auto"/>
              <w:right w:val="single" w:sz="4" w:space="0" w:color="auto"/>
            </w:tcBorders>
          </w:tcPr>
          <w:p w:rsidR="00322050" w:rsidRPr="00C23102" w:rsidRDefault="00322050" w:rsidP="00721E45">
            <w:pPr>
              <w:pStyle w:val="Normlny0"/>
              <w:jc w:val="center"/>
            </w:pPr>
            <w:r w:rsidRPr="00C23102">
              <w:t>Článok (Č, §, O, V, P)</w:t>
            </w:r>
          </w:p>
        </w:tc>
        <w:tc>
          <w:tcPr>
            <w:tcW w:w="4537" w:type="dxa"/>
            <w:tcBorders>
              <w:top w:val="single" w:sz="4" w:space="0" w:color="auto"/>
              <w:left w:val="single" w:sz="4" w:space="0" w:color="auto"/>
              <w:bottom w:val="single" w:sz="4" w:space="0" w:color="auto"/>
              <w:right w:val="single" w:sz="4" w:space="0" w:color="auto"/>
            </w:tcBorders>
          </w:tcPr>
          <w:p w:rsidR="00322050" w:rsidRPr="00C23102" w:rsidRDefault="00322050" w:rsidP="00721E45">
            <w:pPr>
              <w:pStyle w:val="Normlny0"/>
              <w:jc w:val="center"/>
            </w:pPr>
            <w:r w:rsidRPr="00C23102">
              <w:t>Text</w:t>
            </w:r>
          </w:p>
        </w:tc>
        <w:tc>
          <w:tcPr>
            <w:tcW w:w="849" w:type="dxa"/>
            <w:tcBorders>
              <w:top w:val="single" w:sz="4" w:space="0" w:color="auto"/>
              <w:left w:val="single" w:sz="4" w:space="0" w:color="auto"/>
              <w:bottom w:val="single" w:sz="4" w:space="0" w:color="auto"/>
              <w:right w:val="single" w:sz="4" w:space="0" w:color="auto"/>
            </w:tcBorders>
          </w:tcPr>
          <w:p w:rsidR="00322050" w:rsidRPr="00C23102" w:rsidRDefault="00322050" w:rsidP="00721E45">
            <w:pPr>
              <w:pStyle w:val="Normlny0"/>
              <w:jc w:val="center"/>
            </w:pPr>
            <w:r w:rsidRPr="00C23102">
              <w:t>Zhoda</w:t>
            </w:r>
          </w:p>
        </w:tc>
        <w:tc>
          <w:tcPr>
            <w:tcW w:w="2531" w:type="dxa"/>
            <w:tcBorders>
              <w:top w:val="single" w:sz="4" w:space="0" w:color="auto"/>
              <w:left w:val="single" w:sz="4" w:space="0" w:color="auto"/>
              <w:bottom w:val="single" w:sz="4" w:space="0" w:color="auto"/>
            </w:tcBorders>
          </w:tcPr>
          <w:p w:rsidR="00322050" w:rsidRPr="00C23102" w:rsidRDefault="00322050" w:rsidP="00721E45">
            <w:pPr>
              <w:pStyle w:val="Normlny0"/>
            </w:pPr>
            <w:r w:rsidRPr="00C23102">
              <w:t>Poznámky</w:t>
            </w:r>
          </w:p>
          <w:p w:rsidR="00BC5F62" w:rsidRPr="00C23102" w:rsidRDefault="00322050" w:rsidP="00721E45">
            <w:pPr>
              <w:pStyle w:val="Normlny0"/>
              <w:rPr>
                <w:b/>
              </w:rPr>
            </w:pPr>
            <w:r w:rsidRPr="00C23102">
              <w:t>(pri návrhu predpisu – predpokladaný dátum účinnosti**)</w:t>
            </w:r>
          </w:p>
        </w:tc>
      </w:tr>
      <w:tr w:rsidR="00322050" w:rsidRPr="00C23102" w:rsidTr="004B19DC">
        <w:tc>
          <w:tcPr>
            <w:tcW w:w="1005" w:type="dxa"/>
            <w:tcBorders>
              <w:top w:val="single" w:sz="4" w:space="0" w:color="auto"/>
              <w:left w:val="single" w:sz="12" w:space="0" w:color="auto"/>
              <w:bottom w:val="single" w:sz="4" w:space="0" w:color="auto"/>
              <w:right w:val="single" w:sz="4" w:space="0" w:color="auto"/>
            </w:tcBorders>
          </w:tcPr>
          <w:p w:rsidR="00E22B19" w:rsidRPr="001946AB" w:rsidRDefault="00C656D7" w:rsidP="00721E45">
            <w:pPr>
              <w:autoSpaceDE w:val="0"/>
              <w:autoSpaceDN w:val="0"/>
              <w:spacing w:before="0"/>
              <w:jc w:val="center"/>
              <w:rPr>
                <w:sz w:val="20"/>
                <w:szCs w:val="20"/>
              </w:rPr>
            </w:pPr>
            <w:r w:rsidRPr="001946AB">
              <w:rPr>
                <w:sz w:val="20"/>
                <w:szCs w:val="20"/>
              </w:rPr>
              <w:t>Č: 1</w:t>
            </w:r>
          </w:p>
          <w:p w:rsidR="00C656D7" w:rsidRPr="001946AB" w:rsidRDefault="00C656D7" w:rsidP="00721E45">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322050" w:rsidRPr="001946AB" w:rsidRDefault="00E94FF6" w:rsidP="00721E45">
            <w:pPr>
              <w:pStyle w:val="tl10ptPodaokraja"/>
              <w:autoSpaceDE/>
              <w:autoSpaceDN/>
              <w:ind w:right="63"/>
            </w:pPr>
            <w:r w:rsidRPr="001946AB">
              <w:t>Touto smernicou sa ustanovujú požiadavky na projektovanie a výrobu výrobkov uvedených v článku 2 ods. 1 a pravidlá ich voľného pohybu v rámci Únie.</w:t>
            </w:r>
          </w:p>
        </w:tc>
        <w:tc>
          <w:tcPr>
            <w:tcW w:w="794" w:type="dxa"/>
            <w:tcBorders>
              <w:top w:val="single" w:sz="4" w:space="0" w:color="auto"/>
              <w:left w:val="single" w:sz="4" w:space="0" w:color="auto"/>
              <w:bottom w:val="single" w:sz="4" w:space="0" w:color="auto"/>
              <w:right w:val="single" w:sz="12" w:space="0" w:color="auto"/>
            </w:tcBorders>
          </w:tcPr>
          <w:p w:rsidR="00322050" w:rsidRPr="001946AB" w:rsidRDefault="0032205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22050" w:rsidRPr="001946AB" w:rsidRDefault="001B0E79" w:rsidP="001B0E79">
            <w:pPr>
              <w:autoSpaceDE w:val="0"/>
              <w:autoSpaceDN w:val="0"/>
              <w:spacing w:before="0"/>
              <w:jc w:val="center"/>
              <w:rPr>
                <w:sz w:val="20"/>
                <w:szCs w:val="20"/>
              </w:rPr>
            </w:pPr>
            <w:r>
              <w:rPr>
                <w:sz w:val="20"/>
                <w:szCs w:val="20"/>
              </w:rPr>
              <w:t>77</w:t>
            </w:r>
            <w:r w:rsidR="00E21793" w:rsidRPr="001946AB">
              <w:rPr>
                <w:sz w:val="20"/>
                <w:szCs w:val="20"/>
              </w:rPr>
              <w:t>/</w:t>
            </w:r>
            <w:r w:rsidR="00A81024" w:rsidRPr="001946AB">
              <w:rPr>
                <w:sz w:val="20"/>
                <w:szCs w:val="20"/>
              </w:rPr>
              <w:t>201</w:t>
            </w:r>
            <w:r>
              <w:rPr>
                <w:sz w:val="20"/>
                <w:szCs w:val="20"/>
              </w:rPr>
              <w:t>6</w:t>
            </w:r>
            <w:r w:rsidR="00A81024" w:rsidRPr="001946AB">
              <w:rPr>
                <w:sz w:val="20"/>
                <w:szCs w:val="20"/>
              </w:rPr>
              <w:t xml:space="preserve"> </w:t>
            </w:r>
            <w:r w:rsidR="006A3AA9"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322050" w:rsidRPr="001946AB" w:rsidRDefault="006145AD" w:rsidP="00721E45">
            <w:pPr>
              <w:autoSpaceDE w:val="0"/>
              <w:autoSpaceDN w:val="0"/>
              <w:spacing w:before="0"/>
              <w:jc w:val="center"/>
              <w:rPr>
                <w:sz w:val="20"/>
                <w:szCs w:val="20"/>
              </w:rPr>
            </w:pPr>
            <w:r w:rsidRPr="001946AB">
              <w:rPr>
                <w:sz w:val="20"/>
                <w:szCs w:val="20"/>
              </w:rPr>
              <w:t>§</w:t>
            </w:r>
            <w:r w:rsidR="003C1BAF" w:rsidRPr="001946AB">
              <w:rPr>
                <w:sz w:val="20"/>
                <w:szCs w:val="20"/>
              </w:rPr>
              <w:t xml:space="preserve"> </w:t>
            </w:r>
            <w:r w:rsidRPr="001946AB">
              <w:rPr>
                <w:sz w:val="20"/>
                <w:szCs w:val="20"/>
              </w:rPr>
              <w:t>1</w:t>
            </w:r>
          </w:p>
          <w:p w:rsidR="006145AD" w:rsidRPr="001946AB" w:rsidRDefault="006145AD" w:rsidP="00721E45">
            <w:pPr>
              <w:autoSpaceDE w:val="0"/>
              <w:autoSpaceDN w:val="0"/>
              <w:spacing w:before="0"/>
              <w:jc w:val="center"/>
              <w:rPr>
                <w:sz w:val="20"/>
                <w:szCs w:val="20"/>
              </w:rPr>
            </w:pPr>
            <w:r w:rsidRPr="001946AB">
              <w:rPr>
                <w:sz w:val="20"/>
                <w:szCs w:val="20"/>
              </w:rPr>
              <w:t>O:1</w:t>
            </w:r>
          </w:p>
          <w:p w:rsidR="006145AD" w:rsidRPr="001946AB" w:rsidRDefault="006145AD" w:rsidP="001C2D7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16689" w:rsidRPr="001946AB" w:rsidRDefault="001C2D75" w:rsidP="00716689">
            <w:pPr>
              <w:numPr>
                <w:ilvl w:val="0"/>
                <w:numId w:val="31"/>
              </w:numPr>
              <w:spacing w:before="0"/>
              <w:rPr>
                <w:sz w:val="20"/>
                <w:szCs w:val="20"/>
              </w:rPr>
            </w:pPr>
            <w:r w:rsidRPr="001946AB">
              <w:rPr>
                <w:sz w:val="20"/>
                <w:szCs w:val="20"/>
              </w:rPr>
              <w:t>Toto nariadenie vlády upravuje</w:t>
            </w:r>
          </w:p>
          <w:p w:rsidR="00716689" w:rsidRPr="001946AB" w:rsidRDefault="00716689" w:rsidP="00716689">
            <w:pPr>
              <w:spacing w:before="0"/>
              <w:rPr>
                <w:sz w:val="20"/>
                <w:szCs w:val="20"/>
              </w:rPr>
            </w:pPr>
            <w:r w:rsidRPr="001946AB">
              <w:rPr>
                <w:sz w:val="20"/>
                <w:szCs w:val="20"/>
              </w:rPr>
              <w:t>a)</w:t>
            </w:r>
            <w:r w:rsidRPr="001946AB">
              <w:rPr>
                <w:sz w:val="20"/>
                <w:szCs w:val="20"/>
              </w:rPr>
              <w:tab/>
              <w:t xml:space="preserve">základné požiadavky </w:t>
            </w:r>
            <w:r w:rsidR="00F47FAB" w:rsidRPr="001946AB">
              <w:rPr>
                <w:sz w:val="20"/>
                <w:szCs w:val="20"/>
              </w:rPr>
              <w:t>na určené výrobky1) uvedené v odseku 2</w:t>
            </w:r>
            <w:r w:rsidRPr="001946AB">
              <w:rPr>
                <w:sz w:val="20"/>
                <w:szCs w:val="20"/>
              </w:rPr>
              <w:t>,</w:t>
            </w:r>
          </w:p>
          <w:p w:rsidR="00716689" w:rsidRPr="001946AB" w:rsidRDefault="00716689" w:rsidP="00716689">
            <w:pPr>
              <w:spacing w:before="0"/>
              <w:rPr>
                <w:sz w:val="20"/>
                <w:szCs w:val="20"/>
              </w:rPr>
            </w:pPr>
            <w:r w:rsidRPr="001946AB">
              <w:rPr>
                <w:sz w:val="20"/>
                <w:szCs w:val="20"/>
              </w:rPr>
              <w:t>b)</w:t>
            </w:r>
            <w:r w:rsidRPr="001946AB">
              <w:rPr>
                <w:sz w:val="20"/>
                <w:szCs w:val="20"/>
              </w:rPr>
              <w:tab/>
              <w:t>postupy posudzovania zhody</w:t>
            </w:r>
            <w:r w:rsidR="00F47FAB" w:rsidRPr="001946AB">
              <w:rPr>
                <w:sz w:val="20"/>
                <w:szCs w:val="20"/>
              </w:rPr>
              <w:t>2</w:t>
            </w:r>
            <w:r w:rsidRPr="001946AB">
              <w:rPr>
                <w:sz w:val="20"/>
                <w:szCs w:val="20"/>
              </w:rPr>
              <w:t>) na určené výrobky uvedené v odseku 2,</w:t>
            </w:r>
          </w:p>
          <w:p w:rsidR="00716689" w:rsidRPr="001946AB" w:rsidRDefault="00716689" w:rsidP="00716689">
            <w:pPr>
              <w:spacing w:before="0"/>
              <w:rPr>
                <w:sz w:val="20"/>
                <w:szCs w:val="20"/>
              </w:rPr>
            </w:pPr>
            <w:r w:rsidRPr="001946AB">
              <w:rPr>
                <w:sz w:val="20"/>
                <w:szCs w:val="20"/>
              </w:rPr>
              <w:t>c)</w:t>
            </w:r>
            <w:r w:rsidRPr="001946AB">
              <w:rPr>
                <w:sz w:val="20"/>
                <w:szCs w:val="20"/>
              </w:rPr>
              <w:tab/>
              <w:t xml:space="preserve">práva a povinnosti výrobcu,3) </w:t>
            </w:r>
            <w:r w:rsidR="00F55AFA" w:rsidRPr="001946AB">
              <w:rPr>
                <w:sz w:val="20"/>
                <w:szCs w:val="20"/>
              </w:rPr>
              <w:t>splnomocneného zástupcu,</w:t>
            </w:r>
            <w:r w:rsidR="007A18AC" w:rsidRPr="001946AB">
              <w:rPr>
                <w:sz w:val="20"/>
                <w:szCs w:val="20"/>
              </w:rPr>
              <w:t>4</w:t>
            </w:r>
            <w:r w:rsidR="00F55AFA" w:rsidRPr="001946AB">
              <w:rPr>
                <w:sz w:val="20"/>
                <w:szCs w:val="20"/>
              </w:rPr>
              <w:t xml:space="preserve">) </w:t>
            </w:r>
            <w:r w:rsidRPr="001946AB">
              <w:rPr>
                <w:sz w:val="20"/>
                <w:szCs w:val="20"/>
              </w:rPr>
              <w:t>dovozcu,</w:t>
            </w:r>
            <w:r w:rsidR="007A18AC" w:rsidRPr="001946AB">
              <w:rPr>
                <w:sz w:val="20"/>
                <w:szCs w:val="20"/>
              </w:rPr>
              <w:t>5</w:t>
            </w:r>
            <w:r w:rsidRPr="001946AB">
              <w:rPr>
                <w:sz w:val="20"/>
                <w:szCs w:val="20"/>
              </w:rPr>
              <w:t>) distribútora</w:t>
            </w:r>
            <w:r w:rsidR="007A18AC" w:rsidRPr="001946AB">
              <w:rPr>
                <w:sz w:val="20"/>
                <w:szCs w:val="20"/>
              </w:rPr>
              <w:t>6</w:t>
            </w:r>
            <w:r w:rsidRPr="001946AB">
              <w:rPr>
                <w:sz w:val="20"/>
                <w:szCs w:val="20"/>
              </w:rPr>
              <w:t>) a súkromného dovozcu určeného výrobku uvedeného v odseku 2,</w:t>
            </w:r>
          </w:p>
          <w:p w:rsidR="00716689" w:rsidRPr="001946AB" w:rsidRDefault="00716689" w:rsidP="00716689">
            <w:pPr>
              <w:spacing w:before="0"/>
              <w:rPr>
                <w:sz w:val="20"/>
                <w:szCs w:val="20"/>
              </w:rPr>
            </w:pPr>
            <w:r w:rsidRPr="001946AB">
              <w:rPr>
                <w:sz w:val="20"/>
                <w:szCs w:val="20"/>
              </w:rPr>
              <w:t>d)</w:t>
            </w:r>
            <w:r w:rsidRPr="001946AB">
              <w:rPr>
                <w:sz w:val="20"/>
                <w:szCs w:val="20"/>
              </w:rPr>
              <w:tab/>
              <w:t>autorizáciu a notifikáciu orgánu posudzovania zhody,7)</w:t>
            </w:r>
          </w:p>
          <w:p w:rsidR="00716689" w:rsidRPr="001946AB" w:rsidRDefault="00716689" w:rsidP="00716689">
            <w:pPr>
              <w:spacing w:before="0"/>
              <w:rPr>
                <w:sz w:val="20"/>
                <w:szCs w:val="20"/>
              </w:rPr>
            </w:pPr>
            <w:r w:rsidRPr="001946AB">
              <w:rPr>
                <w:sz w:val="20"/>
                <w:szCs w:val="20"/>
              </w:rPr>
              <w:t>e)</w:t>
            </w:r>
            <w:r w:rsidRPr="001946AB">
              <w:rPr>
                <w:sz w:val="20"/>
                <w:szCs w:val="20"/>
              </w:rPr>
              <w:tab/>
              <w:t>práva a povinnosti notifikovanej osoby</w:t>
            </w:r>
            <w:r w:rsidR="00FC144F" w:rsidRPr="001946AB">
              <w:rPr>
                <w:sz w:val="20"/>
                <w:szCs w:val="20"/>
              </w:rPr>
              <w:t>.</w:t>
            </w:r>
            <w:r w:rsidRPr="001946AB">
              <w:rPr>
                <w:sz w:val="20"/>
                <w:szCs w:val="20"/>
              </w:rPr>
              <w:t>8)</w:t>
            </w:r>
          </w:p>
          <w:p w:rsidR="00716689" w:rsidRPr="001946AB" w:rsidRDefault="00716689" w:rsidP="00716689">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322050" w:rsidRPr="00C23102" w:rsidRDefault="006145AD"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33271F" w:rsidRPr="0033271F" w:rsidRDefault="0033271F" w:rsidP="0033271F">
            <w:pPr>
              <w:autoSpaceDE w:val="0"/>
              <w:autoSpaceDN w:val="0"/>
              <w:spacing w:before="0"/>
              <w:jc w:val="left"/>
              <w:rPr>
                <w:sz w:val="20"/>
                <w:szCs w:val="20"/>
              </w:rPr>
            </w:pPr>
            <w:r>
              <w:rPr>
                <w:sz w:val="20"/>
                <w:szCs w:val="20"/>
              </w:rPr>
              <w:t>1</w:t>
            </w:r>
            <w:r w:rsidRPr="0033271F">
              <w:rPr>
                <w:sz w:val="20"/>
                <w:szCs w:val="20"/>
              </w:rPr>
              <w:t xml:space="preserve">) </w:t>
            </w:r>
            <w:r w:rsidR="00F47FAB" w:rsidRPr="0033271F">
              <w:rPr>
                <w:sz w:val="20"/>
                <w:szCs w:val="20"/>
              </w:rPr>
              <w:t xml:space="preserve"> </w:t>
            </w:r>
            <w:r w:rsidR="00316401" w:rsidRPr="00316401">
              <w:rPr>
                <w:sz w:val="20"/>
                <w:szCs w:val="20"/>
              </w:rPr>
              <w:t>§ 4 ods. 1 zákona č. 56/2018 Z. z. o posudzovaní zhody výrobku, sprístupňovaní určeného výrobku na trhu a o zmene a doplnení niektorých zákonov.</w:t>
            </w:r>
          </w:p>
          <w:p w:rsidR="0033271F" w:rsidRPr="0033271F" w:rsidRDefault="00AF4473" w:rsidP="0033271F">
            <w:pPr>
              <w:autoSpaceDE w:val="0"/>
              <w:autoSpaceDN w:val="0"/>
              <w:spacing w:before="0"/>
              <w:jc w:val="left"/>
              <w:rPr>
                <w:sz w:val="20"/>
                <w:szCs w:val="20"/>
              </w:rPr>
            </w:pPr>
            <w:r>
              <w:rPr>
                <w:sz w:val="20"/>
                <w:szCs w:val="20"/>
              </w:rPr>
              <w:t>2</w:t>
            </w:r>
            <w:r w:rsidR="00F47FAB">
              <w:rPr>
                <w:sz w:val="20"/>
                <w:szCs w:val="20"/>
              </w:rPr>
              <w:t>)</w:t>
            </w:r>
            <w:r w:rsidR="00F47FAB" w:rsidRPr="0033271F">
              <w:rPr>
                <w:sz w:val="20"/>
                <w:szCs w:val="20"/>
              </w:rPr>
              <w:t xml:space="preserve"> Čl. 2 ods. 12 nariadenia Európskeho parlamentu a Rady (ES) č. 765/2008 z 9. júla 2008, ktorým sa stanovujú požiadavky akreditácie a dohľadu nad trhom v súvislosti s uvádzaním výrobkov na trh a ktorým sa zrušuje nariadenie (EHS) č. 339/93 (Ú. v. EÚ L 218, 13. 8. 2008).</w:t>
            </w:r>
          </w:p>
          <w:p w:rsidR="0033271F" w:rsidRPr="0033271F" w:rsidRDefault="00AF4473" w:rsidP="0033271F">
            <w:pPr>
              <w:autoSpaceDE w:val="0"/>
              <w:autoSpaceDN w:val="0"/>
              <w:spacing w:before="0"/>
              <w:jc w:val="left"/>
              <w:rPr>
                <w:sz w:val="20"/>
                <w:szCs w:val="20"/>
              </w:rPr>
            </w:pPr>
            <w:r>
              <w:rPr>
                <w:sz w:val="20"/>
                <w:szCs w:val="20"/>
              </w:rPr>
              <w:t>3</w:t>
            </w:r>
            <w:r w:rsidR="0033271F" w:rsidRPr="0033271F">
              <w:rPr>
                <w:sz w:val="20"/>
                <w:szCs w:val="20"/>
              </w:rPr>
              <w:t>) Čl. 2 ods. 3 nariadenia (ES) č. 765/2008.</w:t>
            </w:r>
          </w:p>
          <w:p w:rsidR="0033271F" w:rsidRPr="0033271F" w:rsidRDefault="00AF4473" w:rsidP="0033271F">
            <w:pPr>
              <w:autoSpaceDE w:val="0"/>
              <w:autoSpaceDN w:val="0"/>
              <w:spacing w:before="0"/>
              <w:jc w:val="left"/>
              <w:rPr>
                <w:sz w:val="20"/>
                <w:szCs w:val="20"/>
              </w:rPr>
            </w:pPr>
            <w:r>
              <w:rPr>
                <w:sz w:val="20"/>
                <w:szCs w:val="20"/>
              </w:rPr>
              <w:lastRenderedPageBreak/>
              <w:t>4</w:t>
            </w:r>
            <w:r w:rsidR="0033271F" w:rsidRPr="0033271F">
              <w:rPr>
                <w:sz w:val="20"/>
                <w:szCs w:val="20"/>
              </w:rPr>
              <w:t>) Čl. 2 ods. 4 nariadenia (ES) č. 765/2008.</w:t>
            </w:r>
          </w:p>
          <w:p w:rsidR="0033271F" w:rsidRPr="0033271F" w:rsidRDefault="00AF4473" w:rsidP="0033271F">
            <w:pPr>
              <w:autoSpaceDE w:val="0"/>
              <w:autoSpaceDN w:val="0"/>
              <w:spacing w:before="0"/>
              <w:jc w:val="left"/>
              <w:rPr>
                <w:sz w:val="20"/>
                <w:szCs w:val="20"/>
              </w:rPr>
            </w:pPr>
            <w:r>
              <w:rPr>
                <w:sz w:val="20"/>
                <w:szCs w:val="20"/>
              </w:rPr>
              <w:t>5</w:t>
            </w:r>
            <w:r w:rsidR="0033271F" w:rsidRPr="0033271F">
              <w:rPr>
                <w:sz w:val="20"/>
                <w:szCs w:val="20"/>
              </w:rPr>
              <w:t>) Čl. 2 ods. 5 nariadenia (ES) č. 765/2008.</w:t>
            </w:r>
          </w:p>
          <w:p w:rsidR="0033271F" w:rsidRPr="0033271F" w:rsidRDefault="00AF4473" w:rsidP="0033271F">
            <w:pPr>
              <w:autoSpaceDE w:val="0"/>
              <w:autoSpaceDN w:val="0"/>
              <w:spacing w:before="0"/>
              <w:jc w:val="left"/>
              <w:rPr>
                <w:sz w:val="20"/>
                <w:szCs w:val="20"/>
              </w:rPr>
            </w:pPr>
            <w:r>
              <w:rPr>
                <w:sz w:val="20"/>
                <w:szCs w:val="20"/>
              </w:rPr>
              <w:t>6</w:t>
            </w:r>
            <w:r w:rsidR="0033271F" w:rsidRPr="0033271F">
              <w:rPr>
                <w:sz w:val="20"/>
                <w:szCs w:val="20"/>
              </w:rPr>
              <w:t>) Čl. 2 ods. 6 nariadenia (ES) č. 765/2008.</w:t>
            </w:r>
          </w:p>
          <w:p w:rsidR="00716689" w:rsidRDefault="00AF4473" w:rsidP="0033271F">
            <w:pPr>
              <w:autoSpaceDE w:val="0"/>
              <w:autoSpaceDN w:val="0"/>
              <w:spacing w:before="0"/>
              <w:jc w:val="left"/>
              <w:rPr>
                <w:sz w:val="20"/>
                <w:szCs w:val="20"/>
              </w:rPr>
            </w:pPr>
            <w:r>
              <w:rPr>
                <w:sz w:val="20"/>
                <w:szCs w:val="20"/>
              </w:rPr>
              <w:t>7</w:t>
            </w:r>
            <w:r w:rsidR="0033271F" w:rsidRPr="0033271F">
              <w:rPr>
                <w:sz w:val="20"/>
                <w:szCs w:val="20"/>
              </w:rPr>
              <w:t>) Čl. 2 ods. 13 nariadenia (ES) č. 765/2008.</w:t>
            </w:r>
            <w:r w:rsidR="00716689">
              <w:rPr>
                <w:sz w:val="20"/>
                <w:szCs w:val="20"/>
              </w:rPr>
              <w:t>8)</w:t>
            </w:r>
            <w:r w:rsidR="00716689">
              <w:t xml:space="preserve"> </w:t>
            </w:r>
            <w:r w:rsidR="00716689" w:rsidRPr="00716689">
              <w:rPr>
                <w:sz w:val="20"/>
                <w:szCs w:val="20"/>
              </w:rPr>
              <w:t>Čl. 2 ods. 13 nariadenia (ES) č. 765/2008.</w:t>
            </w:r>
          </w:p>
          <w:p w:rsidR="00716689" w:rsidRPr="00C23102" w:rsidRDefault="00AF4473" w:rsidP="001C2D75">
            <w:pPr>
              <w:autoSpaceDE w:val="0"/>
              <w:autoSpaceDN w:val="0"/>
              <w:spacing w:before="0"/>
              <w:jc w:val="left"/>
              <w:rPr>
                <w:sz w:val="20"/>
                <w:szCs w:val="20"/>
              </w:rPr>
            </w:pPr>
            <w:r>
              <w:rPr>
                <w:sz w:val="20"/>
                <w:szCs w:val="20"/>
              </w:rPr>
              <w:t>8</w:t>
            </w:r>
            <w:r w:rsidR="00716689">
              <w:rPr>
                <w:sz w:val="20"/>
                <w:szCs w:val="20"/>
              </w:rPr>
              <w:t>)</w:t>
            </w:r>
            <w:r w:rsidR="00716689">
              <w:t xml:space="preserve"> </w:t>
            </w:r>
            <w:r w:rsidR="006A3AA9" w:rsidRPr="006A3AA9">
              <w:rPr>
                <w:sz w:val="20"/>
                <w:szCs w:val="20"/>
              </w:rPr>
              <w:t>§ 20 ods. 2 zákona č. 56/2018 Z. z.</w:t>
            </w:r>
          </w:p>
        </w:tc>
      </w:tr>
      <w:tr w:rsidR="00EE782A" w:rsidRPr="00C23102" w:rsidTr="004B19DC">
        <w:tc>
          <w:tcPr>
            <w:tcW w:w="1005" w:type="dxa"/>
            <w:tcBorders>
              <w:top w:val="single" w:sz="4" w:space="0" w:color="auto"/>
              <w:left w:val="single" w:sz="12" w:space="0" w:color="auto"/>
              <w:bottom w:val="single" w:sz="4" w:space="0" w:color="auto"/>
              <w:right w:val="single" w:sz="4" w:space="0" w:color="auto"/>
            </w:tcBorders>
          </w:tcPr>
          <w:p w:rsidR="00EE782A" w:rsidRPr="001946AB" w:rsidRDefault="001C2D75" w:rsidP="00721E45">
            <w:pPr>
              <w:autoSpaceDE w:val="0"/>
              <w:autoSpaceDN w:val="0"/>
              <w:spacing w:before="0"/>
              <w:jc w:val="center"/>
              <w:rPr>
                <w:sz w:val="20"/>
                <w:szCs w:val="20"/>
              </w:rPr>
            </w:pPr>
            <w:r w:rsidRPr="001946AB">
              <w:rPr>
                <w:sz w:val="20"/>
                <w:szCs w:val="20"/>
              </w:rPr>
              <w:lastRenderedPageBreak/>
              <w:t>Č:2</w:t>
            </w:r>
          </w:p>
          <w:p w:rsidR="00C656D7" w:rsidRPr="001946AB" w:rsidRDefault="00C656D7" w:rsidP="00721E45">
            <w:pPr>
              <w:autoSpaceDE w:val="0"/>
              <w:autoSpaceDN w:val="0"/>
              <w:spacing w:before="0"/>
              <w:jc w:val="center"/>
              <w:rPr>
                <w:sz w:val="20"/>
                <w:szCs w:val="20"/>
              </w:rPr>
            </w:pPr>
            <w:r w:rsidRPr="001946AB">
              <w:rPr>
                <w:sz w:val="20"/>
                <w:szCs w:val="20"/>
              </w:rPr>
              <w:t>O:</w:t>
            </w:r>
            <w:r w:rsidR="001C2D75" w:rsidRPr="001946AB">
              <w:rPr>
                <w:sz w:val="20"/>
                <w:szCs w:val="20"/>
              </w:rPr>
              <w:t>1</w:t>
            </w:r>
          </w:p>
        </w:tc>
        <w:tc>
          <w:tcPr>
            <w:tcW w:w="3421" w:type="dxa"/>
            <w:tcBorders>
              <w:top w:val="single" w:sz="4" w:space="0" w:color="auto"/>
              <w:left w:val="single" w:sz="4" w:space="0" w:color="auto"/>
              <w:bottom w:val="single" w:sz="4" w:space="0" w:color="auto"/>
              <w:right w:val="single" w:sz="4" w:space="0" w:color="auto"/>
            </w:tcBorders>
          </w:tcPr>
          <w:p w:rsidR="001C2D75" w:rsidRPr="001946AB" w:rsidRDefault="001C2D75" w:rsidP="001C2D75">
            <w:pPr>
              <w:pStyle w:val="tl10ptPodaokraja"/>
              <w:autoSpaceDE/>
              <w:autoSpaceDN/>
              <w:ind w:right="63"/>
            </w:pPr>
            <w:r w:rsidRPr="001946AB">
              <w:t xml:space="preserve">Táto smernica sa vzťahuje na tieto výrobky: </w:t>
            </w:r>
          </w:p>
          <w:p w:rsidR="001C2D75" w:rsidRPr="001946AB" w:rsidRDefault="001C2D75" w:rsidP="001C2D75">
            <w:pPr>
              <w:pStyle w:val="tl10ptPodaokraja"/>
              <w:autoSpaceDE/>
              <w:autoSpaceDN/>
              <w:ind w:right="63"/>
            </w:pPr>
            <w:r w:rsidRPr="001946AB">
              <w:t xml:space="preserve">a) rekreačné plavidlá a čiastočne dokončené rekreačné plavidlá; </w:t>
            </w:r>
          </w:p>
          <w:p w:rsidR="001C2D75" w:rsidRPr="001946AB" w:rsidRDefault="001C2D75" w:rsidP="001C2D75">
            <w:pPr>
              <w:pStyle w:val="tl10ptPodaokraja"/>
              <w:autoSpaceDE/>
              <w:autoSpaceDN/>
              <w:ind w:right="63"/>
            </w:pPr>
            <w:r w:rsidRPr="001946AB">
              <w:t xml:space="preserve">b) vodné skútre a čiastočne dokončené vodné skútre; </w:t>
            </w:r>
          </w:p>
          <w:p w:rsidR="001C2D75" w:rsidRPr="001946AB" w:rsidRDefault="001C2D75" w:rsidP="001C2D75">
            <w:pPr>
              <w:pStyle w:val="tl10ptPodaokraja"/>
              <w:autoSpaceDE/>
              <w:autoSpaceDN/>
              <w:ind w:right="63"/>
            </w:pPr>
            <w:r w:rsidRPr="001946AB">
              <w:t xml:space="preserve">c) komponenty uvedené v prílohe II, keď sa uvádzajú na trh Únie samostatne, ďalej len „komponenty“; </w:t>
            </w:r>
          </w:p>
          <w:p w:rsidR="001C2D75" w:rsidRPr="001946AB" w:rsidRDefault="001C2D75" w:rsidP="001C2D75">
            <w:pPr>
              <w:pStyle w:val="tl10ptPodaokraja"/>
              <w:autoSpaceDE/>
              <w:autoSpaceDN/>
              <w:ind w:right="63"/>
            </w:pPr>
            <w:r w:rsidRPr="001946AB">
              <w:t xml:space="preserve">d) hnacie motory, ktoré sú inštalované na plavidle alebo v ňom alebo sú na takúto inštaláciu špeciálne určené; </w:t>
            </w:r>
          </w:p>
          <w:p w:rsidR="001C2D75" w:rsidRPr="001946AB" w:rsidRDefault="001C2D75" w:rsidP="001C2D75">
            <w:pPr>
              <w:pStyle w:val="tl10ptPodaokraja"/>
              <w:autoSpaceDE/>
              <w:autoSpaceDN/>
              <w:ind w:right="63"/>
            </w:pPr>
            <w:r w:rsidRPr="001946AB">
              <w:t xml:space="preserve">e) hnacie motory inštalované na plavidle alebo v ňom, na ktorých sa vykonala väčšia zmena motora; </w:t>
            </w:r>
          </w:p>
          <w:p w:rsidR="00EE782A" w:rsidRPr="001946AB" w:rsidRDefault="001C2D75" w:rsidP="001C2D75">
            <w:pPr>
              <w:pStyle w:val="tl10ptPodaokraja"/>
              <w:autoSpaceDE/>
              <w:autoSpaceDN/>
              <w:ind w:right="63"/>
            </w:pPr>
            <w:r w:rsidRPr="001946AB">
              <w:t>f) plavidlá, na ktorých sa vykonala väčšia prestavba.</w:t>
            </w:r>
          </w:p>
        </w:tc>
        <w:tc>
          <w:tcPr>
            <w:tcW w:w="794" w:type="dxa"/>
            <w:tcBorders>
              <w:top w:val="single" w:sz="4" w:space="0" w:color="auto"/>
              <w:left w:val="single" w:sz="4" w:space="0" w:color="auto"/>
              <w:bottom w:val="single" w:sz="4" w:space="0" w:color="auto"/>
              <w:right w:val="single" w:sz="12" w:space="0" w:color="auto"/>
            </w:tcBorders>
          </w:tcPr>
          <w:p w:rsidR="00EE782A" w:rsidRPr="001946AB" w:rsidRDefault="00EE782A"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EE782A" w:rsidRPr="001946AB" w:rsidRDefault="001B0E79" w:rsidP="001B0E79">
            <w:pPr>
              <w:autoSpaceDE w:val="0"/>
              <w:autoSpaceDN w:val="0"/>
              <w:spacing w:before="0"/>
              <w:jc w:val="center"/>
              <w:rPr>
                <w:sz w:val="20"/>
                <w:szCs w:val="20"/>
              </w:rPr>
            </w:pPr>
            <w:r>
              <w:rPr>
                <w:sz w:val="20"/>
                <w:szCs w:val="20"/>
              </w:rPr>
              <w:t>77</w:t>
            </w:r>
            <w:r w:rsidR="00A81024" w:rsidRPr="001946AB">
              <w:rPr>
                <w:sz w:val="20"/>
                <w:szCs w:val="20"/>
              </w:rPr>
              <w:t>/201</w:t>
            </w:r>
            <w:r>
              <w:rPr>
                <w:sz w:val="20"/>
                <w:szCs w:val="20"/>
              </w:rPr>
              <w:t>6</w:t>
            </w:r>
            <w:r w:rsidR="00A81024" w:rsidRPr="001946AB">
              <w:rPr>
                <w:sz w:val="20"/>
                <w:szCs w:val="20"/>
              </w:rPr>
              <w:t xml:space="preserve"> </w:t>
            </w:r>
            <w:r w:rsidR="00316401"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E05AD2" w:rsidRPr="001946AB" w:rsidRDefault="00E05AD2" w:rsidP="00E05AD2">
            <w:pPr>
              <w:autoSpaceDE w:val="0"/>
              <w:autoSpaceDN w:val="0"/>
              <w:spacing w:before="0"/>
              <w:jc w:val="center"/>
              <w:rPr>
                <w:sz w:val="20"/>
                <w:szCs w:val="20"/>
              </w:rPr>
            </w:pPr>
            <w:r w:rsidRPr="001946AB">
              <w:rPr>
                <w:sz w:val="20"/>
                <w:szCs w:val="20"/>
              </w:rPr>
              <w:t>§ 1</w:t>
            </w:r>
          </w:p>
          <w:p w:rsidR="00E05AD2" w:rsidRPr="001946AB" w:rsidRDefault="001C2D75" w:rsidP="00E05AD2">
            <w:pPr>
              <w:autoSpaceDE w:val="0"/>
              <w:autoSpaceDN w:val="0"/>
              <w:spacing w:before="0"/>
              <w:jc w:val="center"/>
              <w:rPr>
                <w:sz w:val="20"/>
                <w:szCs w:val="20"/>
              </w:rPr>
            </w:pPr>
            <w:r w:rsidRPr="001946AB">
              <w:rPr>
                <w:sz w:val="20"/>
                <w:szCs w:val="20"/>
              </w:rPr>
              <w:t>O:2</w:t>
            </w:r>
          </w:p>
          <w:p w:rsidR="00C656D7" w:rsidRPr="00115562" w:rsidRDefault="00E05AD2" w:rsidP="00E05AD2">
            <w:pPr>
              <w:autoSpaceDE w:val="0"/>
              <w:autoSpaceDN w:val="0"/>
              <w:spacing w:before="0"/>
              <w:jc w:val="center"/>
              <w:rPr>
                <w:sz w:val="20"/>
                <w:szCs w:val="20"/>
              </w:rPr>
            </w:pPr>
            <w:r w:rsidRPr="001946AB">
              <w:rPr>
                <w:sz w:val="20"/>
                <w:szCs w:val="20"/>
              </w:rPr>
              <w:t xml:space="preserve">P: a) - </w:t>
            </w:r>
            <w:r w:rsidR="001C2D75" w:rsidRPr="001946AB">
              <w:rPr>
                <w:sz w:val="20"/>
                <w:szCs w:val="20"/>
              </w:rPr>
              <w:t>f</w:t>
            </w:r>
            <w:r w:rsidRPr="001946AB">
              <w:rPr>
                <w:sz w:val="20"/>
                <w:szCs w:val="20"/>
              </w:rPr>
              <w:t>)</w:t>
            </w:r>
          </w:p>
          <w:p w:rsidR="00EE782A" w:rsidRPr="00115562" w:rsidRDefault="00EE782A" w:rsidP="00721E45">
            <w:pPr>
              <w:autoSpaceDE w:val="0"/>
              <w:autoSpaceDN w:val="0"/>
              <w:spacing w:before="0"/>
              <w:jc w:val="center"/>
              <w:rPr>
                <w:sz w:val="20"/>
                <w:szCs w:val="20"/>
              </w:rPr>
            </w:pPr>
          </w:p>
          <w:p w:rsidR="00E05AD2" w:rsidRPr="00115562" w:rsidRDefault="00E05AD2" w:rsidP="00721E45">
            <w:pPr>
              <w:autoSpaceDE w:val="0"/>
              <w:autoSpaceDN w:val="0"/>
              <w:spacing w:before="0"/>
              <w:jc w:val="center"/>
              <w:rPr>
                <w:sz w:val="20"/>
                <w:szCs w:val="20"/>
              </w:rPr>
            </w:pPr>
          </w:p>
          <w:p w:rsidR="00E05AD2" w:rsidRPr="00115562" w:rsidRDefault="00E05AD2" w:rsidP="00721E45">
            <w:pPr>
              <w:autoSpaceDE w:val="0"/>
              <w:autoSpaceDN w:val="0"/>
              <w:spacing w:before="0"/>
              <w:jc w:val="center"/>
              <w:rPr>
                <w:sz w:val="20"/>
                <w:szCs w:val="20"/>
              </w:rPr>
            </w:pPr>
          </w:p>
          <w:p w:rsidR="00E05AD2" w:rsidRPr="00115562" w:rsidRDefault="00E05AD2" w:rsidP="00721E45">
            <w:pPr>
              <w:autoSpaceDE w:val="0"/>
              <w:autoSpaceDN w:val="0"/>
              <w:spacing w:before="0"/>
              <w:jc w:val="center"/>
              <w:rPr>
                <w:sz w:val="20"/>
                <w:szCs w:val="20"/>
              </w:rPr>
            </w:pPr>
          </w:p>
          <w:p w:rsidR="00E05AD2" w:rsidRPr="00115562" w:rsidRDefault="00E05AD2" w:rsidP="00721E45">
            <w:pPr>
              <w:autoSpaceDE w:val="0"/>
              <w:autoSpaceDN w:val="0"/>
              <w:spacing w:before="0"/>
              <w:jc w:val="center"/>
              <w:rPr>
                <w:sz w:val="20"/>
                <w:szCs w:val="20"/>
              </w:rPr>
            </w:pPr>
          </w:p>
          <w:p w:rsidR="00E05AD2" w:rsidRPr="00115562" w:rsidRDefault="00E05AD2" w:rsidP="00721E45">
            <w:pPr>
              <w:autoSpaceDE w:val="0"/>
              <w:autoSpaceDN w:val="0"/>
              <w:spacing w:before="0"/>
              <w:jc w:val="center"/>
              <w:rPr>
                <w:sz w:val="20"/>
                <w:szCs w:val="20"/>
              </w:rPr>
            </w:pPr>
          </w:p>
          <w:p w:rsidR="00E05AD2" w:rsidRPr="00115562" w:rsidRDefault="00E05AD2"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F97860" w:rsidRPr="001946AB" w:rsidRDefault="00F97860" w:rsidP="002320ED">
            <w:pPr>
              <w:numPr>
                <w:ilvl w:val="0"/>
                <w:numId w:val="31"/>
              </w:numPr>
              <w:spacing w:before="0"/>
              <w:rPr>
                <w:sz w:val="20"/>
                <w:szCs w:val="20"/>
              </w:rPr>
            </w:pPr>
            <w:r w:rsidRPr="001946AB">
              <w:rPr>
                <w:sz w:val="20"/>
                <w:szCs w:val="20"/>
              </w:rPr>
              <w:t>Toto nariadenie vlády sa vzťahuje na</w:t>
            </w:r>
          </w:p>
          <w:p w:rsidR="00F97860" w:rsidRPr="001946AB" w:rsidRDefault="00F97860" w:rsidP="002320ED">
            <w:pPr>
              <w:numPr>
                <w:ilvl w:val="0"/>
                <w:numId w:val="32"/>
              </w:numPr>
              <w:spacing w:before="0"/>
              <w:rPr>
                <w:sz w:val="20"/>
                <w:szCs w:val="20"/>
              </w:rPr>
            </w:pPr>
            <w:r w:rsidRPr="001946AB">
              <w:rPr>
                <w:sz w:val="20"/>
                <w:szCs w:val="20"/>
              </w:rPr>
              <w:t>rekreačné plavidlá a čiastočne dokončené rekreačné plavidlá,</w:t>
            </w:r>
          </w:p>
          <w:p w:rsidR="00F97860" w:rsidRPr="001946AB" w:rsidRDefault="00F97860" w:rsidP="002320ED">
            <w:pPr>
              <w:numPr>
                <w:ilvl w:val="0"/>
                <w:numId w:val="32"/>
              </w:numPr>
              <w:spacing w:before="0"/>
              <w:rPr>
                <w:sz w:val="20"/>
                <w:szCs w:val="20"/>
              </w:rPr>
            </w:pPr>
            <w:r w:rsidRPr="001946AB">
              <w:rPr>
                <w:sz w:val="20"/>
                <w:szCs w:val="20"/>
              </w:rPr>
              <w:t>vodné skútre a čiastočne dokončené vodné skútre,</w:t>
            </w:r>
          </w:p>
          <w:p w:rsidR="00F97860" w:rsidRPr="001946AB" w:rsidRDefault="00F97860" w:rsidP="002320ED">
            <w:pPr>
              <w:numPr>
                <w:ilvl w:val="0"/>
                <w:numId w:val="32"/>
              </w:numPr>
              <w:spacing w:before="0"/>
              <w:rPr>
                <w:sz w:val="20"/>
                <w:szCs w:val="20"/>
              </w:rPr>
            </w:pPr>
            <w:r w:rsidRPr="001946AB">
              <w:rPr>
                <w:sz w:val="20"/>
                <w:szCs w:val="20"/>
              </w:rPr>
              <w:t>komponenty uvedené v prílohe č. 2, ak sa uvedú na trh</w:t>
            </w:r>
            <w:r w:rsidR="00AF4473" w:rsidRPr="001946AB">
              <w:rPr>
                <w:sz w:val="20"/>
                <w:szCs w:val="20"/>
              </w:rPr>
              <w:t>9</w:t>
            </w:r>
            <w:r w:rsidRPr="001946AB">
              <w:rPr>
                <w:sz w:val="20"/>
                <w:szCs w:val="20"/>
              </w:rPr>
              <w:t>) samostatne (ďalej len „komponenty“),</w:t>
            </w:r>
          </w:p>
          <w:p w:rsidR="00F97860" w:rsidRPr="001946AB" w:rsidRDefault="00F97860" w:rsidP="002320ED">
            <w:pPr>
              <w:numPr>
                <w:ilvl w:val="0"/>
                <w:numId w:val="32"/>
              </w:numPr>
              <w:spacing w:before="0"/>
              <w:rPr>
                <w:sz w:val="20"/>
                <w:szCs w:val="20"/>
              </w:rPr>
            </w:pPr>
            <w:r w:rsidRPr="001946AB">
              <w:rPr>
                <w:sz w:val="20"/>
                <w:szCs w:val="20"/>
              </w:rPr>
              <w:t>hnacie motory, ktoré sú namontované na plavidle alebo v ňom alebo sú na takúto montáž špeciálne určené</w:t>
            </w:r>
            <w:r w:rsidR="00103DB6" w:rsidRPr="001946AB">
              <w:rPr>
                <w:sz w:val="20"/>
                <w:szCs w:val="20"/>
              </w:rPr>
              <w:t xml:space="preserve"> výrobcom</w:t>
            </w:r>
            <w:r w:rsidRPr="001946AB">
              <w:rPr>
                <w:sz w:val="20"/>
                <w:szCs w:val="20"/>
              </w:rPr>
              <w:t>,</w:t>
            </w:r>
          </w:p>
          <w:p w:rsidR="00F97860" w:rsidRPr="001946AB" w:rsidRDefault="00F97860" w:rsidP="002320ED">
            <w:pPr>
              <w:numPr>
                <w:ilvl w:val="0"/>
                <w:numId w:val="32"/>
              </w:numPr>
              <w:spacing w:before="0"/>
              <w:rPr>
                <w:sz w:val="20"/>
                <w:szCs w:val="20"/>
              </w:rPr>
            </w:pPr>
            <w:r w:rsidRPr="001946AB">
              <w:rPr>
                <w:sz w:val="20"/>
                <w:szCs w:val="20"/>
              </w:rPr>
              <w:t>hnacie motory namontované na plavidle alebo v ňom, na ktorých sa vykoná väčšia zmena motora,</w:t>
            </w:r>
          </w:p>
          <w:p w:rsidR="00F97860" w:rsidRPr="001946AB" w:rsidRDefault="00F97860" w:rsidP="002320ED">
            <w:pPr>
              <w:numPr>
                <w:ilvl w:val="0"/>
                <w:numId w:val="32"/>
              </w:numPr>
              <w:spacing w:before="0"/>
              <w:rPr>
                <w:sz w:val="20"/>
                <w:szCs w:val="20"/>
              </w:rPr>
            </w:pPr>
            <w:r w:rsidRPr="001946AB">
              <w:rPr>
                <w:sz w:val="20"/>
                <w:szCs w:val="20"/>
              </w:rPr>
              <w:t>plavidlá, na ktorých sa vykoná</w:t>
            </w:r>
            <w:r w:rsidR="00716689" w:rsidRPr="001946AB">
              <w:rPr>
                <w:sz w:val="20"/>
                <w:szCs w:val="20"/>
              </w:rPr>
              <w:t>va</w:t>
            </w:r>
            <w:r w:rsidRPr="001946AB">
              <w:rPr>
                <w:sz w:val="20"/>
                <w:szCs w:val="20"/>
              </w:rPr>
              <w:t xml:space="preserve"> väčšia prestavba.</w:t>
            </w:r>
          </w:p>
          <w:p w:rsidR="00E05AD2" w:rsidRPr="001946AB" w:rsidRDefault="00E05AD2" w:rsidP="00F97860">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EE782A" w:rsidRPr="00C23102" w:rsidRDefault="00EE782A"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5A7FA0" w:rsidRPr="00C23102" w:rsidRDefault="00AF4473" w:rsidP="005A7FA0">
            <w:pPr>
              <w:autoSpaceDE w:val="0"/>
              <w:autoSpaceDN w:val="0"/>
              <w:spacing w:before="0"/>
              <w:jc w:val="left"/>
              <w:rPr>
                <w:sz w:val="20"/>
                <w:szCs w:val="20"/>
              </w:rPr>
            </w:pPr>
            <w:r>
              <w:rPr>
                <w:sz w:val="20"/>
                <w:szCs w:val="20"/>
              </w:rPr>
              <w:t>9</w:t>
            </w:r>
            <w:r w:rsidR="00E05AD2" w:rsidRPr="00C23102">
              <w:rPr>
                <w:sz w:val="20"/>
                <w:szCs w:val="20"/>
              </w:rPr>
              <w:t xml:space="preserve">) </w:t>
            </w:r>
            <w:r w:rsidR="005A7FA0" w:rsidRPr="00C23102">
              <w:rPr>
                <w:sz w:val="20"/>
                <w:szCs w:val="20"/>
              </w:rPr>
              <w:t>Čl. 2 ods. 2 nariadenia (ES) č. 765/2008.</w:t>
            </w:r>
          </w:p>
          <w:p w:rsidR="00EE782A" w:rsidRPr="00C23102" w:rsidRDefault="00EE782A" w:rsidP="00E05AD2">
            <w:pPr>
              <w:autoSpaceDE w:val="0"/>
              <w:autoSpaceDN w:val="0"/>
              <w:spacing w:before="0"/>
              <w:jc w:val="left"/>
              <w:rPr>
                <w:sz w:val="20"/>
                <w:szCs w:val="20"/>
              </w:rPr>
            </w:pPr>
          </w:p>
        </w:tc>
      </w:tr>
      <w:tr w:rsidR="00EE782A" w:rsidRPr="00C23102" w:rsidTr="004B19DC">
        <w:tc>
          <w:tcPr>
            <w:tcW w:w="1005" w:type="dxa"/>
            <w:tcBorders>
              <w:top w:val="single" w:sz="4" w:space="0" w:color="auto"/>
              <w:left w:val="single" w:sz="12" w:space="0" w:color="auto"/>
              <w:bottom w:val="single" w:sz="4" w:space="0" w:color="auto"/>
              <w:right w:val="single" w:sz="4" w:space="0" w:color="auto"/>
            </w:tcBorders>
          </w:tcPr>
          <w:p w:rsidR="00EE782A" w:rsidRPr="001946AB" w:rsidRDefault="00C656D7" w:rsidP="00721E45">
            <w:pPr>
              <w:autoSpaceDE w:val="0"/>
              <w:autoSpaceDN w:val="0"/>
              <w:spacing w:before="0"/>
              <w:jc w:val="center"/>
              <w:rPr>
                <w:sz w:val="20"/>
                <w:szCs w:val="20"/>
              </w:rPr>
            </w:pPr>
            <w:r w:rsidRPr="001946AB">
              <w:rPr>
                <w:sz w:val="20"/>
                <w:szCs w:val="20"/>
              </w:rPr>
              <w:t>Č:2</w:t>
            </w:r>
          </w:p>
          <w:p w:rsidR="00F97860" w:rsidRPr="001946AB" w:rsidRDefault="00C656D7" w:rsidP="00721E45">
            <w:pPr>
              <w:autoSpaceDE w:val="0"/>
              <w:autoSpaceDN w:val="0"/>
              <w:spacing w:before="0"/>
              <w:jc w:val="center"/>
              <w:rPr>
                <w:sz w:val="20"/>
                <w:szCs w:val="20"/>
              </w:rPr>
            </w:pPr>
            <w:r w:rsidRPr="001946AB">
              <w:rPr>
                <w:sz w:val="20"/>
                <w:szCs w:val="20"/>
              </w:rPr>
              <w:t>O:</w:t>
            </w:r>
            <w:r w:rsidR="00F97860" w:rsidRPr="001946AB">
              <w:rPr>
                <w:sz w:val="20"/>
                <w:szCs w:val="20"/>
              </w:rPr>
              <w:t xml:space="preserve">2 </w:t>
            </w:r>
          </w:p>
          <w:p w:rsidR="00C656D7" w:rsidRPr="001946AB" w:rsidRDefault="00F97860" w:rsidP="00721E45">
            <w:pPr>
              <w:autoSpaceDE w:val="0"/>
              <w:autoSpaceDN w:val="0"/>
              <w:spacing w:before="0"/>
              <w:jc w:val="center"/>
              <w:rPr>
                <w:sz w:val="20"/>
                <w:szCs w:val="20"/>
              </w:rPr>
            </w:pPr>
            <w:r w:rsidRPr="001946AB">
              <w:rPr>
                <w:sz w:val="20"/>
                <w:szCs w:val="20"/>
              </w:rPr>
              <w:t>P: a) - c)</w:t>
            </w:r>
          </w:p>
        </w:tc>
        <w:tc>
          <w:tcPr>
            <w:tcW w:w="3421" w:type="dxa"/>
            <w:tcBorders>
              <w:top w:val="single" w:sz="4" w:space="0" w:color="auto"/>
              <w:left w:val="single" w:sz="4" w:space="0" w:color="auto"/>
              <w:bottom w:val="single" w:sz="4" w:space="0" w:color="auto"/>
              <w:right w:val="single" w:sz="4" w:space="0" w:color="auto"/>
            </w:tcBorders>
          </w:tcPr>
          <w:p w:rsidR="00F97860" w:rsidRPr="001946AB" w:rsidRDefault="00F97860" w:rsidP="00F97860">
            <w:pPr>
              <w:pStyle w:val="tl10ptPodaokraja"/>
              <w:autoSpaceDE/>
              <w:autoSpaceDN/>
              <w:ind w:right="63"/>
            </w:pPr>
            <w:r w:rsidRPr="001946AB">
              <w:t xml:space="preserve">Táto smernica sa nevzťahuje na tieto výrobky: </w:t>
            </w:r>
          </w:p>
          <w:p w:rsidR="00F97860" w:rsidRPr="001946AB" w:rsidRDefault="00F97860" w:rsidP="00F97860">
            <w:pPr>
              <w:pStyle w:val="tl10ptPodaokraja"/>
              <w:autoSpaceDE/>
              <w:autoSpaceDN/>
              <w:ind w:right="63"/>
            </w:pPr>
            <w:r w:rsidRPr="001946AB">
              <w:t xml:space="preserve">a) so zreteľom na požiadavky na projektovanie a konštrukciu stanovené v prílohe I časti A: </w:t>
            </w:r>
          </w:p>
          <w:p w:rsidR="00EE782A" w:rsidRPr="001946AB" w:rsidRDefault="00F97860" w:rsidP="00F97860">
            <w:pPr>
              <w:pStyle w:val="tl10ptPodaokraja"/>
              <w:autoSpaceDE/>
              <w:autoSpaceDN/>
              <w:ind w:right="63"/>
            </w:pPr>
            <w:r w:rsidRPr="001946AB">
              <w:t>i) plavidlá určené výhradne na preteky vrátane pretekárskych veslíc a tréningových veslíc takto označených výrobcom;</w:t>
            </w:r>
          </w:p>
          <w:p w:rsidR="00F97860" w:rsidRPr="001946AB" w:rsidRDefault="00F97860" w:rsidP="00F97860">
            <w:pPr>
              <w:pStyle w:val="tl10ptPodaokraja"/>
              <w:autoSpaceDE/>
              <w:autoSpaceDN/>
              <w:ind w:right="63"/>
            </w:pPr>
            <w:r w:rsidRPr="001946AB">
              <w:t xml:space="preserve">ii) kanoe a kajaky projektované výlučne </w:t>
            </w:r>
            <w:r w:rsidRPr="001946AB">
              <w:lastRenderedPageBreak/>
              <w:t xml:space="preserve">na ľudský pohon, gondoly a šliapacie plavidlá; </w:t>
            </w:r>
          </w:p>
          <w:p w:rsidR="00F97860" w:rsidRPr="001946AB" w:rsidRDefault="00F97860" w:rsidP="00F97860">
            <w:pPr>
              <w:pStyle w:val="tl10ptPodaokraja"/>
              <w:autoSpaceDE/>
              <w:autoSpaceDN/>
              <w:ind w:right="63"/>
            </w:pPr>
            <w:r w:rsidRPr="001946AB">
              <w:t xml:space="preserve">iii) surfy projektované výlučne na veterný pohon a na ovládanie stojacou osobou alebo osobami; </w:t>
            </w:r>
          </w:p>
          <w:p w:rsidR="00F97860" w:rsidRPr="001946AB" w:rsidRDefault="00F97860" w:rsidP="00F97860">
            <w:pPr>
              <w:pStyle w:val="tl10ptPodaokraja"/>
              <w:autoSpaceDE/>
              <w:autoSpaceDN/>
              <w:ind w:right="63"/>
            </w:pPr>
            <w:r w:rsidRPr="001946AB">
              <w:t xml:space="preserve">iv) surfy; </w:t>
            </w:r>
          </w:p>
          <w:p w:rsidR="00F97860" w:rsidRPr="001946AB" w:rsidRDefault="00F97860" w:rsidP="00F97860">
            <w:pPr>
              <w:pStyle w:val="tl10ptPodaokraja"/>
              <w:autoSpaceDE/>
              <w:autoSpaceDN/>
              <w:ind w:right="63"/>
            </w:pPr>
            <w:r w:rsidRPr="001946AB">
              <w:t xml:space="preserve">v) pôvodné historické plavidlá a ich individuálne kópie naprojektované pred rokom 1950 a postavené prevažne z pôvodných materiálov a takto označené výrobcom; </w:t>
            </w:r>
          </w:p>
          <w:p w:rsidR="00F97860" w:rsidRPr="001946AB" w:rsidRDefault="00F97860" w:rsidP="00F97860">
            <w:pPr>
              <w:pStyle w:val="tl10ptPodaokraja"/>
              <w:autoSpaceDE/>
              <w:autoSpaceDN/>
              <w:ind w:right="63"/>
            </w:pPr>
            <w:r w:rsidRPr="001946AB">
              <w:t xml:space="preserve">vi) experimentálne plavidlá, pokiaľ sa neuvedú na trh Únie; </w:t>
            </w:r>
          </w:p>
          <w:p w:rsidR="00F97860" w:rsidRPr="001946AB" w:rsidRDefault="00F97860" w:rsidP="00F97860">
            <w:pPr>
              <w:pStyle w:val="tl10ptPodaokraja"/>
              <w:autoSpaceDE/>
              <w:autoSpaceDN/>
              <w:ind w:right="63"/>
            </w:pPr>
            <w:r w:rsidRPr="001946AB">
              <w:t xml:space="preserve">vii) plavidlá postavené na vlastné používanie za predpokladu, že sa následne neuvedú na trh Únie počas piatich rokov od uvedenia plavidiel do prevádzky; </w:t>
            </w:r>
          </w:p>
          <w:p w:rsidR="00F97860" w:rsidRPr="001946AB" w:rsidRDefault="00F97860" w:rsidP="00F97860">
            <w:pPr>
              <w:pStyle w:val="tl10ptPodaokraja"/>
              <w:autoSpaceDE/>
              <w:autoSpaceDN/>
              <w:ind w:right="63"/>
            </w:pPr>
            <w:r w:rsidRPr="001946AB">
              <w:t xml:space="preserve">viii) plavidlá špeciálne určené na obsadenie posádkou a prepravu cestujúcich na komerčné účely bez toho, aby bol dotknutý odsek 3, a bez ohľadu na počet cestujúcich; </w:t>
            </w:r>
          </w:p>
          <w:p w:rsidR="00F97860" w:rsidRPr="001946AB" w:rsidRDefault="00F97860" w:rsidP="00F97860">
            <w:pPr>
              <w:pStyle w:val="tl10ptPodaokraja"/>
              <w:autoSpaceDE/>
              <w:autoSpaceDN/>
              <w:ind w:right="63"/>
            </w:pPr>
            <w:r w:rsidRPr="001946AB">
              <w:t xml:space="preserve">ix) plavidlá schopné ponárania; </w:t>
            </w:r>
          </w:p>
          <w:p w:rsidR="00F97860" w:rsidRPr="001946AB" w:rsidRDefault="00F97860" w:rsidP="00F97860">
            <w:pPr>
              <w:pStyle w:val="tl10ptPodaokraja"/>
              <w:autoSpaceDE/>
              <w:autoSpaceDN/>
              <w:ind w:right="63"/>
            </w:pPr>
            <w:r w:rsidRPr="001946AB">
              <w:t xml:space="preserve">x) vznášadlá; </w:t>
            </w:r>
          </w:p>
          <w:p w:rsidR="00F97860" w:rsidRPr="001946AB" w:rsidRDefault="00F97860" w:rsidP="00F97860">
            <w:pPr>
              <w:pStyle w:val="tl10ptPodaokraja"/>
              <w:autoSpaceDE/>
              <w:autoSpaceDN/>
              <w:ind w:right="63"/>
            </w:pPr>
            <w:r w:rsidRPr="001946AB">
              <w:t xml:space="preserve">xi) plavidlá na nosných krídlach; </w:t>
            </w:r>
          </w:p>
          <w:p w:rsidR="00F97860" w:rsidRPr="001946AB" w:rsidRDefault="00F97860" w:rsidP="00F97860">
            <w:pPr>
              <w:pStyle w:val="tl10ptPodaokraja"/>
              <w:autoSpaceDE/>
              <w:autoSpaceDN/>
              <w:ind w:right="63"/>
            </w:pPr>
            <w:r w:rsidRPr="001946AB">
              <w:t xml:space="preserve">xii) plavidlá s parným motorom spočívajúcim vo vonkajšom spaľovaní, ktorého palivom je uhlie, koks, drevo, olej alebo plyn; </w:t>
            </w:r>
          </w:p>
          <w:p w:rsidR="00F97860" w:rsidRPr="001946AB" w:rsidRDefault="00F97860" w:rsidP="00F97860">
            <w:pPr>
              <w:pStyle w:val="tl10ptPodaokraja"/>
              <w:autoSpaceDE/>
              <w:autoSpaceDN/>
              <w:ind w:right="63"/>
            </w:pPr>
            <w:r w:rsidRPr="001946AB">
              <w:t xml:space="preserve">xiii) obojživelné vozidlá, t. j. kolesové alebo pásové motorové vozidlá schopné prevádzky tak na vode, ako aj na pevnine; </w:t>
            </w:r>
          </w:p>
          <w:p w:rsidR="00F97860" w:rsidRPr="001946AB" w:rsidRDefault="00F97860" w:rsidP="00F97860">
            <w:pPr>
              <w:pStyle w:val="tl10ptPodaokraja"/>
              <w:autoSpaceDE/>
              <w:autoSpaceDN/>
              <w:ind w:right="63"/>
            </w:pPr>
            <w:r w:rsidRPr="001946AB">
              <w:t xml:space="preserve">b) so zreteľom na požiadavky na výfukové emisie stanovené v prílohe I časti B: </w:t>
            </w:r>
          </w:p>
          <w:p w:rsidR="00F97860" w:rsidRPr="001946AB" w:rsidRDefault="00F97860" w:rsidP="00F97860">
            <w:pPr>
              <w:pStyle w:val="tl10ptPodaokraja"/>
              <w:autoSpaceDE/>
              <w:autoSpaceDN/>
              <w:ind w:right="63"/>
            </w:pPr>
            <w:r w:rsidRPr="001946AB">
              <w:t xml:space="preserve">i) hnacie motory inštalované alebo konkrétne určené na inštaláciu na tieto </w:t>
            </w:r>
            <w:r w:rsidRPr="001946AB">
              <w:lastRenderedPageBreak/>
              <w:t xml:space="preserve">výrobky: </w:t>
            </w:r>
          </w:p>
          <w:p w:rsidR="00F97860" w:rsidRPr="001946AB" w:rsidRDefault="00F97860" w:rsidP="00F97860">
            <w:pPr>
              <w:pStyle w:val="tl10ptPodaokraja"/>
              <w:autoSpaceDE/>
              <w:autoSpaceDN/>
              <w:ind w:right="63"/>
            </w:pPr>
            <w:r w:rsidRPr="001946AB">
              <w:t xml:space="preserve">— plavidlá určené výlučne na preteky a takto označené výrobcom, </w:t>
            </w:r>
          </w:p>
          <w:p w:rsidR="00F97860" w:rsidRPr="001946AB" w:rsidRDefault="00F97860" w:rsidP="00F97860">
            <w:pPr>
              <w:pStyle w:val="tl10ptPodaokraja"/>
              <w:autoSpaceDE/>
              <w:autoSpaceDN/>
              <w:ind w:right="63"/>
            </w:pPr>
            <w:r w:rsidRPr="001946AB">
              <w:t>— experimentálne plavidlá, pokiaľ sa neuvedú na trh Únie,</w:t>
            </w:r>
          </w:p>
          <w:p w:rsidR="00F97860" w:rsidRPr="001946AB" w:rsidRDefault="00F97860" w:rsidP="00F97860">
            <w:pPr>
              <w:pStyle w:val="tl10ptPodaokraja"/>
              <w:autoSpaceDE/>
              <w:autoSpaceDN/>
              <w:ind w:right="63"/>
            </w:pPr>
            <w:r w:rsidRPr="001946AB">
              <w:t xml:space="preserve">— plavidlá špeciálne určené na obsadenie posádkou a prepravu cestujúcich na komerčné účely bez toho, aby bol dotknutý odsek 3, a bez ohľadu na počet cestujúcich, </w:t>
            </w:r>
          </w:p>
          <w:p w:rsidR="00F97860" w:rsidRPr="001946AB" w:rsidRDefault="00F97860" w:rsidP="00F97860">
            <w:pPr>
              <w:pStyle w:val="tl10ptPodaokraja"/>
              <w:autoSpaceDE/>
              <w:autoSpaceDN/>
              <w:ind w:right="63"/>
            </w:pPr>
            <w:r w:rsidRPr="001946AB">
              <w:t xml:space="preserve">— plavidlá schopné ponárania, </w:t>
            </w:r>
          </w:p>
          <w:p w:rsidR="00F97860" w:rsidRPr="001946AB" w:rsidRDefault="00F97860" w:rsidP="00F97860">
            <w:pPr>
              <w:pStyle w:val="tl10ptPodaokraja"/>
              <w:autoSpaceDE/>
              <w:autoSpaceDN/>
              <w:ind w:right="63"/>
            </w:pPr>
            <w:r w:rsidRPr="001946AB">
              <w:t xml:space="preserve">— vznášadlá, </w:t>
            </w:r>
          </w:p>
          <w:p w:rsidR="00F97860" w:rsidRPr="001946AB" w:rsidRDefault="00F97860" w:rsidP="00F97860">
            <w:pPr>
              <w:pStyle w:val="tl10ptPodaokraja"/>
              <w:autoSpaceDE/>
              <w:autoSpaceDN/>
              <w:ind w:right="63"/>
            </w:pPr>
            <w:r w:rsidRPr="001946AB">
              <w:t xml:space="preserve">— plavidlá na nosných krídlach, </w:t>
            </w:r>
          </w:p>
          <w:p w:rsidR="00F97860" w:rsidRPr="001946AB" w:rsidRDefault="00F97860" w:rsidP="00F97860">
            <w:pPr>
              <w:pStyle w:val="tl10ptPodaokraja"/>
              <w:autoSpaceDE/>
              <w:autoSpaceDN/>
              <w:ind w:right="63"/>
            </w:pPr>
            <w:r w:rsidRPr="001946AB">
              <w:t xml:space="preserve">— obojživelné vozidlá, t. j. kolesové alebo pásové motorové vozidlá schopné prevádzky tak na vode, ako aj na pevnine; </w:t>
            </w:r>
          </w:p>
          <w:p w:rsidR="00F97860" w:rsidRPr="001946AB" w:rsidRDefault="00F97860" w:rsidP="00F97860">
            <w:pPr>
              <w:pStyle w:val="tl10ptPodaokraja"/>
              <w:autoSpaceDE/>
              <w:autoSpaceDN/>
              <w:ind w:right="63"/>
            </w:pPr>
            <w:r w:rsidRPr="001946AB">
              <w:t xml:space="preserve">ii) pôvodné hnacie motory a ich individuálne kópie vychádzajúce z projektov z obdobia pred rokom 1950, nevyrábané sériovo a inštalované na plavidlách uvedených v písmene a) bodoch v) alebo vii); </w:t>
            </w:r>
          </w:p>
          <w:p w:rsidR="00F97860" w:rsidRPr="001946AB" w:rsidRDefault="00F97860" w:rsidP="00F97860">
            <w:pPr>
              <w:pStyle w:val="tl10ptPodaokraja"/>
              <w:autoSpaceDE/>
              <w:autoSpaceDN/>
              <w:ind w:right="63"/>
            </w:pPr>
            <w:r w:rsidRPr="001946AB">
              <w:t xml:space="preserve">iii) hnacie motory postavené na vlastné používanie za predpokladu, že sa následne neuvedú na trh Únie počas piatich rokov od uvedenia plavidiel do prevádzky; </w:t>
            </w:r>
          </w:p>
          <w:p w:rsidR="00F97860" w:rsidRPr="001946AB" w:rsidRDefault="00F97860" w:rsidP="00F97860">
            <w:pPr>
              <w:pStyle w:val="tl10ptPodaokraja"/>
              <w:autoSpaceDE/>
              <w:autoSpaceDN/>
              <w:ind w:right="63"/>
            </w:pPr>
            <w:r w:rsidRPr="001946AB">
              <w:t xml:space="preserve">c) so zreteľom na požiadavky na emisie hluku uvedené v prílohe I časti C: </w:t>
            </w:r>
          </w:p>
          <w:p w:rsidR="00F97860" w:rsidRPr="001946AB" w:rsidRDefault="00F97860" w:rsidP="00F97860">
            <w:pPr>
              <w:pStyle w:val="tl10ptPodaokraja"/>
              <w:autoSpaceDE/>
              <w:autoSpaceDN/>
              <w:ind w:right="63"/>
            </w:pPr>
            <w:r w:rsidRPr="001946AB">
              <w:t xml:space="preserve">i) všetky plavidlá uvedené v písmene b); </w:t>
            </w:r>
          </w:p>
          <w:p w:rsidR="00F97860" w:rsidRPr="001946AB" w:rsidRDefault="00F97860" w:rsidP="00F97860">
            <w:pPr>
              <w:pStyle w:val="tl10ptPodaokraja"/>
              <w:autoSpaceDE/>
              <w:autoSpaceDN/>
              <w:ind w:right="63"/>
            </w:pPr>
            <w:r w:rsidRPr="001946AB">
              <w:t>ii) plavidlá postavené na vlastné používanie, pokiaľ sa následne neuvedú na trh Únie počas piatich rokov od uvedenia plavidiel do prevádzky</w:t>
            </w:r>
          </w:p>
        </w:tc>
        <w:tc>
          <w:tcPr>
            <w:tcW w:w="794" w:type="dxa"/>
            <w:tcBorders>
              <w:top w:val="single" w:sz="4" w:space="0" w:color="auto"/>
              <w:left w:val="single" w:sz="4" w:space="0" w:color="auto"/>
              <w:bottom w:val="single" w:sz="4" w:space="0" w:color="auto"/>
              <w:right w:val="single" w:sz="12" w:space="0" w:color="auto"/>
            </w:tcBorders>
          </w:tcPr>
          <w:p w:rsidR="00EE782A" w:rsidRPr="001946AB" w:rsidRDefault="00EE782A" w:rsidP="00721E45">
            <w:pPr>
              <w:autoSpaceDE w:val="0"/>
              <w:autoSpaceDN w:val="0"/>
              <w:spacing w:before="0"/>
              <w:jc w:val="center"/>
              <w:rPr>
                <w:sz w:val="20"/>
                <w:szCs w:val="20"/>
              </w:rPr>
            </w:pPr>
            <w:r w:rsidRPr="001946AB">
              <w:rPr>
                <w:sz w:val="20"/>
                <w:szCs w:val="20"/>
              </w:rPr>
              <w:lastRenderedPageBreak/>
              <w:t>N</w:t>
            </w:r>
          </w:p>
        </w:tc>
        <w:tc>
          <w:tcPr>
            <w:tcW w:w="1080" w:type="dxa"/>
            <w:tcBorders>
              <w:top w:val="single" w:sz="4" w:space="0" w:color="auto"/>
              <w:left w:val="nil"/>
              <w:bottom w:val="single" w:sz="4" w:space="0" w:color="auto"/>
              <w:right w:val="single" w:sz="4" w:space="0" w:color="auto"/>
            </w:tcBorders>
          </w:tcPr>
          <w:p w:rsidR="00BD0220" w:rsidRPr="001946AB" w:rsidRDefault="001B0E79" w:rsidP="004D6CF2">
            <w:pPr>
              <w:autoSpaceDE w:val="0"/>
              <w:autoSpaceDN w:val="0"/>
              <w:spacing w:before="0"/>
              <w:jc w:val="center"/>
              <w:rPr>
                <w:sz w:val="20"/>
                <w:szCs w:val="20"/>
              </w:rPr>
            </w:pPr>
            <w:r>
              <w:rPr>
                <w:sz w:val="20"/>
                <w:szCs w:val="20"/>
              </w:rPr>
              <w:t>77</w:t>
            </w:r>
            <w:r w:rsidR="00A81024" w:rsidRPr="001946AB">
              <w:rPr>
                <w:sz w:val="20"/>
                <w:szCs w:val="20"/>
              </w:rPr>
              <w:t>/201</w:t>
            </w:r>
            <w:r>
              <w:rPr>
                <w:sz w:val="20"/>
                <w:szCs w:val="20"/>
              </w:rPr>
              <w:t>6</w:t>
            </w:r>
            <w:r w:rsidR="00A81024" w:rsidRPr="001946AB">
              <w:rPr>
                <w:sz w:val="20"/>
                <w:szCs w:val="20"/>
              </w:rPr>
              <w:t xml:space="preserve"> </w:t>
            </w:r>
            <w:r w:rsidR="002F2EF2" w:rsidRPr="001946AB">
              <w:rPr>
                <w:sz w:val="20"/>
                <w:szCs w:val="20"/>
              </w:rPr>
              <w:t xml:space="preserve"> Z. z.</w:t>
            </w: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BD0220" w:rsidRPr="001946AB" w:rsidRDefault="00BD0220" w:rsidP="004D6CF2">
            <w:pPr>
              <w:autoSpaceDE w:val="0"/>
              <w:autoSpaceDN w:val="0"/>
              <w:spacing w:before="0"/>
              <w:jc w:val="center"/>
              <w:rPr>
                <w:sz w:val="20"/>
                <w:szCs w:val="20"/>
              </w:rPr>
            </w:pPr>
          </w:p>
          <w:p w:rsidR="007A18AC" w:rsidRPr="001946AB" w:rsidRDefault="007A18AC" w:rsidP="004D6CF2">
            <w:pPr>
              <w:autoSpaceDE w:val="0"/>
              <w:autoSpaceDN w:val="0"/>
              <w:spacing w:before="0"/>
              <w:jc w:val="center"/>
              <w:rPr>
                <w:sz w:val="20"/>
                <w:szCs w:val="20"/>
              </w:rPr>
            </w:pPr>
          </w:p>
          <w:p w:rsidR="00BD0220" w:rsidRPr="001946AB" w:rsidRDefault="00BD0220" w:rsidP="00BD022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EE782A" w:rsidRPr="001946AB" w:rsidRDefault="00EE782A" w:rsidP="00721E45">
            <w:pPr>
              <w:autoSpaceDE w:val="0"/>
              <w:autoSpaceDN w:val="0"/>
              <w:spacing w:before="0"/>
              <w:jc w:val="center"/>
              <w:rPr>
                <w:sz w:val="20"/>
                <w:szCs w:val="20"/>
              </w:rPr>
            </w:pPr>
            <w:r w:rsidRPr="001946AB">
              <w:rPr>
                <w:sz w:val="20"/>
                <w:szCs w:val="20"/>
              </w:rPr>
              <w:lastRenderedPageBreak/>
              <w:t>§</w:t>
            </w:r>
            <w:r w:rsidR="003C1BAF" w:rsidRPr="001946AB">
              <w:rPr>
                <w:sz w:val="20"/>
                <w:szCs w:val="20"/>
              </w:rPr>
              <w:t xml:space="preserve"> </w:t>
            </w:r>
            <w:r w:rsidRPr="001946AB">
              <w:rPr>
                <w:sz w:val="20"/>
                <w:szCs w:val="20"/>
              </w:rPr>
              <w:t>1</w:t>
            </w:r>
          </w:p>
          <w:p w:rsidR="00EE782A" w:rsidRPr="001946AB" w:rsidRDefault="005A7FA0" w:rsidP="00721E45">
            <w:pPr>
              <w:autoSpaceDE w:val="0"/>
              <w:autoSpaceDN w:val="0"/>
              <w:spacing w:before="0"/>
              <w:jc w:val="center"/>
              <w:rPr>
                <w:sz w:val="20"/>
                <w:szCs w:val="20"/>
              </w:rPr>
            </w:pPr>
            <w:r w:rsidRPr="001946AB">
              <w:rPr>
                <w:sz w:val="20"/>
                <w:szCs w:val="20"/>
              </w:rPr>
              <w:t>O:3</w:t>
            </w:r>
          </w:p>
          <w:p w:rsidR="00EE782A" w:rsidRPr="001946AB" w:rsidRDefault="00C656D7" w:rsidP="00721E45">
            <w:pPr>
              <w:autoSpaceDE w:val="0"/>
              <w:autoSpaceDN w:val="0"/>
              <w:spacing w:before="0"/>
              <w:jc w:val="center"/>
              <w:rPr>
                <w:sz w:val="20"/>
                <w:szCs w:val="20"/>
              </w:rPr>
            </w:pPr>
            <w:r w:rsidRPr="001946AB">
              <w:rPr>
                <w:sz w:val="20"/>
                <w:szCs w:val="20"/>
              </w:rPr>
              <w:t>P: a) -  c</w:t>
            </w:r>
            <w:r w:rsidR="00EE782A" w:rsidRPr="001946AB">
              <w:rPr>
                <w:sz w:val="20"/>
                <w:szCs w:val="20"/>
              </w:rPr>
              <w:t>)</w:t>
            </w: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BD0220" w:rsidRPr="001946AB" w:rsidRDefault="00BD0220" w:rsidP="00721E45">
            <w:pPr>
              <w:autoSpaceDE w:val="0"/>
              <w:autoSpaceDN w:val="0"/>
              <w:spacing w:before="0"/>
              <w:jc w:val="center"/>
              <w:rPr>
                <w:sz w:val="20"/>
                <w:szCs w:val="20"/>
              </w:rPr>
            </w:pPr>
          </w:p>
          <w:p w:rsidR="007A18AC" w:rsidRPr="001946AB" w:rsidRDefault="007A18AC" w:rsidP="00BD0220">
            <w:pPr>
              <w:autoSpaceDE w:val="0"/>
              <w:autoSpaceDN w:val="0"/>
              <w:spacing w:before="0"/>
              <w:jc w:val="center"/>
              <w:rPr>
                <w:sz w:val="20"/>
                <w:szCs w:val="20"/>
              </w:rPr>
            </w:pPr>
          </w:p>
          <w:p w:rsidR="00BD0220" w:rsidRPr="001946AB" w:rsidRDefault="00BD0220" w:rsidP="00BD0220">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F97860" w:rsidRPr="001946AB" w:rsidRDefault="00F97860" w:rsidP="002320ED">
            <w:pPr>
              <w:numPr>
                <w:ilvl w:val="0"/>
                <w:numId w:val="31"/>
              </w:numPr>
              <w:spacing w:before="0"/>
              <w:rPr>
                <w:sz w:val="20"/>
                <w:szCs w:val="20"/>
              </w:rPr>
            </w:pPr>
            <w:r w:rsidRPr="001946AB">
              <w:rPr>
                <w:sz w:val="20"/>
                <w:szCs w:val="20"/>
              </w:rPr>
              <w:lastRenderedPageBreak/>
              <w:t>Toto nariadenie vlády sa nevzťahuje</w:t>
            </w:r>
          </w:p>
          <w:p w:rsidR="00F97860" w:rsidRPr="001946AB" w:rsidRDefault="00F97860" w:rsidP="002320ED">
            <w:pPr>
              <w:numPr>
                <w:ilvl w:val="1"/>
                <w:numId w:val="31"/>
              </w:numPr>
              <w:spacing w:before="0"/>
              <w:rPr>
                <w:sz w:val="20"/>
                <w:szCs w:val="20"/>
              </w:rPr>
            </w:pPr>
            <w:r w:rsidRPr="001946AB">
              <w:rPr>
                <w:sz w:val="20"/>
                <w:szCs w:val="20"/>
              </w:rPr>
              <w:t>vzhľadom na požiadavky na návrh a konštrukciu ustanovené v prílohe č. 1 časti A na</w:t>
            </w:r>
          </w:p>
          <w:p w:rsidR="00F97860" w:rsidRPr="001946AB" w:rsidRDefault="00F97860" w:rsidP="002320ED">
            <w:pPr>
              <w:numPr>
                <w:ilvl w:val="2"/>
                <w:numId w:val="31"/>
              </w:numPr>
              <w:spacing w:before="0"/>
              <w:rPr>
                <w:sz w:val="20"/>
                <w:szCs w:val="20"/>
              </w:rPr>
            </w:pPr>
            <w:r w:rsidRPr="001946AB">
              <w:rPr>
                <w:sz w:val="20"/>
                <w:szCs w:val="20"/>
              </w:rPr>
              <w:t xml:space="preserve">plavidlá určené výhradne na preteky vrátane pretekárskych veslíc a tréningových veslíc takto označených výrobcom, </w:t>
            </w:r>
          </w:p>
          <w:p w:rsidR="00F97860" w:rsidRPr="001946AB" w:rsidRDefault="00F97860" w:rsidP="002320ED">
            <w:pPr>
              <w:numPr>
                <w:ilvl w:val="2"/>
                <w:numId w:val="31"/>
              </w:numPr>
              <w:spacing w:before="0"/>
              <w:rPr>
                <w:sz w:val="20"/>
                <w:szCs w:val="20"/>
              </w:rPr>
            </w:pPr>
            <w:r w:rsidRPr="001946AB">
              <w:rPr>
                <w:sz w:val="20"/>
                <w:szCs w:val="20"/>
              </w:rPr>
              <w:t xml:space="preserve">kanoe a kajaky navrhnuté výlučne na ľudský pohon, gondoly a šliapacie plavidlá, </w:t>
            </w:r>
          </w:p>
          <w:p w:rsidR="00F97860" w:rsidRPr="001946AB" w:rsidRDefault="00F97860" w:rsidP="002320ED">
            <w:pPr>
              <w:numPr>
                <w:ilvl w:val="2"/>
                <w:numId w:val="31"/>
              </w:numPr>
              <w:spacing w:before="0"/>
              <w:rPr>
                <w:sz w:val="20"/>
                <w:szCs w:val="20"/>
              </w:rPr>
            </w:pPr>
            <w:r w:rsidRPr="001946AB">
              <w:rPr>
                <w:sz w:val="20"/>
                <w:szCs w:val="20"/>
              </w:rPr>
              <w:t xml:space="preserve">surfy navrhnuté výlučne na veterný pohon a na ovládanie stojacou osobou alebo </w:t>
            </w:r>
            <w:r w:rsidR="000E1883" w:rsidRPr="001946AB">
              <w:rPr>
                <w:sz w:val="20"/>
                <w:szCs w:val="20"/>
              </w:rPr>
              <w:t xml:space="preserve">stojacimi </w:t>
            </w:r>
            <w:r w:rsidRPr="001946AB">
              <w:rPr>
                <w:sz w:val="20"/>
                <w:szCs w:val="20"/>
              </w:rPr>
              <w:t>osobami</w:t>
            </w:r>
            <w:r w:rsidR="00716689" w:rsidRPr="001946AB">
              <w:rPr>
                <w:sz w:val="20"/>
                <w:szCs w:val="20"/>
              </w:rPr>
              <w:t xml:space="preserve"> </w:t>
            </w:r>
            <w:r w:rsidR="00716689" w:rsidRPr="001946AB">
              <w:rPr>
                <w:sz w:val="20"/>
                <w:szCs w:val="20"/>
              </w:rPr>
              <w:lastRenderedPageBreak/>
              <w:t>na vykonávanie windsurfingu</w:t>
            </w:r>
            <w:r w:rsidRPr="001946AB">
              <w:rPr>
                <w:sz w:val="20"/>
                <w:szCs w:val="20"/>
              </w:rPr>
              <w:t xml:space="preserve">, </w:t>
            </w:r>
          </w:p>
          <w:p w:rsidR="00F97860" w:rsidRPr="001946AB" w:rsidRDefault="00F97860" w:rsidP="002320ED">
            <w:pPr>
              <w:numPr>
                <w:ilvl w:val="2"/>
                <w:numId w:val="31"/>
              </w:numPr>
              <w:spacing w:before="0"/>
              <w:rPr>
                <w:sz w:val="20"/>
                <w:szCs w:val="20"/>
              </w:rPr>
            </w:pPr>
            <w:r w:rsidRPr="001946AB">
              <w:rPr>
                <w:sz w:val="20"/>
                <w:szCs w:val="20"/>
              </w:rPr>
              <w:t xml:space="preserve">surfy, </w:t>
            </w:r>
          </w:p>
          <w:p w:rsidR="00F97860" w:rsidRPr="001946AB" w:rsidRDefault="00F97860" w:rsidP="002320ED">
            <w:pPr>
              <w:numPr>
                <w:ilvl w:val="2"/>
                <w:numId w:val="31"/>
              </w:numPr>
              <w:spacing w:before="0"/>
              <w:rPr>
                <w:sz w:val="20"/>
                <w:szCs w:val="20"/>
              </w:rPr>
            </w:pPr>
            <w:r w:rsidRPr="001946AB">
              <w:rPr>
                <w:sz w:val="20"/>
                <w:szCs w:val="20"/>
              </w:rPr>
              <w:t xml:space="preserve">pôvodné historické plavidlá a ich individuálne kópie navrhnuté pred rokom 1950 a postavené prevažne z pôvodných materiálov a takto označené výrobcom, </w:t>
            </w:r>
          </w:p>
          <w:p w:rsidR="00F97860" w:rsidRPr="001946AB" w:rsidRDefault="00F97860" w:rsidP="002320ED">
            <w:pPr>
              <w:numPr>
                <w:ilvl w:val="2"/>
                <w:numId w:val="31"/>
              </w:numPr>
              <w:spacing w:before="0"/>
              <w:rPr>
                <w:sz w:val="20"/>
                <w:szCs w:val="20"/>
              </w:rPr>
            </w:pPr>
            <w:r w:rsidRPr="001946AB">
              <w:rPr>
                <w:sz w:val="20"/>
                <w:szCs w:val="20"/>
              </w:rPr>
              <w:t xml:space="preserve">experimentálne plavidlá, ak sa neuvedú na trh, </w:t>
            </w:r>
          </w:p>
          <w:p w:rsidR="00F97860" w:rsidRPr="001946AB" w:rsidRDefault="00F97860" w:rsidP="002320ED">
            <w:pPr>
              <w:numPr>
                <w:ilvl w:val="2"/>
                <w:numId w:val="31"/>
              </w:numPr>
              <w:spacing w:before="0"/>
              <w:rPr>
                <w:sz w:val="20"/>
                <w:szCs w:val="20"/>
              </w:rPr>
            </w:pPr>
            <w:r w:rsidRPr="001946AB">
              <w:rPr>
                <w:sz w:val="20"/>
                <w:szCs w:val="20"/>
              </w:rPr>
              <w:t xml:space="preserve">plavidlá postavené na vlastné používanie, ak sa následne neuvedú na trh počas piatich rokov od uvedenia plavidiel do prevádzky, </w:t>
            </w:r>
          </w:p>
          <w:p w:rsidR="00F97860" w:rsidRPr="001946AB" w:rsidRDefault="00F97860" w:rsidP="00C57905">
            <w:pPr>
              <w:numPr>
                <w:ilvl w:val="2"/>
                <w:numId w:val="31"/>
              </w:numPr>
              <w:spacing w:before="0"/>
              <w:rPr>
                <w:sz w:val="20"/>
                <w:szCs w:val="20"/>
              </w:rPr>
            </w:pPr>
            <w:r w:rsidRPr="001946AB">
              <w:rPr>
                <w:sz w:val="20"/>
                <w:szCs w:val="20"/>
              </w:rPr>
              <w:t xml:space="preserve">plavidlá určené </w:t>
            </w:r>
            <w:r w:rsidR="00103DB6" w:rsidRPr="001946AB">
              <w:rPr>
                <w:sz w:val="20"/>
                <w:szCs w:val="20"/>
              </w:rPr>
              <w:t xml:space="preserve">výrobcom </w:t>
            </w:r>
            <w:r w:rsidRPr="001946AB">
              <w:rPr>
                <w:sz w:val="20"/>
                <w:szCs w:val="20"/>
              </w:rPr>
              <w:t xml:space="preserve">na obsadenie posádkou a prepravu cestujúcich na komerčné </w:t>
            </w:r>
            <w:r w:rsidR="00103DB6" w:rsidRPr="001946AB">
              <w:rPr>
                <w:sz w:val="20"/>
                <w:szCs w:val="20"/>
              </w:rPr>
              <w:t xml:space="preserve">účely a bez ohľadu na počet cestujúcich; </w:t>
            </w:r>
            <w:r w:rsidR="00C57905" w:rsidRPr="001946AB">
              <w:rPr>
                <w:sz w:val="20"/>
                <w:szCs w:val="20"/>
              </w:rPr>
              <w:t>tým nie je dotknuté</w:t>
            </w:r>
            <w:r w:rsidR="000E1883" w:rsidRPr="001946AB">
              <w:rPr>
                <w:sz w:val="20"/>
                <w:szCs w:val="20"/>
              </w:rPr>
              <w:t xml:space="preserve"> ustanovenie § 2 ods. 2</w:t>
            </w:r>
            <w:r w:rsidRPr="001946AB">
              <w:rPr>
                <w:sz w:val="20"/>
                <w:szCs w:val="20"/>
              </w:rPr>
              <w:t xml:space="preserve">, </w:t>
            </w:r>
          </w:p>
          <w:p w:rsidR="00F97860" w:rsidRPr="001946AB" w:rsidRDefault="00F97860" w:rsidP="002320ED">
            <w:pPr>
              <w:numPr>
                <w:ilvl w:val="2"/>
                <w:numId w:val="31"/>
              </w:numPr>
              <w:spacing w:before="0"/>
              <w:rPr>
                <w:sz w:val="20"/>
                <w:szCs w:val="20"/>
              </w:rPr>
            </w:pPr>
            <w:r w:rsidRPr="001946AB">
              <w:rPr>
                <w:sz w:val="20"/>
                <w:szCs w:val="20"/>
              </w:rPr>
              <w:t xml:space="preserve">plavidlá schopné ponárania, </w:t>
            </w:r>
          </w:p>
          <w:p w:rsidR="00F97860" w:rsidRPr="001946AB" w:rsidRDefault="00F97860" w:rsidP="002320ED">
            <w:pPr>
              <w:numPr>
                <w:ilvl w:val="2"/>
                <w:numId w:val="31"/>
              </w:numPr>
              <w:spacing w:before="0"/>
              <w:rPr>
                <w:sz w:val="20"/>
                <w:szCs w:val="20"/>
              </w:rPr>
            </w:pPr>
            <w:r w:rsidRPr="001946AB">
              <w:rPr>
                <w:sz w:val="20"/>
                <w:szCs w:val="20"/>
              </w:rPr>
              <w:t>vznášadlá,</w:t>
            </w:r>
          </w:p>
          <w:p w:rsidR="00F97860" w:rsidRPr="001946AB" w:rsidRDefault="00F97860" w:rsidP="002320ED">
            <w:pPr>
              <w:numPr>
                <w:ilvl w:val="2"/>
                <w:numId w:val="31"/>
              </w:numPr>
              <w:spacing w:before="0"/>
              <w:rPr>
                <w:sz w:val="20"/>
                <w:szCs w:val="20"/>
              </w:rPr>
            </w:pPr>
            <w:r w:rsidRPr="001946AB">
              <w:rPr>
                <w:sz w:val="20"/>
                <w:szCs w:val="20"/>
              </w:rPr>
              <w:t>plavidlá na nosných krídlach,</w:t>
            </w:r>
          </w:p>
          <w:p w:rsidR="00F97860" w:rsidRPr="001946AB" w:rsidRDefault="00F97860" w:rsidP="002320ED">
            <w:pPr>
              <w:numPr>
                <w:ilvl w:val="2"/>
                <w:numId w:val="31"/>
              </w:numPr>
              <w:spacing w:before="0"/>
              <w:rPr>
                <w:sz w:val="20"/>
                <w:szCs w:val="20"/>
              </w:rPr>
            </w:pPr>
            <w:r w:rsidRPr="001946AB">
              <w:rPr>
                <w:sz w:val="20"/>
                <w:szCs w:val="20"/>
              </w:rPr>
              <w:t xml:space="preserve">plavidlá s parným motorom s vonkajším spaľovaním, ktorého </w:t>
            </w:r>
            <w:r w:rsidR="00716689" w:rsidRPr="001946AB">
              <w:rPr>
                <w:sz w:val="20"/>
                <w:szCs w:val="20"/>
              </w:rPr>
              <w:t xml:space="preserve">palivom je uhlie, koks, drevo, </w:t>
            </w:r>
            <w:r w:rsidR="00103DB6" w:rsidRPr="001946AB">
              <w:rPr>
                <w:sz w:val="20"/>
                <w:szCs w:val="20"/>
              </w:rPr>
              <w:t>olej</w:t>
            </w:r>
            <w:r w:rsidRPr="001946AB">
              <w:rPr>
                <w:sz w:val="20"/>
                <w:szCs w:val="20"/>
              </w:rPr>
              <w:t xml:space="preserve"> alebo plyn,</w:t>
            </w:r>
          </w:p>
          <w:p w:rsidR="00F97860" w:rsidRPr="001946AB" w:rsidRDefault="00F97860" w:rsidP="002320ED">
            <w:pPr>
              <w:numPr>
                <w:ilvl w:val="2"/>
                <w:numId w:val="31"/>
              </w:numPr>
              <w:spacing w:before="0"/>
              <w:rPr>
                <w:sz w:val="20"/>
                <w:szCs w:val="20"/>
              </w:rPr>
            </w:pPr>
            <w:r w:rsidRPr="001946AB">
              <w:rPr>
                <w:sz w:val="20"/>
                <w:szCs w:val="20"/>
              </w:rPr>
              <w:t>obojživelné vozidlá,</w:t>
            </w:r>
          </w:p>
          <w:p w:rsidR="00F97860" w:rsidRPr="001946AB" w:rsidRDefault="00F97860" w:rsidP="002320ED">
            <w:pPr>
              <w:numPr>
                <w:ilvl w:val="1"/>
                <w:numId w:val="31"/>
              </w:numPr>
              <w:spacing w:before="0"/>
              <w:rPr>
                <w:sz w:val="20"/>
                <w:szCs w:val="20"/>
              </w:rPr>
            </w:pPr>
            <w:r w:rsidRPr="001946AB">
              <w:rPr>
                <w:sz w:val="20"/>
                <w:szCs w:val="20"/>
              </w:rPr>
              <w:t>vzhľadom na požiadavky na výfukové emisie ustanovené v prílohe č. 1 časti B na</w:t>
            </w:r>
          </w:p>
          <w:p w:rsidR="00F97860" w:rsidRPr="001946AB" w:rsidRDefault="00F97860" w:rsidP="002320ED">
            <w:pPr>
              <w:numPr>
                <w:ilvl w:val="2"/>
                <w:numId w:val="31"/>
              </w:numPr>
              <w:spacing w:before="0"/>
              <w:rPr>
                <w:sz w:val="20"/>
                <w:szCs w:val="20"/>
              </w:rPr>
            </w:pPr>
            <w:r w:rsidRPr="001946AB">
              <w:rPr>
                <w:sz w:val="20"/>
                <w:szCs w:val="20"/>
              </w:rPr>
              <w:t xml:space="preserve">hnacie motory namontované alebo konkrétne určené na montáž na </w:t>
            </w:r>
          </w:p>
          <w:p w:rsidR="00F97860" w:rsidRPr="001946AB" w:rsidRDefault="00F97860" w:rsidP="002320ED">
            <w:pPr>
              <w:numPr>
                <w:ilvl w:val="3"/>
                <w:numId w:val="31"/>
              </w:numPr>
              <w:spacing w:before="0"/>
              <w:rPr>
                <w:sz w:val="20"/>
                <w:szCs w:val="20"/>
              </w:rPr>
            </w:pPr>
            <w:r w:rsidRPr="001946AB">
              <w:rPr>
                <w:sz w:val="20"/>
                <w:szCs w:val="20"/>
              </w:rPr>
              <w:t>plavidlá určené výlučne na preteky a takto označené výrobcom,</w:t>
            </w:r>
          </w:p>
          <w:p w:rsidR="00F97860" w:rsidRPr="001946AB" w:rsidRDefault="00F97860" w:rsidP="002320ED">
            <w:pPr>
              <w:numPr>
                <w:ilvl w:val="3"/>
                <w:numId w:val="31"/>
              </w:numPr>
              <w:spacing w:before="0"/>
              <w:rPr>
                <w:sz w:val="20"/>
                <w:szCs w:val="20"/>
              </w:rPr>
            </w:pPr>
            <w:r w:rsidRPr="001946AB">
              <w:rPr>
                <w:sz w:val="20"/>
                <w:szCs w:val="20"/>
              </w:rPr>
              <w:t>experimentálne plavidlá, ak sa neuvedú na trh,</w:t>
            </w:r>
          </w:p>
          <w:p w:rsidR="00F97860" w:rsidRPr="001946AB" w:rsidRDefault="00F97860" w:rsidP="00C57905">
            <w:pPr>
              <w:numPr>
                <w:ilvl w:val="3"/>
                <w:numId w:val="31"/>
              </w:numPr>
              <w:spacing w:before="0"/>
              <w:rPr>
                <w:sz w:val="20"/>
                <w:szCs w:val="20"/>
              </w:rPr>
            </w:pPr>
            <w:r w:rsidRPr="001946AB">
              <w:rPr>
                <w:sz w:val="20"/>
                <w:szCs w:val="20"/>
              </w:rPr>
              <w:t xml:space="preserve">plavidlá určené </w:t>
            </w:r>
            <w:r w:rsidR="00103DB6" w:rsidRPr="001946AB">
              <w:rPr>
                <w:sz w:val="20"/>
                <w:szCs w:val="20"/>
              </w:rPr>
              <w:t xml:space="preserve">výrobcom </w:t>
            </w:r>
            <w:r w:rsidRPr="001946AB">
              <w:rPr>
                <w:sz w:val="20"/>
                <w:szCs w:val="20"/>
              </w:rPr>
              <w:t xml:space="preserve">na obsadenie posádkou a prepravu cestujúcich na komerčné účely </w:t>
            </w:r>
            <w:r w:rsidR="00103DB6" w:rsidRPr="001946AB">
              <w:rPr>
                <w:sz w:val="20"/>
                <w:szCs w:val="20"/>
              </w:rPr>
              <w:t xml:space="preserve">a bez ohľadu na počet cestujúcich; </w:t>
            </w:r>
            <w:r w:rsidR="00C57905" w:rsidRPr="001946AB">
              <w:rPr>
                <w:sz w:val="20"/>
                <w:szCs w:val="20"/>
              </w:rPr>
              <w:t>tým nie je dotknuté</w:t>
            </w:r>
            <w:r w:rsidR="000E1883" w:rsidRPr="001946AB">
              <w:rPr>
                <w:sz w:val="20"/>
                <w:szCs w:val="20"/>
              </w:rPr>
              <w:t xml:space="preserve"> ustanovenie § 2 ods. 2</w:t>
            </w:r>
            <w:r w:rsidR="00103DB6" w:rsidRPr="001946AB">
              <w:rPr>
                <w:sz w:val="20"/>
                <w:szCs w:val="20"/>
              </w:rPr>
              <w:t>,</w:t>
            </w:r>
          </w:p>
          <w:p w:rsidR="00F97860" w:rsidRPr="001946AB" w:rsidRDefault="00F97860" w:rsidP="002320ED">
            <w:pPr>
              <w:numPr>
                <w:ilvl w:val="3"/>
                <w:numId w:val="31"/>
              </w:numPr>
              <w:spacing w:before="0"/>
              <w:rPr>
                <w:sz w:val="20"/>
                <w:szCs w:val="20"/>
              </w:rPr>
            </w:pPr>
            <w:r w:rsidRPr="001946AB">
              <w:rPr>
                <w:sz w:val="20"/>
                <w:szCs w:val="20"/>
              </w:rPr>
              <w:t>plavidlá schopné ponárania,</w:t>
            </w:r>
          </w:p>
          <w:p w:rsidR="00F97860" w:rsidRPr="001946AB" w:rsidRDefault="00F97860" w:rsidP="002320ED">
            <w:pPr>
              <w:numPr>
                <w:ilvl w:val="3"/>
                <w:numId w:val="31"/>
              </w:numPr>
              <w:spacing w:before="0"/>
              <w:rPr>
                <w:sz w:val="20"/>
                <w:szCs w:val="20"/>
              </w:rPr>
            </w:pPr>
            <w:r w:rsidRPr="001946AB">
              <w:rPr>
                <w:sz w:val="20"/>
                <w:szCs w:val="20"/>
              </w:rPr>
              <w:t>vznášadlá,</w:t>
            </w:r>
          </w:p>
          <w:p w:rsidR="00F97860" w:rsidRPr="001946AB" w:rsidRDefault="00F97860" w:rsidP="002320ED">
            <w:pPr>
              <w:numPr>
                <w:ilvl w:val="3"/>
                <w:numId w:val="31"/>
              </w:numPr>
              <w:spacing w:before="0"/>
              <w:rPr>
                <w:sz w:val="20"/>
                <w:szCs w:val="20"/>
              </w:rPr>
            </w:pPr>
            <w:r w:rsidRPr="001946AB">
              <w:rPr>
                <w:sz w:val="20"/>
                <w:szCs w:val="20"/>
              </w:rPr>
              <w:t>plavidlá na nosných krídlach,</w:t>
            </w:r>
          </w:p>
          <w:p w:rsidR="00F97860" w:rsidRPr="001946AB" w:rsidRDefault="00F97860" w:rsidP="002320ED">
            <w:pPr>
              <w:numPr>
                <w:ilvl w:val="3"/>
                <w:numId w:val="31"/>
              </w:numPr>
              <w:spacing w:before="0"/>
              <w:rPr>
                <w:sz w:val="20"/>
                <w:szCs w:val="20"/>
              </w:rPr>
            </w:pPr>
            <w:r w:rsidRPr="001946AB">
              <w:rPr>
                <w:sz w:val="20"/>
                <w:szCs w:val="20"/>
              </w:rPr>
              <w:t>obojživelné vozidlá,</w:t>
            </w:r>
          </w:p>
          <w:p w:rsidR="00F97860" w:rsidRPr="001946AB" w:rsidRDefault="00F97860" w:rsidP="002320ED">
            <w:pPr>
              <w:numPr>
                <w:ilvl w:val="2"/>
                <w:numId w:val="31"/>
              </w:numPr>
              <w:spacing w:before="0"/>
              <w:rPr>
                <w:sz w:val="20"/>
                <w:szCs w:val="20"/>
              </w:rPr>
            </w:pPr>
            <w:r w:rsidRPr="001946AB">
              <w:rPr>
                <w:sz w:val="20"/>
                <w:szCs w:val="20"/>
              </w:rPr>
              <w:t>pôvodné hnacie motory a ich individuálne kópie vychádzajúce z návrhov z obdobia pred rokom 1950, nevyrábané sériovo a montované na plavidlách uvedených</w:t>
            </w:r>
            <w:r w:rsidR="00103DB6" w:rsidRPr="001946AB">
              <w:rPr>
                <w:sz w:val="20"/>
                <w:szCs w:val="20"/>
              </w:rPr>
              <w:t xml:space="preserve"> </w:t>
            </w:r>
            <w:r w:rsidRPr="001946AB">
              <w:rPr>
                <w:sz w:val="20"/>
                <w:szCs w:val="20"/>
              </w:rPr>
              <w:t>v písm</w:t>
            </w:r>
            <w:r w:rsidR="00103DB6" w:rsidRPr="001946AB">
              <w:rPr>
                <w:sz w:val="20"/>
                <w:szCs w:val="20"/>
              </w:rPr>
              <w:t>ene</w:t>
            </w:r>
            <w:r w:rsidRPr="001946AB">
              <w:rPr>
                <w:sz w:val="20"/>
                <w:szCs w:val="20"/>
              </w:rPr>
              <w:t xml:space="preserve"> a) piatom </w:t>
            </w:r>
            <w:r w:rsidR="00103DB6" w:rsidRPr="001946AB">
              <w:rPr>
                <w:sz w:val="20"/>
                <w:szCs w:val="20"/>
              </w:rPr>
              <w:t xml:space="preserve">bode </w:t>
            </w:r>
            <w:r w:rsidRPr="001946AB">
              <w:rPr>
                <w:sz w:val="20"/>
                <w:szCs w:val="20"/>
              </w:rPr>
              <w:t xml:space="preserve">alebo siedmom </w:t>
            </w:r>
            <w:r w:rsidRPr="001946AB">
              <w:rPr>
                <w:sz w:val="20"/>
                <w:szCs w:val="20"/>
              </w:rPr>
              <w:lastRenderedPageBreak/>
              <w:t>bode,</w:t>
            </w:r>
          </w:p>
          <w:p w:rsidR="00F97860" w:rsidRPr="001946AB" w:rsidRDefault="00F97860" w:rsidP="002320ED">
            <w:pPr>
              <w:numPr>
                <w:ilvl w:val="2"/>
                <w:numId w:val="31"/>
              </w:numPr>
              <w:spacing w:before="0"/>
              <w:rPr>
                <w:sz w:val="20"/>
                <w:szCs w:val="20"/>
              </w:rPr>
            </w:pPr>
            <w:r w:rsidRPr="001946AB">
              <w:rPr>
                <w:sz w:val="20"/>
                <w:szCs w:val="20"/>
              </w:rPr>
              <w:t>hnacie motory postavené na vlastné používanie, ak sa následne neuvedú na trh počas piatich rokov od uvedenia plavidiel do prevádzky,</w:t>
            </w:r>
          </w:p>
          <w:p w:rsidR="00F97860" w:rsidRPr="001946AB" w:rsidRDefault="00F97860" w:rsidP="002320ED">
            <w:pPr>
              <w:numPr>
                <w:ilvl w:val="1"/>
                <w:numId w:val="31"/>
              </w:numPr>
              <w:spacing w:before="0"/>
              <w:rPr>
                <w:sz w:val="20"/>
                <w:szCs w:val="20"/>
              </w:rPr>
            </w:pPr>
            <w:r w:rsidRPr="001946AB">
              <w:rPr>
                <w:sz w:val="20"/>
                <w:szCs w:val="20"/>
              </w:rPr>
              <w:t>vzhľadom na požiadavky na emisie hluku uvedené v prílohe č. 1 časti C na</w:t>
            </w:r>
          </w:p>
          <w:p w:rsidR="00F97860" w:rsidRPr="001946AB" w:rsidRDefault="00F97860" w:rsidP="002320ED">
            <w:pPr>
              <w:numPr>
                <w:ilvl w:val="2"/>
                <w:numId w:val="31"/>
              </w:numPr>
              <w:spacing w:before="0"/>
              <w:rPr>
                <w:sz w:val="20"/>
                <w:szCs w:val="20"/>
              </w:rPr>
            </w:pPr>
            <w:r w:rsidRPr="001946AB">
              <w:rPr>
                <w:sz w:val="20"/>
                <w:szCs w:val="20"/>
              </w:rPr>
              <w:t>všetky plavidlá uvedené v písmene b),</w:t>
            </w:r>
          </w:p>
          <w:p w:rsidR="00F97860" w:rsidRPr="001946AB" w:rsidRDefault="00F97860" w:rsidP="002320ED">
            <w:pPr>
              <w:numPr>
                <w:ilvl w:val="2"/>
                <w:numId w:val="31"/>
              </w:numPr>
              <w:spacing w:before="0"/>
              <w:rPr>
                <w:sz w:val="20"/>
                <w:szCs w:val="20"/>
              </w:rPr>
            </w:pPr>
            <w:r w:rsidRPr="001946AB">
              <w:rPr>
                <w:sz w:val="20"/>
                <w:szCs w:val="20"/>
              </w:rPr>
              <w:t>plavidlá postavené na vlastné používanie, ak sa následne neuvedú na trh počas piatich rokov od uvedenia plavidiel do prevádzky.</w:t>
            </w:r>
          </w:p>
          <w:p w:rsidR="00F97860" w:rsidRPr="001946AB" w:rsidRDefault="00F97860" w:rsidP="00F97860">
            <w:pPr>
              <w:spacing w:before="0"/>
              <w:rPr>
                <w:sz w:val="20"/>
                <w:szCs w:val="20"/>
              </w:rPr>
            </w:pPr>
          </w:p>
          <w:p w:rsidR="00EE782A" w:rsidRPr="001946AB" w:rsidRDefault="00EE782A" w:rsidP="00BD0220">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EE782A" w:rsidRPr="00C23102" w:rsidRDefault="00EE782A" w:rsidP="00721E45">
            <w:pPr>
              <w:autoSpaceDE w:val="0"/>
              <w:autoSpaceDN w:val="0"/>
              <w:spacing w:before="0"/>
              <w:jc w:val="center"/>
              <w:rPr>
                <w:sz w:val="20"/>
                <w:szCs w:val="20"/>
              </w:rPr>
            </w:pPr>
            <w:r w:rsidRPr="00C23102">
              <w:rPr>
                <w:sz w:val="20"/>
                <w:szCs w:val="20"/>
              </w:rPr>
              <w:lastRenderedPageBreak/>
              <w:t>U</w:t>
            </w:r>
          </w:p>
        </w:tc>
        <w:tc>
          <w:tcPr>
            <w:tcW w:w="2531" w:type="dxa"/>
            <w:tcBorders>
              <w:top w:val="single" w:sz="4" w:space="0" w:color="auto"/>
              <w:left w:val="single" w:sz="4" w:space="0" w:color="auto"/>
              <w:bottom w:val="single" w:sz="4" w:space="0" w:color="auto"/>
            </w:tcBorders>
          </w:tcPr>
          <w:p w:rsidR="00EE782A" w:rsidRPr="00C23102" w:rsidRDefault="00EE782A" w:rsidP="00716689">
            <w:pPr>
              <w:autoSpaceDE w:val="0"/>
              <w:autoSpaceDN w:val="0"/>
              <w:spacing w:before="0"/>
              <w:jc w:val="left"/>
              <w:rPr>
                <w:sz w:val="20"/>
                <w:szCs w:val="20"/>
              </w:rPr>
            </w:pPr>
          </w:p>
        </w:tc>
      </w:tr>
      <w:tr w:rsidR="00E21793" w:rsidRPr="00C23102" w:rsidTr="004B19DC">
        <w:tc>
          <w:tcPr>
            <w:tcW w:w="1005" w:type="dxa"/>
            <w:tcBorders>
              <w:top w:val="single" w:sz="4" w:space="0" w:color="auto"/>
              <w:left w:val="single" w:sz="12" w:space="0" w:color="auto"/>
              <w:bottom w:val="single" w:sz="4" w:space="0" w:color="auto"/>
              <w:right w:val="single" w:sz="4" w:space="0" w:color="auto"/>
            </w:tcBorders>
          </w:tcPr>
          <w:p w:rsidR="00E21793" w:rsidRPr="001946AB" w:rsidRDefault="00F81EF6" w:rsidP="00721E45">
            <w:pPr>
              <w:autoSpaceDE w:val="0"/>
              <w:autoSpaceDN w:val="0"/>
              <w:spacing w:before="0"/>
              <w:jc w:val="center"/>
              <w:rPr>
                <w:sz w:val="20"/>
                <w:szCs w:val="20"/>
              </w:rPr>
            </w:pPr>
            <w:r w:rsidRPr="001946AB">
              <w:rPr>
                <w:sz w:val="20"/>
                <w:szCs w:val="20"/>
              </w:rPr>
              <w:lastRenderedPageBreak/>
              <w:t>Č:3</w:t>
            </w:r>
          </w:p>
          <w:p w:rsidR="00C656D7" w:rsidRPr="001946AB" w:rsidRDefault="00F81EF6" w:rsidP="00721E45">
            <w:pPr>
              <w:autoSpaceDE w:val="0"/>
              <w:autoSpaceDN w:val="0"/>
              <w:spacing w:before="0"/>
              <w:jc w:val="center"/>
              <w:rPr>
                <w:sz w:val="20"/>
                <w:szCs w:val="20"/>
              </w:rPr>
            </w:pPr>
            <w:r w:rsidRPr="001946AB">
              <w:rPr>
                <w:sz w:val="20"/>
                <w:szCs w:val="20"/>
              </w:rPr>
              <w:t>O:1</w:t>
            </w:r>
          </w:p>
          <w:p w:rsidR="009D6F57" w:rsidRPr="001946AB" w:rsidRDefault="009D6F57" w:rsidP="00721E45">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F81EF6" w:rsidRPr="001946AB" w:rsidRDefault="00F81EF6" w:rsidP="00F81EF6">
            <w:pPr>
              <w:pStyle w:val="tl10ptPodaokraja"/>
              <w:autoSpaceDE/>
              <w:autoSpaceDN/>
              <w:ind w:right="63"/>
            </w:pPr>
            <w:r w:rsidRPr="001946AB">
              <w:t xml:space="preserve">Na účely tejto smernice sa uplatňujú tieto vymedzenia pojmov: </w:t>
            </w:r>
          </w:p>
          <w:p w:rsidR="00E21793" w:rsidRPr="001946AB" w:rsidRDefault="00F81EF6" w:rsidP="00180BD0">
            <w:pPr>
              <w:pStyle w:val="tl10ptPodaokraja"/>
              <w:autoSpaceDE/>
              <w:autoSpaceDN/>
              <w:ind w:right="63"/>
            </w:pPr>
            <w:r w:rsidRPr="001946AB">
              <w:t xml:space="preserve">1. „plavidlo“ je akékoľvek rekreačné plavidlo alebo vodný skúter; </w:t>
            </w:r>
          </w:p>
        </w:tc>
        <w:tc>
          <w:tcPr>
            <w:tcW w:w="794" w:type="dxa"/>
            <w:tcBorders>
              <w:top w:val="single" w:sz="4" w:space="0" w:color="auto"/>
              <w:left w:val="single" w:sz="4" w:space="0" w:color="auto"/>
              <w:bottom w:val="single" w:sz="4" w:space="0" w:color="auto"/>
              <w:right w:val="single" w:sz="12" w:space="0" w:color="auto"/>
            </w:tcBorders>
          </w:tcPr>
          <w:p w:rsidR="00E21793" w:rsidRPr="001946AB" w:rsidRDefault="00E21793"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E21793" w:rsidRPr="001946AB" w:rsidRDefault="001B0E79" w:rsidP="001B0E79">
            <w:pPr>
              <w:autoSpaceDE w:val="0"/>
              <w:autoSpaceDN w:val="0"/>
              <w:spacing w:before="0"/>
              <w:jc w:val="center"/>
              <w:rPr>
                <w:sz w:val="20"/>
                <w:szCs w:val="20"/>
              </w:rPr>
            </w:pPr>
            <w:r>
              <w:rPr>
                <w:sz w:val="20"/>
                <w:szCs w:val="20"/>
              </w:rPr>
              <w:t>77</w:t>
            </w:r>
            <w:r w:rsidR="00A81024" w:rsidRPr="001946AB">
              <w:rPr>
                <w:sz w:val="20"/>
                <w:szCs w:val="20"/>
              </w:rPr>
              <w:t>/201</w:t>
            </w:r>
            <w:r>
              <w:rPr>
                <w:sz w:val="20"/>
                <w:szCs w:val="20"/>
              </w:rPr>
              <w:t>6</w:t>
            </w:r>
            <w:r w:rsidR="00A81024" w:rsidRPr="001946AB">
              <w:rPr>
                <w:sz w:val="20"/>
                <w:szCs w:val="20"/>
              </w:rPr>
              <w:t xml:space="preserve"> </w:t>
            </w:r>
            <w:r w:rsidR="00316401"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E21793" w:rsidRPr="001946AB" w:rsidRDefault="00581500" w:rsidP="00721E45">
            <w:pPr>
              <w:autoSpaceDE w:val="0"/>
              <w:autoSpaceDN w:val="0"/>
              <w:spacing w:before="0"/>
              <w:jc w:val="center"/>
              <w:rPr>
                <w:sz w:val="20"/>
                <w:szCs w:val="20"/>
              </w:rPr>
            </w:pPr>
            <w:r w:rsidRPr="001946AB">
              <w:rPr>
                <w:sz w:val="20"/>
                <w:szCs w:val="20"/>
              </w:rPr>
              <w:t>§</w:t>
            </w:r>
            <w:r w:rsidR="003C1BAF" w:rsidRPr="001946AB">
              <w:rPr>
                <w:sz w:val="20"/>
                <w:szCs w:val="20"/>
              </w:rPr>
              <w:t xml:space="preserve"> </w:t>
            </w:r>
            <w:r w:rsidR="0057022D" w:rsidRPr="001946AB">
              <w:rPr>
                <w:sz w:val="20"/>
                <w:szCs w:val="20"/>
              </w:rPr>
              <w:t>2</w:t>
            </w:r>
          </w:p>
          <w:p w:rsidR="00E21793" w:rsidRPr="001946AB" w:rsidRDefault="0057022D" w:rsidP="00721E45">
            <w:pPr>
              <w:autoSpaceDE w:val="0"/>
              <w:autoSpaceDN w:val="0"/>
              <w:spacing w:before="0"/>
              <w:jc w:val="center"/>
              <w:rPr>
                <w:sz w:val="20"/>
                <w:szCs w:val="20"/>
              </w:rPr>
            </w:pPr>
            <w:r w:rsidRPr="001946AB">
              <w:rPr>
                <w:sz w:val="20"/>
                <w:szCs w:val="20"/>
              </w:rPr>
              <w:t>O:1</w:t>
            </w:r>
          </w:p>
          <w:p w:rsidR="00E21793" w:rsidRPr="001946AB" w:rsidRDefault="00E21793" w:rsidP="00721E45">
            <w:pPr>
              <w:autoSpaceDE w:val="0"/>
              <w:autoSpaceDN w:val="0"/>
              <w:spacing w:before="0"/>
              <w:jc w:val="center"/>
              <w:rPr>
                <w:sz w:val="20"/>
                <w:szCs w:val="20"/>
              </w:rPr>
            </w:pPr>
            <w:r w:rsidRPr="001946AB">
              <w:rPr>
                <w:sz w:val="20"/>
                <w:szCs w:val="20"/>
              </w:rPr>
              <w:t>P:a</w:t>
            </w:r>
            <w:r w:rsidR="0057022D" w:rsidRPr="001946AB">
              <w:rPr>
                <w:sz w:val="20"/>
                <w:szCs w:val="20"/>
              </w:rPr>
              <w:t>)</w:t>
            </w:r>
          </w:p>
        </w:tc>
        <w:tc>
          <w:tcPr>
            <w:tcW w:w="4537" w:type="dxa"/>
            <w:tcBorders>
              <w:top w:val="single" w:sz="4" w:space="0" w:color="auto"/>
              <w:left w:val="single" w:sz="4" w:space="0" w:color="auto"/>
              <w:bottom w:val="single" w:sz="4" w:space="0" w:color="auto"/>
              <w:right w:val="single" w:sz="4" w:space="0" w:color="auto"/>
            </w:tcBorders>
          </w:tcPr>
          <w:p w:rsidR="0057022D" w:rsidRPr="001946AB" w:rsidRDefault="0057022D" w:rsidP="0057022D">
            <w:pPr>
              <w:pStyle w:val="odsek"/>
              <w:ind w:firstLine="0"/>
              <w:rPr>
                <w:sz w:val="20"/>
                <w:szCs w:val="20"/>
              </w:rPr>
            </w:pPr>
            <w:r w:rsidRPr="001946AB">
              <w:rPr>
                <w:sz w:val="20"/>
                <w:szCs w:val="20"/>
              </w:rPr>
              <w:t>(1)</w:t>
            </w:r>
            <w:r w:rsidR="00BB19EA" w:rsidRPr="001946AB">
              <w:rPr>
                <w:sz w:val="20"/>
                <w:szCs w:val="20"/>
              </w:rPr>
              <w:t xml:space="preserve"> </w:t>
            </w:r>
            <w:r w:rsidRPr="001946AB">
              <w:rPr>
                <w:sz w:val="20"/>
                <w:szCs w:val="20"/>
              </w:rPr>
              <w:t>Na účely tohto nariadenia vlády je</w:t>
            </w:r>
          </w:p>
          <w:p w:rsidR="00E21793" w:rsidRPr="001946AB" w:rsidRDefault="0057022D" w:rsidP="0057022D">
            <w:pPr>
              <w:pStyle w:val="odsek"/>
              <w:spacing w:after="0"/>
              <w:ind w:firstLine="0"/>
              <w:rPr>
                <w:sz w:val="20"/>
                <w:szCs w:val="20"/>
              </w:rPr>
            </w:pPr>
            <w:r w:rsidRPr="001946AB">
              <w:rPr>
                <w:sz w:val="20"/>
                <w:szCs w:val="20"/>
              </w:rPr>
              <w:t>a)</w:t>
            </w:r>
            <w:r w:rsidR="00BB19EA" w:rsidRPr="001946AB">
              <w:rPr>
                <w:sz w:val="20"/>
                <w:szCs w:val="20"/>
              </w:rPr>
              <w:t xml:space="preserve"> </w:t>
            </w:r>
            <w:r w:rsidRPr="001946AB">
              <w:rPr>
                <w:sz w:val="20"/>
                <w:szCs w:val="20"/>
              </w:rPr>
              <w:t>plavidlom akékoľvek rekreačné plavidlo alebo vodný skúter,</w:t>
            </w:r>
          </w:p>
        </w:tc>
        <w:tc>
          <w:tcPr>
            <w:tcW w:w="849" w:type="dxa"/>
            <w:tcBorders>
              <w:top w:val="single" w:sz="4" w:space="0" w:color="auto"/>
              <w:left w:val="single" w:sz="4" w:space="0" w:color="auto"/>
              <w:bottom w:val="single" w:sz="4" w:space="0" w:color="auto"/>
              <w:right w:val="single" w:sz="4" w:space="0" w:color="auto"/>
            </w:tcBorders>
          </w:tcPr>
          <w:p w:rsidR="00E21793" w:rsidRPr="00C23102" w:rsidRDefault="00E21793"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A92763" w:rsidRPr="00C23102" w:rsidRDefault="00A92763" w:rsidP="002637BD">
            <w:pPr>
              <w:autoSpaceDE w:val="0"/>
              <w:autoSpaceDN w:val="0"/>
              <w:spacing w:before="0"/>
              <w:jc w:val="left"/>
              <w:rPr>
                <w:sz w:val="20"/>
                <w:szCs w:val="20"/>
              </w:rPr>
            </w:pPr>
          </w:p>
        </w:tc>
      </w:tr>
      <w:tr w:rsidR="00E21793" w:rsidRPr="00C23102" w:rsidTr="004B19DC">
        <w:tc>
          <w:tcPr>
            <w:tcW w:w="1005" w:type="dxa"/>
            <w:tcBorders>
              <w:top w:val="single" w:sz="4" w:space="0" w:color="auto"/>
              <w:left w:val="single" w:sz="12" w:space="0" w:color="auto"/>
              <w:bottom w:val="single" w:sz="4" w:space="0" w:color="auto"/>
              <w:right w:val="single" w:sz="4" w:space="0" w:color="auto"/>
            </w:tcBorders>
          </w:tcPr>
          <w:p w:rsidR="00E21793" w:rsidRPr="001946AB" w:rsidRDefault="00212C34" w:rsidP="00721E45">
            <w:pPr>
              <w:autoSpaceDE w:val="0"/>
              <w:autoSpaceDN w:val="0"/>
              <w:spacing w:before="0"/>
              <w:jc w:val="center"/>
              <w:rPr>
                <w:sz w:val="20"/>
                <w:szCs w:val="20"/>
              </w:rPr>
            </w:pPr>
            <w:r w:rsidRPr="001946AB">
              <w:rPr>
                <w:sz w:val="20"/>
                <w:szCs w:val="20"/>
              </w:rPr>
              <w:lastRenderedPageBreak/>
              <w:t>Č:3</w:t>
            </w:r>
          </w:p>
          <w:p w:rsidR="00212C34" w:rsidRPr="001946AB" w:rsidRDefault="00212C34" w:rsidP="00721E45">
            <w:pPr>
              <w:autoSpaceDE w:val="0"/>
              <w:autoSpaceDN w:val="0"/>
              <w:spacing w:before="0"/>
              <w:jc w:val="center"/>
              <w:rPr>
                <w:sz w:val="20"/>
                <w:szCs w:val="20"/>
              </w:rPr>
            </w:pPr>
            <w:r w:rsidRPr="001946AB">
              <w:rPr>
                <w:sz w:val="20"/>
                <w:szCs w:val="20"/>
              </w:rPr>
              <w:t>O:</w:t>
            </w:r>
            <w:r w:rsidR="00FD70DA" w:rsidRPr="001946AB">
              <w:rPr>
                <w:sz w:val="20"/>
                <w:szCs w:val="20"/>
              </w:rPr>
              <w:t>2</w:t>
            </w:r>
          </w:p>
        </w:tc>
        <w:tc>
          <w:tcPr>
            <w:tcW w:w="3421" w:type="dxa"/>
            <w:tcBorders>
              <w:top w:val="single" w:sz="4" w:space="0" w:color="auto"/>
              <w:left w:val="single" w:sz="4" w:space="0" w:color="auto"/>
              <w:bottom w:val="single" w:sz="4" w:space="0" w:color="auto"/>
              <w:right w:val="single" w:sz="4" w:space="0" w:color="auto"/>
            </w:tcBorders>
          </w:tcPr>
          <w:p w:rsidR="00F81EF6" w:rsidRPr="001946AB" w:rsidRDefault="00F81EF6" w:rsidP="00F81EF6">
            <w:pPr>
              <w:pStyle w:val="tl10ptPodaokraja"/>
              <w:autoSpaceDE/>
              <w:autoSpaceDN/>
              <w:ind w:right="63"/>
            </w:pPr>
            <w:r w:rsidRPr="001946AB">
              <w:t>2. „rekreačné plavidlo“ je akékoľvek plavidlo akéhokoľvek typu okrem vodného skútra určené na športové účely alebo na používanie vo voľnom čase s dĺžkou trupu od 2,5 m do 24 m bez ohľadu na spôsob pohonu;SK L 354/96 Úradný vestník Európskej únie 28.12.2013</w:t>
            </w:r>
          </w:p>
          <w:p w:rsidR="00E21793" w:rsidRPr="001946AB" w:rsidRDefault="00E21793" w:rsidP="004F2E54">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E21793" w:rsidRPr="001946AB" w:rsidRDefault="00E21793"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E21793" w:rsidRPr="001946AB" w:rsidRDefault="001B0E79" w:rsidP="00721E45">
            <w:pPr>
              <w:autoSpaceDE w:val="0"/>
              <w:autoSpaceDN w:val="0"/>
              <w:spacing w:before="0"/>
              <w:jc w:val="center"/>
              <w:rPr>
                <w:sz w:val="20"/>
                <w:szCs w:val="20"/>
              </w:rPr>
            </w:pPr>
            <w:r>
              <w:rPr>
                <w:sz w:val="20"/>
                <w:szCs w:val="20"/>
              </w:rPr>
              <w:t>77</w:t>
            </w:r>
            <w:r w:rsidR="00A81024" w:rsidRPr="001946AB">
              <w:rPr>
                <w:sz w:val="20"/>
                <w:szCs w:val="20"/>
              </w:rPr>
              <w:t>/201</w:t>
            </w:r>
            <w:r>
              <w:rPr>
                <w:sz w:val="20"/>
                <w:szCs w:val="20"/>
              </w:rPr>
              <w:t>6</w:t>
            </w:r>
            <w:r w:rsidR="00A81024" w:rsidRPr="001946AB">
              <w:rPr>
                <w:sz w:val="20"/>
                <w:szCs w:val="20"/>
              </w:rPr>
              <w:t xml:space="preserve"> </w:t>
            </w:r>
            <w:r w:rsidR="00316401"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E21793" w:rsidRPr="001946AB" w:rsidRDefault="00E21793" w:rsidP="00721E45">
            <w:pPr>
              <w:autoSpaceDE w:val="0"/>
              <w:autoSpaceDN w:val="0"/>
              <w:spacing w:before="0"/>
              <w:jc w:val="center"/>
              <w:rPr>
                <w:sz w:val="20"/>
                <w:szCs w:val="20"/>
              </w:rPr>
            </w:pPr>
            <w:r w:rsidRPr="001946AB">
              <w:rPr>
                <w:sz w:val="20"/>
                <w:szCs w:val="20"/>
              </w:rPr>
              <w:t>§</w:t>
            </w:r>
            <w:r w:rsidR="003C1BAF" w:rsidRPr="001946AB">
              <w:rPr>
                <w:sz w:val="20"/>
                <w:szCs w:val="20"/>
              </w:rPr>
              <w:t xml:space="preserve"> </w:t>
            </w:r>
            <w:r w:rsidR="00E37699" w:rsidRPr="001946AB">
              <w:rPr>
                <w:sz w:val="20"/>
                <w:szCs w:val="20"/>
              </w:rPr>
              <w:t>2</w:t>
            </w:r>
          </w:p>
          <w:p w:rsidR="0057022D" w:rsidRPr="001946AB" w:rsidRDefault="003B6701" w:rsidP="00721E45">
            <w:pPr>
              <w:autoSpaceDE w:val="0"/>
              <w:autoSpaceDN w:val="0"/>
              <w:spacing w:before="0"/>
              <w:jc w:val="center"/>
              <w:rPr>
                <w:sz w:val="20"/>
                <w:szCs w:val="20"/>
              </w:rPr>
            </w:pPr>
            <w:r w:rsidRPr="001946AB">
              <w:rPr>
                <w:sz w:val="20"/>
                <w:szCs w:val="20"/>
              </w:rPr>
              <w:t>O:</w:t>
            </w:r>
            <w:r w:rsidR="0057022D" w:rsidRPr="001946AB">
              <w:rPr>
                <w:sz w:val="20"/>
                <w:szCs w:val="20"/>
              </w:rPr>
              <w:t>1</w:t>
            </w:r>
          </w:p>
          <w:p w:rsidR="00E21793" w:rsidRPr="001946AB" w:rsidRDefault="0057022D" w:rsidP="00721E45">
            <w:pPr>
              <w:autoSpaceDE w:val="0"/>
              <w:autoSpaceDN w:val="0"/>
              <w:spacing w:before="0"/>
              <w:jc w:val="center"/>
              <w:rPr>
                <w:sz w:val="20"/>
                <w:szCs w:val="20"/>
              </w:rPr>
            </w:pPr>
            <w:r w:rsidRPr="001946AB">
              <w:rPr>
                <w:sz w:val="20"/>
                <w:szCs w:val="20"/>
              </w:rPr>
              <w:t>P:b</w:t>
            </w:r>
            <w:r w:rsidR="00E37699" w:rsidRPr="001946AB">
              <w:rPr>
                <w:sz w:val="20"/>
                <w:szCs w:val="20"/>
              </w:rPr>
              <w:t>)</w:t>
            </w:r>
          </w:p>
          <w:p w:rsidR="00E21793" w:rsidRPr="001946AB" w:rsidRDefault="00E21793"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FA5E19" w:rsidRPr="001946AB" w:rsidRDefault="0057022D" w:rsidP="00075232">
            <w:pPr>
              <w:spacing w:before="0"/>
              <w:rPr>
                <w:sz w:val="20"/>
                <w:szCs w:val="20"/>
              </w:rPr>
            </w:pPr>
            <w:r w:rsidRPr="001946AB">
              <w:rPr>
                <w:sz w:val="20"/>
                <w:szCs w:val="20"/>
              </w:rPr>
              <w:t>b)</w:t>
            </w:r>
            <w:r w:rsidR="00BB19EA" w:rsidRPr="001946AB">
              <w:rPr>
                <w:sz w:val="20"/>
                <w:szCs w:val="20"/>
              </w:rPr>
              <w:t xml:space="preserve"> </w:t>
            </w:r>
            <w:r w:rsidRPr="001946AB">
              <w:rPr>
                <w:sz w:val="20"/>
                <w:szCs w:val="20"/>
              </w:rPr>
              <w:t>rekreačným plavidlom akékoľvek plavidlo akéhokoľvek typu</w:t>
            </w:r>
            <w:r w:rsidR="00154083" w:rsidRPr="001946AB">
              <w:rPr>
                <w:sz w:val="20"/>
                <w:szCs w:val="20"/>
              </w:rPr>
              <w:t>,</w:t>
            </w:r>
            <w:r w:rsidRPr="001946AB">
              <w:rPr>
                <w:sz w:val="20"/>
                <w:szCs w:val="20"/>
              </w:rPr>
              <w:t xml:space="preserve"> okrem vodného skútra</w:t>
            </w:r>
            <w:r w:rsidR="00154083" w:rsidRPr="001946AB">
              <w:rPr>
                <w:sz w:val="20"/>
                <w:szCs w:val="20"/>
              </w:rPr>
              <w:t>,</w:t>
            </w:r>
            <w:r w:rsidRPr="001946AB">
              <w:rPr>
                <w:sz w:val="20"/>
                <w:szCs w:val="20"/>
              </w:rPr>
              <w:t xml:space="preserve"> určené na športové účely alebo na používanie vo voľnom čase s dĺžkou trupu od 2,5 m do 24 m bez ohľadu na spôsob pohonu,</w:t>
            </w:r>
          </w:p>
        </w:tc>
        <w:tc>
          <w:tcPr>
            <w:tcW w:w="849" w:type="dxa"/>
            <w:tcBorders>
              <w:top w:val="single" w:sz="4" w:space="0" w:color="auto"/>
              <w:left w:val="single" w:sz="4" w:space="0" w:color="auto"/>
              <w:bottom w:val="single" w:sz="4" w:space="0" w:color="auto"/>
              <w:right w:val="single" w:sz="4" w:space="0" w:color="auto"/>
            </w:tcBorders>
          </w:tcPr>
          <w:p w:rsidR="00E21793" w:rsidRPr="00C23102" w:rsidRDefault="00E21793"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E21793" w:rsidRPr="00C23102" w:rsidRDefault="00E21793" w:rsidP="00721E45">
            <w:pPr>
              <w:autoSpaceDE w:val="0"/>
              <w:autoSpaceDN w:val="0"/>
              <w:spacing w:before="0"/>
              <w:jc w:val="left"/>
              <w:rPr>
                <w:sz w:val="20"/>
                <w:szCs w:val="20"/>
              </w:rPr>
            </w:pPr>
          </w:p>
        </w:tc>
      </w:tr>
      <w:tr w:rsidR="00E21793" w:rsidRPr="00C23102" w:rsidTr="004B19DC">
        <w:tc>
          <w:tcPr>
            <w:tcW w:w="1005" w:type="dxa"/>
            <w:tcBorders>
              <w:top w:val="single" w:sz="4" w:space="0" w:color="auto"/>
              <w:left w:val="single" w:sz="12" w:space="0" w:color="auto"/>
              <w:bottom w:val="single" w:sz="4" w:space="0" w:color="auto"/>
              <w:right w:val="single" w:sz="4" w:space="0" w:color="auto"/>
            </w:tcBorders>
          </w:tcPr>
          <w:p w:rsidR="004F2E54" w:rsidRPr="001946AB" w:rsidRDefault="004F2E54" w:rsidP="004F2E54">
            <w:pPr>
              <w:autoSpaceDE w:val="0"/>
              <w:autoSpaceDN w:val="0"/>
              <w:spacing w:before="0"/>
              <w:jc w:val="center"/>
              <w:rPr>
                <w:sz w:val="20"/>
                <w:szCs w:val="20"/>
              </w:rPr>
            </w:pPr>
            <w:r w:rsidRPr="001946AB">
              <w:rPr>
                <w:sz w:val="20"/>
                <w:szCs w:val="20"/>
              </w:rPr>
              <w:t>Č:3</w:t>
            </w:r>
          </w:p>
          <w:p w:rsidR="00E21793" w:rsidRPr="001946AB" w:rsidRDefault="004F2E54" w:rsidP="004F2E54">
            <w:pPr>
              <w:autoSpaceDE w:val="0"/>
              <w:autoSpaceDN w:val="0"/>
              <w:spacing w:before="0"/>
              <w:jc w:val="center"/>
              <w:rPr>
                <w:sz w:val="20"/>
                <w:szCs w:val="20"/>
              </w:rPr>
            </w:pPr>
            <w:r w:rsidRPr="001946AB">
              <w:rPr>
                <w:sz w:val="20"/>
                <w:szCs w:val="20"/>
              </w:rPr>
              <w:t>O:</w:t>
            </w:r>
            <w:r w:rsidR="00FD70DA" w:rsidRPr="001946AB">
              <w:rPr>
                <w:sz w:val="20"/>
                <w:szCs w:val="20"/>
              </w:rPr>
              <w:t>3</w:t>
            </w:r>
          </w:p>
        </w:tc>
        <w:tc>
          <w:tcPr>
            <w:tcW w:w="3421" w:type="dxa"/>
            <w:tcBorders>
              <w:top w:val="single" w:sz="4" w:space="0" w:color="auto"/>
              <w:left w:val="single" w:sz="4" w:space="0" w:color="auto"/>
              <w:bottom w:val="single" w:sz="4" w:space="0" w:color="auto"/>
              <w:right w:val="single" w:sz="4" w:space="0" w:color="auto"/>
            </w:tcBorders>
          </w:tcPr>
          <w:p w:rsidR="00E21793" w:rsidRPr="001946AB" w:rsidRDefault="00F81EF6" w:rsidP="00F81EF6">
            <w:pPr>
              <w:spacing w:before="0"/>
              <w:rPr>
                <w:color w:val="000000"/>
                <w:sz w:val="20"/>
                <w:szCs w:val="20"/>
              </w:rPr>
            </w:pPr>
            <w:r w:rsidRPr="001946AB">
              <w:rPr>
                <w:sz w:val="20"/>
                <w:szCs w:val="20"/>
              </w:rPr>
              <w:t>3. „vodný skúter“ je plavidlo určené na športové účely alebo na používanie vo voľnom čase s dĺžkou trupu menšou než 4 m, ktoré používa hnací motor s vodným prúdovým čerpadlom ako primárny zdroj pohonu a je projektované tak, aby mohlo byť ovládané osobou alebo osobami, ktoré sedia, stoja alebo kľačia na trupe, a nie v ňom;</w:t>
            </w:r>
          </w:p>
        </w:tc>
        <w:tc>
          <w:tcPr>
            <w:tcW w:w="794" w:type="dxa"/>
            <w:tcBorders>
              <w:top w:val="single" w:sz="4" w:space="0" w:color="auto"/>
              <w:left w:val="single" w:sz="4" w:space="0" w:color="auto"/>
              <w:bottom w:val="single" w:sz="4" w:space="0" w:color="auto"/>
              <w:right w:val="single" w:sz="12" w:space="0" w:color="auto"/>
            </w:tcBorders>
          </w:tcPr>
          <w:p w:rsidR="00E21793" w:rsidRPr="001946AB" w:rsidRDefault="00E21793"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E21793" w:rsidRPr="001946AB" w:rsidRDefault="001B0E79" w:rsidP="001B0E79">
            <w:pPr>
              <w:autoSpaceDE w:val="0"/>
              <w:autoSpaceDN w:val="0"/>
              <w:spacing w:before="0"/>
              <w:jc w:val="center"/>
              <w:rPr>
                <w:sz w:val="20"/>
                <w:szCs w:val="20"/>
              </w:rPr>
            </w:pPr>
            <w:r>
              <w:rPr>
                <w:sz w:val="20"/>
                <w:szCs w:val="20"/>
              </w:rPr>
              <w:t>77</w:t>
            </w:r>
            <w:r w:rsidR="00A81024" w:rsidRPr="001946AB">
              <w:rPr>
                <w:sz w:val="20"/>
                <w:szCs w:val="20"/>
              </w:rPr>
              <w:t>/201</w:t>
            </w:r>
            <w:r>
              <w:rPr>
                <w:sz w:val="20"/>
                <w:szCs w:val="20"/>
              </w:rPr>
              <w:t>6</w:t>
            </w:r>
            <w:r w:rsidR="00A81024" w:rsidRPr="001946AB">
              <w:rPr>
                <w:sz w:val="20"/>
                <w:szCs w:val="20"/>
              </w:rPr>
              <w:t xml:space="preserve"> </w:t>
            </w:r>
            <w:r w:rsidR="00316401"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E21793" w:rsidRPr="001946AB" w:rsidRDefault="00E21793" w:rsidP="00721E45">
            <w:pPr>
              <w:autoSpaceDE w:val="0"/>
              <w:autoSpaceDN w:val="0"/>
              <w:spacing w:before="0"/>
              <w:jc w:val="center"/>
              <w:rPr>
                <w:sz w:val="20"/>
                <w:szCs w:val="20"/>
              </w:rPr>
            </w:pPr>
            <w:r w:rsidRPr="001946AB">
              <w:rPr>
                <w:sz w:val="20"/>
                <w:szCs w:val="20"/>
              </w:rPr>
              <w:t>§</w:t>
            </w:r>
            <w:r w:rsidR="003C1BAF" w:rsidRPr="001946AB">
              <w:rPr>
                <w:sz w:val="20"/>
                <w:szCs w:val="20"/>
              </w:rPr>
              <w:t xml:space="preserve"> </w:t>
            </w:r>
            <w:r w:rsidR="00E37699" w:rsidRPr="001946AB">
              <w:rPr>
                <w:sz w:val="20"/>
                <w:szCs w:val="20"/>
              </w:rPr>
              <w:t>2</w:t>
            </w:r>
          </w:p>
          <w:p w:rsidR="00973CD6" w:rsidRPr="001946AB" w:rsidRDefault="003B6701" w:rsidP="00721E45">
            <w:pPr>
              <w:autoSpaceDE w:val="0"/>
              <w:autoSpaceDN w:val="0"/>
              <w:spacing w:before="0"/>
              <w:jc w:val="center"/>
              <w:rPr>
                <w:sz w:val="20"/>
                <w:szCs w:val="20"/>
              </w:rPr>
            </w:pPr>
            <w:r w:rsidRPr="001946AB">
              <w:rPr>
                <w:sz w:val="20"/>
                <w:szCs w:val="20"/>
              </w:rPr>
              <w:t>O:</w:t>
            </w:r>
            <w:r w:rsidR="00973CD6" w:rsidRPr="001946AB">
              <w:rPr>
                <w:sz w:val="20"/>
                <w:szCs w:val="20"/>
              </w:rPr>
              <w:t xml:space="preserve">1 </w:t>
            </w:r>
          </w:p>
          <w:p w:rsidR="00E21793" w:rsidRPr="001946AB" w:rsidRDefault="00CC3D38" w:rsidP="00973CD6">
            <w:pPr>
              <w:autoSpaceDE w:val="0"/>
              <w:autoSpaceDN w:val="0"/>
              <w:spacing w:before="0"/>
              <w:jc w:val="center"/>
              <w:rPr>
                <w:sz w:val="20"/>
                <w:szCs w:val="20"/>
              </w:rPr>
            </w:pPr>
            <w:r w:rsidRPr="001946AB">
              <w:rPr>
                <w:sz w:val="20"/>
                <w:szCs w:val="20"/>
              </w:rPr>
              <w:t>P:</w:t>
            </w:r>
            <w:r w:rsidR="00973CD6" w:rsidRPr="001946AB">
              <w:rPr>
                <w:sz w:val="20"/>
                <w:szCs w:val="20"/>
              </w:rPr>
              <w:t>c</w:t>
            </w:r>
            <w:r w:rsidR="00E37699" w:rsidRPr="001946AB">
              <w:rPr>
                <w:sz w:val="20"/>
                <w:szCs w:val="20"/>
              </w:rPr>
              <w:t>)</w:t>
            </w:r>
          </w:p>
        </w:tc>
        <w:tc>
          <w:tcPr>
            <w:tcW w:w="4537" w:type="dxa"/>
            <w:tcBorders>
              <w:top w:val="single" w:sz="4" w:space="0" w:color="auto"/>
              <w:left w:val="single" w:sz="4" w:space="0" w:color="auto"/>
              <w:bottom w:val="single" w:sz="4" w:space="0" w:color="auto"/>
              <w:right w:val="single" w:sz="4" w:space="0" w:color="auto"/>
            </w:tcBorders>
          </w:tcPr>
          <w:p w:rsidR="00E21793" w:rsidRPr="001946AB" w:rsidRDefault="0057022D" w:rsidP="0057022D">
            <w:pPr>
              <w:spacing w:before="0"/>
              <w:rPr>
                <w:sz w:val="20"/>
                <w:szCs w:val="20"/>
              </w:rPr>
            </w:pPr>
            <w:r w:rsidRPr="001946AB">
              <w:rPr>
                <w:sz w:val="20"/>
                <w:szCs w:val="20"/>
              </w:rPr>
              <w:t>c)</w:t>
            </w:r>
            <w:r w:rsidR="00BB19EA" w:rsidRPr="001946AB">
              <w:rPr>
                <w:sz w:val="20"/>
                <w:szCs w:val="20"/>
              </w:rPr>
              <w:t xml:space="preserve"> </w:t>
            </w:r>
            <w:r w:rsidRPr="001946AB">
              <w:rPr>
                <w:sz w:val="20"/>
                <w:szCs w:val="20"/>
              </w:rPr>
              <w:t>vodným skútrom plavidlo určené na športové účely alebo na používanie vo voľnom čase s dĺžkou trupu menšou ako 4 m, ktoré používa hnací motor s vodným prúdovým čerpadlom ako primárny zdroj pohonu a je navrhnuté tak, aby mohlo byť ovládané osobou alebo osobami, ktoré sedia, stoja alebo kľačia na trupe a nie v ňom,</w:t>
            </w:r>
          </w:p>
        </w:tc>
        <w:tc>
          <w:tcPr>
            <w:tcW w:w="849" w:type="dxa"/>
            <w:tcBorders>
              <w:top w:val="single" w:sz="4" w:space="0" w:color="auto"/>
              <w:left w:val="single" w:sz="4" w:space="0" w:color="auto"/>
              <w:bottom w:val="single" w:sz="4" w:space="0" w:color="auto"/>
              <w:right w:val="single" w:sz="4" w:space="0" w:color="auto"/>
            </w:tcBorders>
          </w:tcPr>
          <w:p w:rsidR="00E21793" w:rsidRPr="00C23102" w:rsidRDefault="00E21793"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E21793" w:rsidRPr="00C23102" w:rsidRDefault="00E21793" w:rsidP="00721E45">
            <w:pPr>
              <w:autoSpaceDE w:val="0"/>
              <w:autoSpaceDN w:val="0"/>
              <w:spacing w:before="0"/>
              <w:jc w:val="left"/>
              <w:rPr>
                <w:sz w:val="20"/>
                <w:szCs w:val="20"/>
              </w:rPr>
            </w:pPr>
          </w:p>
        </w:tc>
      </w:tr>
      <w:tr w:rsidR="00E21793" w:rsidRPr="00C23102" w:rsidTr="004B19DC">
        <w:tc>
          <w:tcPr>
            <w:tcW w:w="1005" w:type="dxa"/>
            <w:tcBorders>
              <w:top w:val="single" w:sz="4" w:space="0" w:color="auto"/>
              <w:left w:val="single" w:sz="12" w:space="0" w:color="auto"/>
              <w:bottom w:val="single" w:sz="4" w:space="0" w:color="auto"/>
              <w:right w:val="single" w:sz="4" w:space="0" w:color="auto"/>
            </w:tcBorders>
          </w:tcPr>
          <w:p w:rsidR="004F2E54" w:rsidRPr="001946AB" w:rsidRDefault="004F2E54" w:rsidP="004F2E54">
            <w:pPr>
              <w:autoSpaceDE w:val="0"/>
              <w:autoSpaceDN w:val="0"/>
              <w:spacing w:before="0"/>
              <w:jc w:val="center"/>
              <w:rPr>
                <w:sz w:val="20"/>
                <w:szCs w:val="20"/>
              </w:rPr>
            </w:pPr>
            <w:r w:rsidRPr="001946AB">
              <w:rPr>
                <w:sz w:val="20"/>
                <w:szCs w:val="20"/>
              </w:rPr>
              <w:t>Č:3</w:t>
            </w:r>
          </w:p>
          <w:p w:rsidR="00E21793" w:rsidRPr="001946AB" w:rsidRDefault="004F2E54" w:rsidP="004F2E54">
            <w:pPr>
              <w:autoSpaceDE w:val="0"/>
              <w:autoSpaceDN w:val="0"/>
              <w:spacing w:before="0"/>
              <w:jc w:val="center"/>
              <w:rPr>
                <w:sz w:val="20"/>
                <w:szCs w:val="20"/>
              </w:rPr>
            </w:pPr>
            <w:r w:rsidRPr="001946AB">
              <w:rPr>
                <w:sz w:val="20"/>
                <w:szCs w:val="20"/>
              </w:rPr>
              <w:t>O:</w:t>
            </w:r>
            <w:r w:rsidR="00FD70DA" w:rsidRPr="001946AB">
              <w:rPr>
                <w:sz w:val="20"/>
                <w:szCs w:val="20"/>
              </w:rPr>
              <w:t>4</w:t>
            </w:r>
          </w:p>
        </w:tc>
        <w:tc>
          <w:tcPr>
            <w:tcW w:w="3421" w:type="dxa"/>
            <w:tcBorders>
              <w:top w:val="single" w:sz="4" w:space="0" w:color="auto"/>
              <w:left w:val="single" w:sz="4" w:space="0" w:color="auto"/>
              <w:bottom w:val="single" w:sz="4" w:space="0" w:color="auto"/>
              <w:right w:val="single" w:sz="4" w:space="0" w:color="auto"/>
            </w:tcBorders>
          </w:tcPr>
          <w:p w:rsidR="00E21793" w:rsidRPr="001946AB" w:rsidRDefault="00F81EF6" w:rsidP="00F81EF6">
            <w:pPr>
              <w:pStyle w:val="tl10ptPodaokraja"/>
              <w:autoSpaceDE/>
              <w:autoSpaceDN/>
              <w:ind w:right="63"/>
            </w:pPr>
            <w:r w:rsidRPr="001946AB">
              <w:t xml:space="preserve">4. „plavidlo postavené na vlastné používanie“ je plavidlo, ktoré z prevažnej časti postavil jeho budúci používateľ na vlastné používanie; </w:t>
            </w:r>
          </w:p>
        </w:tc>
        <w:tc>
          <w:tcPr>
            <w:tcW w:w="794" w:type="dxa"/>
            <w:tcBorders>
              <w:top w:val="single" w:sz="4" w:space="0" w:color="auto"/>
              <w:left w:val="single" w:sz="4" w:space="0" w:color="auto"/>
              <w:bottom w:val="single" w:sz="4" w:space="0" w:color="auto"/>
              <w:right w:val="single" w:sz="12" w:space="0" w:color="auto"/>
            </w:tcBorders>
          </w:tcPr>
          <w:p w:rsidR="00E21793" w:rsidRPr="001946AB" w:rsidRDefault="00E21793"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E21793" w:rsidRPr="001946AB" w:rsidRDefault="001B0E79"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C3D38" w:rsidRPr="001946AB" w:rsidRDefault="00CC3D38" w:rsidP="00CC3D38">
            <w:pPr>
              <w:autoSpaceDE w:val="0"/>
              <w:autoSpaceDN w:val="0"/>
              <w:spacing w:before="0"/>
              <w:jc w:val="center"/>
              <w:rPr>
                <w:sz w:val="20"/>
                <w:szCs w:val="20"/>
              </w:rPr>
            </w:pPr>
            <w:r w:rsidRPr="001946AB">
              <w:rPr>
                <w:sz w:val="20"/>
                <w:szCs w:val="20"/>
              </w:rPr>
              <w:t>§</w:t>
            </w:r>
            <w:r w:rsidR="003C1BAF" w:rsidRPr="001946AB">
              <w:rPr>
                <w:sz w:val="20"/>
                <w:szCs w:val="20"/>
              </w:rPr>
              <w:t xml:space="preserve"> </w:t>
            </w:r>
            <w:r w:rsidRPr="001946AB">
              <w:rPr>
                <w:sz w:val="20"/>
                <w:szCs w:val="20"/>
              </w:rPr>
              <w:t>2</w:t>
            </w:r>
          </w:p>
          <w:p w:rsidR="00180BD0" w:rsidRPr="001946AB" w:rsidRDefault="003B6701" w:rsidP="00CC3D38">
            <w:pPr>
              <w:autoSpaceDE w:val="0"/>
              <w:autoSpaceDN w:val="0"/>
              <w:spacing w:before="0"/>
              <w:jc w:val="center"/>
              <w:rPr>
                <w:sz w:val="20"/>
                <w:szCs w:val="20"/>
              </w:rPr>
            </w:pPr>
            <w:r w:rsidRPr="001946AB">
              <w:rPr>
                <w:sz w:val="20"/>
                <w:szCs w:val="20"/>
              </w:rPr>
              <w:t>O:</w:t>
            </w:r>
            <w:r w:rsidR="00180BD0" w:rsidRPr="001946AB">
              <w:rPr>
                <w:sz w:val="20"/>
                <w:szCs w:val="20"/>
              </w:rPr>
              <w:t>1</w:t>
            </w:r>
          </w:p>
          <w:p w:rsidR="00CC3D38" w:rsidRPr="001946AB" w:rsidRDefault="00CC3D38" w:rsidP="00CC3D38">
            <w:pPr>
              <w:autoSpaceDE w:val="0"/>
              <w:autoSpaceDN w:val="0"/>
              <w:spacing w:before="0"/>
              <w:jc w:val="center"/>
              <w:rPr>
                <w:sz w:val="20"/>
                <w:szCs w:val="20"/>
              </w:rPr>
            </w:pPr>
            <w:r w:rsidRPr="001946AB">
              <w:rPr>
                <w:sz w:val="20"/>
                <w:szCs w:val="20"/>
              </w:rPr>
              <w:t>P:</w:t>
            </w:r>
            <w:r w:rsidR="00180BD0" w:rsidRPr="001946AB">
              <w:rPr>
                <w:sz w:val="20"/>
                <w:szCs w:val="20"/>
              </w:rPr>
              <w:t>d</w:t>
            </w:r>
            <w:r w:rsidRPr="001946AB">
              <w:rPr>
                <w:sz w:val="20"/>
                <w:szCs w:val="20"/>
              </w:rPr>
              <w:t>)</w:t>
            </w:r>
          </w:p>
          <w:p w:rsidR="00E21793" w:rsidRPr="001946AB" w:rsidRDefault="00E21793"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E21793" w:rsidRPr="001946AB" w:rsidRDefault="0057022D" w:rsidP="002637BD">
            <w:pPr>
              <w:spacing w:before="0"/>
              <w:rPr>
                <w:sz w:val="20"/>
                <w:szCs w:val="20"/>
              </w:rPr>
            </w:pPr>
            <w:r w:rsidRPr="001946AB">
              <w:rPr>
                <w:sz w:val="20"/>
                <w:szCs w:val="20"/>
              </w:rPr>
              <w:t>d)</w:t>
            </w:r>
            <w:r w:rsidR="00BB19EA" w:rsidRPr="001946AB">
              <w:rPr>
                <w:sz w:val="20"/>
                <w:szCs w:val="20"/>
              </w:rPr>
              <w:t xml:space="preserve"> </w:t>
            </w:r>
            <w:r w:rsidRPr="001946AB">
              <w:rPr>
                <w:sz w:val="20"/>
                <w:szCs w:val="20"/>
              </w:rPr>
              <w:t>plavidlom postaveným na vlastné používanie plavidlo, ktoré z prevažnej časti postavil jeho budúci používateľ na vlastné používanie,</w:t>
            </w:r>
          </w:p>
        </w:tc>
        <w:tc>
          <w:tcPr>
            <w:tcW w:w="849" w:type="dxa"/>
            <w:tcBorders>
              <w:top w:val="single" w:sz="4" w:space="0" w:color="auto"/>
              <w:left w:val="single" w:sz="4" w:space="0" w:color="auto"/>
              <w:bottom w:val="single" w:sz="4" w:space="0" w:color="auto"/>
              <w:right w:val="single" w:sz="4" w:space="0" w:color="auto"/>
            </w:tcBorders>
          </w:tcPr>
          <w:p w:rsidR="00E21793" w:rsidRPr="00C23102" w:rsidRDefault="00E21793"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E21793" w:rsidRPr="00C23102" w:rsidRDefault="00E21793" w:rsidP="00721E45">
            <w:pPr>
              <w:autoSpaceDE w:val="0"/>
              <w:autoSpaceDN w:val="0"/>
              <w:spacing w:before="0"/>
              <w:jc w:val="left"/>
              <w:rPr>
                <w:sz w:val="20"/>
                <w:szCs w:val="20"/>
              </w:rPr>
            </w:pPr>
          </w:p>
        </w:tc>
      </w:tr>
      <w:tr w:rsidR="00E21793" w:rsidRPr="00C23102" w:rsidTr="004B19DC">
        <w:tc>
          <w:tcPr>
            <w:tcW w:w="1005" w:type="dxa"/>
            <w:tcBorders>
              <w:top w:val="single" w:sz="4" w:space="0" w:color="auto"/>
              <w:left w:val="single" w:sz="12" w:space="0" w:color="auto"/>
              <w:bottom w:val="single" w:sz="4" w:space="0" w:color="auto"/>
              <w:right w:val="single" w:sz="4" w:space="0" w:color="auto"/>
            </w:tcBorders>
          </w:tcPr>
          <w:p w:rsidR="004F2E54" w:rsidRPr="001946AB" w:rsidRDefault="004F2E54" w:rsidP="004F2E54">
            <w:pPr>
              <w:autoSpaceDE w:val="0"/>
              <w:autoSpaceDN w:val="0"/>
              <w:spacing w:before="0"/>
              <w:jc w:val="center"/>
              <w:rPr>
                <w:sz w:val="20"/>
                <w:szCs w:val="20"/>
              </w:rPr>
            </w:pPr>
            <w:r w:rsidRPr="001946AB">
              <w:rPr>
                <w:sz w:val="20"/>
                <w:szCs w:val="20"/>
              </w:rPr>
              <w:t>Č:3</w:t>
            </w:r>
          </w:p>
          <w:p w:rsidR="00E21793" w:rsidRPr="001946AB" w:rsidRDefault="004F2E54" w:rsidP="004F2E54">
            <w:pPr>
              <w:autoSpaceDE w:val="0"/>
              <w:autoSpaceDN w:val="0"/>
              <w:spacing w:before="0"/>
              <w:jc w:val="center"/>
              <w:rPr>
                <w:sz w:val="20"/>
                <w:szCs w:val="20"/>
              </w:rPr>
            </w:pPr>
            <w:r w:rsidRPr="001946AB">
              <w:rPr>
                <w:sz w:val="20"/>
                <w:szCs w:val="20"/>
              </w:rPr>
              <w:t>O:</w:t>
            </w:r>
            <w:r w:rsidR="00FD70DA" w:rsidRPr="001946AB">
              <w:rPr>
                <w:sz w:val="20"/>
                <w:szCs w:val="20"/>
              </w:rPr>
              <w:t>5</w:t>
            </w:r>
          </w:p>
        </w:tc>
        <w:tc>
          <w:tcPr>
            <w:tcW w:w="3421" w:type="dxa"/>
            <w:tcBorders>
              <w:top w:val="single" w:sz="4" w:space="0" w:color="auto"/>
              <w:left w:val="single" w:sz="4" w:space="0" w:color="auto"/>
              <w:bottom w:val="single" w:sz="4" w:space="0" w:color="auto"/>
              <w:right w:val="single" w:sz="4" w:space="0" w:color="auto"/>
            </w:tcBorders>
          </w:tcPr>
          <w:p w:rsidR="00E21793" w:rsidRPr="001946AB" w:rsidRDefault="00F81EF6" w:rsidP="00F81EF6">
            <w:pPr>
              <w:spacing w:before="0"/>
              <w:rPr>
                <w:color w:val="000000"/>
                <w:sz w:val="20"/>
                <w:szCs w:val="20"/>
              </w:rPr>
            </w:pPr>
            <w:r w:rsidRPr="001946AB">
              <w:rPr>
                <w:sz w:val="20"/>
                <w:szCs w:val="20"/>
              </w:rPr>
              <w:t>5. „hnací motor“ je akýkoľvek zážihový alebo vznetový motor s vnútorným spaľovaním používaný priamo alebo nepriamo na účely pohonu;</w:t>
            </w:r>
          </w:p>
        </w:tc>
        <w:tc>
          <w:tcPr>
            <w:tcW w:w="794" w:type="dxa"/>
            <w:tcBorders>
              <w:top w:val="single" w:sz="4" w:space="0" w:color="auto"/>
              <w:left w:val="single" w:sz="4" w:space="0" w:color="auto"/>
              <w:bottom w:val="single" w:sz="4" w:space="0" w:color="auto"/>
              <w:right w:val="single" w:sz="12" w:space="0" w:color="auto"/>
            </w:tcBorders>
          </w:tcPr>
          <w:p w:rsidR="00E21793" w:rsidRPr="001946AB" w:rsidRDefault="00E21793"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E21793" w:rsidRPr="001946AB" w:rsidRDefault="001B0E79"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C3D38" w:rsidRPr="001946AB" w:rsidRDefault="00CC3D38" w:rsidP="00CC3D38">
            <w:pPr>
              <w:autoSpaceDE w:val="0"/>
              <w:autoSpaceDN w:val="0"/>
              <w:spacing w:before="0"/>
              <w:jc w:val="center"/>
              <w:rPr>
                <w:sz w:val="20"/>
                <w:szCs w:val="20"/>
              </w:rPr>
            </w:pPr>
            <w:r w:rsidRPr="001946AB">
              <w:rPr>
                <w:sz w:val="20"/>
                <w:szCs w:val="20"/>
              </w:rPr>
              <w:t>§</w:t>
            </w:r>
            <w:r w:rsidR="003C1BAF" w:rsidRPr="001946AB">
              <w:rPr>
                <w:sz w:val="20"/>
                <w:szCs w:val="20"/>
              </w:rPr>
              <w:t xml:space="preserve"> </w:t>
            </w:r>
            <w:r w:rsidRPr="001946AB">
              <w:rPr>
                <w:sz w:val="20"/>
                <w:szCs w:val="20"/>
              </w:rPr>
              <w:t>2</w:t>
            </w:r>
          </w:p>
          <w:p w:rsidR="00180BD0" w:rsidRPr="001946AB" w:rsidRDefault="00180BD0" w:rsidP="00CC3D38">
            <w:pPr>
              <w:autoSpaceDE w:val="0"/>
              <w:autoSpaceDN w:val="0"/>
              <w:spacing w:before="0"/>
              <w:jc w:val="center"/>
              <w:rPr>
                <w:sz w:val="20"/>
                <w:szCs w:val="20"/>
              </w:rPr>
            </w:pPr>
            <w:r w:rsidRPr="001946AB">
              <w:rPr>
                <w:sz w:val="20"/>
                <w:szCs w:val="20"/>
              </w:rPr>
              <w:t>O:1</w:t>
            </w:r>
          </w:p>
          <w:p w:rsidR="00CC3D38" w:rsidRPr="001946AB" w:rsidRDefault="00180BD0" w:rsidP="00CC3D38">
            <w:pPr>
              <w:autoSpaceDE w:val="0"/>
              <w:autoSpaceDN w:val="0"/>
              <w:spacing w:before="0"/>
              <w:jc w:val="center"/>
              <w:rPr>
                <w:sz w:val="20"/>
                <w:szCs w:val="20"/>
              </w:rPr>
            </w:pPr>
            <w:r w:rsidRPr="001946AB">
              <w:rPr>
                <w:sz w:val="20"/>
                <w:szCs w:val="20"/>
              </w:rPr>
              <w:t>P:e</w:t>
            </w:r>
            <w:r w:rsidR="00CC3D38" w:rsidRPr="001946AB">
              <w:rPr>
                <w:sz w:val="20"/>
                <w:szCs w:val="20"/>
              </w:rPr>
              <w:t>)</w:t>
            </w:r>
          </w:p>
          <w:p w:rsidR="00E21793" w:rsidRPr="001946AB" w:rsidRDefault="00E21793"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E21793" w:rsidRPr="001946AB" w:rsidRDefault="0057022D" w:rsidP="00716689">
            <w:pPr>
              <w:spacing w:before="0"/>
              <w:rPr>
                <w:sz w:val="20"/>
                <w:szCs w:val="20"/>
              </w:rPr>
            </w:pPr>
            <w:r w:rsidRPr="001946AB">
              <w:rPr>
                <w:sz w:val="20"/>
                <w:szCs w:val="20"/>
              </w:rPr>
              <w:t>e)</w:t>
            </w:r>
            <w:r w:rsidR="00BB19EA" w:rsidRPr="001946AB">
              <w:rPr>
                <w:sz w:val="20"/>
                <w:szCs w:val="20"/>
              </w:rPr>
              <w:t xml:space="preserve"> </w:t>
            </w:r>
            <w:r w:rsidRPr="001946AB">
              <w:rPr>
                <w:sz w:val="20"/>
                <w:szCs w:val="20"/>
              </w:rPr>
              <w:t xml:space="preserve">hnacím motorom akýkoľvek zážihový </w:t>
            </w:r>
            <w:r w:rsidR="000E1883" w:rsidRPr="001946AB">
              <w:rPr>
                <w:sz w:val="20"/>
                <w:szCs w:val="20"/>
              </w:rPr>
              <w:t xml:space="preserve">motor </w:t>
            </w:r>
            <w:r w:rsidRPr="001946AB">
              <w:rPr>
                <w:sz w:val="20"/>
                <w:szCs w:val="20"/>
              </w:rPr>
              <w:t>alebo vznetový motor používaný priamo alebo nepriamo na účely pohonu,</w:t>
            </w:r>
          </w:p>
        </w:tc>
        <w:tc>
          <w:tcPr>
            <w:tcW w:w="849" w:type="dxa"/>
            <w:tcBorders>
              <w:top w:val="single" w:sz="4" w:space="0" w:color="auto"/>
              <w:left w:val="single" w:sz="4" w:space="0" w:color="auto"/>
              <w:bottom w:val="single" w:sz="4" w:space="0" w:color="auto"/>
              <w:right w:val="single" w:sz="4" w:space="0" w:color="auto"/>
            </w:tcBorders>
          </w:tcPr>
          <w:p w:rsidR="00E21793" w:rsidRPr="00C23102" w:rsidRDefault="00E21793"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E21793" w:rsidRPr="00C23102" w:rsidRDefault="00E21793" w:rsidP="00721E45">
            <w:pPr>
              <w:autoSpaceDE w:val="0"/>
              <w:autoSpaceDN w:val="0"/>
              <w:spacing w:before="0"/>
              <w:jc w:val="left"/>
              <w:rPr>
                <w:sz w:val="20"/>
                <w:szCs w:val="20"/>
              </w:rPr>
            </w:pPr>
          </w:p>
        </w:tc>
      </w:tr>
      <w:tr w:rsidR="00E21793" w:rsidRPr="00C23102" w:rsidTr="004B19DC">
        <w:tc>
          <w:tcPr>
            <w:tcW w:w="1005" w:type="dxa"/>
            <w:tcBorders>
              <w:top w:val="single" w:sz="4" w:space="0" w:color="auto"/>
              <w:left w:val="single" w:sz="12" w:space="0" w:color="auto"/>
              <w:bottom w:val="single" w:sz="4" w:space="0" w:color="auto"/>
              <w:right w:val="single" w:sz="4" w:space="0" w:color="auto"/>
            </w:tcBorders>
          </w:tcPr>
          <w:p w:rsidR="004F2E54" w:rsidRPr="001946AB" w:rsidRDefault="004F2E54" w:rsidP="004F2E54">
            <w:pPr>
              <w:autoSpaceDE w:val="0"/>
              <w:autoSpaceDN w:val="0"/>
              <w:spacing w:before="0"/>
              <w:jc w:val="center"/>
              <w:rPr>
                <w:sz w:val="20"/>
                <w:szCs w:val="20"/>
              </w:rPr>
            </w:pPr>
            <w:r w:rsidRPr="001946AB">
              <w:rPr>
                <w:sz w:val="20"/>
                <w:szCs w:val="20"/>
              </w:rPr>
              <w:t>Č:3</w:t>
            </w:r>
          </w:p>
          <w:p w:rsidR="00E21793" w:rsidRPr="001946AB" w:rsidRDefault="004F2E54" w:rsidP="004F2E54">
            <w:pPr>
              <w:autoSpaceDE w:val="0"/>
              <w:autoSpaceDN w:val="0"/>
              <w:spacing w:before="0"/>
              <w:jc w:val="center"/>
              <w:rPr>
                <w:sz w:val="20"/>
                <w:szCs w:val="20"/>
              </w:rPr>
            </w:pPr>
            <w:r w:rsidRPr="001946AB">
              <w:rPr>
                <w:sz w:val="20"/>
                <w:szCs w:val="20"/>
              </w:rPr>
              <w:t>O:</w:t>
            </w:r>
            <w:r w:rsidR="00FD70DA" w:rsidRPr="001946AB">
              <w:rPr>
                <w:sz w:val="20"/>
                <w:szCs w:val="20"/>
              </w:rPr>
              <w:t>6</w:t>
            </w:r>
          </w:p>
        </w:tc>
        <w:tc>
          <w:tcPr>
            <w:tcW w:w="3421" w:type="dxa"/>
            <w:tcBorders>
              <w:top w:val="single" w:sz="4" w:space="0" w:color="auto"/>
              <w:left w:val="single" w:sz="4" w:space="0" w:color="auto"/>
              <w:bottom w:val="single" w:sz="4" w:space="0" w:color="auto"/>
              <w:right w:val="single" w:sz="4" w:space="0" w:color="auto"/>
            </w:tcBorders>
          </w:tcPr>
          <w:p w:rsidR="00F81EF6" w:rsidRPr="001946AB" w:rsidRDefault="00F81EF6" w:rsidP="00F81EF6">
            <w:pPr>
              <w:pStyle w:val="tl10ptPodaokraja"/>
              <w:autoSpaceDE/>
              <w:autoSpaceDN/>
              <w:ind w:right="63"/>
            </w:pPr>
            <w:r w:rsidRPr="001946AB">
              <w:t xml:space="preserve">6. „väčšia zmena motora“ je zmena hnacieho motora, ktorá by potenciálne mohla spôsobiť, že motor prekročí emisné limity stanovené v prílohe I časti B alebo že sa zvýši menovitý výkon motora o viac než 15 %; </w:t>
            </w:r>
          </w:p>
          <w:p w:rsidR="00E21793" w:rsidRPr="001946AB" w:rsidRDefault="00E21793" w:rsidP="003C1BAF">
            <w:pPr>
              <w:spacing w:before="0"/>
              <w:rPr>
                <w:color w:val="000000"/>
                <w:sz w:val="20"/>
                <w:szCs w:val="20"/>
              </w:rPr>
            </w:pPr>
          </w:p>
        </w:tc>
        <w:tc>
          <w:tcPr>
            <w:tcW w:w="794" w:type="dxa"/>
            <w:tcBorders>
              <w:top w:val="single" w:sz="4" w:space="0" w:color="auto"/>
              <w:left w:val="single" w:sz="4" w:space="0" w:color="auto"/>
              <w:bottom w:val="single" w:sz="4" w:space="0" w:color="auto"/>
              <w:right w:val="single" w:sz="12" w:space="0" w:color="auto"/>
            </w:tcBorders>
          </w:tcPr>
          <w:p w:rsidR="00E21793" w:rsidRPr="001946AB" w:rsidRDefault="00E21793"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E21793" w:rsidRPr="001946AB" w:rsidRDefault="001B0E79"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7A122A" w:rsidRPr="001946AB" w:rsidRDefault="007A122A" w:rsidP="007A122A">
            <w:pPr>
              <w:autoSpaceDE w:val="0"/>
              <w:autoSpaceDN w:val="0"/>
              <w:spacing w:before="0"/>
              <w:jc w:val="center"/>
              <w:rPr>
                <w:sz w:val="20"/>
                <w:szCs w:val="20"/>
              </w:rPr>
            </w:pPr>
            <w:r w:rsidRPr="001946AB">
              <w:rPr>
                <w:sz w:val="20"/>
                <w:szCs w:val="20"/>
              </w:rPr>
              <w:t>§</w:t>
            </w:r>
            <w:r w:rsidR="003C1BAF" w:rsidRPr="001946AB">
              <w:rPr>
                <w:sz w:val="20"/>
                <w:szCs w:val="20"/>
              </w:rPr>
              <w:t xml:space="preserve"> </w:t>
            </w:r>
            <w:r w:rsidR="00180BD0" w:rsidRPr="001946AB">
              <w:rPr>
                <w:sz w:val="20"/>
                <w:szCs w:val="20"/>
              </w:rPr>
              <w:t>2</w:t>
            </w:r>
          </w:p>
          <w:p w:rsidR="007A122A" w:rsidRPr="001946AB" w:rsidRDefault="00180BD0" w:rsidP="007A122A">
            <w:pPr>
              <w:autoSpaceDE w:val="0"/>
              <w:autoSpaceDN w:val="0"/>
              <w:spacing w:before="0"/>
              <w:jc w:val="center"/>
              <w:rPr>
                <w:sz w:val="20"/>
                <w:szCs w:val="20"/>
              </w:rPr>
            </w:pPr>
            <w:r w:rsidRPr="001946AB">
              <w:rPr>
                <w:sz w:val="20"/>
                <w:szCs w:val="20"/>
              </w:rPr>
              <w:t>O:1</w:t>
            </w:r>
          </w:p>
          <w:p w:rsidR="00CC3D38" w:rsidRPr="001946AB" w:rsidRDefault="00CC3D38" w:rsidP="00CC3D38">
            <w:pPr>
              <w:autoSpaceDE w:val="0"/>
              <w:autoSpaceDN w:val="0"/>
              <w:spacing w:before="0"/>
              <w:jc w:val="center"/>
              <w:rPr>
                <w:sz w:val="20"/>
                <w:szCs w:val="20"/>
              </w:rPr>
            </w:pPr>
            <w:r w:rsidRPr="001946AB">
              <w:rPr>
                <w:sz w:val="20"/>
                <w:szCs w:val="20"/>
              </w:rPr>
              <w:t>P:</w:t>
            </w:r>
            <w:r w:rsidR="007A122A" w:rsidRPr="001946AB">
              <w:rPr>
                <w:sz w:val="20"/>
                <w:szCs w:val="20"/>
              </w:rPr>
              <w:t xml:space="preserve"> f)</w:t>
            </w:r>
          </w:p>
          <w:p w:rsidR="00E21793" w:rsidRPr="001946AB" w:rsidRDefault="00E21793"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E21793" w:rsidRPr="001946AB" w:rsidRDefault="0057022D" w:rsidP="002637BD">
            <w:pPr>
              <w:spacing w:before="0"/>
              <w:rPr>
                <w:sz w:val="20"/>
                <w:szCs w:val="20"/>
              </w:rPr>
            </w:pPr>
            <w:r w:rsidRPr="001946AB">
              <w:rPr>
                <w:sz w:val="20"/>
                <w:szCs w:val="20"/>
              </w:rPr>
              <w:t>f)</w:t>
            </w:r>
            <w:r w:rsidR="00BB19EA" w:rsidRPr="001946AB">
              <w:rPr>
                <w:sz w:val="20"/>
                <w:szCs w:val="20"/>
              </w:rPr>
              <w:t xml:space="preserve"> </w:t>
            </w:r>
            <w:r w:rsidRPr="001946AB">
              <w:rPr>
                <w:sz w:val="20"/>
                <w:szCs w:val="20"/>
              </w:rPr>
              <w:t>väčšou zmenou motora zmena hnacieho motora, ktorá môže spôsobiť, že motor prekročí emisné limity ustanovené v prílohe č. 1 časti B alebo sa zvýši menovitý výkon motora o viac ako 15 %,</w:t>
            </w:r>
          </w:p>
        </w:tc>
        <w:tc>
          <w:tcPr>
            <w:tcW w:w="849" w:type="dxa"/>
            <w:tcBorders>
              <w:top w:val="single" w:sz="4" w:space="0" w:color="auto"/>
              <w:left w:val="single" w:sz="4" w:space="0" w:color="auto"/>
              <w:bottom w:val="single" w:sz="4" w:space="0" w:color="auto"/>
              <w:right w:val="single" w:sz="4" w:space="0" w:color="auto"/>
            </w:tcBorders>
          </w:tcPr>
          <w:p w:rsidR="00E21793" w:rsidRPr="00C23102" w:rsidRDefault="00E21793"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E21793" w:rsidRPr="00C23102" w:rsidRDefault="00E21793" w:rsidP="00721E45">
            <w:pPr>
              <w:autoSpaceDE w:val="0"/>
              <w:autoSpaceDN w:val="0"/>
              <w:spacing w:before="0"/>
              <w:jc w:val="left"/>
              <w:rPr>
                <w:sz w:val="20"/>
                <w:szCs w:val="20"/>
              </w:rPr>
            </w:pPr>
          </w:p>
        </w:tc>
      </w:tr>
      <w:tr w:rsidR="00E21793" w:rsidRPr="00C23102" w:rsidTr="004B19DC">
        <w:tc>
          <w:tcPr>
            <w:tcW w:w="1005" w:type="dxa"/>
            <w:tcBorders>
              <w:top w:val="single" w:sz="4" w:space="0" w:color="auto"/>
              <w:left w:val="single" w:sz="12" w:space="0" w:color="auto"/>
              <w:bottom w:val="single" w:sz="4" w:space="0" w:color="auto"/>
              <w:right w:val="single" w:sz="4" w:space="0" w:color="auto"/>
            </w:tcBorders>
          </w:tcPr>
          <w:p w:rsidR="004F2E54" w:rsidRPr="001946AB" w:rsidRDefault="004F2E54" w:rsidP="004F2E54">
            <w:pPr>
              <w:autoSpaceDE w:val="0"/>
              <w:autoSpaceDN w:val="0"/>
              <w:spacing w:before="0"/>
              <w:jc w:val="center"/>
              <w:rPr>
                <w:sz w:val="20"/>
                <w:szCs w:val="20"/>
              </w:rPr>
            </w:pPr>
            <w:r w:rsidRPr="001946AB">
              <w:rPr>
                <w:sz w:val="20"/>
                <w:szCs w:val="20"/>
              </w:rPr>
              <w:t>Č:3</w:t>
            </w:r>
          </w:p>
          <w:p w:rsidR="00E21793" w:rsidRPr="001946AB" w:rsidRDefault="004F2E54" w:rsidP="004F2E54">
            <w:pPr>
              <w:autoSpaceDE w:val="0"/>
              <w:autoSpaceDN w:val="0"/>
              <w:spacing w:before="0"/>
              <w:jc w:val="center"/>
              <w:rPr>
                <w:sz w:val="20"/>
                <w:szCs w:val="20"/>
              </w:rPr>
            </w:pPr>
            <w:r w:rsidRPr="001946AB">
              <w:rPr>
                <w:sz w:val="20"/>
                <w:szCs w:val="20"/>
              </w:rPr>
              <w:t>O:</w:t>
            </w:r>
            <w:r w:rsidR="00FD70DA" w:rsidRPr="001946AB">
              <w:rPr>
                <w:sz w:val="20"/>
                <w:szCs w:val="20"/>
              </w:rPr>
              <w:t>7</w:t>
            </w:r>
          </w:p>
        </w:tc>
        <w:tc>
          <w:tcPr>
            <w:tcW w:w="3421" w:type="dxa"/>
            <w:tcBorders>
              <w:top w:val="single" w:sz="4" w:space="0" w:color="auto"/>
              <w:left w:val="single" w:sz="4" w:space="0" w:color="auto"/>
              <w:bottom w:val="single" w:sz="4" w:space="0" w:color="auto"/>
              <w:right w:val="single" w:sz="4" w:space="0" w:color="auto"/>
            </w:tcBorders>
          </w:tcPr>
          <w:p w:rsidR="00F81EF6" w:rsidRPr="001946AB" w:rsidRDefault="00F81EF6" w:rsidP="00F81EF6">
            <w:pPr>
              <w:pStyle w:val="tl10ptPodaokraja"/>
              <w:autoSpaceDE/>
              <w:autoSpaceDN/>
              <w:ind w:right="63"/>
            </w:pPr>
            <w:r w:rsidRPr="001946AB">
              <w:t xml:space="preserve">7. „väčšia prestavba plavidla“ je prestavba plavidla, ktorá mení spôsob pohonu plavidla, zahŕňa väčšiu zmenu motora alebo zmení plavidlo do takej miery, že nemusí spĺňať uplatniteľné základné bezpečnostné a </w:t>
            </w:r>
            <w:r w:rsidRPr="001946AB">
              <w:lastRenderedPageBreak/>
              <w:t xml:space="preserve">environmentálne požiadavky ustanovené v tejto smernici; </w:t>
            </w:r>
          </w:p>
          <w:p w:rsidR="00E21793" w:rsidRPr="001946AB" w:rsidRDefault="00E21793" w:rsidP="003C1BAF">
            <w:pPr>
              <w:spacing w:before="0"/>
              <w:rPr>
                <w:color w:val="000000"/>
                <w:sz w:val="20"/>
                <w:szCs w:val="20"/>
              </w:rPr>
            </w:pPr>
          </w:p>
        </w:tc>
        <w:tc>
          <w:tcPr>
            <w:tcW w:w="794" w:type="dxa"/>
            <w:tcBorders>
              <w:top w:val="single" w:sz="4" w:space="0" w:color="auto"/>
              <w:left w:val="single" w:sz="4" w:space="0" w:color="auto"/>
              <w:bottom w:val="single" w:sz="4" w:space="0" w:color="auto"/>
              <w:right w:val="single" w:sz="12" w:space="0" w:color="auto"/>
            </w:tcBorders>
          </w:tcPr>
          <w:p w:rsidR="00E21793" w:rsidRPr="001946AB" w:rsidRDefault="00E21793" w:rsidP="00721E45">
            <w:pPr>
              <w:autoSpaceDE w:val="0"/>
              <w:autoSpaceDN w:val="0"/>
              <w:spacing w:before="0"/>
              <w:jc w:val="center"/>
              <w:rPr>
                <w:sz w:val="20"/>
                <w:szCs w:val="20"/>
              </w:rPr>
            </w:pPr>
            <w:r w:rsidRPr="001946AB">
              <w:rPr>
                <w:sz w:val="20"/>
                <w:szCs w:val="20"/>
              </w:rPr>
              <w:lastRenderedPageBreak/>
              <w:t>N</w:t>
            </w:r>
          </w:p>
        </w:tc>
        <w:tc>
          <w:tcPr>
            <w:tcW w:w="1080" w:type="dxa"/>
            <w:tcBorders>
              <w:top w:val="single" w:sz="4" w:space="0" w:color="auto"/>
              <w:left w:val="nil"/>
              <w:bottom w:val="single" w:sz="4" w:space="0" w:color="auto"/>
              <w:right w:val="single" w:sz="4" w:space="0" w:color="auto"/>
            </w:tcBorders>
          </w:tcPr>
          <w:p w:rsidR="00E21793" w:rsidRPr="001946AB" w:rsidRDefault="001B0E79"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C3D38" w:rsidRPr="001946AB" w:rsidRDefault="00CC3D38" w:rsidP="00CC3D38">
            <w:pPr>
              <w:autoSpaceDE w:val="0"/>
              <w:autoSpaceDN w:val="0"/>
              <w:spacing w:before="0"/>
              <w:jc w:val="center"/>
              <w:rPr>
                <w:sz w:val="20"/>
                <w:szCs w:val="20"/>
              </w:rPr>
            </w:pPr>
            <w:r w:rsidRPr="001946AB">
              <w:rPr>
                <w:sz w:val="20"/>
                <w:szCs w:val="20"/>
              </w:rPr>
              <w:t>§</w:t>
            </w:r>
            <w:r w:rsidR="003C1BAF" w:rsidRPr="001946AB">
              <w:rPr>
                <w:sz w:val="20"/>
                <w:szCs w:val="20"/>
              </w:rPr>
              <w:t xml:space="preserve"> </w:t>
            </w:r>
            <w:r w:rsidRPr="001946AB">
              <w:rPr>
                <w:sz w:val="20"/>
                <w:szCs w:val="20"/>
              </w:rPr>
              <w:t>2</w:t>
            </w:r>
          </w:p>
          <w:p w:rsidR="00180BD0" w:rsidRPr="001946AB" w:rsidRDefault="00180BD0" w:rsidP="00CC3D38">
            <w:pPr>
              <w:autoSpaceDE w:val="0"/>
              <w:autoSpaceDN w:val="0"/>
              <w:spacing w:before="0"/>
              <w:jc w:val="center"/>
              <w:rPr>
                <w:sz w:val="20"/>
                <w:szCs w:val="20"/>
              </w:rPr>
            </w:pPr>
            <w:r w:rsidRPr="001946AB">
              <w:rPr>
                <w:sz w:val="20"/>
                <w:szCs w:val="20"/>
              </w:rPr>
              <w:t>O:1</w:t>
            </w:r>
          </w:p>
          <w:p w:rsidR="00CC3D38" w:rsidRPr="001946AB" w:rsidRDefault="00D61FCF" w:rsidP="00CC3D38">
            <w:pPr>
              <w:autoSpaceDE w:val="0"/>
              <w:autoSpaceDN w:val="0"/>
              <w:spacing w:before="0"/>
              <w:jc w:val="center"/>
              <w:rPr>
                <w:sz w:val="20"/>
                <w:szCs w:val="20"/>
              </w:rPr>
            </w:pPr>
            <w:r w:rsidRPr="001946AB">
              <w:rPr>
                <w:sz w:val="20"/>
                <w:szCs w:val="20"/>
              </w:rPr>
              <w:t>P</w:t>
            </w:r>
            <w:r w:rsidR="00180BD0" w:rsidRPr="001946AB">
              <w:rPr>
                <w:sz w:val="20"/>
                <w:szCs w:val="20"/>
              </w:rPr>
              <w:t>:g</w:t>
            </w:r>
            <w:r w:rsidR="00CC3D38" w:rsidRPr="001946AB">
              <w:rPr>
                <w:sz w:val="20"/>
                <w:szCs w:val="20"/>
              </w:rPr>
              <w:t>)</w:t>
            </w:r>
          </w:p>
          <w:p w:rsidR="00E21793" w:rsidRPr="001946AB" w:rsidRDefault="00E21793"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E21793" w:rsidRPr="001946AB" w:rsidRDefault="0057022D" w:rsidP="00A913BA">
            <w:pPr>
              <w:pStyle w:val="odsek"/>
              <w:spacing w:before="0" w:after="0"/>
              <w:ind w:firstLine="0"/>
              <w:rPr>
                <w:sz w:val="20"/>
                <w:szCs w:val="20"/>
              </w:rPr>
            </w:pPr>
            <w:r w:rsidRPr="001946AB">
              <w:rPr>
                <w:sz w:val="20"/>
                <w:szCs w:val="20"/>
              </w:rPr>
              <w:t>g)</w:t>
            </w:r>
            <w:r w:rsidR="00BB19EA" w:rsidRPr="001946AB">
              <w:rPr>
                <w:sz w:val="20"/>
                <w:szCs w:val="20"/>
              </w:rPr>
              <w:t xml:space="preserve"> </w:t>
            </w:r>
            <w:r w:rsidRPr="001946AB">
              <w:rPr>
                <w:sz w:val="20"/>
                <w:szCs w:val="20"/>
              </w:rPr>
              <w:t>väčšou prestavbou plavidla prestavba plavidla, ktorá mení spôsob pohonu plavidla, zahŕňa väčšiu zmenu motora alebo zmení</w:t>
            </w:r>
            <w:r w:rsidR="00716689" w:rsidRPr="001946AB">
              <w:rPr>
                <w:sz w:val="20"/>
                <w:szCs w:val="20"/>
              </w:rPr>
              <w:t xml:space="preserve"> plavidlo do takej miery, že </w:t>
            </w:r>
            <w:r w:rsidRPr="001946AB">
              <w:rPr>
                <w:sz w:val="20"/>
                <w:szCs w:val="20"/>
              </w:rPr>
              <w:t xml:space="preserve"> ne</w:t>
            </w:r>
            <w:r w:rsidR="00716689" w:rsidRPr="001946AB">
              <w:rPr>
                <w:sz w:val="20"/>
                <w:szCs w:val="20"/>
              </w:rPr>
              <w:t xml:space="preserve">musí </w:t>
            </w:r>
            <w:r w:rsidRPr="001946AB">
              <w:rPr>
                <w:sz w:val="20"/>
                <w:szCs w:val="20"/>
              </w:rPr>
              <w:t>spĺňať uplatniteľné základné požiadavky,</w:t>
            </w:r>
          </w:p>
        </w:tc>
        <w:tc>
          <w:tcPr>
            <w:tcW w:w="849" w:type="dxa"/>
            <w:tcBorders>
              <w:top w:val="single" w:sz="4" w:space="0" w:color="auto"/>
              <w:left w:val="single" w:sz="4" w:space="0" w:color="auto"/>
              <w:bottom w:val="single" w:sz="4" w:space="0" w:color="auto"/>
              <w:right w:val="single" w:sz="4" w:space="0" w:color="auto"/>
            </w:tcBorders>
          </w:tcPr>
          <w:p w:rsidR="00E21793" w:rsidRPr="00C23102" w:rsidRDefault="00E21793"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E21793" w:rsidRPr="00C23102" w:rsidRDefault="00E21793" w:rsidP="002637BD">
            <w:pPr>
              <w:autoSpaceDE w:val="0"/>
              <w:autoSpaceDN w:val="0"/>
              <w:spacing w:before="0"/>
              <w:jc w:val="left"/>
              <w:rPr>
                <w:sz w:val="20"/>
                <w:szCs w:val="20"/>
              </w:rPr>
            </w:pPr>
          </w:p>
        </w:tc>
      </w:tr>
      <w:tr w:rsidR="00595789" w:rsidRPr="00C23102" w:rsidTr="004B19DC">
        <w:tc>
          <w:tcPr>
            <w:tcW w:w="1005" w:type="dxa"/>
            <w:tcBorders>
              <w:top w:val="single" w:sz="4" w:space="0" w:color="auto"/>
              <w:left w:val="single" w:sz="12" w:space="0" w:color="auto"/>
              <w:bottom w:val="single" w:sz="4" w:space="0" w:color="auto"/>
              <w:right w:val="single" w:sz="4" w:space="0" w:color="auto"/>
            </w:tcBorders>
          </w:tcPr>
          <w:p w:rsidR="004F2E54" w:rsidRPr="001946AB" w:rsidRDefault="004F2E54" w:rsidP="004F2E54">
            <w:pPr>
              <w:autoSpaceDE w:val="0"/>
              <w:autoSpaceDN w:val="0"/>
              <w:spacing w:before="0"/>
              <w:jc w:val="center"/>
              <w:rPr>
                <w:sz w:val="20"/>
                <w:szCs w:val="20"/>
              </w:rPr>
            </w:pPr>
            <w:r w:rsidRPr="001946AB">
              <w:rPr>
                <w:sz w:val="20"/>
                <w:szCs w:val="20"/>
              </w:rPr>
              <w:lastRenderedPageBreak/>
              <w:t>Č:3</w:t>
            </w:r>
          </w:p>
          <w:p w:rsidR="00595789" w:rsidRPr="001946AB" w:rsidRDefault="004F2E54" w:rsidP="004F2E54">
            <w:pPr>
              <w:autoSpaceDE w:val="0"/>
              <w:autoSpaceDN w:val="0"/>
              <w:spacing w:before="0"/>
              <w:jc w:val="center"/>
              <w:rPr>
                <w:sz w:val="20"/>
                <w:szCs w:val="20"/>
              </w:rPr>
            </w:pPr>
            <w:r w:rsidRPr="001946AB">
              <w:rPr>
                <w:sz w:val="20"/>
                <w:szCs w:val="20"/>
              </w:rPr>
              <w:t>O:</w:t>
            </w:r>
            <w:r w:rsidR="00FD70DA" w:rsidRPr="001946AB">
              <w:rPr>
                <w:sz w:val="20"/>
                <w:szCs w:val="20"/>
              </w:rPr>
              <w:t>8</w:t>
            </w:r>
          </w:p>
        </w:tc>
        <w:tc>
          <w:tcPr>
            <w:tcW w:w="3421" w:type="dxa"/>
            <w:tcBorders>
              <w:top w:val="single" w:sz="4" w:space="0" w:color="auto"/>
              <w:left w:val="single" w:sz="4" w:space="0" w:color="auto"/>
              <w:bottom w:val="single" w:sz="4" w:space="0" w:color="auto"/>
              <w:right w:val="single" w:sz="4" w:space="0" w:color="auto"/>
            </w:tcBorders>
          </w:tcPr>
          <w:p w:rsidR="00F81EF6" w:rsidRPr="001946AB" w:rsidRDefault="00F81EF6" w:rsidP="00F81EF6">
            <w:pPr>
              <w:pStyle w:val="tl10ptPodaokraja"/>
              <w:autoSpaceDE/>
              <w:autoSpaceDN/>
              <w:ind w:right="63"/>
            </w:pPr>
            <w:r w:rsidRPr="001946AB">
              <w:t xml:space="preserve">8.  „spôsob pohonu“ je metóda, ktorou sa plavidlo poháňa; </w:t>
            </w:r>
          </w:p>
          <w:p w:rsidR="0007045F" w:rsidRPr="001946AB" w:rsidRDefault="0007045F" w:rsidP="004F2E54">
            <w:pPr>
              <w:pStyle w:val="tl10ptPodaokraja"/>
              <w:autoSpaceDE/>
              <w:autoSpaceDN/>
              <w:ind w:right="63"/>
            </w:pPr>
          </w:p>
          <w:p w:rsidR="00595789" w:rsidRPr="001946AB" w:rsidRDefault="00595789" w:rsidP="00721E4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07045F" w:rsidRPr="001946AB" w:rsidRDefault="0007045F" w:rsidP="00721E45">
            <w:pPr>
              <w:autoSpaceDE w:val="0"/>
              <w:autoSpaceDN w:val="0"/>
              <w:spacing w:before="0"/>
              <w:jc w:val="center"/>
              <w:rPr>
                <w:sz w:val="20"/>
                <w:szCs w:val="20"/>
              </w:rPr>
            </w:pPr>
          </w:p>
          <w:p w:rsidR="00595789" w:rsidRPr="001946AB" w:rsidRDefault="00595789"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595789" w:rsidRPr="001946AB" w:rsidRDefault="001B0E79" w:rsidP="00180BD0">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07045F" w:rsidRPr="001946AB" w:rsidRDefault="00180BD0" w:rsidP="00721E45">
            <w:pPr>
              <w:autoSpaceDE w:val="0"/>
              <w:autoSpaceDN w:val="0"/>
              <w:spacing w:before="0"/>
              <w:jc w:val="center"/>
              <w:rPr>
                <w:sz w:val="20"/>
                <w:szCs w:val="20"/>
              </w:rPr>
            </w:pPr>
            <w:r w:rsidRPr="001946AB">
              <w:rPr>
                <w:sz w:val="20"/>
                <w:szCs w:val="20"/>
              </w:rPr>
              <w:t>§ 2</w:t>
            </w:r>
          </w:p>
          <w:p w:rsidR="00180BD0" w:rsidRPr="001946AB" w:rsidRDefault="00180BD0" w:rsidP="00721E45">
            <w:pPr>
              <w:autoSpaceDE w:val="0"/>
              <w:autoSpaceDN w:val="0"/>
              <w:spacing w:before="0"/>
              <w:jc w:val="center"/>
              <w:rPr>
                <w:sz w:val="20"/>
                <w:szCs w:val="20"/>
              </w:rPr>
            </w:pPr>
            <w:r w:rsidRPr="001946AB">
              <w:rPr>
                <w:sz w:val="20"/>
                <w:szCs w:val="20"/>
              </w:rPr>
              <w:t>O: 1</w:t>
            </w:r>
          </w:p>
          <w:p w:rsidR="00EC2D0A" w:rsidRPr="001946AB" w:rsidRDefault="00180BD0" w:rsidP="00721E45">
            <w:pPr>
              <w:autoSpaceDE w:val="0"/>
              <w:autoSpaceDN w:val="0"/>
              <w:spacing w:before="0"/>
              <w:jc w:val="center"/>
              <w:rPr>
                <w:sz w:val="20"/>
                <w:szCs w:val="20"/>
              </w:rPr>
            </w:pPr>
            <w:r w:rsidRPr="001946AB">
              <w:rPr>
                <w:sz w:val="20"/>
                <w:szCs w:val="20"/>
              </w:rPr>
              <w:t>P: h)</w:t>
            </w:r>
          </w:p>
        </w:tc>
        <w:tc>
          <w:tcPr>
            <w:tcW w:w="4537" w:type="dxa"/>
            <w:tcBorders>
              <w:top w:val="single" w:sz="4" w:space="0" w:color="auto"/>
              <w:left w:val="single" w:sz="4" w:space="0" w:color="auto"/>
              <w:bottom w:val="single" w:sz="4" w:space="0" w:color="auto"/>
              <w:right w:val="single" w:sz="4" w:space="0" w:color="auto"/>
            </w:tcBorders>
          </w:tcPr>
          <w:p w:rsidR="00595789" w:rsidRPr="001946AB" w:rsidRDefault="0057022D" w:rsidP="00E402E9">
            <w:pPr>
              <w:spacing w:before="0"/>
              <w:rPr>
                <w:sz w:val="20"/>
                <w:szCs w:val="20"/>
              </w:rPr>
            </w:pPr>
            <w:r w:rsidRPr="001946AB">
              <w:rPr>
                <w:sz w:val="20"/>
                <w:szCs w:val="20"/>
              </w:rPr>
              <w:t>h)</w:t>
            </w:r>
            <w:r w:rsidR="00BB19EA" w:rsidRPr="001946AB">
              <w:rPr>
                <w:sz w:val="20"/>
                <w:szCs w:val="20"/>
              </w:rPr>
              <w:t xml:space="preserve"> </w:t>
            </w:r>
            <w:r w:rsidRPr="001946AB">
              <w:rPr>
                <w:sz w:val="20"/>
                <w:szCs w:val="20"/>
              </w:rPr>
              <w:t xml:space="preserve">spôsobom pohonu </w:t>
            </w:r>
            <w:r w:rsidR="00716689" w:rsidRPr="001946AB">
              <w:rPr>
                <w:sz w:val="20"/>
                <w:szCs w:val="20"/>
              </w:rPr>
              <w:t>spôsob, ktorým je plavidlo poháňané</w:t>
            </w:r>
            <w:r w:rsidRPr="001946AB">
              <w:rPr>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07045F" w:rsidRPr="00C23102" w:rsidRDefault="0007045F" w:rsidP="00721E45">
            <w:pPr>
              <w:autoSpaceDE w:val="0"/>
              <w:autoSpaceDN w:val="0"/>
              <w:spacing w:before="0"/>
              <w:jc w:val="center"/>
              <w:rPr>
                <w:sz w:val="20"/>
                <w:szCs w:val="20"/>
              </w:rPr>
            </w:pPr>
          </w:p>
          <w:p w:rsidR="00595789" w:rsidRPr="00C23102" w:rsidRDefault="00A92763"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595789" w:rsidRPr="00C23102" w:rsidRDefault="00595789" w:rsidP="00180BD0">
            <w:pPr>
              <w:pStyle w:val="Nadpis1"/>
              <w:jc w:val="left"/>
              <w:rPr>
                <w:b w:val="0"/>
                <w:bCs w:val="0"/>
                <w:sz w:val="20"/>
                <w:szCs w:val="20"/>
              </w:rPr>
            </w:pPr>
          </w:p>
        </w:tc>
      </w:tr>
      <w:tr w:rsidR="00595789" w:rsidRPr="00C23102" w:rsidTr="004B19DC">
        <w:tc>
          <w:tcPr>
            <w:tcW w:w="1005" w:type="dxa"/>
            <w:tcBorders>
              <w:top w:val="single" w:sz="4" w:space="0" w:color="auto"/>
              <w:left w:val="single" w:sz="12" w:space="0" w:color="auto"/>
              <w:bottom w:val="single" w:sz="4" w:space="0" w:color="auto"/>
              <w:right w:val="single" w:sz="4" w:space="0" w:color="auto"/>
            </w:tcBorders>
          </w:tcPr>
          <w:p w:rsidR="001C2BF4" w:rsidRPr="001946AB" w:rsidRDefault="00FD70DA" w:rsidP="001C2BF4">
            <w:pPr>
              <w:autoSpaceDE w:val="0"/>
              <w:autoSpaceDN w:val="0"/>
              <w:spacing w:before="0"/>
              <w:jc w:val="center"/>
              <w:rPr>
                <w:sz w:val="20"/>
                <w:szCs w:val="20"/>
              </w:rPr>
            </w:pPr>
            <w:r w:rsidRPr="001946AB">
              <w:rPr>
                <w:sz w:val="20"/>
                <w:szCs w:val="20"/>
              </w:rPr>
              <w:t>Č:3</w:t>
            </w:r>
          </w:p>
          <w:p w:rsidR="00595789" w:rsidRPr="001946AB" w:rsidRDefault="001C2BF4" w:rsidP="001C2BF4">
            <w:pPr>
              <w:autoSpaceDE w:val="0"/>
              <w:autoSpaceDN w:val="0"/>
              <w:spacing w:before="0"/>
              <w:jc w:val="center"/>
              <w:rPr>
                <w:sz w:val="20"/>
                <w:szCs w:val="20"/>
              </w:rPr>
            </w:pPr>
            <w:r w:rsidRPr="001946AB">
              <w:rPr>
                <w:sz w:val="20"/>
                <w:szCs w:val="20"/>
              </w:rPr>
              <w:t>O:</w:t>
            </w:r>
            <w:r w:rsidR="00FD70DA" w:rsidRPr="001946AB">
              <w:rPr>
                <w:sz w:val="20"/>
                <w:szCs w:val="20"/>
              </w:rPr>
              <w:t>9</w:t>
            </w:r>
          </w:p>
        </w:tc>
        <w:tc>
          <w:tcPr>
            <w:tcW w:w="3421" w:type="dxa"/>
            <w:tcBorders>
              <w:top w:val="single" w:sz="4" w:space="0" w:color="auto"/>
              <w:left w:val="single" w:sz="4" w:space="0" w:color="auto"/>
              <w:bottom w:val="single" w:sz="4" w:space="0" w:color="auto"/>
              <w:right w:val="single" w:sz="4" w:space="0" w:color="auto"/>
            </w:tcBorders>
          </w:tcPr>
          <w:p w:rsidR="00F81EF6" w:rsidRPr="001946AB" w:rsidRDefault="00F81EF6" w:rsidP="00F81EF6">
            <w:pPr>
              <w:pStyle w:val="tl10ptPodaokraja"/>
              <w:autoSpaceDE/>
              <w:autoSpaceDN/>
              <w:ind w:right="63"/>
            </w:pPr>
            <w:r w:rsidRPr="001946AB">
              <w:t xml:space="preserve">9. „rodina motorov“ je výrobcom zostavená skupina motorov, ktoré vzhľadom na ich projektovanie vykazujú podobné charakteristiky, čo sa týka výfukových emisií alebo emisií hluku; </w:t>
            </w:r>
          </w:p>
          <w:p w:rsidR="00F81EF6" w:rsidRPr="001946AB" w:rsidRDefault="00F81EF6" w:rsidP="00F81EF6">
            <w:pPr>
              <w:pStyle w:val="tl10ptPodaokraja"/>
              <w:autoSpaceDE/>
              <w:autoSpaceDN/>
              <w:ind w:right="63"/>
            </w:pPr>
          </w:p>
          <w:p w:rsidR="00595789" w:rsidRPr="001946AB" w:rsidRDefault="00595789" w:rsidP="00F81EF6">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595789" w:rsidRPr="001946AB" w:rsidRDefault="00595789"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595789" w:rsidRPr="001946AB" w:rsidRDefault="001B0E79"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595789" w:rsidRPr="001946AB" w:rsidRDefault="00962FEF" w:rsidP="00721E45">
            <w:pPr>
              <w:autoSpaceDE w:val="0"/>
              <w:autoSpaceDN w:val="0"/>
              <w:spacing w:before="0"/>
              <w:jc w:val="center"/>
              <w:rPr>
                <w:sz w:val="20"/>
                <w:szCs w:val="20"/>
              </w:rPr>
            </w:pPr>
            <w:r w:rsidRPr="001946AB">
              <w:rPr>
                <w:sz w:val="20"/>
                <w:szCs w:val="20"/>
              </w:rPr>
              <w:t>§ 2</w:t>
            </w:r>
          </w:p>
          <w:p w:rsidR="00962FEF" w:rsidRPr="001946AB" w:rsidRDefault="00962FEF" w:rsidP="00721E45">
            <w:pPr>
              <w:autoSpaceDE w:val="0"/>
              <w:autoSpaceDN w:val="0"/>
              <w:spacing w:before="0"/>
              <w:jc w:val="center"/>
              <w:rPr>
                <w:sz w:val="20"/>
                <w:szCs w:val="20"/>
              </w:rPr>
            </w:pPr>
            <w:r w:rsidRPr="001946AB">
              <w:rPr>
                <w:sz w:val="20"/>
                <w:szCs w:val="20"/>
              </w:rPr>
              <w:t>O:1</w:t>
            </w:r>
          </w:p>
          <w:p w:rsidR="00A92763" w:rsidRPr="001946AB" w:rsidRDefault="00962FEF" w:rsidP="00721E45">
            <w:pPr>
              <w:autoSpaceDE w:val="0"/>
              <w:autoSpaceDN w:val="0"/>
              <w:spacing w:before="0"/>
              <w:jc w:val="center"/>
              <w:rPr>
                <w:sz w:val="20"/>
                <w:szCs w:val="20"/>
              </w:rPr>
            </w:pPr>
            <w:r w:rsidRPr="001946AB">
              <w:rPr>
                <w:sz w:val="20"/>
                <w:szCs w:val="20"/>
              </w:rPr>
              <w:t>P: i)</w:t>
            </w:r>
          </w:p>
        </w:tc>
        <w:tc>
          <w:tcPr>
            <w:tcW w:w="4537" w:type="dxa"/>
            <w:tcBorders>
              <w:top w:val="single" w:sz="4" w:space="0" w:color="auto"/>
              <w:left w:val="single" w:sz="4" w:space="0" w:color="auto"/>
              <w:bottom w:val="single" w:sz="4" w:space="0" w:color="auto"/>
              <w:right w:val="single" w:sz="4" w:space="0" w:color="auto"/>
            </w:tcBorders>
          </w:tcPr>
          <w:p w:rsidR="00595789" w:rsidRPr="001946AB" w:rsidRDefault="0057022D" w:rsidP="00FA338B">
            <w:pPr>
              <w:pStyle w:val="odsek"/>
              <w:spacing w:after="0"/>
              <w:ind w:firstLine="0"/>
              <w:rPr>
                <w:sz w:val="20"/>
                <w:szCs w:val="20"/>
              </w:rPr>
            </w:pPr>
            <w:r w:rsidRPr="001946AB">
              <w:rPr>
                <w:sz w:val="20"/>
                <w:szCs w:val="20"/>
              </w:rPr>
              <w:t>i)</w:t>
            </w:r>
            <w:r w:rsidR="00BB19EA" w:rsidRPr="001946AB">
              <w:rPr>
                <w:sz w:val="20"/>
                <w:szCs w:val="20"/>
              </w:rPr>
              <w:t xml:space="preserve"> </w:t>
            </w:r>
            <w:r w:rsidRPr="001946AB">
              <w:rPr>
                <w:sz w:val="20"/>
                <w:szCs w:val="20"/>
              </w:rPr>
              <w:t xml:space="preserve">rodinou motorov výrobcom zostavená skupina motorov, ktoré vzhľadom na </w:t>
            </w:r>
            <w:r w:rsidR="00FA338B" w:rsidRPr="001946AB">
              <w:rPr>
                <w:sz w:val="20"/>
                <w:szCs w:val="20"/>
              </w:rPr>
              <w:t>svoj</w:t>
            </w:r>
            <w:r w:rsidRPr="001946AB">
              <w:rPr>
                <w:sz w:val="20"/>
                <w:szCs w:val="20"/>
              </w:rPr>
              <w:t xml:space="preserve"> návrh vykazujú podobné charakteristiky výfukových emisií alebo emisií hluku,</w:t>
            </w:r>
          </w:p>
        </w:tc>
        <w:tc>
          <w:tcPr>
            <w:tcW w:w="849" w:type="dxa"/>
            <w:tcBorders>
              <w:top w:val="single" w:sz="4" w:space="0" w:color="auto"/>
              <w:left w:val="single" w:sz="4" w:space="0" w:color="auto"/>
              <w:bottom w:val="single" w:sz="4" w:space="0" w:color="auto"/>
              <w:right w:val="single" w:sz="4" w:space="0" w:color="auto"/>
            </w:tcBorders>
          </w:tcPr>
          <w:p w:rsidR="00595789" w:rsidRPr="00C23102" w:rsidRDefault="00A92763"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595789" w:rsidRPr="00C23102" w:rsidRDefault="00595789" w:rsidP="00721E45">
            <w:pPr>
              <w:pStyle w:val="Nadpis1"/>
              <w:jc w:val="left"/>
              <w:rPr>
                <w:b w:val="0"/>
                <w:bCs w:val="0"/>
                <w:sz w:val="20"/>
                <w:szCs w:val="20"/>
              </w:rPr>
            </w:pPr>
          </w:p>
        </w:tc>
      </w:tr>
      <w:tr w:rsidR="00A92763" w:rsidRPr="00C23102" w:rsidTr="004B19DC">
        <w:tc>
          <w:tcPr>
            <w:tcW w:w="1005" w:type="dxa"/>
            <w:tcBorders>
              <w:top w:val="single" w:sz="4" w:space="0" w:color="auto"/>
              <w:left w:val="single" w:sz="12" w:space="0" w:color="auto"/>
              <w:bottom w:val="single" w:sz="4" w:space="0" w:color="auto"/>
              <w:right w:val="single" w:sz="4" w:space="0" w:color="auto"/>
            </w:tcBorders>
          </w:tcPr>
          <w:p w:rsidR="00A92763" w:rsidRPr="001946AB" w:rsidRDefault="00FD70DA" w:rsidP="00A92763">
            <w:pPr>
              <w:autoSpaceDE w:val="0"/>
              <w:autoSpaceDN w:val="0"/>
              <w:spacing w:before="0"/>
              <w:jc w:val="center"/>
              <w:rPr>
                <w:sz w:val="20"/>
                <w:szCs w:val="20"/>
              </w:rPr>
            </w:pPr>
            <w:r w:rsidRPr="001946AB">
              <w:rPr>
                <w:sz w:val="20"/>
                <w:szCs w:val="20"/>
              </w:rPr>
              <w:t>Č:3</w:t>
            </w:r>
          </w:p>
          <w:p w:rsidR="00A92763" w:rsidRPr="001946AB" w:rsidRDefault="00A92763" w:rsidP="00A92763">
            <w:pPr>
              <w:autoSpaceDE w:val="0"/>
              <w:autoSpaceDN w:val="0"/>
              <w:spacing w:before="0"/>
              <w:jc w:val="center"/>
              <w:rPr>
                <w:sz w:val="20"/>
                <w:szCs w:val="20"/>
              </w:rPr>
            </w:pPr>
            <w:r w:rsidRPr="001946AB">
              <w:rPr>
                <w:sz w:val="20"/>
                <w:szCs w:val="20"/>
              </w:rPr>
              <w:t>O:</w:t>
            </w:r>
            <w:r w:rsidR="00FD70DA" w:rsidRPr="001946AB">
              <w:rPr>
                <w:sz w:val="20"/>
                <w:szCs w:val="20"/>
              </w:rPr>
              <w:t>10</w:t>
            </w:r>
          </w:p>
        </w:tc>
        <w:tc>
          <w:tcPr>
            <w:tcW w:w="3421" w:type="dxa"/>
            <w:tcBorders>
              <w:top w:val="single" w:sz="4" w:space="0" w:color="auto"/>
              <w:left w:val="single" w:sz="4" w:space="0" w:color="auto"/>
              <w:bottom w:val="single" w:sz="4" w:space="0" w:color="auto"/>
              <w:right w:val="single" w:sz="4" w:space="0" w:color="auto"/>
            </w:tcBorders>
          </w:tcPr>
          <w:p w:rsidR="00781411" w:rsidRPr="001946AB" w:rsidRDefault="00F81EF6" w:rsidP="00781411">
            <w:pPr>
              <w:pStyle w:val="tl10ptPodaokraja"/>
              <w:autoSpaceDE/>
              <w:autoSpaceDN/>
              <w:ind w:right="63"/>
            </w:pPr>
            <w:r w:rsidRPr="001946AB">
              <w:t xml:space="preserve">10. „dĺžka trupu“ je dĺžka trupu meraná v súlade s harmonizovanou normou; </w:t>
            </w:r>
          </w:p>
          <w:p w:rsidR="00E27736" w:rsidRPr="001946AB" w:rsidRDefault="00E27736" w:rsidP="00781411">
            <w:pPr>
              <w:pStyle w:val="tl10ptPodaokraja"/>
              <w:autoSpaceDE/>
              <w:autoSpaceDN/>
              <w:ind w:right="63"/>
            </w:pPr>
          </w:p>
          <w:p w:rsidR="00E27736" w:rsidRPr="001946AB" w:rsidRDefault="00E27736" w:rsidP="00781411">
            <w:pPr>
              <w:pStyle w:val="tl10ptPodaokraja"/>
              <w:autoSpaceDE/>
              <w:autoSpaceDN/>
              <w:ind w:right="63"/>
            </w:pPr>
          </w:p>
          <w:p w:rsidR="00E27736" w:rsidRPr="001946AB" w:rsidRDefault="00E27736" w:rsidP="00E27736">
            <w:pPr>
              <w:pStyle w:val="tl10ptPodaokraja"/>
              <w:autoSpaceDE/>
              <w:autoSpaceDN/>
              <w:ind w:right="63"/>
            </w:pPr>
          </w:p>
          <w:p w:rsidR="00FD70DA" w:rsidRPr="001946AB" w:rsidRDefault="00FD70DA" w:rsidP="00E27736">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A92763" w:rsidRPr="001946AB" w:rsidRDefault="00895D4D" w:rsidP="00721E45">
            <w:pPr>
              <w:autoSpaceDE w:val="0"/>
              <w:autoSpaceDN w:val="0"/>
              <w:spacing w:before="0"/>
              <w:jc w:val="center"/>
              <w:rPr>
                <w:sz w:val="20"/>
                <w:szCs w:val="20"/>
              </w:rPr>
            </w:pPr>
            <w:r w:rsidRPr="001946AB">
              <w:rPr>
                <w:sz w:val="20"/>
                <w:szCs w:val="20"/>
              </w:rPr>
              <w:t>D</w:t>
            </w:r>
          </w:p>
        </w:tc>
        <w:tc>
          <w:tcPr>
            <w:tcW w:w="1080" w:type="dxa"/>
            <w:tcBorders>
              <w:top w:val="single" w:sz="4" w:space="0" w:color="auto"/>
              <w:left w:val="nil"/>
              <w:bottom w:val="single" w:sz="4" w:space="0" w:color="auto"/>
              <w:right w:val="single" w:sz="4" w:space="0" w:color="auto"/>
            </w:tcBorders>
          </w:tcPr>
          <w:p w:rsidR="00A92763" w:rsidRPr="001946AB" w:rsidRDefault="001B0E79"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A92763" w:rsidRPr="001946AB" w:rsidRDefault="00962FEF" w:rsidP="00721E45">
            <w:pPr>
              <w:autoSpaceDE w:val="0"/>
              <w:autoSpaceDN w:val="0"/>
              <w:spacing w:before="0"/>
              <w:jc w:val="center"/>
              <w:rPr>
                <w:sz w:val="20"/>
                <w:szCs w:val="20"/>
              </w:rPr>
            </w:pPr>
            <w:r w:rsidRPr="001946AB">
              <w:rPr>
                <w:sz w:val="20"/>
                <w:szCs w:val="20"/>
              </w:rPr>
              <w:t>§ 2</w:t>
            </w:r>
          </w:p>
          <w:p w:rsidR="00962FEF" w:rsidRPr="001946AB" w:rsidRDefault="00962FEF" w:rsidP="00721E45">
            <w:pPr>
              <w:autoSpaceDE w:val="0"/>
              <w:autoSpaceDN w:val="0"/>
              <w:spacing w:before="0"/>
              <w:jc w:val="center"/>
              <w:rPr>
                <w:sz w:val="20"/>
                <w:szCs w:val="20"/>
              </w:rPr>
            </w:pPr>
            <w:r w:rsidRPr="001946AB">
              <w:rPr>
                <w:sz w:val="20"/>
                <w:szCs w:val="20"/>
              </w:rPr>
              <w:t>O: 1</w:t>
            </w:r>
          </w:p>
          <w:p w:rsidR="00962FEF" w:rsidRPr="001946AB" w:rsidRDefault="00962FEF" w:rsidP="00FD70DA">
            <w:pPr>
              <w:autoSpaceDE w:val="0"/>
              <w:autoSpaceDN w:val="0"/>
              <w:spacing w:before="0"/>
              <w:jc w:val="center"/>
              <w:rPr>
                <w:sz w:val="20"/>
                <w:szCs w:val="20"/>
              </w:rPr>
            </w:pPr>
            <w:r w:rsidRPr="001946AB">
              <w:rPr>
                <w:sz w:val="20"/>
                <w:szCs w:val="20"/>
              </w:rPr>
              <w:t>P: j)</w:t>
            </w:r>
          </w:p>
        </w:tc>
        <w:tc>
          <w:tcPr>
            <w:tcW w:w="4537" w:type="dxa"/>
            <w:tcBorders>
              <w:top w:val="single" w:sz="4" w:space="0" w:color="auto"/>
              <w:left w:val="single" w:sz="4" w:space="0" w:color="auto"/>
              <w:bottom w:val="single" w:sz="4" w:space="0" w:color="auto"/>
              <w:right w:val="single" w:sz="4" w:space="0" w:color="auto"/>
            </w:tcBorders>
          </w:tcPr>
          <w:p w:rsidR="00A92763" w:rsidRPr="001946AB" w:rsidRDefault="0057022D" w:rsidP="00BB19EA">
            <w:pPr>
              <w:pStyle w:val="odsek"/>
              <w:spacing w:before="0" w:after="0"/>
              <w:ind w:firstLine="0"/>
              <w:rPr>
                <w:sz w:val="20"/>
                <w:szCs w:val="20"/>
              </w:rPr>
            </w:pPr>
            <w:r w:rsidRPr="001946AB">
              <w:rPr>
                <w:sz w:val="20"/>
                <w:szCs w:val="20"/>
              </w:rPr>
              <w:t>j)</w:t>
            </w:r>
            <w:r w:rsidR="00BB19EA" w:rsidRPr="001946AB">
              <w:rPr>
                <w:sz w:val="20"/>
                <w:szCs w:val="20"/>
              </w:rPr>
              <w:t xml:space="preserve"> </w:t>
            </w:r>
            <w:r w:rsidRPr="001946AB">
              <w:rPr>
                <w:sz w:val="20"/>
                <w:szCs w:val="20"/>
              </w:rPr>
              <w:t xml:space="preserve">dĺžkou trupu dĺžka trupu meraná </w:t>
            </w:r>
            <w:r w:rsidR="00632160" w:rsidRPr="001946AB">
              <w:rPr>
                <w:sz w:val="20"/>
                <w:szCs w:val="20"/>
              </w:rPr>
              <w:t>podľa  harmonizovanej technickej normy</w:t>
            </w:r>
            <w:r w:rsidRPr="001946AB">
              <w:rPr>
                <w:sz w:val="20"/>
                <w:szCs w:val="20"/>
              </w:rPr>
              <w:t xml:space="preserve">, </w:t>
            </w:r>
            <w:r w:rsidR="00973FCD" w:rsidRPr="001946AB">
              <w:rPr>
                <w:sz w:val="20"/>
                <w:szCs w:val="20"/>
              </w:rPr>
              <w:t>1</w:t>
            </w:r>
            <w:r w:rsidR="00AF4473" w:rsidRPr="001946AB">
              <w:rPr>
                <w:sz w:val="20"/>
                <w:szCs w:val="20"/>
              </w:rPr>
              <w:t>0</w:t>
            </w:r>
            <w:r w:rsidRPr="001946AB">
              <w:rPr>
                <w:sz w:val="20"/>
                <w:szCs w:val="20"/>
              </w:rPr>
              <w:t>)</w:t>
            </w:r>
          </w:p>
          <w:p w:rsidR="00E27736" w:rsidRPr="001946AB" w:rsidRDefault="00E27736" w:rsidP="00721E45">
            <w:pPr>
              <w:pStyle w:val="odsek"/>
              <w:spacing w:before="0" w:after="0"/>
              <w:ind w:firstLine="0"/>
              <w:rPr>
                <w:sz w:val="20"/>
                <w:szCs w:val="20"/>
              </w:rPr>
            </w:pPr>
            <w:r w:rsidRPr="001946AB">
              <w:rPr>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cPr>
          <w:p w:rsidR="00A92763" w:rsidRPr="00C23102" w:rsidRDefault="00A92763" w:rsidP="00721E4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rsidR="00A92763" w:rsidRPr="00C23102" w:rsidRDefault="00973FCD" w:rsidP="00AF4473">
            <w:pPr>
              <w:pStyle w:val="Nadpis1"/>
              <w:jc w:val="left"/>
              <w:rPr>
                <w:b w:val="0"/>
                <w:bCs w:val="0"/>
                <w:sz w:val="20"/>
                <w:szCs w:val="20"/>
              </w:rPr>
            </w:pPr>
            <w:r>
              <w:rPr>
                <w:b w:val="0"/>
                <w:bCs w:val="0"/>
                <w:sz w:val="20"/>
                <w:szCs w:val="20"/>
              </w:rPr>
              <w:t>1</w:t>
            </w:r>
            <w:r w:rsidR="00AF4473">
              <w:rPr>
                <w:b w:val="0"/>
                <w:bCs w:val="0"/>
                <w:sz w:val="20"/>
                <w:szCs w:val="20"/>
              </w:rPr>
              <w:t>0</w:t>
            </w:r>
            <w:r w:rsidR="0094646F" w:rsidRPr="00C23102">
              <w:rPr>
                <w:b w:val="0"/>
                <w:bCs w:val="0"/>
                <w:sz w:val="20"/>
                <w:szCs w:val="20"/>
              </w:rPr>
              <w:t>) Čl. 2 ods. 1 písm. c) nariadenia Európskeho parlamentu a Rady (EÚ) č. 1025/2012 z 25. októbra 2012 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C23102">
            <w:pPr>
              <w:autoSpaceDE w:val="0"/>
              <w:autoSpaceDN w:val="0"/>
              <w:spacing w:before="0"/>
              <w:jc w:val="center"/>
              <w:rPr>
                <w:sz w:val="20"/>
                <w:szCs w:val="20"/>
              </w:rPr>
            </w:pPr>
            <w:r w:rsidRPr="001946AB">
              <w:rPr>
                <w:sz w:val="20"/>
                <w:szCs w:val="20"/>
              </w:rPr>
              <w:t>Č:3</w:t>
            </w:r>
          </w:p>
          <w:p w:rsidR="00C23102" w:rsidRPr="001946AB" w:rsidRDefault="00C23102" w:rsidP="00C23102">
            <w:pPr>
              <w:autoSpaceDE w:val="0"/>
              <w:autoSpaceDN w:val="0"/>
              <w:spacing w:before="0"/>
              <w:jc w:val="center"/>
              <w:rPr>
                <w:sz w:val="20"/>
                <w:szCs w:val="20"/>
              </w:rPr>
            </w:pPr>
            <w:r w:rsidRPr="001946AB">
              <w:rPr>
                <w:sz w:val="20"/>
                <w:szCs w:val="20"/>
              </w:rPr>
              <w:t>O:11-12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23102">
            <w:pPr>
              <w:pStyle w:val="tl10ptPodaokraja"/>
              <w:autoSpaceDE/>
              <w:autoSpaceDN/>
              <w:ind w:right="63"/>
            </w:pPr>
            <w:r w:rsidRPr="001946AB">
              <w:t xml:space="preserve">11. „sprístupnenie na trhu“ je každá dodávka výrobku na účely distribúcie, spotreby alebo použitia na trhu Únie v priebehu obchodnej činnosti, či už za </w:t>
            </w:r>
            <w:r w:rsidRPr="001946AB">
              <w:lastRenderedPageBreak/>
              <w:t xml:space="preserve">odplatu, alebo bezodplatne; </w:t>
            </w:r>
          </w:p>
          <w:p w:rsidR="00C23102" w:rsidRPr="001946AB" w:rsidRDefault="00C23102" w:rsidP="00F81EF6">
            <w:pPr>
              <w:pStyle w:val="tl10ptPodaokraja"/>
              <w:autoSpaceDE/>
              <w:autoSpaceDN/>
              <w:ind w:right="63"/>
            </w:pPr>
            <w:r w:rsidRPr="001946AB">
              <w:t xml:space="preserve">12. „uvedenie na trh“ je prvé sprístupnenie výrobku na trhu Únie; </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lastRenderedPageBreak/>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12ACA">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15562" w:rsidRDefault="00C23102" w:rsidP="00FD70DA">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r w:rsidRPr="00C23102">
              <w:rPr>
                <w:b w:val="0"/>
                <w:bCs w:val="0"/>
                <w:sz w:val="20"/>
                <w:szCs w:val="20"/>
              </w:rPr>
              <w:t xml:space="preserve">Priamo účinné nariadenie Európskeho parlamentu a Rady č. 765/2008 z 9. júla 2008, ktorým sa stanovujú </w:t>
            </w:r>
            <w:r w:rsidRPr="00C23102">
              <w:rPr>
                <w:b w:val="0"/>
                <w:bCs w:val="0"/>
                <w:sz w:val="20"/>
                <w:szCs w:val="20"/>
              </w:rPr>
              <w:lastRenderedPageBreak/>
              <w:t>požiadavky akreditácie a dohľadu nad trhom v súvislosti s uvádzaním výrobkov na trh a ktorým sa zrušuje nariadenie (EHS) č. 339/93 (Ú. v. EÚ L 218, 13. 8. 2008) obsahuje uvedené definície a tak vzhľadom na jeho priamu účinnosť je možné sa v prípade použitia už definovaných pojmov týmto nariadením sa na neho priamo odkázať.</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C23102">
            <w:pPr>
              <w:autoSpaceDE w:val="0"/>
              <w:autoSpaceDN w:val="0"/>
              <w:spacing w:before="0"/>
              <w:jc w:val="center"/>
              <w:rPr>
                <w:sz w:val="20"/>
                <w:szCs w:val="20"/>
              </w:rPr>
            </w:pPr>
            <w:r w:rsidRPr="001946AB">
              <w:rPr>
                <w:sz w:val="20"/>
                <w:szCs w:val="20"/>
              </w:rPr>
              <w:lastRenderedPageBreak/>
              <w:t>Č:3</w:t>
            </w:r>
          </w:p>
          <w:p w:rsidR="00C23102" w:rsidRPr="001946AB" w:rsidRDefault="00C23102" w:rsidP="00C23102">
            <w:pPr>
              <w:autoSpaceDE w:val="0"/>
              <w:autoSpaceDN w:val="0"/>
              <w:spacing w:before="0"/>
              <w:jc w:val="center"/>
              <w:rPr>
                <w:sz w:val="20"/>
                <w:szCs w:val="20"/>
              </w:rPr>
            </w:pPr>
            <w:r w:rsidRPr="001946AB">
              <w:rPr>
                <w:sz w:val="20"/>
                <w:szCs w:val="20"/>
              </w:rPr>
              <w:t>O:13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FD70DA">
            <w:pPr>
              <w:pStyle w:val="tl10ptPodaokraja"/>
              <w:autoSpaceDE/>
              <w:autoSpaceDN/>
              <w:ind w:right="63"/>
            </w:pPr>
            <w:r w:rsidRPr="001946AB">
              <w:t>13. „uvedenie do prevádzky“ je prvé použitie výrobku v oblasti pôsobnosti tejto smernice v Únii jeho konečným používateľom;</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1B0E79" w:rsidP="001B0E79">
            <w:pPr>
              <w:autoSpaceDE w:val="0"/>
              <w:autoSpaceDN w:val="0"/>
              <w:spacing w:before="0"/>
              <w:jc w:val="center"/>
              <w:rPr>
                <w:sz w:val="20"/>
                <w:szCs w:val="20"/>
              </w:rPr>
            </w:pPr>
            <w:r>
              <w:rPr>
                <w:sz w:val="20"/>
                <w:szCs w:val="20"/>
              </w:rPr>
              <w:t>77</w:t>
            </w:r>
            <w:r w:rsidR="00A81024" w:rsidRPr="001946AB">
              <w:rPr>
                <w:sz w:val="20"/>
                <w:szCs w:val="20"/>
              </w:rPr>
              <w:t>/201</w:t>
            </w:r>
            <w:r>
              <w:rPr>
                <w:sz w:val="20"/>
                <w:szCs w:val="20"/>
              </w:rPr>
              <w:t>6</w:t>
            </w:r>
            <w:r w:rsidR="00A81024" w:rsidRPr="001946AB">
              <w:rPr>
                <w:sz w:val="20"/>
                <w:szCs w:val="20"/>
              </w:rPr>
              <w:t xml:space="preserve"> </w:t>
            </w:r>
            <w:r w:rsidR="002F2EF2"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C23102">
            <w:pPr>
              <w:autoSpaceDE w:val="0"/>
              <w:autoSpaceDN w:val="0"/>
              <w:spacing w:before="0"/>
              <w:jc w:val="center"/>
              <w:rPr>
                <w:sz w:val="20"/>
                <w:szCs w:val="20"/>
              </w:rPr>
            </w:pPr>
            <w:r w:rsidRPr="001946AB">
              <w:rPr>
                <w:sz w:val="20"/>
                <w:szCs w:val="20"/>
              </w:rPr>
              <w:t>§ 2</w:t>
            </w:r>
          </w:p>
          <w:p w:rsidR="00C23102" w:rsidRPr="001946AB" w:rsidRDefault="00C23102" w:rsidP="00C23102">
            <w:pPr>
              <w:autoSpaceDE w:val="0"/>
              <w:autoSpaceDN w:val="0"/>
              <w:spacing w:before="0"/>
              <w:jc w:val="center"/>
              <w:rPr>
                <w:sz w:val="20"/>
                <w:szCs w:val="20"/>
              </w:rPr>
            </w:pPr>
            <w:r w:rsidRPr="001946AB">
              <w:rPr>
                <w:sz w:val="20"/>
                <w:szCs w:val="20"/>
              </w:rPr>
              <w:t>O:1</w:t>
            </w:r>
          </w:p>
          <w:p w:rsidR="00C23102" w:rsidRPr="001946AB" w:rsidRDefault="00C23102" w:rsidP="00C23102">
            <w:pPr>
              <w:autoSpaceDE w:val="0"/>
              <w:autoSpaceDN w:val="0"/>
              <w:spacing w:before="0"/>
              <w:jc w:val="center"/>
              <w:rPr>
                <w:sz w:val="20"/>
                <w:szCs w:val="20"/>
              </w:rPr>
            </w:pPr>
            <w:r w:rsidRPr="001946AB">
              <w:rPr>
                <w:sz w:val="20"/>
                <w:szCs w:val="20"/>
              </w:rPr>
              <w:t>P:k)</w:t>
            </w:r>
          </w:p>
        </w:tc>
        <w:tc>
          <w:tcPr>
            <w:tcW w:w="4537" w:type="dxa"/>
            <w:tcBorders>
              <w:top w:val="single" w:sz="4" w:space="0" w:color="auto"/>
              <w:left w:val="single" w:sz="4" w:space="0" w:color="auto"/>
              <w:bottom w:val="single" w:sz="4" w:space="0" w:color="auto"/>
              <w:right w:val="single" w:sz="4" w:space="0" w:color="auto"/>
            </w:tcBorders>
          </w:tcPr>
          <w:p w:rsidR="00C23102" w:rsidRPr="00115562" w:rsidRDefault="00C23102" w:rsidP="00FD70DA">
            <w:pPr>
              <w:pStyle w:val="odsek"/>
              <w:spacing w:before="0" w:after="0"/>
              <w:ind w:firstLine="0"/>
              <w:rPr>
                <w:sz w:val="20"/>
                <w:szCs w:val="20"/>
              </w:rPr>
            </w:pPr>
            <w:r w:rsidRPr="001946AB">
              <w:rPr>
                <w:sz w:val="20"/>
                <w:szCs w:val="20"/>
              </w:rPr>
              <w:t>k)</w:t>
            </w:r>
            <w:r w:rsidR="00BB19EA" w:rsidRPr="001946AB">
              <w:rPr>
                <w:sz w:val="20"/>
                <w:szCs w:val="20"/>
              </w:rPr>
              <w:t xml:space="preserve"> </w:t>
            </w:r>
            <w:r w:rsidRPr="001946AB">
              <w:rPr>
                <w:sz w:val="20"/>
                <w:szCs w:val="20"/>
              </w:rPr>
              <w:t>uvedením do prevádzky prvé použitie výrobku podľa tohto nariadenia vlády v členskom štáte Európskej únie alebo v štáte, ktorý je zmluvnou stranou Dohody o Európskom hospodárskom priestore (ďalej len „členský štát“) jeho koncovým používateľom,</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C23102">
            <w:pPr>
              <w:autoSpaceDE w:val="0"/>
              <w:autoSpaceDN w:val="0"/>
              <w:spacing w:before="0"/>
              <w:jc w:val="center"/>
              <w:rPr>
                <w:sz w:val="20"/>
                <w:szCs w:val="20"/>
              </w:rPr>
            </w:pPr>
            <w:r w:rsidRPr="001946AB">
              <w:rPr>
                <w:sz w:val="20"/>
                <w:szCs w:val="20"/>
              </w:rPr>
              <w:t>Č:3</w:t>
            </w:r>
          </w:p>
          <w:p w:rsidR="00C23102" w:rsidRPr="001946AB" w:rsidRDefault="00C23102" w:rsidP="00C23102">
            <w:pPr>
              <w:autoSpaceDE w:val="0"/>
              <w:autoSpaceDN w:val="0"/>
              <w:spacing w:before="0"/>
              <w:jc w:val="center"/>
              <w:rPr>
                <w:sz w:val="20"/>
                <w:szCs w:val="20"/>
              </w:rPr>
            </w:pPr>
            <w:r w:rsidRPr="001946AB">
              <w:rPr>
                <w:sz w:val="20"/>
                <w:szCs w:val="20"/>
              </w:rPr>
              <w:t>O:14-16</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23102">
            <w:pPr>
              <w:pStyle w:val="tl10ptPodaokraja"/>
              <w:autoSpaceDE/>
              <w:autoSpaceDN/>
              <w:ind w:right="63"/>
            </w:pPr>
            <w:r w:rsidRPr="001946AB">
              <w:t xml:space="preserve">14. „výrobca“ je akákoľvek fyzická alebo právnická osoba, ktorá vyrába výrobok alebo si výrobok dáva projektovať alebo vyrobiť a tento výrobok uvádza na trh pod svojím menom alebo ochrannou známkou; </w:t>
            </w:r>
          </w:p>
          <w:p w:rsidR="00C23102" w:rsidRPr="001946AB" w:rsidRDefault="00C23102" w:rsidP="00C23102">
            <w:pPr>
              <w:pStyle w:val="tl10ptPodaokraja"/>
              <w:autoSpaceDE/>
              <w:autoSpaceDN/>
              <w:ind w:right="63"/>
            </w:pPr>
            <w:r w:rsidRPr="001946AB">
              <w:t xml:space="preserve">15. „splnomocnený zástupca“ je akákoľvek fyzická alebo právnická osoba usadená v Únii, ktorá dostala písomné splnomocnenie od výrobcu konať v jeho mene pri konkrétnych úlohách; </w:t>
            </w:r>
          </w:p>
          <w:p w:rsidR="00C23102" w:rsidRPr="001946AB" w:rsidRDefault="00C23102" w:rsidP="00FD70DA">
            <w:pPr>
              <w:pStyle w:val="tl10ptPodaokraja"/>
              <w:autoSpaceDE/>
              <w:autoSpaceDN/>
              <w:ind w:right="63"/>
            </w:pPr>
            <w:r w:rsidRPr="001946AB">
              <w:t xml:space="preserve">16. „dovozca“ je akákoľvek fyzická alebo právnická osoba usadená v Únii, ktorá uvádza výrobok z tretej krajiny na trh Únie; </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12ACA">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15562" w:rsidRDefault="00C23102" w:rsidP="00FD70DA">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r w:rsidRPr="00C23102">
              <w:rPr>
                <w:b w:val="0"/>
                <w:bCs w:val="0"/>
                <w:sz w:val="20"/>
                <w:szCs w:val="20"/>
              </w:rPr>
              <w:t>Priamo účinné nariadenie Európskeho parlamentu a Rady č. 765/2008 z 9. júla 2008, ktorým sa stanovujú požiadavky akreditácie a dohľadu nad trhom v súvislosti s uvádzaním výrobkov na trh a ktorým sa zrušuje nariadenie (EHS) č. 339/93 (Ú. v. EÚ L 218, 13. 8. 2008) obsahuje uvedené definície a tak vzhľadom na jeho priamu účinnosť je možné sa v prípade použitia už definovaných pojmov týmto nariadením sa na neho priamo odkázať.</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C23102">
            <w:pPr>
              <w:autoSpaceDE w:val="0"/>
              <w:autoSpaceDN w:val="0"/>
              <w:spacing w:before="0"/>
              <w:jc w:val="center"/>
              <w:rPr>
                <w:sz w:val="20"/>
                <w:szCs w:val="20"/>
              </w:rPr>
            </w:pPr>
            <w:r w:rsidRPr="001946AB">
              <w:rPr>
                <w:sz w:val="20"/>
                <w:szCs w:val="20"/>
              </w:rPr>
              <w:t>Č:3</w:t>
            </w:r>
          </w:p>
          <w:p w:rsidR="00C23102" w:rsidRPr="001946AB" w:rsidRDefault="00C23102" w:rsidP="00C23102">
            <w:pPr>
              <w:autoSpaceDE w:val="0"/>
              <w:autoSpaceDN w:val="0"/>
              <w:spacing w:before="0"/>
              <w:jc w:val="center"/>
              <w:rPr>
                <w:sz w:val="20"/>
                <w:szCs w:val="20"/>
              </w:rPr>
            </w:pPr>
            <w:r w:rsidRPr="001946AB">
              <w:rPr>
                <w:sz w:val="20"/>
                <w:szCs w:val="20"/>
              </w:rPr>
              <w:t>O:17</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FD70DA">
            <w:pPr>
              <w:pStyle w:val="tl10ptPodaokraja"/>
              <w:ind w:right="63"/>
            </w:pPr>
            <w:r w:rsidRPr="001946AB">
              <w:t xml:space="preserve">17. „súkromný dovozca“ je akákoľvek fyzická alebo právnická osoba usadená v Únii, ktorá počas činnosti neobchodného </w:t>
            </w:r>
            <w:r w:rsidRPr="001946AB">
              <w:lastRenderedPageBreak/>
              <w:t xml:space="preserve">charakteru dováža výrobok z tretej krajiny do Únie s úmyslom uviesť ho do prevádzky na vlastné používanie; </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lastRenderedPageBreak/>
              <w:t>N</w:t>
            </w:r>
          </w:p>
        </w:tc>
        <w:tc>
          <w:tcPr>
            <w:tcW w:w="1080" w:type="dxa"/>
            <w:tcBorders>
              <w:top w:val="single" w:sz="4" w:space="0" w:color="auto"/>
              <w:left w:val="nil"/>
              <w:bottom w:val="single" w:sz="4" w:space="0" w:color="auto"/>
              <w:right w:val="single" w:sz="4" w:space="0" w:color="auto"/>
            </w:tcBorders>
          </w:tcPr>
          <w:p w:rsidR="00C23102" w:rsidRPr="001946AB" w:rsidRDefault="001B0E79" w:rsidP="001F4C07">
            <w:pPr>
              <w:autoSpaceDE w:val="0"/>
              <w:autoSpaceDN w:val="0"/>
              <w:spacing w:before="0"/>
              <w:jc w:val="center"/>
              <w:rPr>
                <w:sz w:val="20"/>
                <w:szCs w:val="20"/>
              </w:rPr>
            </w:pPr>
            <w:r>
              <w:rPr>
                <w:sz w:val="20"/>
                <w:szCs w:val="20"/>
              </w:rPr>
              <w:t>77</w:t>
            </w:r>
            <w:r w:rsidR="00A81024" w:rsidRPr="001946AB">
              <w:rPr>
                <w:sz w:val="20"/>
                <w:szCs w:val="20"/>
              </w:rPr>
              <w:t>/201</w:t>
            </w:r>
            <w:r>
              <w:rPr>
                <w:sz w:val="20"/>
                <w:szCs w:val="20"/>
              </w:rPr>
              <w:t>6</w:t>
            </w:r>
            <w:r w:rsidR="00A81024" w:rsidRPr="001946AB">
              <w:rPr>
                <w:sz w:val="20"/>
                <w:szCs w:val="20"/>
              </w:rPr>
              <w:t xml:space="preserve"> </w:t>
            </w:r>
            <w:r w:rsidR="002F2EF2"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1F4C07">
            <w:pPr>
              <w:autoSpaceDE w:val="0"/>
              <w:autoSpaceDN w:val="0"/>
              <w:spacing w:before="0"/>
              <w:jc w:val="center"/>
              <w:rPr>
                <w:sz w:val="20"/>
                <w:szCs w:val="20"/>
              </w:rPr>
            </w:pPr>
            <w:r w:rsidRPr="001946AB">
              <w:rPr>
                <w:sz w:val="20"/>
                <w:szCs w:val="20"/>
              </w:rPr>
              <w:t>§ 2</w:t>
            </w:r>
          </w:p>
          <w:p w:rsidR="00C23102" w:rsidRPr="001946AB" w:rsidRDefault="00C23102" w:rsidP="001F4C07">
            <w:pPr>
              <w:autoSpaceDE w:val="0"/>
              <w:autoSpaceDN w:val="0"/>
              <w:spacing w:before="0"/>
              <w:jc w:val="center"/>
              <w:rPr>
                <w:sz w:val="20"/>
                <w:szCs w:val="20"/>
              </w:rPr>
            </w:pPr>
            <w:r w:rsidRPr="001946AB">
              <w:rPr>
                <w:sz w:val="20"/>
                <w:szCs w:val="20"/>
              </w:rPr>
              <w:t>O:1</w:t>
            </w:r>
          </w:p>
          <w:p w:rsidR="00C23102" w:rsidRPr="001946AB" w:rsidRDefault="00C23102" w:rsidP="001F4C07">
            <w:pPr>
              <w:autoSpaceDE w:val="0"/>
              <w:autoSpaceDN w:val="0"/>
              <w:spacing w:before="0"/>
              <w:jc w:val="center"/>
              <w:rPr>
                <w:sz w:val="20"/>
                <w:szCs w:val="20"/>
              </w:rPr>
            </w:pPr>
            <w:r w:rsidRPr="001946AB">
              <w:rPr>
                <w:sz w:val="20"/>
                <w:szCs w:val="20"/>
              </w:rPr>
              <w:t>P:l)</w:t>
            </w:r>
          </w:p>
          <w:p w:rsidR="00C23102" w:rsidRPr="001946AB" w:rsidRDefault="00C23102" w:rsidP="001F4C07">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A913BA">
            <w:pPr>
              <w:pStyle w:val="odsek"/>
              <w:spacing w:before="0" w:after="0"/>
              <w:ind w:firstLine="0"/>
              <w:rPr>
                <w:sz w:val="20"/>
                <w:szCs w:val="20"/>
              </w:rPr>
            </w:pPr>
            <w:r w:rsidRPr="001946AB">
              <w:rPr>
                <w:sz w:val="20"/>
                <w:szCs w:val="20"/>
              </w:rPr>
              <w:lastRenderedPageBreak/>
              <w:t xml:space="preserve">l) </w:t>
            </w:r>
            <w:r w:rsidR="00BB19EA" w:rsidRPr="001946AB">
              <w:rPr>
                <w:sz w:val="20"/>
                <w:szCs w:val="20"/>
              </w:rPr>
              <w:t xml:space="preserve"> </w:t>
            </w:r>
            <w:r w:rsidR="00C57905" w:rsidRPr="001946AB">
              <w:rPr>
                <w:sz w:val="20"/>
                <w:szCs w:val="20"/>
              </w:rPr>
              <w:t xml:space="preserve">súkromným dovozcom fyzická osoba s adresou trvalého pobytu alebo adresou miesta podnikania v členskom štáte alebo právnická osoba so sídlom v </w:t>
            </w:r>
            <w:r w:rsidR="00C57905" w:rsidRPr="001946AB">
              <w:rPr>
                <w:sz w:val="20"/>
                <w:szCs w:val="20"/>
              </w:rPr>
              <w:lastRenderedPageBreak/>
              <w:t>členskom štáte, ktorá počas vykonávania inej ako podnikateľskej činnosti dováža určený výrobok zo štátu, ktorý nie je členským štátom do členského štátu  za účelom uviesť ho do prevádzky na vlastné používanie</w:t>
            </w:r>
            <w:r w:rsidRPr="001946AB">
              <w:rPr>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A92763">
            <w:pPr>
              <w:autoSpaceDE w:val="0"/>
              <w:autoSpaceDN w:val="0"/>
              <w:spacing w:before="0"/>
              <w:jc w:val="center"/>
              <w:rPr>
                <w:sz w:val="20"/>
                <w:szCs w:val="20"/>
              </w:rPr>
            </w:pPr>
            <w:r w:rsidRPr="001946AB">
              <w:rPr>
                <w:sz w:val="20"/>
                <w:szCs w:val="20"/>
              </w:rPr>
              <w:lastRenderedPageBreak/>
              <w:t>Č:3</w:t>
            </w:r>
          </w:p>
          <w:p w:rsidR="00C23102" w:rsidRPr="001946AB" w:rsidRDefault="00C23102" w:rsidP="00FD70DA">
            <w:pPr>
              <w:autoSpaceDE w:val="0"/>
              <w:autoSpaceDN w:val="0"/>
              <w:spacing w:before="0"/>
              <w:jc w:val="center"/>
              <w:rPr>
                <w:sz w:val="20"/>
                <w:szCs w:val="20"/>
              </w:rPr>
            </w:pPr>
            <w:r w:rsidRPr="001946AB">
              <w:rPr>
                <w:sz w:val="20"/>
                <w:szCs w:val="20"/>
              </w:rPr>
              <w:t>O:11-29</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F81EF6">
            <w:pPr>
              <w:pStyle w:val="tl10ptPodaokraja"/>
              <w:autoSpaceDE/>
              <w:autoSpaceDN/>
              <w:ind w:right="63"/>
            </w:pPr>
            <w:r w:rsidRPr="001946AB">
              <w:t xml:space="preserve">18. „distribútor“ je akákoľvek fyzická alebo právnická osoba v dodávateľskom reťazci okrem výrobcu alebo dovozcu, ktorá sprístupňuje výrobok na trhu; </w:t>
            </w:r>
          </w:p>
          <w:p w:rsidR="00C23102" w:rsidRPr="001946AB" w:rsidRDefault="00C23102" w:rsidP="00F81EF6">
            <w:pPr>
              <w:pStyle w:val="tl10ptPodaokraja"/>
              <w:autoSpaceDE/>
              <w:autoSpaceDN/>
              <w:ind w:right="63"/>
            </w:pPr>
            <w:r w:rsidRPr="001946AB">
              <w:t xml:space="preserve">19. „hospodárske subjekty“ sú: výrobca, splnomocnený zástupca, dovozca a distribútor; </w:t>
            </w:r>
          </w:p>
          <w:p w:rsidR="00C23102" w:rsidRPr="001946AB" w:rsidRDefault="00C23102" w:rsidP="00F81EF6">
            <w:pPr>
              <w:pStyle w:val="tl10ptPodaokraja"/>
              <w:autoSpaceDE/>
              <w:autoSpaceDN/>
              <w:ind w:right="63"/>
            </w:pPr>
            <w:r w:rsidRPr="001946AB">
              <w:t xml:space="preserve">20. „harmonizovaná norma“ je harmonizovaná norma definovaná v článku 2 ods. 1 písm. c) nariadenia (EÚ) č. 1025/2012; </w:t>
            </w:r>
          </w:p>
          <w:p w:rsidR="00C23102" w:rsidRPr="001946AB" w:rsidRDefault="00C23102" w:rsidP="00F81EF6">
            <w:pPr>
              <w:pStyle w:val="tl10ptPodaokraja"/>
              <w:autoSpaceDE/>
              <w:autoSpaceDN/>
              <w:ind w:right="63"/>
            </w:pPr>
            <w:r w:rsidRPr="001946AB">
              <w:t xml:space="preserve">21. „akreditácia“ je akreditácia podľa vymedzenia v článku 2 bode 10 nariadenia (ES) č. 765/2008; </w:t>
            </w:r>
          </w:p>
          <w:p w:rsidR="00C23102" w:rsidRPr="001946AB" w:rsidRDefault="00C23102" w:rsidP="00F81EF6">
            <w:pPr>
              <w:pStyle w:val="tl10ptPodaokraja"/>
              <w:autoSpaceDE/>
              <w:autoSpaceDN/>
              <w:ind w:right="63"/>
            </w:pPr>
            <w:r w:rsidRPr="001946AB">
              <w:t xml:space="preserve">22. „vnútroštátny akreditačný orgán“ je vnútroštátny akreditačný orgán podľa vymedzenia v článku 2 bode 11 nariadenia (ES) č. 765/2008; </w:t>
            </w:r>
          </w:p>
          <w:p w:rsidR="00C23102" w:rsidRPr="001946AB" w:rsidRDefault="00C23102" w:rsidP="00F81EF6">
            <w:pPr>
              <w:pStyle w:val="tl10ptPodaokraja"/>
              <w:autoSpaceDE/>
              <w:autoSpaceDN/>
              <w:ind w:right="63"/>
            </w:pPr>
            <w:r w:rsidRPr="001946AB">
              <w:t xml:space="preserve">23. „posudzovanie zhody“ je postup preukázania, či boli splnené požiadavky tejto smernice týkajúce sa výrobku; </w:t>
            </w:r>
          </w:p>
          <w:p w:rsidR="00C23102" w:rsidRPr="001946AB" w:rsidRDefault="00C23102" w:rsidP="00F81EF6">
            <w:pPr>
              <w:pStyle w:val="tl10ptPodaokraja"/>
              <w:autoSpaceDE/>
              <w:autoSpaceDN/>
              <w:ind w:right="63"/>
            </w:pPr>
            <w:r w:rsidRPr="001946AB">
              <w:t xml:space="preserve">24. „orgán posudzovania zhody“ je subjekt vykonávajúci činnosti posudzovania zhody vrátane kalibrácie, skúšania, osvedčovania a inšpekcie; </w:t>
            </w:r>
          </w:p>
          <w:p w:rsidR="00C23102" w:rsidRPr="001946AB" w:rsidRDefault="00C23102" w:rsidP="00F81EF6">
            <w:pPr>
              <w:pStyle w:val="tl10ptPodaokraja"/>
              <w:autoSpaceDE/>
              <w:autoSpaceDN/>
              <w:ind w:right="63"/>
            </w:pPr>
            <w:r w:rsidRPr="001946AB">
              <w:t xml:space="preserve">25. „spätné prevzatie“ je akékoľvek opatrenie, ktorého cieľom je dosiahnutie vrátenia výrobku, ktorý sa už sprístupnil konečnému používateľovi; </w:t>
            </w:r>
          </w:p>
          <w:p w:rsidR="00C23102" w:rsidRPr="001946AB" w:rsidRDefault="00C23102" w:rsidP="00F81EF6">
            <w:pPr>
              <w:pStyle w:val="tl10ptPodaokraja"/>
              <w:autoSpaceDE/>
              <w:autoSpaceDN/>
              <w:ind w:right="63"/>
            </w:pPr>
            <w:r w:rsidRPr="001946AB">
              <w:t>26. „stiahnutie z trhu“ je akékoľvek opatrenie, ktorého cieľom je zabrániť, aby bol výrobok, ktorý je v dodávateľsko</w:t>
            </w:r>
            <w:r w:rsidR="007A18AC" w:rsidRPr="001946AB">
              <w:t>m reťazci, sprístupnený na trhu;</w:t>
            </w:r>
          </w:p>
          <w:p w:rsidR="00C23102" w:rsidRPr="001946AB" w:rsidRDefault="00C23102" w:rsidP="00F81EF6">
            <w:pPr>
              <w:pStyle w:val="tl10ptPodaokraja"/>
              <w:autoSpaceDE/>
              <w:autoSpaceDN/>
              <w:ind w:right="63"/>
            </w:pPr>
            <w:r w:rsidRPr="001946AB">
              <w:t xml:space="preserve">27. „dohľad nad trhom“ sú činnosti vykonávané orgánmi verejnej moci a opatrenia, ktoré prijímajú s cieľom zabezpečiť, aby výrobky spĺňali uplatniteľné požiadavky stanovené v harmonizačných právnych predpisoch Únie a neohrozovali zdravie, bezpečnosť ani akékoľvek iné aspekty ochrany verejného záujmu; </w:t>
            </w:r>
          </w:p>
          <w:p w:rsidR="00C23102" w:rsidRPr="001946AB" w:rsidRDefault="00C23102" w:rsidP="00F81EF6">
            <w:pPr>
              <w:pStyle w:val="tl10ptPodaokraja"/>
              <w:autoSpaceDE/>
              <w:autoSpaceDN/>
              <w:ind w:right="63"/>
            </w:pPr>
            <w:r w:rsidRPr="001946AB">
              <w:t xml:space="preserve">28. „označenie CE“ je označenie, ktorým výrobca uvádza, že výrobok spĺňa uplatniteľné požiadavky stanovené v harmonizačných právnych predpisoch Únie ustanovujúcich jeho umiestnenie; </w:t>
            </w:r>
          </w:p>
          <w:p w:rsidR="00C23102" w:rsidRPr="001946AB" w:rsidRDefault="00C23102" w:rsidP="00F81EF6">
            <w:pPr>
              <w:pStyle w:val="tl10ptPodaokraja"/>
              <w:autoSpaceDE/>
              <w:autoSpaceDN/>
              <w:ind w:right="63"/>
            </w:pPr>
            <w:r w:rsidRPr="001946AB">
              <w:t>29. „harmonizačné právne predpisy Únie“ sú právne predpisy Únie, ktoré harmonizujú podmienky uvádzania výrobkov na trh.</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12ACA">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FD70DA">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r w:rsidRPr="00C23102">
              <w:rPr>
                <w:b w:val="0"/>
                <w:bCs w:val="0"/>
                <w:sz w:val="20"/>
                <w:szCs w:val="20"/>
              </w:rPr>
              <w:t>Priamo účinné nariadenie Európskeho parlamentu a Rady č. 765/2008 z 9. júla 2008, ktorým sa stanovujú požiadavky akreditácie a dohľadu nad trhom v súvislosti s uvádzaním výrobkov na trh a ktorým sa zrušuje nariadenie (EHS) č. 339/93 (Ú. v. EÚ L 218, 13. 8. 2008) obsahuje uvedené definície a tak vzhľadom na jeho priamu účinnosť je možné sa v prípade použitia už definovaných pojmov týmto nariadením sa na neho priamo odkázať.</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A92763">
            <w:pPr>
              <w:autoSpaceDE w:val="0"/>
              <w:autoSpaceDN w:val="0"/>
              <w:spacing w:before="0"/>
              <w:jc w:val="center"/>
              <w:rPr>
                <w:sz w:val="20"/>
                <w:szCs w:val="20"/>
              </w:rPr>
            </w:pPr>
            <w:r w:rsidRPr="001946AB">
              <w:rPr>
                <w:sz w:val="20"/>
                <w:szCs w:val="20"/>
              </w:rPr>
              <w:t>Č:4</w:t>
            </w:r>
          </w:p>
          <w:p w:rsidR="00C23102" w:rsidRPr="001946AB" w:rsidRDefault="00C23102" w:rsidP="00A92763">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9D6F57">
            <w:pPr>
              <w:pStyle w:val="tl10ptPodaokraja"/>
              <w:autoSpaceDE/>
              <w:autoSpaceDN/>
              <w:ind w:right="63"/>
            </w:pPr>
            <w:r w:rsidRPr="001946AB">
              <w:t>Výrobky uvedené v článku 2 ods. 1 sa môžu sprístupniť alebo uviesť do prevádzky, len ak neohrozujú zdravie a bezpečnosť osôb, majetok ani životné prostredie, keď sa správne udržiavajú a používajú v súlade s určeným účelom, a len pod podmienkou, že spĺňajú uplatniteľné základné požiadavky uvedené v prílohe 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1B0E79" w:rsidP="001B0E79">
            <w:pPr>
              <w:autoSpaceDE w:val="0"/>
              <w:autoSpaceDN w:val="0"/>
              <w:spacing w:before="0"/>
              <w:jc w:val="center"/>
              <w:rPr>
                <w:sz w:val="20"/>
                <w:szCs w:val="20"/>
              </w:rPr>
            </w:pPr>
            <w:r>
              <w:rPr>
                <w:sz w:val="20"/>
                <w:szCs w:val="20"/>
              </w:rPr>
              <w:t>77</w:t>
            </w:r>
            <w:r w:rsidR="00A81024" w:rsidRPr="001946AB">
              <w:rPr>
                <w:sz w:val="20"/>
                <w:szCs w:val="20"/>
              </w:rPr>
              <w:t>/201</w:t>
            </w:r>
            <w:r>
              <w:rPr>
                <w:sz w:val="20"/>
                <w:szCs w:val="20"/>
              </w:rPr>
              <w:t>6</w:t>
            </w:r>
            <w:r w:rsidR="00A81024" w:rsidRPr="001946AB">
              <w:rPr>
                <w:sz w:val="20"/>
                <w:szCs w:val="20"/>
              </w:rPr>
              <w:t xml:space="preserve"> </w:t>
            </w:r>
            <w:r w:rsidR="002F2EF2"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94646F">
            <w:pPr>
              <w:autoSpaceDE w:val="0"/>
              <w:autoSpaceDN w:val="0"/>
              <w:spacing w:before="0"/>
              <w:jc w:val="center"/>
              <w:rPr>
                <w:sz w:val="20"/>
                <w:szCs w:val="20"/>
              </w:rPr>
            </w:pPr>
            <w:r w:rsidRPr="001946AB">
              <w:rPr>
                <w:sz w:val="20"/>
                <w:szCs w:val="20"/>
              </w:rPr>
              <w:t>§ 3</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57905" w:rsidP="001B0E79">
            <w:pPr>
              <w:pStyle w:val="odsek"/>
              <w:spacing w:before="0" w:after="0"/>
              <w:ind w:firstLine="0"/>
              <w:rPr>
                <w:sz w:val="20"/>
                <w:szCs w:val="20"/>
              </w:rPr>
            </w:pPr>
            <w:r w:rsidRPr="001946AB">
              <w:rPr>
                <w:sz w:val="20"/>
                <w:szCs w:val="20"/>
              </w:rPr>
              <w:t xml:space="preserve">Základné požiadavky </w:t>
            </w:r>
            <w:r w:rsidR="00A913BA" w:rsidRPr="001946AB">
              <w:rPr>
                <w:sz w:val="20"/>
                <w:szCs w:val="20"/>
              </w:rPr>
              <w:t xml:space="preserve">uvedené v prílohe č. 1 </w:t>
            </w:r>
            <w:r w:rsidRPr="001946AB">
              <w:rPr>
                <w:sz w:val="20"/>
                <w:szCs w:val="20"/>
              </w:rPr>
              <w:t xml:space="preserve">sú požiadavky na určené výrobky uvedené v § 1 ods. 2, ktoré musia určené výrobky uvedené v § 1 ods. 2 spĺňať pri ich sprístupnení na trhu11) alebo </w:t>
            </w:r>
            <w:r w:rsidR="00E33C5B" w:rsidRPr="001946AB">
              <w:rPr>
                <w:sz w:val="20"/>
                <w:szCs w:val="20"/>
              </w:rPr>
              <w:t xml:space="preserve">pri ich </w:t>
            </w:r>
            <w:r w:rsidRPr="001946AB">
              <w:rPr>
                <w:sz w:val="20"/>
                <w:szCs w:val="20"/>
              </w:rPr>
              <w:t xml:space="preserve">uvedení do prevádzky tak, aby pri správnom udržiavaní a používaní  </w:t>
            </w:r>
            <w:r w:rsidR="00E33C5B" w:rsidRPr="001946AB">
              <w:rPr>
                <w:sz w:val="20"/>
                <w:szCs w:val="20"/>
              </w:rPr>
              <w:t>na</w:t>
            </w:r>
            <w:r w:rsidRPr="001946AB">
              <w:rPr>
                <w:sz w:val="20"/>
                <w:szCs w:val="20"/>
              </w:rPr>
              <w:t xml:space="preserve"> účel určenia neohrozili zdravie a bezpečnosť osôb, majetok ani životné prostredie.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AF4473" w:rsidP="00721E45">
            <w:pPr>
              <w:pStyle w:val="Nadpis1"/>
              <w:jc w:val="left"/>
              <w:rPr>
                <w:b w:val="0"/>
                <w:bCs w:val="0"/>
                <w:sz w:val="20"/>
                <w:szCs w:val="20"/>
              </w:rPr>
            </w:pPr>
            <w:r>
              <w:rPr>
                <w:b w:val="0"/>
                <w:bCs w:val="0"/>
                <w:sz w:val="20"/>
                <w:szCs w:val="20"/>
              </w:rPr>
              <w:t>11</w:t>
            </w:r>
            <w:r w:rsidR="00C23102" w:rsidRPr="00C23102">
              <w:rPr>
                <w:b w:val="0"/>
                <w:bCs w:val="0"/>
                <w:sz w:val="20"/>
                <w:szCs w:val="20"/>
              </w:rPr>
              <w:t>) Čl. 2 ods. 1 nariadenia (ES) č. 765/2008.</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A92763">
            <w:pPr>
              <w:autoSpaceDE w:val="0"/>
              <w:autoSpaceDN w:val="0"/>
              <w:spacing w:before="0"/>
              <w:jc w:val="center"/>
              <w:rPr>
                <w:sz w:val="20"/>
                <w:szCs w:val="20"/>
              </w:rPr>
            </w:pPr>
            <w:r w:rsidRPr="001946AB">
              <w:rPr>
                <w:sz w:val="20"/>
                <w:szCs w:val="20"/>
              </w:rPr>
              <w:t>Č: 4</w:t>
            </w:r>
          </w:p>
          <w:p w:rsidR="00C23102" w:rsidRPr="001946AB" w:rsidRDefault="00C23102" w:rsidP="00A92763">
            <w:pPr>
              <w:autoSpaceDE w:val="0"/>
              <w:autoSpaceDN w:val="0"/>
              <w:spacing w:before="0"/>
              <w:jc w:val="center"/>
              <w:rPr>
                <w:sz w:val="20"/>
                <w:szCs w:val="20"/>
              </w:rPr>
            </w:pPr>
            <w:r w:rsidRPr="001946AB">
              <w:rPr>
                <w:sz w:val="20"/>
                <w:szCs w:val="20"/>
              </w:rPr>
              <w:t>O: 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F81EF6">
            <w:pPr>
              <w:pStyle w:val="tl10ptPodaokraja"/>
              <w:autoSpaceDE/>
              <w:autoSpaceDN/>
              <w:ind w:right="63"/>
            </w:pPr>
            <w:r w:rsidRPr="001946AB">
              <w:t>2. Členské štáty zabezpečia, aby výrobky uvedené v článku 2 ods. 1 neboli sprístupnené na trhu alebo uvedené do prevádzky, ak nespĺňajú požiadavky odseku 1.</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D370D8"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D370D8" w:rsidRPr="001946AB" w:rsidRDefault="00A81024" w:rsidP="00721E45">
            <w:pPr>
              <w:autoSpaceDE w:val="0"/>
              <w:autoSpaceDN w:val="0"/>
              <w:spacing w:before="0"/>
              <w:jc w:val="center"/>
              <w:rPr>
                <w:sz w:val="20"/>
                <w:szCs w:val="20"/>
              </w:rPr>
            </w:pPr>
            <w:r w:rsidRPr="001946AB">
              <w:rPr>
                <w:sz w:val="20"/>
                <w:szCs w:val="20"/>
              </w:rPr>
              <w:t xml:space="preserve">Xxx/2019 </w:t>
            </w:r>
            <w:r w:rsidR="00D370D8" w:rsidRPr="001946AB">
              <w:rPr>
                <w:sz w:val="20"/>
                <w:szCs w:val="20"/>
              </w:rPr>
              <w:t>Z. z.</w:t>
            </w:r>
          </w:p>
          <w:p w:rsidR="00D370D8" w:rsidRPr="001946AB" w:rsidRDefault="00D370D8" w:rsidP="00721E45">
            <w:pPr>
              <w:autoSpaceDE w:val="0"/>
              <w:autoSpaceDN w:val="0"/>
              <w:spacing w:before="0"/>
              <w:jc w:val="center"/>
              <w:rPr>
                <w:sz w:val="20"/>
                <w:szCs w:val="20"/>
              </w:rPr>
            </w:pPr>
          </w:p>
          <w:p w:rsidR="00D370D8" w:rsidRPr="001946AB" w:rsidRDefault="00D370D8" w:rsidP="00721E45">
            <w:pPr>
              <w:autoSpaceDE w:val="0"/>
              <w:autoSpaceDN w:val="0"/>
              <w:spacing w:before="0"/>
              <w:jc w:val="center"/>
              <w:rPr>
                <w:sz w:val="20"/>
                <w:szCs w:val="20"/>
              </w:rPr>
            </w:pPr>
          </w:p>
          <w:p w:rsidR="00D370D8" w:rsidRPr="001946AB" w:rsidRDefault="00D370D8" w:rsidP="00721E45">
            <w:pPr>
              <w:autoSpaceDE w:val="0"/>
              <w:autoSpaceDN w:val="0"/>
              <w:spacing w:before="0"/>
              <w:jc w:val="center"/>
              <w:rPr>
                <w:sz w:val="20"/>
                <w:szCs w:val="20"/>
              </w:rPr>
            </w:pPr>
          </w:p>
          <w:p w:rsidR="00D370D8" w:rsidRPr="001946AB" w:rsidRDefault="00D370D8" w:rsidP="00721E45">
            <w:pPr>
              <w:autoSpaceDE w:val="0"/>
              <w:autoSpaceDN w:val="0"/>
              <w:spacing w:before="0"/>
              <w:jc w:val="center"/>
              <w:rPr>
                <w:sz w:val="20"/>
                <w:szCs w:val="20"/>
              </w:rPr>
            </w:pPr>
          </w:p>
          <w:p w:rsidR="00D370D8" w:rsidRPr="001946AB" w:rsidRDefault="00D370D8" w:rsidP="00721E45">
            <w:pPr>
              <w:autoSpaceDE w:val="0"/>
              <w:autoSpaceDN w:val="0"/>
              <w:spacing w:before="0"/>
              <w:jc w:val="center"/>
              <w:rPr>
                <w:sz w:val="20"/>
                <w:szCs w:val="20"/>
              </w:rPr>
            </w:pPr>
          </w:p>
          <w:p w:rsidR="00D370D8" w:rsidRPr="001946AB" w:rsidRDefault="00D370D8" w:rsidP="00721E45">
            <w:pPr>
              <w:autoSpaceDE w:val="0"/>
              <w:autoSpaceDN w:val="0"/>
              <w:spacing w:before="0"/>
              <w:jc w:val="center"/>
              <w:rPr>
                <w:sz w:val="20"/>
                <w:szCs w:val="20"/>
              </w:rPr>
            </w:pPr>
          </w:p>
          <w:p w:rsidR="003F4C3C" w:rsidRPr="001946AB" w:rsidRDefault="003F4C3C" w:rsidP="00721E45">
            <w:pPr>
              <w:autoSpaceDE w:val="0"/>
              <w:autoSpaceDN w:val="0"/>
              <w:spacing w:before="0"/>
              <w:jc w:val="center"/>
              <w:rPr>
                <w:sz w:val="20"/>
                <w:szCs w:val="20"/>
              </w:rPr>
            </w:pPr>
          </w:p>
          <w:p w:rsidR="003F4C3C" w:rsidRPr="001946AB" w:rsidRDefault="003F4C3C" w:rsidP="00721E45">
            <w:pPr>
              <w:autoSpaceDE w:val="0"/>
              <w:autoSpaceDN w:val="0"/>
              <w:spacing w:before="0"/>
              <w:jc w:val="center"/>
              <w:rPr>
                <w:sz w:val="20"/>
                <w:szCs w:val="20"/>
              </w:rPr>
            </w:pPr>
          </w:p>
          <w:p w:rsidR="003F4C3C" w:rsidRPr="001946AB" w:rsidRDefault="003F4C3C" w:rsidP="00721E45">
            <w:pPr>
              <w:autoSpaceDE w:val="0"/>
              <w:autoSpaceDN w:val="0"/>
              <w:spacing w:before="0"/>
              <w:jc w:val="center"/>
              <w:rPr>
                <w:sz w:val="20"/>
                <w:szCs w:val="20"/>
              </w:rPr>
            </w:pPr>
          </w:p>
          <w:p w:rsidR="003F4C3C" w:rsidRPr="001946AB" w:rsidRDefault="003F4C3C" w:rsidP="00721E45">
            <w:pPr>
              <w:autoSpaceDE w:val="0"/>
              <w:autoSpaceDN w:val="0"/>
              <w:spacing w:before="0"/>
              <w:jc w:val="center"/>
              <w:rPr>
                <w:sz w:val="20"/>
                <w:szCs w:val="20"/>
              </w:rPr>
            </w:pPr>
          </w:p>
          <w:p w:rsidR="00D370D8" w:rsidRPr="001946AB" w:rsidRDefault="00D370D8" w:rsidP="00721E45">
            <w:pPr>
              <w:autoSpaceDE w:val="0"/>
              <w:autoSpaceDN w:val="0"/>
              <w:spacing w:before="0"/>
              <w:jc w:val="center"/>
              <w:rPr>
                <w:sz w:val="20"/>
                <w:szCs w:val="20"/>
              </w:rPr>
            </w:pPr>
          </w:p>
          <w:p w:rsidR="00D370D8" w:rsidRPr="001946AB" w:rsidRDefault="00D370D8"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Pr="001946AB" w:rsidRDefault="001B7611" w:rsidP="00721E45">
            <w:pPr>
              <w:autoSpaceDE w:val="0"/>
              <w:autoSpaceDN w:val="0"/>
              <w:spacing w:before="0"/>
              <w:jc w:val="center"/>
              <w:rPr>
                <w:sz w:val="20"/>
                <w:szCs w:val="20"/>
              </w:rPr>
            </w:pPr>
          </w:p>
          <w:p w:rsidR="001B7611" w:rsidRDefault="001B7611" w:rsidP="00213842">
            <w:pPr>
              <w:autoSpaceDE w:val="0"/>
              <w:autoSpaceDN w:val="0"/>
              <w:spacing w:before="0"/>
              <w:jc w:val="center"/>
              <w:rPr>
                <w:sz w:val="20"/>
                <w:szCs w:val="20"/>
              </w:rPr>
            </w:pPr>
          </w:p>
          <w:p w:rsidR="008D4043" w:rsidRDefault="008D4043" w:rsidP="00213842">
            <w:pPr>
              <w:autoSpaceDE w:val="0"/>
              <w:autoSpaceDN w:val="0"/>
              <w:spacing w:before="0"/>
              <w:jc w:val="center"/>
              <w:rPr>
                <w:sz w:val="20"/>
                <w:szCs w:val="20"/>
              </w:rPr>
            </w:pPr>
          </w:p>
          <w:p w:rsidR="008D4043" w:rsidRPr="001946AB" w:rsidRDefault="008D4043" w:rsidP="00213842">
            <w:pPr>
              <w:autoSpaceDE w:val="0"/>
              <w:autoSpaceDN w:val="0"/>
              <w:spacing w:before="0"/>
              <w:jc w:val="center"/>
              <w:rPr>
                <w:sz w:val="20"/>
                <w:szCs w:val="20"/>
              </w:rPr>
            </w:pPr>
          </w:p>
          <w:p w:rsidR="001B7611" w:rsidRPr="001946AB" w:rsidRDefault="001B7611" w:rsidP="00213842">
            <w:pPr>
              <w:autoSpaceDE w:val="0"/>
              <w:autoSpaceDN w:val="0"/>
              <w:spacing w:before="0"/>
              <w:jc w:val="center"/>
              <w:rPr>
                <w:sz w:val="20"/>
                <w:szCs w:val="20"/>
              </w:rPr>
            </w:pPr>
          </w:p>
          <w:p w:rsidR="001B7611" w:rsidRPr="001946AB" w:rsidRDefault="001B7611" w:rsidP="00213842">
            <w:pPr>
              <w:autoSpaceDE w:val="0"/>
              <w:autoSpaceDN w:val="0"/>
              <w:spacing w:before="0"/>
              <w:jc w:val="center"/>
              <w:rPr>
                <w:sz w:val="20"/>
                <w:szCs w:val="20"/>
              </w:rPr>
            </w:pPr>
            <w:r w:rsidRPr="001946AB">
              <w:rPr>
                <w:sz w:val="20"/>
                <w:szCs w:val="20"/>
              </w:rPr>
              <w:t>56/2018 Z. z.</w:t>
            </w:r>
          </w:p>
          <w:p w:rsidR="00213842" w:rsidRPr="001946AB" w:rsidRDefault="00213842" w:rsidP="00721E45">
            <w:pPr>
              <w:autoSpaceDE w:val="0"/>
              <w:autoSpaceDN w:val="0"/>
              <w:spacing w:before="0"/>
              <w:jc w:val="center"/>
              <w:rPr>
                <w:sz w:val="20"/>
                <w:szCs w:val="20"/>
              </w:rPr>
            </w:pPr>
          </w:p>
          <w:p w:rsidR="002B5E6F" w:rsidRPr="001946AB" w:rsidRDefault="002B5E6F" w:rsidP="00721E45">
            <w:pPr>
              <w:autoSpaceDE w:val="0"/>
              <w:autoSpaceDN w:val="0"/>
              <w:spacing w:before="0"/>
              <w:jc w:val="center"/>
              <w:rPr>
                <w:sz w:val="20"/>
                <w:szCs w:val="20"/>
              </w:rPr>
            </w:pPr>
          </w:p>
          <w:p w:rsidR="002B5E6F" w:rsidRPr="001946AB" w:rsidRDefault="002B5E6F" w:rsidP="00721E45">
            <w:pPr>
              <w:autoSpaceDE w:val="0"/>
              <w:autoSpaceDN w:val="0"/>
              <w:spacing w:before="0"/>
              <w:jc w:val="center"/>
              <w:rPr>
                <w:sz w:val="20"/>
                <w:szCs w:val="20"/>
              </w:rPr>
            </w:pPr>
          </w:p>
          <w:p w:rsidR="002B5E6F" w:rsidRPr="001946AB" w:rsidRDefault="002B5E6F" w:rsidP="00721E45">
            <w:pPr>
              <w:autoSpaceDE w:val="0"/>
              <w:autoSpaceDN w:val="0"/>
              <w:spacing w:before="0"/>
              <w:jc w:val="center"/>
              <w:rPr>
                <w:sz w:val="20"/>
                <w:szCs w:val="20"/>
              </w:rPr>
            </w:pPr>
          </w:p>
          <w:p w:rsidR="002B5E6F" w:rsidRPr="001946AB" w:rsidRDefault="002B5E6F" w:rsidP="00721E45">
            <w:pPr>
              <w:autoSpaceDE w:val="0"/>
              <w:autoSpaceDN w:val="0"/>
              <w:spacing w:before="0"/>
              <w:jc w:val="center"/>
              <w:rPr>
                <w:sz w:val="20"/>
                <w:szCs w:val="20"/>
              </w:rPr>
            </w:pPr>
          </w:p>
          <w:p w:rsidR="002B5E6F" w:rsidRPr="001946AB" w:rsidRDefault="002B5E6F" w:rsidP="00721E45">
            <w:pPr>
              <w:autoSpaceDE w:val="0"/>
              <w:autoSpaceDN w:val="0"/>
              <w:spacing w:before="0"/>
              <w:jc w:val="center"/>
              <w:rPr>
                <w:sz w:val="20"/>
                <w:szCs w:val="20"/>
              </w:rPr>
            </w:pPr>
          </w:p>
          <w:p w:rsidR="002B5E6F" w:rsidRPr="001946AB" w:rsidRDefault="002B5E6F">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D370D8" w:rsidRPr="001946AB" w:rsidRDefault="00D370D8" w:rsidP="00D370D8">
            <w:pPr>
              <w:autoSpaceDE w:val="0"/>
              <w:autoSpaceDN w:val="0"/>
              <w:spacing w:before="0"/>
              <w:jc w:val="center"/>
              <w:rPr>
                <w:sz w:val="20"/>
              </w:rPr>
            </w:pPr>
            <w:r w:rsidRPr="001946AB">
              <w:rPr>
                <w:sz w:val="20"/>
              </w:rPr>
              <w:t>§ 7</w:t>
            </w:r>
          </w:p>
          <w:p w:rsidR="00D370D8" w:rsidRPr="001946AB" w:rsidRDefault="00D370D8" w:rsidP="0094646F">
            <w:pPr>
              <w:autoSpaceDE w:val="0"/>
              <w:autoSpaceDN w:val="0"/>
              <w:spacing w:before="0"/>
              <w:jc w:val="center"/>
              <w:rPr>
                <w:sz w:val="20"/>
              </w:rPr>
            </w:pPr>
            <w:r w:rsidRPr="001946AB">
              <w:rPr>
                <w:sz w:val="20"/>
              </w:rPr>
              <w:t>P: a</w:t>
            </w:r>
            <w:r w:rsidR="00CD2E99">
              <w:rPr>
                <w:sz w:val="20"/>
              </w:rPr>
              <w:t>)</w:t>
            </w:r>
          </w:p>
          <w:p w:rsidR="00D370D8" w:rsidRPr="001946AB" w:rsidRDefault="00D370D8" w:rsidP="0094646F">
            <w:pPr>
              <w:autoSpaceDE w:val="0"/>
              <w:autoSpaceDN w:val="0"/>
              <w:spacing w:before="0"/>
              <w:jc w:val="center"/>
              <w:rPr>
                <w:sz w:val="20"/>
              </w:rPr>
            </w:pPr>
          </w:p>
          <w:p w:rsidR="00D370D8" w:rsidRPr="001946AB" w:rsidRDefault="00D370D8" w:rsidP="0094646F">
            <w:pPr>
              <w:autoSpaceDE w:val="0"/>
              <w:autoSpaceDN w:val="0"/>
              <w:spacing w:before="0"/>
              <w:jc w:val="center"/>
              <w:rPr>
                <w:sz w:val="20"/>
              </w:rPr>
            </w:pPr>
          </w:p>
          <w:p w:rsidR="00D370D8" w:rsidRPr="001946AB" w:rsidRDefault="00D370D8" w:rsidP="0094646F">
            <w:pPr>
              <w:autoSpaceDE w:val="0"/>
              <w:autoSpaceDN w:val="0"/>
              <w:spacing w:before="0"/>
              <w:jc w:val="center"/>
              <w:rPr>
                <w:sz w:val="20"/>
              </w:rPr>
            </w:pPr>
          </w:p>
          <w:p w:rsidR="003F4C3C" w:rsidRDefault="003F4C3C" w:rsidP="0094646F">
            <w:pPr>
              <w:autoSpaceDE w:val="0"/>
              <w:autoSpaceDN w:val="0"/>
              <w:spacing w:before="0"/>
              <w:jc w:val="center"/>
              <w:rPr>
                <w:sz w:val="20"/>
              </w:rPr>
            </w:pPr>
          </w:p>
          <w:p w:rsidR="00CD2E99" w:rsidRDefault="00CD2E99" w:rsidP="0094646F">
            <w:pPr>
              <w:autoSpaceDE w:val="0"/>
              <w:autoSpaceDN w:val="0"/>
              <w:spacing w:before="0"/>
              <w:jc w:val="center"/>
              <w:rPr>
                <w:sz w:val="20"/>
              </w:rPr>
            </w:pPr>
          </w:p>
          <w:p w:rsidR="00CD2E99" w:rsidRDefault="00CD2E99" w:rsidP="0094646F">
            <w:pPr>
              <w:autoSpaceDE w:val="0"/>
              <w:autoSpaceDN w:val="0"/>
              <w:spacing w:before="0"/>
              <w:jc w:val="center"/>
              <w:rPr>
                <w:sz w:val="20"/>
              </w:rPr>
            </w:pPr>
          </w:p>
          <w:p w:rsidR="00CD2E99" w:rsidRPr="001946AB" w:rsidRDefault="00CD2E99" w:rsidP="0094646F">
            <w:pPr>
              <w:autoSpaceDE w:val="0"/>
              <w:autoSpaceDN w:val="0"/>
              <w:spacing w:before="0"/>
              <w:jc w:val="center"/>
              <w:rPr>
                <w:sz w:val="20"/>
              </w:rPr>
            </w:pPr>
          </w:p>
          <w:p w:rsidR="003F4C3C" w:rsidRDefault="003F4C3C" w:rsidP="0094646F">
            <w:pPr>
              <w:autoSpaceDE w:val="0"/>
              <w:autoSpaceDN w:val="0"/>
              <w:spacing w:before="0"/>
              <w:jc w:val="center"/>
              <w:rPr>
                <w:sz w:val="20"/>
              </w:rPr>
            </w:pPr>
          </w:p>
          <w:p w:rsidR="00213842" w:rsidRPr="001946AB" w:rsidRDefault="00213842" w:rsidP="00213842">
            <w:pPr>
              <w:autoSpaceDE w:val="0"/>
              <w:autoSpaceDN w:val="0"/>
              <w:spacing w:before="0"/>
              <w:jc w:val="center"/>
              <w:rPr>
                <w:sz w:val="20"/>
              </w:rPr>
            </w:pPr>
            <w:r w:rsidRPr="001946AB">
              <w:rPr>
                <w:sz w:val="20"/>
              </w:rPr>
              <w:t>§ 8</w:t>
            </w:r>
          </w:p>
          <w:p w:rsidR="00213842" w:rsidRDefault="00213842" w:rsidP="00213842">
            <w:pPr>
              <w:autoSpaceDE w:val="0"/>
              <w:autoSpaceDN w:val="0"/>
              <w:spacing w:before="0"/>
              <w:jc w:val="center"/>
              <w:rPr>
                <w:sz w:val="20"/>
                <w:szCs w:val="20"/>
              </w:rPr>
            </w:pPr>
          </w:p>
          <w:p w:rsidR="00CD2E99" w:rsidRDefault="00CD2E99" w:rsidP="00213842">
            <w:pPr>
              <w:autoSpaceDE w:val="0"/>
              <w:autoSpaceDN w:val="0"/>
              <w:spacing w:before="0"/>
              <w:jc w:val="center"/>
              <w:rPr>
                <w:sz w:val="20"/>
                <w:szCs w:val="20"/>
              </w:rPr>
            </w:pPr>
          </w:p>
          <w:p w:rsidR="00CD2E99" w:rsidRDefault="00CD2E99" w:rsidP="00213842">
            <w:pPr>
              <w:autoSpaceDE w:val="0"/>
              <w:autoSpaceDN w:val="0"/>
              <w:spacing w:before="0"/>
              <w:jc w:val="center"/>
              <w:rPr>
                <w:sz w:val="20"/>
                <w:szCs w:val="20"/>
              </w:rPr>
            </w:pPr>
          </w:p>
          <w:p w:rsidR="00CD2E99" w:rsidRDefault="00CD2E99" w:rsidP="00213842">
            <w:pPr>
              <w:autoSpaceDE w:val="0"/>
              <w:autoSpaceDN w:val="0"/>
              <w:spacing w:before="0"/>
              <w:jc w:val="center"/>
              <w:rPr>
                <w:sz w:val="20"/>
                <w:szCs w:val="20"/>
              </w:rPr>
            </w:pPr>
          </w:p>
          <w:p w:rsidR="00CD2E99" w:rsidRDefault="00CD2E99" w:rsidP="00213842">
            <w:pPr>
              <w:autoSpaceDE w:val="0"/>
              <w:autoSpaceDN w:val="0"/>
              <w:spacing w:before="0"/>
              <w:jc w:val="center"/>
              <w:rPr>
                <w:sz w:val="20"/>
                <w:szCs w:val="20"/>
              </w:rPr>
            </w:pPr>
          </w:p>
          <w:p w:rsidR="00CD2E99" w:rsidRDefault="00CD2E99" w:rsidP="00213842">
            <w:pPr>
              <w:autoSpaceDE w:val="0"/>
              <w:autoSpaceDN w:val="0"/>
              <w:spacing w:before="0"/>
              <w:jc w:val="center"/>
              <w:rPr>
                <w:sz w:val="20"/>
                <w:szCs w:val="20"/>
              </w:rPr>
            </w:pPr>
          </w:p>
          <w:p w:rsidR="00CD2E99" w:rsidRDefault="00CD2E99" w:rsidP="00213842">
            <w:pPr>
              <w:autoSpaceDE w:val="0"/>
              <w:autoSpaceDN w:val="0"/>
              <w:spacing w:before="0"/>
              <w:jc w:val="center"/>
              <w:rPr>
                <w:sz w:val="20"/>
                <w:szCs w:val="20"/>
              </w:rPr>
            </w:pPr>
          </w:p>
          <w:p w:rsidR="00CD2E99" w:rsidRDefault="00CD2E99" w:rsidP="00213842">
            <w:pPr>
              <w:autoSpaceDE w:val="0"/>
              <w:autoSpaceDN w:val="0"/>
              <w:spacing w:before="0"/>
              <w:jc w:val="center"/>
              <w:rPr>
                <w:sz w:val="20"/>
                <w:szCs w:val="20"/>
              </w:rPr>
            </w:pPr>
          </w:p>
          <w:p w:rsidR="00CD2E99" w:rsidRDefault="00CD2E99" w:rsidP="00213842">
            <w:pPr>
              <w:autoSpaceDE w:val="0"/>
              <w:autoSpaceDN w:val="0"/>
              <w:spacing w:before="0"/>
              <w:jc w:val="center"/>
              <w:rPr>
                <w:sz w:val="20"/>
                <w:szCs w:val="20"/>
              </w:rPr>
            </w:pPr>
          </w:p>
          <w:p w:rsidR="001B7611" w:rsidRPr="001946AB" w:rsidRDefault="001B7611" w:rsidP="00213842">
            <w:pPr>
              <w:autoSpaceDE w:val="0"/>
              <w:autoSpaceDN w:val="0"/>
              <w:spacing w:before="0"/>
              <w:jc w:val="center"/>
              <w:rPr>
                <w:sz w:val="20"/>
                <w:szCs w:val="20"/>
              </w:rPr>
            </w:pPr>
          </w:p>
          <w:p w:rsidR="001B7611" w:rsidRDefault="008D4043" w:rsidP="00213842">
            <w:pPr>
              <w:autoSpaceDE w:val="0"/>
              <w:autoSpaceDN w:val="0"/>
              <w:spacing w:before="0"/>
              <w:jc w:val="center"/>
              <w:rPr>
                <w:sz w:val="20"/>
                <w:szCs w:val="20"/>
              </w:rPr>
            </w:pPr>
            <w:r>
              <w:rPr>
                <w:sz w:val="20"/>
                <w:szCs w:val="20"/>
              </w:rPr>
              <w:t>§ 10</w:t>
            </w:r>
          </w:p>
          <w:p w:rsidR="008D4043" w:rsidRPr="001946AB" w:rsidRDefault="008D4043" w:rsidP="00213842">
            <w:pPr>
              <w:autoSpaceDE w:val="0"/>
              <w:autoSpaceDN w:val="0"/>
              <w:spacing w:before="0"/>
              <w:jc w:val="center"/>
              <w:rPr>
                <w:sz w:val="20"/>
                <w:szCs w:val="20"/>
              </w:rPr>
            </w:pPr>
            <w:r>
              <w:rPr>
                <w:sz w:val="20"/>
                <w:szCs w:val="20"/>
              </w:rPr>
              <w:t>O: 4</w:t>
            </w:r>
            <w:r w:rsidR="00066F93">
              <w:rPr>
                <w:sz w:val="20"/>
                <w:szCs w:val="20"/>
              </w:rPr>
              <w:t xml:space="preserve"> </w:t>
            </w:r>
          </w:p>
          <w:p w:rsidR="001B7611" w:rsidRPr="001946AB" w:rsidRDefault="001B7611" w:rsidP="00213842">
            <w:pPr>
              <w:autoSpaceDE w:val="0"/>
              <w:autoSpaceDN w:val="0"/>
              <w:spacing w:before="0"/>
              <w:jc w:val="center"/>
              <w:rPr>
                <w:sz w:val="20"/>
                <w:szCs w:val="20"/>
              </w:rPr>
            </w:pPr>
          </w:p>
          <w:p w:rsidR="001B7611" w:rsidRPr="001946AB" w:rsidRDefault="001B7611" w:rsidP="00213842">
            <w:pPr>
              <w:autoSpaceDE w:val="0"/>
              <w:autoSpaceDN w:val="0"/>
              <w:spacing w:before="0"/>
              <w:jc w:val="center"/>
              <w:rPr>
                <w:sz w:val="20"/>
                <w:szCs w:val="20"/>
              </w:rPr>
            </w:pPr>
          </w:p>
          <w:p w:rsidR="001B7611" w:rsidRPr="001946AB" w:rsidRDefault="001B7611" w:rsidP="00213842">
            <w:pPr>
              <w:autoSpaceDE w:val="0"/>
              <w:autoSpaceDN w:val="0"/>
              <w:spacing w:before="0"/>
              <w:jc w:val="center"/>
              <w:rPr>
                <w:sz w:val="20"/>
                <w:szCs w:val="20"/>
              </w:rPr>
            </w:pPr>
          </w:p>
          <w:p w:rsidR="001B7611" w:rsidRPr="001946AB" w:rsidRDefault="001B7611" w:rsidP="00213842">
            <w:pPr>
              <w:autoSpaceDE w:val="0"/>
              <w:autoSpaceDN w:val="0"/>
              <w:spacing w:before="0"/>
              <w:jc w:val="center"/>
              <w:rPr>
                <w:sz w:val="20"/>
                <w:szCs w:val="20"/>
              </w:rPr>
            </w:pPr>
          </w:p>
          <w:p w:rsidR="001B7611" w:rsidRPr="001946AB" w:rsidRDefault="001B7611" w:rsidP="00213842">
            <w:pPr>
              <w:autoSpaceDE w:val="0"/>
              <w:autoSpaceDN w:val="0"/>
              <w:spacing w:before="0"/>
              <w:jc w:val="center"/>
              <w:rPr>
                <w:sz w:val="20"/>
                <w:szCs w:val="20"/>
              </w:rPr>
            </w:pPr>
          </w:p>
          <w:p w:rsidR="002B5E6F" w:rsidRPr="001946AB" w:rsidRDefault="002B5E6F" w:rsidP="00213842">
            <w:pPr>
              <w:autoSpaceDE w:val="0"/>
              <w:autoSpaceDN w:val="0"/>
              <w:spacing w:before="0"/>
              <w:jc w:val="center"/>
              <w:rPr>
                <w:sz w:val="20"/>
                <w:szCs w:val="20"/>
              </w:rPr>
            </w:pPr>
            <w:r w:rsidRPr="001946AB">
              <w:rPr>
                <w:sz w:val="20"/>
                <w:szCs w:val="20"/>
              </w:rPr>
              <w:t>§</w:t>
            </w:r>
            <w:r w:rsidR="00066F93">
              <w:rPr>
                <w:sz w:val="20"/>
                <w:szCs w:val="20"/>
              </w:rPr>
              <w:t xml:space="preserve"> </w:t>
            </w:r>
            <w:r w:rsidRPr="001946AB">
              <w:rPr>
                <w:sz w:val="20"/>
                <w:szCs w:val="20"/>
              </w:rPr>
              <w:t>7</w:t>
            </w:r>
          </w:p>
          <w:p w:rsidR="002B5E6F" w:rsidRPr="001946AB" w:rsidRDefault="002B5E6F" w:rsidP="00213842">
            <w:pPr>
              <w:autoSpaceDE w:val="0"/>
              <w:autoSpaceDN w:val="0"/>
              <w:spacing w:before="0"/>
              <w:jc w:val="center"/>
              <w:rPr>
                <w:sz w:val="20"/>
                <w:szCs w:val="20"/>
              </w:rPr>
            </w:pPr>
            <w:r w:rsidRPr="001946AB">
              <w:rPr>
                <w:sz w:val="20"/>
                <w:szCs w:val="20"/>
              </w:rPr>
              <w:t>O: 1</w:t>
            </w:r>
          </w:p>
          <w:p w:rsidR="002B5E6F" w:rsidRPr="001946AB" w:rsidRDefault="002B5E6F" w:rsidP="00213842">
            <w:pPr>
              <w:autoSpaceDE w:val="0"/>
              <w:autoSpaceDN w:val="0"/>
              <w:spacing w:before="0"/>
              <w:jc w:val="center"/>
              <w:rPr>
                <w:sz w:val="20"/>
                <w:szCs w:val="20"/>
              </w:rPr>
            </w:pPr>
            <w:r w:rsidRPr="001946AB">
              <w:rPr>
                <w:sz w:val="20"/>
                <w:szCs w:val="20"/>
              </w:rPr>
              <w:t>P: a)-c)</w:t>
            </w:r>
          </w:p>
          <w:p w:rsidR="002B5E6F" w:rsidRPr="001946AB" w:rsidRDefault="002B5E6F" w:rsidP="00213842">
            <w:pPr>
              <w:autoSpaceDE w:val="0"/>
              <w:autoSpaceDN w:val="0"/>
              <w:spacing w:before="0"/>
              <w:jc w:val="center"/>
              <w:rPr>
                <w:sz w:val="20"/>
                <w:szCs w:val="20"/>
              </w:rPr>
            </w:pPr>
          </w:p>
          <w:p w:rsidR="002B5E6F" w:rsidRPr="001946AB" w:rsidRDefault="002B5E6F" w:rsidP="00213842">
            <w:pPr>
              <w:autoSpaceDE w:val="0"/>
              <w:autoSpaceDN w:val="0"/>
              <w:spacing w:before="0"/>
              <w:jc w:val="center"/>
              <w:rPr>
                <w:sz w:val="20"/>
                <w:szCs w:val="20"/>
              </w:rPr>
            </w:pPr>
          </w:p>
          <w:p w:rsidR="002B5E6F" w:rsidRPr="001946AB" w:rsidRDefault="002B5E6F" w:rsidP="00213842">
            <w:pPr>
              <w:autoSpaceDE w:val="0"/>
              <w:autoSpaceDN w:val="0"/>
              <w:spacing w:before="0"/>
              <w:jc w:val="center"/>
              <w:rPr>
                <w:sz w:val="20"/>
                <w:szCs w:val="20"/>
              </w:rPr>
            </w:pPr>
          </w:p>
          <w:p w:rsidR="002B5E6F" w:rsidRPr="001946AB" w:rsidRDefault="002B5E6F" w:rsidP="00213842">
            <w:pPr>
              <w:autoSpaceDE w:val="0"/>
              <w:autoSpaceDN w:val="0"/>
              <w:spacing w:before="0"/>
              <w:jc w:val="center"/>
              <w:rPr>
                <w:sz w:val="20"/>
                <w:szCs w:val="20"/>
              </w:rPr>
            </w:pPr>
          </w:p>
          <w:p w:rsidR="002B5E6F" w:rsidRPr="001946AB" w:rsidRDefault="002B5E6F" w:rsidP="00213842">
            <w:pPr>
              <w:autoSpaceDE w:val="0"/>
              <w:autoSpaceDN w:val="0"/>
              <w:spacing w:before="0"/>
              <w:jc w:val="center"/>
              <w:rPr>
                <w:sz w:val="20"/>
                <w:szCs w:val="20"/>
              </w:rPr>
            </w:pPr>
          </w:p>
          <w:p w:rsidR="002B5E6F" w:rsidRPr="001946AB" w:rsidRDefault="002B5E6F" w:rsidP="00213842">
            <w:pPr>
              <w:autoSpaceDE w:val="0"/>
              <w:autoSpaceDN w:val="0"/>
              <w:spacing w:before="0"/>
              <w:jc w:val="center"/>
              <w:rPr>
                <w:sz w:val="20"/>
                <w:szCs w:val="20"/>
              </w:rPr>
            </w:pPr>
          </w:p>
          <w:p w:rsidR="002B5E6F" w:rsidRPr="001946AB" w:rsidRDefault="002B5E6F" w:rsidP="00213842">
            <w:pPr>
              <w:autoSpaceDE w:val="0"/>
              <w:autoSpaceDN w:val="0"/>
              <w:spacing w:before="0"/>
              <w:jc w:val="center"/>
              <w:rPr>
                <w:sz w:val="20"/>
                <w:szCs w:val="20"/>
              </w:rPr>
            </w:pPr>
          </w:p>
          <w:p w:rsidR="002B5E6F" w:rsidRPr="001946AB" w:rsidRDefault="002B5E6F" w:rsidP="002B5E6F">
            <w:pPr>
              <w:autoSpaceDE w:val="0"/>
              <w:autoSpaceDN w:val="0"/>
              <w:spacing w:before="0"/>
              <w:jc w:val="center"/>
              <w:rPr>
                <w:sz w:val="20"/>
                <w:szCs w:val="20"/>
              </w:rPr>
            </w:pPr>
            <w:r w:rsidRPr="001946AB">
              <w:rPr>
                <w:sz w:val="20"/>
                <w:szCs w:val="20"/>
              </w:rPr>
              <w:t>§</w:t>
            </w:r>
            <w:r w:rsidR="00FD20BB">
              <w:rPr>
                <w:sz w:val="20"/>
                <w:szCs w:val="20"/>
              </w:rPr>
              <w:t xml:space="preserve"> </w:t>
            </w:r>
            <w:r w:rsidR="00D82E92" w:rsidRPr="001946AB">
              <w:rPr>
                <w:sz w:val="20"/>
                <w:szCs w:val="20"/>
              </w:rPr>
              <w:t>8</w:t>
            </w:r>
          </w:p>
          <w:p w:rsidR="002B5E6F" w:rsidRPr="001946AB" w:rsidRDefault="002B5E6F" w:rsidP="002B5E6F">
            <w:pPr>
              <w:autoSpaceDE w:val="0"/>
              <w:autoSpaceDN w:val="0"/>
              <w:spacing w:before="0"/>
              <w:jc w:val="center"/>
              <w:rPr>
                <w:sz w:val="20"/>
                <w:szCs w:val="20"/>
              </w:rPr>
            </w:pPr>
            <w:r w:rsidRPr="001946AB">
              <w:rPr>
                <w:sz w:val="20"/>
                <w:szCs w:val="20"/>
              </w:rPr>
              <w:t xml:space="preserve">O: </w:t>
            </w:r>
            <w:r w:rsidR="00D82E92" w:rsidRPr="001946AB">
              <w:rPr>
                <w:sz w:val="20"/>
                <w:szCs w:val="20"/>
              </w:rPr>
              <w:t>1</w:t>
            </w:r>
          </w:p>
          <w:p w:rsidR="002B5E6F" w:rsidRPr="001946AB" w:rsidRDefault="002B5E6F" w:rsidP="002B5E6F">
            <w:pPr>
              <w:autoSpaceDE w:val="0"/>
              <w:autoSpaceDN w:val="0"/>
              <w:spacing w:before="0"/>
              <w:jc w:val="center"/>
              <w:rPr>
                <w:sz w:val="20"/>
                <w:szCs w:val="20"/>
              </w:rPr>
            </w:pPr>
            <w:r w:rsidRPr="001946AB">
              <w:rPr>
                <w:sz w:val="20"/>
                <w:szCs w:val="20"/>
              </w:rPr>
              <w:t>P: a)-c), e)-g) a i)</w:t>
            </w:r>
          </w:p>
        </w:tc>
        <w:tc>
          <w:tcPr>
            <w:tcW w:w="4537" w:type="dxa"/>
            <w:tcBorders>
              <w:top w:val="single" w:sz="4" w:space="0" w:color="auto"/>
              <w:left w:val="single" w:sz="4" w:space="0" w:color="auto"/>
              <w:bottom w:val="single" w:sz="4" w:space="0" w:color="auto"/>
              <w:right w:val="single" w:sz="4" w:space="0" w:color="auto"/>
            </w:tcBorders>
          </w:tcPr>
          <w:p w:rsidR="00CD2E99" w:rsidRPr="00CD2E99" w:rsidRDefault="00CD2E99" w:rsidP="00115562">
            <w:pPr>
              <w:pStyle w:val="odsek"/>
              <w:spacing w:before="0"/>
              <w:ind w:firstLine="0"/>
              <w:rPr>
                <w:sz w:val="20"/>
                <w:szCs w:val="20"/>
              </w:rPr>
            </w:pPr>
            <w:r w:rsidRPr="00CD2E99">
              <w:rPr>
                <w:sz w:val="20"/>
                <w:szCs w:val="20"/>
              </w:rPr>
              <w:t xml:space="preserve">Dovozca okrem povinností podľa § 7 ods. 1 zákona a § 7 ods. 2 písm. a) až c), e) až g), j) a k) zákona v súlade s § 7 ods. 2 písm. l) zákona </w:t>
            </w:r>
          </w:p>
          <w:p w:rsidR="00CD2E99" w:rsidRDefault="00CD2E99">
            <w:pPr>
              <w:pStyle w:val="odsek"/>
              <w:spacing w:before="0" w:after="0"/>
              <w:ind w:firstLine="0"/>
              <w:rPr>
                <w:sz w:val="20"/>
                <w:szCs w:val="20"/>
              </w:rPr>
            </w:pPr>
            <w:r w:rsidRPr="00CD2E99">
              <w:rPr>
                <w:sz w:val="20"/>
                <w:szCs w:val="20"/>
              </w:rPr>
              <w:t>a)</w:t>
            </w:r>
            <w:r>
              <w:rPr>
                <w:sz w:val="20"/>
                <w:szCs w:val="20"/>
              </w:rPr>
              <w:tab/>
            </w:r>
            <w:r w:rsidRPr="00CD2E99">
              <w:rPr>
                <w:sz w:val="20"/>
                <w:szCs w:val="20"/>
              </w:rPr>
              <w:t>nesmie uviesť na trh určený výrobok uvedený v § 1 ods. 2, ak výrobca nesplnil povinnosti podľa § 5 písm. a) až d) alebo ak výrobca nedodal k určenému výrobku návod na použitie podľa prílohy č. 1 časti A druhého bodu písm. e), časti B štvrtého bodu a časti C druhého bodu,</w:t>
            </w:r>
          </w:p>
          <w:p w:rsidR="001B7611" w:rsidRPr="001946AB" w:rsidRDefault="001B7611">
            <w:pPr>
              <w:pStyle w:val="odsek"/>
              <w:spacing w:before="0" w:after="0"/>
              <w:ind w:firstLine="0"/>
              <w:rPr>
                <w:sz w:val="20"/>
                <w:szCs w:val="20"/>
              </w:rPr>
            </w:pPr>
          </w:p>
          <w:p w:rsidR="001B7611" w:rsidRPr="001946AB" w:rsidRDefault="00CD2E99" w:rsidP="00213842">
            <w:pPr>
              <w:pStyle w:val="odsek"/>
              <w:spacing w:before="0" w:after="0"/>
              <w:ind w:firstLine="0"/>
              <w:rPr>
                <w:sz w:val="20"/>
                <w:szCs w:val="20"/>
              </w:rPr>
            </w:pPr>
            <w:r w:rsidRPr="00CD2E99">
              <w:rPr>
                <w:sz w:val="20"/>
                <w:szCs w:val="20"/>
              </w:rPr>
              <w:t xml:space="preserve">Distribútor okrem povinností podľa § 8 ods. 1 zákona a § 8 ods. 2 písm. a) až </w:t>
            </w:r>
            <w:r>
              <w:rPr>
                <w:sz w:val="20"/>
                <w:szCs w:val="20"/>
              </w:rPr>
              <w:t>f</w:t>
            </w:r>
            <w:r w:rsidRPr="00CD2E99">
              <w:rPr>
                <w:sz w:val="20"/>
                <w:szCs w:val="20"/>
              </w:rPr>
              <w:t>)</w:t>
            </w:r>
            <w:r>
              <w:rPr>
                <w:sz w:val="20"/>
                <w:szCs w:val="20"/>
              </w:rPr>
              <w:t xml:space="preserve"> </w:t>
            </w:r>
            <w:r w:rsidRPr="00CD2E99">
              <w:rPr>
                <w:sz w:val="20"/>
                <w:szCs w:val="20"/>
              </w:rPr>
              <w:t>zákona v súlade s § 8 ods. 2 písm. g) zákona nesmie sprístupniť určený výrobok na trhu, ak výrobca nesplnil svoje povinnosti podľa § 5 ods. 1 písm. c) a d) alebo ak výrobca nedodal k určenému výrobku návod na použitie podľa prílohy č. 1 časti A druhého bodu písm. e), časti B štvrtého bodu a časti C druhého bodu a pokyny, ako aj informácie týkajúce sa bezpečnosti v štátnom jazyku.</w:t>
            </w:r>
          </w:p>
          <w:p w:rsidR="00D370D8" w:rsidRPr="001946AB" w:rsidRDefault="00D370D8" w:rsidP="00B97625">
            <w:pPr>
              <w:pStyle w:val="odsek"/>
              <w:spacing w:before="0"/>
              <w:ind w:firstLine="0"/>
              <w:rPr>
                <w:sz w:val="20"/>
                <w:szCs w:val="20"/>
              </w:rPr>
            </w:pPr>
          </w:p>
          <w:p w:rsidR="003F4C3C" w:rsidRPr="001946AB" w:rsidRDefault="003F4C3C" w:rsidP="00213842">
            <w:pPr>
              <w:pStyle w:val="odsek"/>
              <w:spacing w:before="0" w:after="0"/>
              <w:ind w:firstLine="0"/>
              <w:rPr>
                <w:sz w:val="20"/>
                <w:szCs w:val="20"/>
              </w:rPr>
            </w:pPr>
          </w:p>
          <w:p w:rsidR="00213842" w:rsidRPr="001946AB" w:rsidRDefault="00213842" w:rsidP="00115562">
            <w:pPr>
              <w:pStyle w:val="odsek"/>
              <w:numPr>
                <w:ilvl w:val="0"/>
                <w:numId w:val="31"/>
              </w:numPr>
              <w:spacing w:before="0" w:after="0"/>
              <w:rPr>
                <w:sz w:val="20"/>
                <w:szCs w:val="20"/>
              </w:rPr>
            </w:pPr>
            <w:r w:rsidRPr="001946AB">
              <w:rPr>
                <w:sz w:val="20"/>
                <w:szCs w:val="20"/>
              </w:rPr>
              <w:t>Súkromný dovozca nesmie uviesť určený výrobok uvedený v § 1 ods. 2</w:t>
            </w:r>
            <w:r w:rsidR="00785745" w:rsidRPr="001946AB">
              <w:rPr>
                <w:sz w:val="20"/>
                <w:szCs w:val="20"/>
              </w:rPr>
              <w:t xml:space="preserve"> do prevádzky alebo ho používať</w:t>
            </w:r>
            <w:r w:rsidRPr="001946AB">
              <w:rPr>
                <w:sz w:val="20"/>
                <w:szCs w:val="20"/>
              </w:rPr>
              <w:t xml:space="preserve"> v čase, keď určený výrobok nie je v súlade</w:t>
            </w:r>
            <w:r w:rsidR="00785745" w:rsidRPr="001946AB">
              <w:rPr>
                <w:sz w:val="20"/>
                <w:szCs w:val="20"/>
              </w:rPr>
              <w:t xml:space="preserve"> s týmto nariadením vlády</w:t>
            </w:r>
            <w:r w:rsidRPr="001946AB">
              <w:rPr>
                <w:sz w:val="20"/>
                <w:szCs w:val="20"/>
              </w:rPr>
              <w:t xml:space="preserve"> alebo v čase, keď mu orgán dohľadu uložil opatrenie.</w:t>
            </w:r>
          </w:p>
          <w:p w:rsidR="003F4C3C" w:rsidRPr="001946AB" w:rsidRDefault="003F4C3C" w:rsidP="00115562">
            <w:pPr>
              <w:pStyle w:val="odsek"/>
              <w:spacing w:before="0" w:after="0"/>
              <w:rPr>
                <w:sz w:val="20"/>
                <w:szCs w:val="20"/>
              </w:rPr>
            </w:pPr>
          </w:p>
          <w:p w:rsidR="003F4C3C" w:rsidRPr="001946AB" w:rsidRDefault="003F4C3C">
            <w:pPr>
              <w:pStyle w:val="odsek"/>
              <w:spacing w:before="0" w:after="0"/>
              <w:ind w:firstLine="0"/>
              <w:rPr>
                <w:sz w:val="20"/>
                <w:szCs w:val="20"/>
              </w:rPr>
            </w:pPr>
          </w:p>
          <w:p w:rsidR="002B5E6F" w:rsidRPr="001946AB" w:rsidRDefault="002B5E6F" w:rsidP="00115562">
            <w:pPr>
              <w:pStyle w:val="odsek"/>
              <w:spacing w:before="0"/>
              <w:ind w:firstLine="0"/>
              <w:rPr>
                <w:sz w:val="20"/>
                <w:szCs w:val="20"/>
              </w:rPr>
            </w:pPr>
            <w:r w:rsidRPr="001946AB">
              <w:rPr>
                <w:sz w:val="20"/>
                <w:szCs w:val="20"/>
              </w:rPr>
              <w:t>(1) Dovozca nesmie uviesť na trh určený výrobok, ak</w:t>
            </w:r>
          </w:p>
          <w:p w:rsidR="002B5E6F" w:rsidRPr="001946AB" w:rsidRDefault="002B5E6F" w:rsidP="00115562">
            <w:pPr>
              <w:pStyle w:val="odsek"/>
              <w:spacing w:before="0"/>
              <w:ind w:firstLine="0"/>
              <w:rPr>
                <w:sz w:val="20"/>
                <w:szCs w:val="20"/>
              </w:rPr>
            </w:pPr>
            <w:r w:rsidRPr="001946AB">
              <w:rPr>
                <w:sz w:val="20"/>
                <w:szCs w:val="20"/>
              </w:rPr>
              <w:t>a)nespĺňa základnú požiadavku alebo požiadavku ustanovenú týmto zákonom alebo technickým predpisom z oblasti posudzovania zhody,</w:t>
            </w:r>
          </w:p>
          <w:p w:rsidR="002B5E6F" w:rsidRPr="001946AB" w:rsidRDefault="002B5E6F" w:rsidP="00115562">
            <w:pPr>
              <w:pStyle w:val="odsek"/>
              <w:spacing w:before="0"/>
              <w:ind w:firstLine="0"/>
              <w:rPr>
                <w:sz w:val="20"/>
                <w:szCs w:val="20"/>
              </w:rPr>
            </w:pPr>
            <w:r w:rsidRPr="001946AB">
              <w:rPr>
                <w:sz w:val="20"/>
                <w:szCs w:val="20"/>
              </w:rPr>
              <w:t>b) výrobca nesplnil povinnosť podľa § 5 ods. 1 písm. b) až e), j) alebo k), alebo</w:t>
            </w:r>
          </w:p>
          <w:p w:rsidR="002B5E6F" w:rsidRPr="001946AB" w:rsidRDefault="002B5E6F" w:rsidP="00115562">
            <w:pPr>
              <w:pStyle w:val="odsek"/>
              <w:spacing w:before="0"/>
              <w:ind w:firstLine="0"/>
              <w:rPr>
                <w:sz w:val="20"/>
                <w:szCs w:val="20"/>
              </w:rPr>
            </w:pPr>
            <w:r w:rsidRPr="001946AB">
              <w:rPr>
                <w:sz w:val="20"/>
                <w:szCs w:val="20"/>
              </w:rPr>
              <w:t>c) výrobca nedodal k určenému výrobku sprievodnú dokumentáciu určeného výrobku.</w:t>
            </w:r>
          </w:p>
          <w:p w:rsidR="002B5E6F" w:rsidRPr="001946AB" w:rsidRDefault="002B5E6F" w:rsidP="00115562">
            <w:pPr>
              <w:pStyle w:val="odsek"/>
              <w:spacing w:before="0"/>
              <w:ind w:firstLine="0"/>
              <w:rPr>
                <w:sz w:val="20"/>
                <w:szCs w:val="20"/>
              </w:rPr>
            </w:pPr>
          </w:p>
          <w:p w:rsidR="00D82E92" w:rsidRPr="001946AB" w:rsidRDefault="00FD20BB" w:rsidP="00115562">
            <w:pPr>
              <w:pStyle w:val="odsek"/>
              <w:spacing w:before="0"/>
              <w:ind w:firstLine="0"/>
              <w:rPr>
                <w:sz w:val="20"/>
                <w:szCs w:val="20"/>
              </w:rPr>
            </w:pPr>
            <w:r w:rsidRPr="001946AB" w:rsidDel="00FD20BB">
              <w:rPr>
                <w:sz w:val="20"/>
                <w:szCs w:val="20"/>
              </w:rPr>
              <w:t xml:space="preserve"> </w:t>
            </w:r>
            <w:r w:rsidR="00D82E92" w:rsidRPr="001946AB">
              <w:rPr>
                <w:sz w:val="20"/>
                <w:szCs w:val="20"/>
              </w:rPr>
              <w:t>(1)Distribútor nesmie sprístupniť určený výrobok na trhu, ak</w:t>
            </w:r>
          </w:p>
          <w:p w:rsidR="00D82E92" w:rsidRPr="001946AB" w:rsidRDefault="00D82E92" w:rsidP="00115562">
            <w:pPr>
              <w:pStyle w:val="odsek"/>
              <w:spacing w:before="0"/>
              <w:ind w:firstLine="0"/>
              <w:rPr>
                <w:sz w:val="20"/>
                <w:szCs w:val="20"/>
              </w:rPr>
            </w:pPr>
            <w:r w:rsidRPr="001946AB">
              <w:rPr>
                <w:sz w:val="20"/>
                <w:szCs w:val="20"/>
              </w:rPr>
              <w:t>a) nespĺňa základnú požiadavku alebo požiadavku ustanovenú týmto zákonom alebo technickým predpisom z oblasti posudzovania zhody,</w:t>
            </w:r>
          </w:p>
          <w:p w:rsidR="00D82E92" w:rsidRPr="001946AB" w:rsidRDefault="00D82E92" w:rsidP="00115562">
            <w:pPr>
              <w:pStyle w:val="odsek"/>
              <w:spacing w:before="0"/>
              <w:ind w:firstLine="0"/>
              <w:rPr>
                <w:sz w:val="20"/>
                <w:szCs w:val="20"/>
              </w:rPr>
            </w:pPr>
            <w:r w:rsidRPr="001946AB">
              <w:rPr>
                <w:sz w:val="20"/>
                <w:szCs w:val="20"/>
              </w:rPr>
              <w:t>b) výrobca nesplnil svoju povinnosť podľa § 5 ods. 1 písm. d), e), j), k) alebo l) alebo dovozca nesplnil svoju povinnosť podľa § 7 ods. 2 písm. a), alebo</w:t>
            </w:r>
          </w:p>
          <w:p w:rsidR="002B5E6F" w:rsidRPr="001946AB" w:rsidRDefault="00D82E92" w:rsidP="00115562">
            <w:pPr>
              <w:pStyle w:val="odsek"/>
              <w:spacing w:before="0"/>
              <w:ind w:firstLine="0"/>
              <w:rPr>
                <w:sz w:val="20"/>
                <w:szCs w:val="20"/>
              </w:rPr>
            </w:pPr>
            <w:r w:rsidRPr="001946AB">
              <w:rPr>
                <w:sz w:val="20"/>
                <w:szCs w:val="20"/>
              </w:rPr>
              <w:t>c) výrobca nedodal k určenému výrobku sprievodnú dokumentáciu určeného výrobku.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213842" w:rsidP="00721E45">
            <w:pPr>
              <w:autoSpaceDE w:val="0"/>
              <w:autoSpaceDN w:val="0"/>
              <w:spacing w:before="0"/>
              <w:jc w:val="center"/>
              <w:rPr>
                <w:sz w:val="20"/>
                <w:szCs w:val="20"/>
              </w:rPr>
            </w:pPr>
            <w:r>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9D6F57">
            <w:pPr>
              <w:autoSpaceDE w:val="0"/>
              <w:autoSpaceDN w:val="0"/>
              <w:spacing w:before="0"/>
              <w:jc w:val="center"/>
              <w:rPr>
                <w:sz w:val="20"/>
                <w:szCs w:val="20"/>
              </w:rPr>
            </w:pPr>
            <w:r w:rsidRPr="001946AB">
              <w:rPr>
                <w:sz w:val="20"/>
                <w:szCs w:val="20"/>
              </w:rPr>
              <w:t>Č:5</w:t>
            </w:r>
          </w:p>
          <w:p w:rsidR="00C23102" w:rsidRPr="001946AB" w:rsidRDefault="00C23102" w:rsidP="009D6F57">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Táto smernica nebráni členským štátom v prijatí ustanovení týkajúcich sa plavby v určitých vodách na účely ochrany životného prostredia, štruktúry vodných ciest a na zaistenie bezpečnosti na vodných cestách za predpokladu, že si to nevyžiada úpravu plavidiel, ktoré sú v súlade s touto smernicou, a že dané ustanovenia sú opodstatnené a primerané.</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F23B86" w:rsidP="00721E45">
            <w:pPr>
              <w:autoSpaceDE w:val="0"/>
              <w:autoSpaceDN w:val="0"/>
              <w:spacing w:before="0"/>
              <w:jc w:val="center"/>
              <w:rPr>
                <w:sz w:val="20"/>
                <w:szCs w:val="20"/>
              </w:rPr>
            </w:pPr>
            <w:r w:rsidRPr="001946AB">
              <w:rPr>
                <w:sz w:val="20"/>
                <w:szCs w:val="20"/>
              </w:rPr>
              <w:t>D</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12ACA">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213842">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FD20BB" w:rsidP="00721E45">
            <w:pPr>
              <w:autoSpaceDE w:val="0"/>
              <w:autoSpaceDN w:val="0"/>
              <w:spacing w:before="0"/>
              <w:jc w:val="center"/>
              <w:rPr>
                <w:sz w:val="20"/>
                <w:szCs w:val="20"/>
              </w:rPr>
            </w:pPr>
            <w:r>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9D6F57">
            <w:pPr>
              <w:autoSpaceDE w:val="0"/>
              <w:autoSpaceDN w:val="0"/>
              <w:spacing w:before="0"/>
              <w:jc w:val="center"/>
              <w:rPr>
                <w:sz w:val="20"/>
                <w:szCs w:val="20"/>
              </w:rPr>
            </w:pPr>
            <w:r w:rsidRPr="001946AB">
              <w:rPr>
                <w:sz w:val="20"/>
                <w:szCs w:val="20"/>
              </w:rPr>
              <w:t>Č:6</w:t>
            </w:r>
          </w:p>
          <w:p w:rsidR="00C23102" w:rsidRPr="001946AB" w:rsidRDefault="00C23102" w:rsidP="009D6F57">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9D6F57">
            <w:pPr>
              <w:pStyle w:val="tl10ptPodaokraja"/>
              <w:autoSpaceDE/>
              <w:autoSpaceDN/>
              <w:ind w:right="63"/>
            </w:pPr>
            <w:r w:rsidRPr="001946AB">
              <w:t>Členské štáty na svojom území nebránia tomu, aby sa sprístupnili na trhu alebo bez toho, aby bol dotknutý článok 5, uviedli do prevádzky plavidlá, ktoré sú v súlade s touto smernicou.</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3A1D49">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0132AF">
            <w:pPr>
              <w:autoSpaceDE w:val="0"/>
              <w:autoSpaceDN w:val="0"/>
              <w:spacing w:before="0"/>
              <w:jc w:val="center"/>
              <w:rPr>
                <w:sz w:val="20"/>
                <w:szCs w:val="20"/>
              </w:rPr>
            </w:pPr>
            <w:r>
              <w:rPr>
                <w:sz w:val="20"/>
                <w:szCs w:val="20"/>
              </w:rPr>
              <w:t>77</w:t>
            </w:r>
            <w:r w:rsidR="00A81024" w:rsidRPr="001946AB">
              <w:rPr>
                <w:sz w:val="20"/>
                <w:szCs w:val="20"/>
              </w:rPr>
              <w:t>/201</w:t>
            </w:r>
            <w:r>
              <w:rPr>
                <w:sz w:val="20"/>
                <w:szCs w:val="20"/>
              </w:rPr>
              <w:t xml:space="preserve">6 </w:t>
            </w:r>
            <w:r w:rsidR="002F2EF2"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3A1D49">
            <w:pPr>
              <w:autoSpaceDE w:val="0"/>
              <w:autoSpaceDN w:val="0"/>
              <w:spacing w:before="0"/>
              <w:jc w:val="center"/>
              <w:rPr>
                <w:sz w:val="20"/>
                <w:szCs w:val="20"/>
              </w:rPr>
            </w:pPr>
            <w:r w:rsidRPr="001946AB">
              <w:rPr>
                <w:sz w:val="20"/>
                <w:szCs w:val="20"/>
              </w:rPr>
              <w:t>§ 4</w:t>
            </w:r>
          </w:p>
          <w:p w:rsidR="00C23102" w:rsidRPr="001946AB" w:rsidRDefault="00C23102" w:rsidP="003A1D49">
            <w:pPr>
              <w:autoSpaceDE w:val="0"/>
              <w:autoSpaceDN w:val="0"/>
              <w:spacing w:before="0"/>
              <w:jc w:val="center"/>
              <w:rPr>
                <w:sz w:val="20"/>
                <w:szCs w:val="20"/>
              </w:rPr>
            </w:pPr>
            <w:r w:rsidRPr="001946AB">
              <w:rPr>
                <w:sz w:val="20"/>
                <w:szCs w:val="20"/>
              </w:rPr>
              <w:t>O:1</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3A1D49">
            <w:pPr>
              <w:spacing w:before="0"/>
              <w:rPr>
                <w:sz w:val="20"/>
                <w:szCs w:val="20"/>
              </w:rPr>
            </w:pPr>
            <w:r w:rsidRPr="001946AB">
              <w:rPr>
                <w:sz w:val="20"/>
                <w:szCs w:val="20"/>
              </w:rPr>
              <w:t>§ 4Voľný pohyb</w:t>
            </w:r>
          </w:p>
          <w:p w:rsidR="00C23102" w:rsidRPr="001946AB" w:rsidRDefault="00C23102" w:rsidP="00632160">
            <w:pPr>
              <w:spacing w:before="0"/>
              <w:rPr>
                <w:sz w:val="20"/>
                <w:szCs w:val="20"/>
              </w:rPr>
            </w:pPr>
            <w:r w:rsidRPr="001946AB">
              <w:rPr>
                <w:sz w:val="20"/>
                <w:szCs w:val="20"/>
              </w:rPr>
              <w:t>(1)</w:t>
            </w:r>
            <w:r w:rsidR="00BB19EA" w:rsidRPr="001946AB">
              <w:rPr>
                <w:sz w:val="20"/>
                <w:szCs w:val="20"/>
              </w:rPr>
              <w:t xml:space="preserve"> </w:t>
            </w:r>
            <w:r w:rsidRPr="001946AB">
              <w:rPr>
                <w:sz w:val="20"/>
                <w:szCs w:val="20"/>
              </w:rPr>
              <w:t>Ak určené výrobky uvedené v § 1 ods. 2 spĺňajú požiadavky podľa tohto nariadenia vlády</w:t>
            </w:r>
            <w:r w:rsidR="00785745" w:rsidRPr="001946AB">
              <w:rPr>
                <w:sz w:val="20"/>
                <w:szCs w:val="20"/>
              </w:rPr>
              <w:t xml:space="preserve"> </w:t>
            </w:r>
            <w:r w:rsidRPr="001946AB">
              <w:rPr>
                <w:sz w:val="20"/>
                <w:szCs w:val="20"/>
              </w:rPr>
              <w:t>nesmie sa brániť ich sprístupňovaniu na trhu</w:t>
            </w:r>
            <w:r w:rsidR="00785745" w:rsidRPr="001946AB">
              <w:t xml:space="preserve"> </w:t>
            </w:r>
            <w:r w:rsidR="00785745" w:rsidRPr="001946AB">
              <w:rPr>
                <w:sz w:val="20"/>
                <w:szCs w:val="20"/>
              </w:rPr>
              <w:t>a uvedeniu do prevádzky</w:t>
            </w:r>
            <w:r w:rsidRPr="001946AB">
              <w:rPr>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67AE7">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9D6F57">
            <w:pPr>
              <w:autoSpaceDE w:val="0"/>
              <w:autoSpaceDN w:val="0"/>
              <w:spacing w:before="0"/>
              <w:jc w:val="center"/>
              <w:rPr>
                <w:sz w:val="20"/>
                <w:szCs w:val="20"/>
              </w:rPr>
            </w:pPr>
            <w:r w:rsidRPr="001946AB">
              <w:rPr>
                <w:sz w:val="20"/>
                <w:szCs w:val="20"/>
              </w:rPr>
              <w:t>Č: 6</w:t>
            </w:r>
          </w:p>
          <w:p w:rsidR="00C23102" w:rsidRPr="001946AB" w:rsidRDefault="00C23102" w:rsidP="009D6F57">
            <w:pPr>
              <w:autoSpaceDE w:val="0"/>
              <w:autoSpaceDN w:val="0"/>
              <w:spacing w:before="0"/>
              <w:jc w:val="center"/>
              <w:rPr>
                <w:sz w:val="20"/>
                <w:szCs w:val="20"/>
              </w:rPr>
            </w:pPr>
            <w:r w:rsidRPr="001946AB">
              <w:rPr>
                <w:sz w:val="20"/>
                <w:szCs w:val="20"/>
              </w:rPr>
              <w:t>O: 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9D6F57">
            <w:pPr>
              <w:pStyle w:val="tl10ptPodaokraja"/>
              <w:autoSpaceDE/>
              <w:autoSpaceDN/>
              <w:ind w:right="63"/>
            </w:pPr>
            <w:r w:rsidRPr="001946AB">
              <w:t>Členské štáty nebránia tomu, aby sa sprístupnili na trhu čiastočne dokončené plavidlá, ak výrobca alebo dovozca v súlade s prílohou III vyhlási, že sú určené na dokončenie inými osobami.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450DFB">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0132AF" w:rsidP="00450DFB">
            <w:pPr>
              <w:autoSpaceDE w:val="0"/>
              <w:autoSpaceDN w:val="0"/>
              <w:spacing w:before="0"/>
              <w:jc w:val="center"/>
              <w:rPr>
                <w:sz w:val="20"/>
                <w:szCs w:val="20"/>
              </w:rPr>
            </w:pPr>
            <w:r>
              <w:rPr>
                <w:sz w:val="20"/>
                <w:szCs w:val="20"/>
              </w:rPr>
              <w:t>77</w:t>
            </w:r>
            <w:r w:rsidRPr="001946AB">
              <w:rPr>
                <w:sz w:val="20"/>
                <w:szCs w:val="20"/>
              </w:rPr>
              <w:t>/201</w:t>
            </w:r>
            <w:r>
              <w:rPr>
                <w:sz w:val="20"/>
                <w:szCs w:val="20"/>
              </w:rPr>
              <w:t xml:space="preserve">6 </w:t>
            </w:r>
            <w:r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450DFB">
            <w:pPr>
              <w:autoSpaceDE w:val="0"/>
              <w:autoSpaceDN w:val="0"/>
              <w:spacing w:before="0"/>
              <w:jc w:val="center"/>
              <w:rPr>
                <w:sz w:val="20"/>
                <w:szCs w:val="20"/>
              </w:rPr>
            </w:pPr>
            <w:r w:rsidRPr="001946AB">
              <w:rPr>
                <w:sz w:val="20"/>
                <w:szCs w:val="20"/>
              </w:rPr>
              <w:t>§ 4</w:t>
            </w:r>
          </w:p>
          <w:p w:rsidR="00C23102" w:rsidRPr="001946AB" w:rsidRDefault="00C23102" w:rsidP="00450DFB">
            <w:pPr>
              <w:autoSpaceDE w:val="0"/>
              <w:autoSpaceDN w:val="0"/>
              <w:spacing w:before="0"/>
              <w:jc w:val="center"/>
              <w:rPr>
                <w:sz w:val="20"/>
                <w:szCs w:val="20"/>
              </w:rPr>
            </w:pPr>
            <w:r w:rsidRPr="001946AB">
              <w:rPr>
                <w:sz w:val="20"/>
                <w:szCs w:val="20"/>
              </w:rPr>
              <w:t>O:2</w:t>
            </w:r>
          </w:p>
          <w:p w:rsidR="00C23102" w:rsidRPr="001946AB" w:rsidRDefault="00C23102" w:rsidP="00450DFB">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632160" w:rsidP="00632160">
            <w:pPr>
              <w:spacing w:before="0"/>
              <w:rPr>
                <w:sz w:val="20"/>
                <w:szCs w:val="20"/>
              </w:rPr>
            </w:pPr>
            <w:r w:rsidRPr="001946AB">
              <w:rPr>
                <w:sz w:val="20"/>
                <w:szCs w:val="20"/>
              </w:rPr>
              <w:t>(2)</w:t>
            </w:r>
            <w:r w:rsidR="00BB19EA" w:rsidRPr="001946AB">
              <w:rPr>
                <w:sz w:val="20"/>
                <w:szCs w:val="20"/>
              </w:rPr>
              <w:t xml:space="preserve"> </w:t>
            </w:r>
            <w:r w:rsidRPr="001946AB">
              <w:rPr>
                <w:sz w:val="20"/>
                <w:szCs w:val="20"/>
              </w:rPr>
              <w:t>Čiastočne dokončené plavidlo</w:t>
            </w:r>
            <w:r w:rsidR="00C23102" w:rsidRPr="001946AB">
              <w:rPr>
                <w:sz w:val="20"/>
                <w:szCs w:val="20"/>
              </w:rPr>
              <w:t xml:space="preserve"> možno sprístupniť na </w:t>
            </w:r>
            <w:r w:rsidR="00785745" w:rsidRPr="001946AB">
              <w:rPr>
                <w:sz w:val="20"/>
                <w:szCs w:val="20"/>
              </w:rPr>
              <w:t>trhu, ak výrobca alebo dovozca</w:t>
            </w:r>
            <w:r w:rsidR="00C23102" w:rsidRPr="001946AB">
              <w:rPr>
                <w:sz w:val="20"/>
                <w:szCs w:val="20"/>
              </w:rPr>
              <w:t xml:space="preserve"> </w:t>
            </w:r>
            <w:r w:rsidRPr="001946AB">
              <w:rPr>
                <w:sz w:val="20"/>
                <w:szCs w:val="20"/>
              </w:rPr>
              <w:t>vyhlási podľa prílohy</w:t>
            </w:r>
            <w:r w:rsidR="00C23102" w:rsidRPr="001946AB">
              <w:rPr>
                <w:sz w:val="20"/>
                <w:szCs w:val="20"/>
              </w:rPr>
              <w:t xml:space="preserve"> č. 3, že </w:t>
            </w:r>
            <w:r w:rsidRPr="001946AB">
              <w:rPr>
                <w:sz w:val="20"/>
                <w:szCs w:val="20"/>
              </w:rPr>
              <w:t xml:space="preserve">plavidlo je </w:t>
            </w:r>
            <w:r w:rsidR="00C23102" w:rsidRPr="001946AB">
              <w:rPr>
                <w:sz w:val="20"/>
                <w:szCs w:val="20"/>
              </w:rPr>
              <w:t xml:space="preserve">určené na dokončenie </w:t>
            </w:r>
            <w:r w:rsidRPr="001946AB">
              <w:rPr>
                <w:sz w:val="20"/>
                <w:szCs w:val="20"/>
              </w:rPr>
              <w:t>inou fyzickou osobou alebo právnickou osobou</w:t>
            </w:r>
            <w:r w:rsidR="00C23102" w:rsidRPr="001946AB">
              <w:rPr>
                <w:sz w:val="20"/>
                <w:szCs w:val="20"/>
              </w:rPr>
              <w:t>.</w:t>
            </w:r>
            <w:r w:rsidR="00C23102" w:rsidRPr="001946AB">
              <w:rPr>
                <w:sz w:val="20"/>
                <w:szCs w:val="20"/>
              </w:rPr>
              <w:tab/>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rsidR="00C23102" w:rsidRPr="00C23102" w:rsidRDefault="00C23102" w:rsidP="00767AE7">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C4471C">
            <w:pPr>
              <w:autoSpaceDE w:val="0"/>
              <w:autoSpaceDN w:val="0"/>
              <w:spacing w:before="0"/>
              <w:jc w:val="center"/>
              <w:rPr>
                <w:sz w:val="20"/>
                <w:szCs w:val="20"/>
              </w:rPr>
            </w:pPr>
            <w:r w:rsidRPr="001946AB">
              <w:rPr>
                <w:sz w:val="20"/>
                <w:szCs w:val="20"/>
              </w:rPr>
              <w:t>Č:6</w:t>
            </w:r>
          </w:p>
          <w:p w:rsidR="00C23102" w:rsidRPr="001946AB" w:rsidRDefault="00C23102" w:rsidP="00962FEF">
            <w:pPr>
              <w:autoSpaceDE w:val="0"/>
              <w:autoSpaceDN w:val="0"/>
              <w:spacing w:before="0"/>
              <w:jc w:val="center"/>
              <w:rPr>
                <w:sz w:val="20"/>
                <w:szCs w:val="20"/>
              </w:rPr>
            </w:pPr>
            <w:r w:rsidRPr="001946AB">
              <w:rPr>
                <w:sz w:val="20"/>
                <w:szCs w:val="20"/>
              </w:rPr>
              <w:t>O:3</w:t>
            </w:r>
          </w:p>
          <w:p w:rsidR="00C23102" w:rsidRPr="001946AB" w:rsidRDefault="00C23102" w:rsidP="00A12461">
            <w:pPr>
              <w:autoSpaceDE w:val="0"/>
              <w:autoSpaceDN w:val="0"/>
              <w:spacing w:before="0"/>
              <w:jc w:val="left"/>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Členské štáty nebránia tomu, aby sa sprístupnili na trhu alebo uviedli do prevádzky komponenty, ktoré sú v súlade s touto smernicou a sú určené na zabudovanie do plavidla v súlade s vyhlásením výrobcu alebo dovozcu, ako sa uvádza v článku 15.</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0132A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 xml:space="preserve">6 </w:t>
            </w:r>
            <w:r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C4471C">
            <w:pPr>
              <w:autoSpaceDE w:val="0"/>
              <w:autoSpaceDN w:val="0"/>
              <w:spacing w:before="0"/>
              <w:jc w:val="center"/>
              <w:rPr>
                <w:sz w:val="20"/>
                <w:szCs w:val="20"/>
              </w:rPr>
            </w:pPr>
            <w:r w:rsidRPr="001946AB">
              <w:rPr>
                <w:sz w:val="20"/>
                <w:szCs w:val="20"/>
              </w:rPr>
              <w:t>§ 4</w:t>
            </w:r>
          </w:p>
          <w:p w:rsidR="00C23102" w:rsidRPr="001946AB" w:rsidRDefault="00C23102" w:rsidP="00C4471C">
            <w:pPr>
              <w:autoSpaceDE w:val="0"/>
              <w:autoSpaceDN w:val="0"/>
              <w:spacing w:before="0"/>
              <w:jc w:val="center"/>
              <w:rPr>
                <w:sz w:val="20"/>
                <w:szCs w:val="20"/>
              </w:rPr>
            </w:pPr>
            <w:r w:rsidRPr="001946AB">
              <w:rPr>
                <w:sz w:val="20"/>
                <w:szCs w:val="20"/>
              </w:rPr>
              <w:t>O:3</w:t>
            </w:r>
          </w:p>
          <w:p w:rsidR="00C23102" w:rsidRPr="001946AB" w:rsidRDefault="00C23102" w:rsidP="00712ACA">
            <w:pPr>
              <w:autoSpaceDE w:val="0"/>
              <w:autoSpaceDN w:val="0"/>
              <w:spacing w:before="0"/>
              <w:jc w:val="left"/>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6E4675" w:rsidP="006E4675">
            <w:pPr>
              <w:pStyle w:val="odsek"/>
              <w:spacing w:before="0" w:after="0"/>
              <w:ind w:firstLine="0"/>
              <w:rPr>
                <w:sz w:val="20"/>
                <w:szCs w:val="20"/>
              </w:rPr>
            </w:pPr>
            <w:r w:rsidRPr="001946AB">
              <w:rPr>
                <w:sz w:val="20"/>
                <w:szCs w:val="20"/>
              </w:rPr>
              <w:t>(3)</w:t>
            </w:r>
            <w:r w:rsidR="00BB19EA" w:rsidRPr="001946AB">
              <w:rPr>
                <w:sz w:val="20"/>
                <w:szCs w:val="20"/>
              </w:rPr>
              <w:t xml:space="preserve"> </w:t>
            </w:r>
            <w:r w:rsidRPr="001946AB">
              <w:rPr>
                <w:sz w:val="20"/>
                <w:szCs w:val="20"/>
              </w:rPr>
              <w:t>Komponent</w:t>
            </w:r>
            <w:r w:rsidR="00C23102" w:rsidRPr="001946AB">
              <w:rPr>
                <w:sz w:val="20"/>
                <w:szCs w:val="20"/>
              </w:rPr>
              <w:t>, ktor</w:t>
            </w:r>
            <w:r w:rsidRPr="001946AB">
              <w:rPr>
                <w:sz w:val="20"/>
                <w:szCs w:val="20"/>
              </w:rPr>
              <w:t>ý spĺňa požiadavky podľa tohto</w:t>
            </w:r>
            <w:r w:rsidR="00C23102" w:rsidRPr="001946AB">
              <w:rPr>
                <w:sz w:val="20"/>
                <w:szCs w:val="20"/>
              </w:rPr>
              <w:t xml:space="preserve"> nar</w:t>
            </w:r>
            <w:r w:rsidR="00D12D1E" w:rsidRPr="001946AB">
              <w:rPr>
                <w:sz w:val="20"/>
                <w:szCs w:val="20"/>
              </w:rPr>
              <w:t>i</w:t>
            </w:r>
            <w:r w:rsidR="00C23102" w:rsidRPr="001946AB">
              <w:rPr>
                <w:sz w:val="20"/>
                <w:szCs w:val="20"/>
              </w:rPr>
              <w:t>aden</w:t>
            </w:r>
            <w:r w:rsidRPr="001946AB">
              <w:rPr>
                <w:sz w:val="20"/>
                <w:szCs w:val="20"/>
              </w:rPr>
              <w:t>ia</w:t>
            </w:r>
            <w:r w:rsidR="00C23102" w:rsidRPr="001946AB">
              <w:rPr>
                <w:sz w:val="20"/>
                <w:szCs w:val="20"/>
              </w:rPr>
              <w:t xml:space="preserve"> vlády a </w:t>
            </w:r>
            <w:r w:rsidRPr="001946AB">
              <w:rPr>
                <w:sz w:val="20"/>
                <w:szCs w:val="20"/>
              </w:rPr>
              <w:t>je</w:t>
            </w:r>
            <w:r w:rsidR="00C23102" w:rsidRPr="001946AB">
              <w:rPr>
                <w:sz w:val="20"/>
                <w:szCs w:val="20"/>
              </w:rPr>
              <w:t xml:space="preserve"> určen</w:t>
            </w:r>
            <w:r w:rsidRPr="001946AB">
              <w:rPr>
                <w:sz w:val="20"/>
                <w:szCs w:val="20"/>
              </w:rPr>
              <w:t>ý</w:t>
            </w:r>
            <w:r w:rsidR="00C23102" w:rsidRPr="001946AB">
              <w:rPr>
                <w:sz w:val="20"/>
                <w:szCs w:val="20"/>
              </w:rPr>
              <w:t xml:space="preserve"> na zabudovanie do plavidla </w:t>
            </w:r>
            <w:r w:rsidRPr="001946AB">
              <w:rPr>
                <w:sz w:val="20"/>
                <w:szCs w:val="20"/>
              </w:rPr>
              <w:t xml:space="preserve">podľa vyhlásenia </w:t>
            </w:r>
            <w:r w:rsidR="00C23102" w:rsidRPr="001946AB">
              <w:rPr>
                <w:sz w:val="20"/>
                <w:szCs w:val="20"/>
              </w:rPr>
              <w:t>výrobcu alebo dovozcu podľa § 12 možno sprístupniť na trhu alebo uviesť do prevádzky.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C4471C">
            <w:pPr>
              <w:autoSpaceDE w:val="0"/>
              <w:autoSpaceDN w:val="0"/>
              <w:spacing w:before="0"/>
              <w:jc w:val="center"/>
              <w:rPr>
                <w:sz w:val="20"/>
                <w:szCs w:val="20"/>
              </w:rPr>
            </w:pPr>
            <w:r w:rsidRPr="001946AB">
              <w:rPr>
                <w:sz w:val="20"/>
                <w:szCs w:val="20"/>
              </w:rPr>
              <w:t>Č:6</w:t>
            </w:r>
          </w:p>
          <w:p w:rsidR="00C23102" w:rsidRPr="001946AB" w:rsidRDefault="00C23102" w:rsidP="00C4471C">
            <w:pPr>
              <w:autoSpaceDE w:val="0"/>
              <w:autoSpaceDN w:val="0"/>
              <w:spacing w:before="0"/>
              <w:jc w:val="center"/>
              <w:rPr>
                <w:sz w:val="20"/>
                <w:szCs w:val="20"/>
              </w:rPr>
            </w:pPr>
            <w:r w:rsidRPr="001946AB">
              <w:rPr>
                <w:sz w:val="20"/>
                <w:szCs w:val="20"/>
              </w:rPr>
              <w:t>O:4</w:t>
            </w:r>
          </w:p>
          <w:p w:rsidR="00C23102" w:rsidRPr="001946AB" w:rsidRDefault="00C23102" w:rsidP="00C4471C">
            <w:pPr>
              <w:autoSpaceDE w:val="0"/>
              <w:autoSpaceDN w:val="0"/>
              <w:spacing w:before="0"/>
              <w:jc w:val="center"/>
              <w:rPr>
                <w:sz w:val="20"/>
                <w:szCs w:val="20"/>
              </w:rPr>
            </w:pPr>
            <w:r w:rsidRPr="001946AB">
              <w:rPr>
                <w:sz w:val="20"/>
                <w:szCs w:val="20"/>
              </w:rPr>
              <w:t>P: a) – c)</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Členské štáty nebránia tomu, aby sa sprístupnili na trhu alebo uviedli do prevádzky akékoľvek z týchto hnacích motorov:</w:t>
            </w:r>
          </w:p>
          <w:p w:rsidR="00C23102" w:rsidRPr="001946AB" w:rsidRDefault="00C23102" w:rsidP="001265CC">
            <w:pPr>
              <w:pStyle w:val="tl10ptPodaokraja"/>
              <w:autoSpaceDE/>
              <w:autoSpaceDN/>
              <w:ind w:right="63"/>
            </w:pPr>
            <w:r w:rsidRPr="001946AB">
              <w:t>a) motory, ktoré sú v súlade s touto smernicou, bez ohľadu na to, či sú v plavidle nainštalované;</w:t>
            </w:r>
          </w:p>
          <w:p w:rsidR="00C23102" w:rsidRPr="001946AB" w:rsidRDefault="00C23102" w:rsidP="001265CC">
            <w:pPr>
              <w:pStyle w:val="tl10ptPodaokraja"/>
              <w:autoSpaceDE/>
              <w:autoSpaceDN/>
              <w:ind w:right="63"/>
            </w:pPr>
            <w:r w:rsidRPr="001946AB">
              <w:t>b) motory, ktoré sú nainštalované v plavidle a typovo schválené v súlade so smernicou 97/68/ES, ktoré sú v súlade s emisnými limitmi etapy IIIA, etapy IIIB alebo etapy IV pre motory CI používané na iné účely ako na pohon plavidiel vnútrozemskej vodnej dopravy, lokomotív a motorových vozňov, ako sa ustanovuje v bode 4.1.2 prílohy I k uvedenej smernici, a ktoré sú v súlade s touto smernicou okrem požiadaviek na výfukové emisie stanovených v prílohe I časti B;</w:t>
            </w:r>
          </w:p>
          <w:p w:rsidR="00C23102" w:rsidRPr="001946AB" w:rsidRDefault="00C23102" w:rsidP="00CC3504">
            <w:pPr>
              <w:pStyle w:val="tl10ptPodaokraja"/>
              <w:autoSpaceDE/>
              <w:autoSpaceDN/>
              <w:ind w:right="63"/>
            </w:pPr>
            <w:r w:rsidRPr="001946AB">
              <w:t>c) motory, ktoré sú nainštalované v plavidle, typovo schválené v súlade s nariadením (ES) č. 595/2009 a ktoré sú v súlade s touto smernicou okrem požiadaviek na výfukové emisie stanovených v prílohe I časti B.</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0132AF">
            <w:pPr>
              <w:autoSpaceDE w:val="0"/>
              <w:autoSpaceDN w:val="0"/>
              <w:spacing w:before="0"/>
              <w:jc w:val="center"/>
              <w:rPr>
                <w:sz w:val="20"/>
                <w:szCs w:val="20"/>
              </w:rPr>
            </w:pPr>
            <w:r w:rsidRPr="000132AF">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1265CC">
            <w:pPr>
              <w:autoSpaceDE w:val="0"/>
              <w:autoSpaceDN w:val="0"/>
              <w:spacing w:before="0"/>
              <w:jc w:val="center"/>
              <w:rPr>
                <w:sz w:val="20"/>
                <w:szCs w:val="20"/>
              </w:rPr>
            </w:pPr>
            <w:r w:rsidRPr="001946AB">
              <w:rPr>
                <w:sz w:val="20"/>
                <w:szCs w:val="20"/>
              </w:rPr>
              <w:t>§ 4</w:t>
            </w:r>
          </w:p>
          <w:p w:rsidR="00C23102" w:rsidRPr="001946AB" w:rsidRDefault="00C23102" w:rsidP="001265CC">
            <w:pPr>
              <w:autoSpaceDE w:val="0"/>
              <w:autoSpaceDN w:val="0"/>
              <w:spacing w:before="0"/>
              <w:jc w:val="center"/>
              <w:rPr>
                <w:sz w:val="20"/>
                <w:szCs w:val="20"/>
              </w:rPr>
            </w:pPr>
            <w:r w:rsidRPr="001946AB">
              <w:rPr>
                <w:sz w:val="20"/>
                <w:szCs w:val="20"/>
              </w:rPr>
              <w:t>O: 4</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B7401E">
            <w:pPr>
              <w:pStyle w:val="odsek"/>
              <w:spacing w:before="0"/>
              <w:ind w:firstLine="0"/>
              <w:rPr>
                <w:sz w:val="20"/>
                <w:szCs w:val="20"/>
              </w:rPr>
            </w:pPr>
            <w:r w:rsidRPr="001946AB">
              <w:rPr>
                <w:sz w:val="20"/>
                <w:szCs w:val="20"/>
              </w:rPr>
              <w:t>(4)</w:t>
            </w:r>
            <w:r w:rsidR="00BB19EA" w:rsidRPr="001946AB">
              <w:rPr>
                <w:sz w:val="20"/>
                <w:szCs w:val="20"/>
              </w:rPr>
              <w:t xml:space="preserve"> </w:t>
            </w:r>
            <w:r w:rsidRPr="001946AB">
              <w:rPr>
                <w:sz w:val="20"/>
                <w:szCs w:val="20"/>
              </w:rPr>
              <w:t>Na trhu možno sprístupniť alebo uviesť do prevádzky hnac</w:t>
            </w:r>
            <w:r w:rsidR="006E4675" w:rsidRPr="001946AB">
              <w:rPr>
                <w:sz w:val="20"/>
                <w:szCs w:val="20"/>
              </w:rPr>
              <w:t>í</w:t>
            </w:r>
            <w:r w:rsidRPr="001946AB">
              <w:rPr>
                <w:sz w:val="20"/>
                <w:szCs w:val="20"/>
              </w:rPr>
              <w:t xml:space="preserve"> motor, ktor</w:t>
            </w:r>
            <w:r w:rsidR="006E4675" w:rsidRPr="001946AB">
              <w:rPr>
                <w:sz w:val="20"/>
                <w:szCs w:val="20"/>
              </w:rPr>
              <w:t>ý</w:t>
            </w:r>
          </w:p>
          <w:p w:rsidR="00C23102" w:rsidRPr="001946AB" w:rsidRDefault="00C23102" w:rsidP="00C845EA">
            <w:pPr>
              <w:pStyle w:val="odsek"/>
              <w:spacing w:before="0"/>
              <w:ind w:firstLine="0"/>
              <w:rPr>
                <w:sz w:val="20"/>
                <w:szCs w:val="20"/>
              </w:rPr>
            </w:pPr>
            <w:r w:rsidRPr="001946AB">
              <w:rPr>
                <w:sz w:val="20"/>
                <w:szCs w:val="20"/>
              </w:rPr>
              <w:t>a)</w:t>
            </w:r>
            <w:r w:rsidR="00BB19EA" w:rsidRPr="001946AB">
              <w:rPr>
                <w:sz w:val="20"/>
                <w:szCs w:val="20"/>
              </w:rPr>
              <w:t xml:space="preserve"> </w:t>
            </w:r>
            <w:r w:rsidR="005D14CE" w:rsidRPr="001946AB">
              <w:rPr>
                <w:sz w:val="20"/>
                <w:szCs w:val="20"/>
              </w:rPr>
              <w:t>spĺňa požiadavky podľa tohto nariadenia vlády, bez ohľadu na to, či je v plavidle namontovaný</w:t>
            </w:r>
            <w:r w:rsidRPr="001946AB">
              <w:rPr>
                <w:sz w:val="20"/>
                <w:szCs w:val="20"/>
              </w:rPr>
              <w:t>,</w:t>
            </w:r>
          </w:p>
          <w:p w:rsidR="00C23102" w:rsidRPr="001946AB" w:rsidRDefault="00C23102" w:rsidP="00C845EA">
            <w:pPr>
              <w:pStyle w:val="odsek"/>
              <w:spacing w:before="0"/>
              <w:ind w:firstLine="0"/>
              <w:rPr>
                <w:sz w:val="20"/>
                <w:szCs w:val="20"/>
              </w:rPr>
            </w:pPr>
            <w:r w:rsidRPr="001946AB">
              <w:rPr>
                <w:sz w:val="20"/>
                <w:szCs w:val="20"/>
              </w:rPr>
              <w:t>b)</w:t>
            </w:r>
            <w:r w:rsidR="00BB19EA" w:rsidRPr="001946AB">
              <w:rPr>
                <w:sz w:val="20"/>
                <w:szCs w:val="20"/>
              </w:rPr>
              <w:t xml:space="preserve"> </w:t>
            </w:r>
            <w:r w:rsidR="005D14CE" w:rsidRPr="001946AB">
              <w:rPr>
                <w:sz w:val="20"/>
                <w:szCs w:val="20"/>
              </w:rPr>
              <w:t xml:space="preserve">je namontovaný v plavidle a typovo schválený </w:t>
            </w:r>
            <w:r w:rsidR="00785745" w:rsidRPr="001946AB">
              <w:rPr>
                <w:sz w:val="20"/>
                <w:szCs w:val="20"/>
              </w:rPr>
              <w:t>podľa osobitného predpisu1</w:t>
            </w:r>
            <w:r w:rsidR="00AF4473" w:rsidRPr="001946AB">
              <w:rPr>
                <w:sz w:val="20"/>
                <w:szCs w:val="20"/>
              </w:rPr>
              <w:t>2</w:t>
            </w:r>
            <w:r w:rsidRPr="001946AB">
              <w:rPr>
                <w:sz w:val="20"/>
                <w:szCs w:val="20"/>
              </w:rPr>
              <w:t xml:space="preserve">), </w:t>
            </w:r>
            <w:r w:rsidR="005D14CE" w:rsidRPr="001946AB">
              <w:rPr>
                <w:sz w:val="20"/>
                <w:szCs w:val="20"/>
              </w:rPr>
              <w:t>a ktorý spĺňa emisné</w:t>
            </w:r>
            <w:r w:rsidRPr="001946AB">
              <w:rPr>
                <w:sz w:val="20"/>
                <w:szCs w:val="20"/>
              </w:rPr>
              <w:t xml:space="preserve"> limit</w:t>
            </w:r>
            <w:r w:rsidR="005D14CE" w:rsidRPr="001946AB">
              <w:rPr>
                <w:sz w:val="20"/>
                <w:szCs w:val="20"/>
              </w:rPr>
              <w:t>y</w:t>
            </w:r>
            <w:r w:rsidRPr="001946AB">
              <w:rPr>
                <w:sz w:val="20"/>
                <w:szCs w:val="20"/>
              </w:rPr>
              <w:t xml:space="preserve"> etapy IIIA, etapy IIIB alebo etapy IV pre motory CI používané na iné účely ako na pohon plavidiel vnútrozemskej vodnej dopravy, lokomotív a motorových vozňov podľa bodu 4.1.2 prílohy I smernice Európskeho parlamentu a Rady 97/68/ES zo 16. decembra 1997 o aproximácii právnych predpisov členských štátov, ktoré sa týkajú opatrení voči emisiám plynných a tuhých znečisťujúcich látok zo spaľovacích motorov inštalovaných v necestných pojazdných strojoch v platnom znení</w:t>
            </w:r>
            <w:r w:rsidR="00785745" w:rsidRPr="001946AB">
              <w:rPr>
                <w:sz w:val="20"/>
                <w:szCs w:val="20"/>
              </w:rPr>
              <w:t xml:space="preserve"> (Ú. v. ES L 59, 27.2.1998</w:t>
            </w:r>
            <w:r w:rsidR="005D14CE" w:rsidRPr="001946AB">
              <w:rPr>
                <w:sz w:val="20"/>
                <w:szCs w:val="20"/>
              </w:rPr>
              <w:t>,</w:t>
            </w:r>
            <w:r w:rsidR="005D14CE" w:rsidRPr="001946AB">
              <w:t xml:space="preserve"> </w:t>
            </w:r>
            <w:r w:rsidR="005D14CE" w:rsidRPr="001946AB">
              <w:rPr>
                <w:sz w:val="20"/>
                <w:szCs w:val="20"/>
              </w:rPr>
              <w:t>Mimoriadne vydanie Ú. v. EÚ, kap. 13/zv. 20) v platnom znení, a ktorý spĺňa požiadavky podľa tohto nariadenia</w:t>
            </w:r>
            <w:r w:rsidRPr="001946AB">
              <w:rPr>
                <w:sz w:val="20"/>
                <w:szCs w:val="20"/>
              </w:rPr>
              <w:t xml:space="preserve"> vlády okrem požiadaviek na výfukové emisie ustanoven</w:t>
            </w:r>
            <w:r w:rsidR="005D14CE" w:rsidRPr="001946AB">
              <w:rPr>
                <w:sz w:val="20"/>
                <w:szCs w:val="20"/>
              </w:rPr>
              <w:t>ých</w:t>
            </w:r>
            <w:r w:rsidRPr="001946AB">
              <w:rPr>
                <w:sz w:val="20"/>
                <w:szCs w:val="20"/>
              </w:rPr>
              <w:t xml:space="preserve"> v prílohe č. 1 časti B alebo</w:t>
            </w:r>
          </w:p>
          <w:p w:rsidR="00C23102" w:rsidRPr="001946AB" w:rsidRDefault="00C23102" w:rsidP="005D14CE">
            <w:pPr>
              <w:pStyle w:val="odsek"/>
              <w:spacing w:before="0" w:after="0"/>
              <w:ind w:firstLine="0"/>
              <w:rPr>
                <w:sz w:val="20"/>
                <w:szCs w:val="20"/>
              </w:rPr>
            </w:pPr>
            <w:r w:rsidRPr="001946AB">
              <w:rPr>
                <w:sz w:val="20"/>
                <w:szCs w:val="20"/>
              </w:rPr>
              <w:t>c)</w:t>
            </w:r>
            <w:r w:rsidR="00BB19EA" w:rsidRPr="001946AB">
              <w:rPr>
                <w:sz w:val="20"/>
                <w:szCs w:val="20"/>
              </w:rPr>
              <w:t xml:space="preserve"> </w:t>
            </w:r>
            <w:r w:rsidR="005D14CE" w:rsidRPr="001946AB">
              <w:rPr>
                <w:sz w:val="20"/>
                <w:szCs w:val="20"/>
              </w:rPr>
              <w:t>je namontovaný v plavidle, typovo schv</w:t>
            </w:r>
            <w:r w:rsidR="00AF4473" w:rsidRPr="001946AB">
              <w:rPr>
                <w:sz w:val="20"/>
                <w:szCs w:val="20"/>
              </w:rPr>
              <w:t>álený podľa osobitného predpisu13</w:t>
            </w:r>
            <w:r w:rsidR="005D14CE" w:rsidRPr="001946AB">
              <w:rPr>
                <w:sz w:val="20"/>
                <w:szCs w:val="20"/>
              </w:rPr>
              <w:t>), a ktorý spĺňa požiadavky podľa tohto nariadenia vlády okrem požiadaviek na výfukové emisie ustanovené v prílohe č. 1 časti B</w:t>
            </w:r>
            <w:r w:rsidRPr="001946AB">
              <w:rPr>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785745" w:rsidP="00721E45">
            <w:pPr>
              <w:pStyle w:val="Nadpis1"/>
              <w:jc w:val="left"/>
              <w:rPr>
                <w:b w:val="0"/>
                <w:bCs w:val="0"/>
                <w:sz w:val="20"/>
                <w:szCs w:val="20"/>
              </w:rPr>
            </w:pPr>
            <w:r>
              <w:rPr>
                <w:b w:val="0"/>
                <w:bCs w:val="0"/>
                <w:sz w:val="20"/>
                <w:szCs w:val="20"/>
              </w:rPr>
              <w:t>1</w:t>
            </w:r>
            <w:r w:rsidR="00AF4473">
              <w:rPr>
                <w:b w:val="0"/>
                <w:bCs w:val="0"/>
                <w:sz w:val="20"/>
                <w:szCs w:val="20"/>
              </w:rPr>
              <w:t>2</w:t>
            </w:r>
            <w:r w:rsidR="00C23102" w:rsidRPr="00C23102">
              <w:rPr>
                <w:b w:val="0"/>
                <w:bCs w:val="0"/>
                <w:sz w:val="20"/>
                <w:szCs w:val="20"/>
              </w:rPr>
              <w:t xml:space="preserve">) </w:t>
            </w:r>
            <w:r w:rsidR="00316401" w:rsidRPr="00316401">
              <w:rPr>
                <w:b w:val="0"/>
                <w:bCs w:val="0"/>
                <w:sz w:val="20"/>
                <w:szCs w:val="20"/>
              </w:rPr>
              <w:t>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16.9.2016)</w:t>
            </w:r>
            <w:r w:rsidR="00D6743D">
              <w:rPr>
                <w:b w:val="0"/>
                <w:bCs w:val="0"/>
                <w:sz w:val="20"/>
                <w:szCs w:val="20"/>
              </w:rPr>
              <w:t xml:space="preserve"> v platnom znení</w:t>
            </w:r>
            <w:r w:rsidR="00316401" w:rsidRPr="00316401">
              <w:rPr>
                <w:b w:val="0"/>
                <w:bCs w:val="0"/>
                <w:sz w:val="20"/>
                <w:szCs w:val="20"/>
              </w:rPr>
              <w:t>.</w:t>
            </w:r>
          </w:p>
          <w:p w:rsidR="00C23102" w:rsidRPr="00C23102" w:rsidRDefault="00C23102" w:rsidP="00AF4473">
            <w:pPr>
              <w:rPr>
                <w:sz w:val="20"/>
                <w:szCs w:val="20"/>
              </w:rPr>
            </w:pPr>
            <w:r w:rsidRPr="00C23102">
              <w:rPr>
                <w:sz w:val="20"/>
                <w:szCs w:val="20"/>
              </w:rPr>
              <w:t>1</w:t>
            </w:r>
            <w:r w:rsidR="00AF4473">
              <w:rPr>
                <w:sz w:val="20"/>
                <w:szCs w:val="20"/>
              </w:rPr>
              <w:t>3</w:t>
            </w:r>
            <w:r w:rsidRPr="00C23102">
              <w:rPr>
                <w:sz w:val="20"/>
                <w:szCs w:val="20"/>
              </w:rPr>
              <w:t>) Nariadenie Európskeho parlamentu a Rady (ES) č. 595/2009 z 18. júna 2009 o typovom schvaľovaní motorových vozidiel a motorov s ohľadom na emisie z ťažkých úžitkových vozidiel (Euro VI) a o prístupe k informáciám o oprave a údržbe vozidiel, a ktorým sa mení a dopĺňa nariadenie (ES) č. 715/2007 a smernica 2007/46/ES a zrušujú smernice 80/1269/EHS, 2005/55/ES a 2005/78/ES (Ú. v. EÚ L 188, 18.7.2009).</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C4471C">
            <w:pPr>
              <w:autoSpaceDE w:val="0"/>
              <w:autoSpaceDN w:val="0"/>
              <w:spacing w:before="0"/>
              <w:jc w:val="center"/>
              <w:rPr>
                <w:sz w:val="20"/>
                <w:szCs w:val="20"/>
              </w:rPr>
            </w:pPr>
            <w:r w:rsidRPr="001946AB">
              <w:rPr>
                <w:sz w:val="20"/>
                <w:szCs w:val="20"/>
              </w:rPr>
              <w:t>Č: 6</w:t>
            </w:r>
          </w:p>
          <w:p w:rsidR="00C23102" w:rsidRPr="001946AB" w:rsidRDefault="00C23102" w:rsidP="00C4471C">
            <w:pPr>
              <w:autoSpaceDE w:val="0"/>
              <w:autoSpaceDN w:val="0"/>
              <w:spacing w:before="0"/>
              <w:jc w:val="center"/>
              <w:rPr>
                <w:sz w:val="20"/>
                <w:szCs w:val="20"/>
              </w:rPr>
            </w:pPr>
            <w:r w:rsidRPr="001946AB">
              <w:rPr>
                <w:sz w:val="20"/>
                <w:szCs w:val="20"/>
              </w:rPr>
              <w:t>O: 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Na písmená b) a c) prvého pododseku sa vzťahuje podmienka, že v prípade úpravy motora na inštaláciu do plavidla osoba vykonávajúca úpravu zabezpečuje, aby sa pri tejto úprave v plnej miere zohľadnili údaje a iné dostupné informácie od výrobcu motora s cieľom zabezpečiť, že v prípade inštalácie v súlade s pokynmi poskytnutými osobou upravujúcou motor bude daný motor naďalej spĺňať požiadavky na emisie výfukových plynov buď podľa smernice 97/68/ES, alebo podľa nariadenia (ES) č. 595/2009 podľa toho, ako udáva výrobca motora. Osoba upravujúca motor vydáva vyhlásenie podľa článku 15, že motor bude naďalej spĺňať požiadavky na emisie výfukových plynov buď podľa smernice 97/68/ES, alebo podľa nariadenia (ES) č. 595/2009 podľa toho, ako udáva výrobca motora, ak sa nainštaluje v súlade s pokynmi poskytnutými osobou upravujúcou motor.</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D6743D" w:rsidP="00721E45">
            <w:pPr>
              <w:autoSpaceDE w:val="0"/>
              <w:autoSpaceDN w:val="0"/>
              <w:spacing w:before="0"/>
              <w:jc w:val="center"/>
              <w:rPr>
                <w:sz w:val="20"/>
                <w:szCs w:val="20"/>
              </w:rPr>
            </w:pPr>
            <w:r>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1265CC">
            <w:pPr>
              <w:autoSpaceDE w:val="0"/>
              <w:autoSpaceDN w:val="0"/>
              <w:spacing w:before="0"/>
              <w:jc w:val="center"/>
              <w:rPr>
                <w:sz w:val="20"/>
                <w:szCs w:val="20"/>
              </w:rPr>
            </w:pPr>
            <w:r w:rsidRPr="001946AB">
              <w:rPr>
                <w:sz w:val="20"/>
                <w:szCs w:val="20"/>
              </w:rPr>
              <w:t>§  4</w:t>
            </w:r>
          </w:p>
          <w:p w:rsidR="00C23102" w:rsidRPr="001946AB" w:rsidRDefault="00C23102" w:rsidP="001265CC">
            <w:pPr>
              <w:autoSpaceDE w:val="0"/>
              <w:autoSpaceDN w:val="0"/>
              <w:spacing w:before="0"/>
              <w:jc w:val="center"/>
              <w:rPr>
                <w:sz w:val="20"/>
                <w:szCs w:val="20"/>
              </w:rPr>
            </w:pPr>
            <w:r w:rsidRPr="001946AB">
              <w:rPr>
                <w:sz w:val="20"/>
                <w:szCs w:val="20"/>
              </w:rPr>
              <w:t>O: 5</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AF4473">
            <w:pPr>
              <w:pStyle w:val="odsek"/>
              <w:spacing w:before="0"/>
              <w:ind w:firstLine="0"/>
              <w:rPr>
                <w:sz w:val="20"/>
                <w:szCs w:val="20"/>
              </w:rPr>
            </w:pPr>
            <w:r w:rsidRPr="001946AB">
              <w:rPr>
                <w:sz w:val="20"/>
                <w:szCs w:val="20"/>
              </w:rPr>
              <w:t>(5)</w:t>
            </w:r>
            <w:r w:rsidR="00BB19EA" w:rsidRPr="001946AB">
              <w:rPr>
                <w:sz w:val="20"/>
                <w:szCs w:val="20"/>
              </w:rPr>
              <w:t xml:space="preserve"> </w:t>
            </w:r>
            <w:r w:rsidR="005D14CE" w:rsidRPr="001946AB">
              <w:rPr>
                <w:sz w:val="20"/>
                <w:szCs w:val="20"/>
              </w:rPr>
              <w:t>Pri úprave motora na montáž do plavidla podľa odseku 4 písm. b) a c) osoba vykonávajúca úpravu zabezpečí, aby sa pri tejto úprave v plnej miere zohľadnili údaje a iné dostupné informácie od výrobcu motora s cieľom zabezpečiť, aby pri montáži podľa pokynov poskytnutých osobou upravujúcou motor, daný motor naďalej spĺňal požiadavky na emisie výfukových plynov určené výro</w:t>
            </w:r>
            <w:r w:rsidR="00AF4473" w:rsidRPr="001946AB">
              <w:rPr>
                <w:sz w:val="20"/>
                <w:szCs w:val="20"/>
              </w:rPr>
              <w:t>bcom podľa osobitného predpisu.14</w:t>
            </w:r>
            <w:r w:rsidR="005D14CE" w:rsidRPr="001946AB">
              <w:rPr>
                <w:sz w:val="20"/>
                <w:szCs w:val="20"/>
              </w:rPr>
              <w:t>) Osoba upravujúca motor vydáva podľa § 12 EÚ vyhlásenie o zhode alebo vyhlásenie podľa prílohy č. 3, že motor spĺňa požiadavky na emisie výfukových plynov určené výrobcom podľa osobitného predpisu,1</w:t>
            </w:r>
            <w:r w:rsidR="00AF4473" w:rsidRPr="001946AB">
              <w:rPr>
                <w:sz w:val="20"/>
                <w:szCs w:val="20"/>
              </w:rPr>
              <w:t>4</w:t>
            </w:r>
            <w:r w:rsidR="005D14CE" w:rsidRPr="001946AB">
              <w:rPr>
                <w:sz w:val="20"/>
                <w:szCs w:val="20"/>
              </w:rPr>
              <w:t>) ak sa namontuje podľa pokynov poskytnutých osobou upravujúcou motor</w:t>
            </w:r>
            <w:r w:rsidRPr="001946AB">
              <w:rPr>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5600BF" w:rsidRPr="00B97625" w:rsidRDefault="00C23102" w:rsidP="00B97625">
            <w:pPr>
              <w:pStyle w:val="Nadpis1"/>
              <w:jc w:val="left"/>
              <w:rPr>
                <w:bCs w:val="0"/>
                <w:sz w:val="20"/>
              </w:rPr>
            </w:pPr>
            <w:r w:rsidRPr="00B97625">
              <w:rPr>
                <w:b w:val="0"/>
                <w:sz w:val="20"/>
              </w:rPr>
              <w:t>1</w:t>
            </w:r>
            <w:r w:rsidR="00AF4473" w:rsidRPr="00B97625">
              <w:rPr>
                <w:b w:val="0"/>
                <w:sz w:val="20"/>
              </w:rPr>
              <w:t>4</w:t>
            </w:r>
            <w:r w:rsidRPr="00B97625">
              <w:rPr>
                <w:b w:val="0"/>
                <w:sz w:val="20"/>
              </w:rPr>
              <w:t xml:space="preserve">) </w:t>
            </w:r>
            <w:r w:rsidR="005600BF" w:rsidRPr="00B97625">
              <w:rPr>
                <w:b w:val="0"/>
                <w:sz w:val="20"/>
              </w:rPr>
              <w:t xml:space="preserve">Nariadenie </w:t>
            </w:r>
            <w:r w:rsidR="005600BF" w:rsidRPr="00B97625">
              <w:rPr>
                <w:b w:val="0"/>
                <w:bCs w:val="0"/>
                <w:sz w:val="20"/>
                <w:szCs w:val="20"/>
              </w:rPr>
              <w:t>(EÚ)</w:t>
            </w:r>
            <w:r w:rsidR="005600BF">
              <w:rPr>
                <w:b w:val="0"/>
                <w:bCs w:val="0"/>
                <w:sz w:val="20"/>
                <w:szCs w:val="20"/>
              </w:rPr>
              <w:t xml:space="preserve"> </w:t>
            </w:r>
            <w:r w:rsidR="005600BF" w:rsidRPr="00B97625">
              <w:rPr>
                <w:b w:val="0"/>
                <w:bCs w:val="0"/>
                <w:sz w:val="20"/>
                <w:szCs w:val="20"/>
              </w:rPr>
              <w:t>2016/1628</w:t>
            </w:r>
            <w:r w:rsidR="00D6743D">
              <w:rPr>
                <w:b w:val="0"/>
                <w:bCs w:val="0"/>
                <w:sz w:val="20"/>
                <w:szCs w:val="20"/>
              </w:rPr>
              <w:t xml:space="preserve"> v platnom znení</w:t>
            </w:r>
            <w:r w:rsidR="005600BF" w:rsidRPr="00B97625">
              <w:rPr>
                <w:b w:val="0"/>
                <w:bCs w:val="0"/>
                <w:sz w:val="20"/>
                <w:szCs w:val="20"/>
              </w:rPr>
              <w:t>.</w:t>
            </w:r>
          </w:p>
          <w:p w:rsidR="005600BF" w:rsidRPr="00A10431" w:rsidRDefault="005600BF" w:rsidP="00B97625">
            <w:pPr>
              <w:pStyle w:val="Nadpis1"/>
              <w:jc w:val="left"/>
              <w:rPr>
                <w:sz w:val="20"/>
              </w:rPr>
            </w:pPr>
            <w:r w:rsidRPr="00A10431">
              <w:rPr>
                <w:b w:val="0"/>
                <w:bCs w:val="0"/>
                <w:sz w:val="20"/>
                <w:szCs w:val="20"/>
              </w:rPr>
              <w:t xml:space="preserve">Nariadenie (ES) č. 595/2009 v platnom znení. </w:t>
            </w:r>
          </w:p>
          <w:p w:rsidR="00C23102" w:rsidRPr="00C23102" w:rsidRDefault="00C23102" w:rsidP="001900B1">
            <w:pPr>
              <w:pStyle w:val="Nadpis1"/>
              <w:jc w:val="both"/>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91ED5">
            <w:pPr>
              <w:autoSpaceDE w:val="0"/>
              <w:autoSpaceDN w:val="0"/>
              <w:spacing w:before="0"/>
              <w:jc w:val="center"/>
              <w:rPr>
                <w:sz w:val="20"/>
                <w:szCs w:val="20"/>
              </w:rPr>
            </w:pPr>
            <w:r w:rsidRPr="001946AB">
              <w:rPr>
                <w:sz w:val="20"/>
                <w:szCs w:val="20"/>
              </w:rPr>
              <w:t>Č:6</w:t>
            </w:r>
          </w:p>
          <w:p w:rsidR="00C23102" w:rsidRPr="001946AB" w:rsidRDefault="00C23102" w:rsidP="00491ED5">
            <w:pPr>
              <w:autoSpaceDE w:val="0"/>
              <w:autoSpaceDN w:val="0"/>
              <w:spacing w:before="0"/>
              <w:jc w:val="center"/>
              <w:rPr>
                <w:sz w:val="20"/>
                <w:szCs w:val="20"/>
              </w:rPr>
            </w:pPr>
            <w:r w:rsidRPr="001946AB">
              <w:rPr>
                <w:sz w:val="20"/>
                <w:szCs w:val="20"/>
              </w:rPr>
              <w:t>O: 5</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491ED5">
            <w:pPr>
              <w:pStyle w:val="tl10ptPodaokraja"/>
              <w:autoSpaceDE/>
              <w:autoSpaceDN/>
              <w:ind w:right="63"/>
            </w:pPr>
            <w:r w:rsidRPr="001946AB">
              <w:t>5. Na veľtrhoch, výstavách, predvádzaniach a iných podobných akciách členské štáty nebránia vystavovaniu výrobkov uvedených v článku 2 ods. 1, ktoré nie sú v súlade s touto smernicou, za predpokladu, že viditeľné označenie zreteľne uvádza, že tieto výrobky nie sú v súlade s touto smernicou a že nebudú sprístupnené ani uvedené do prevádzky v Únii, kým s ňou nebudú v súlade.</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left"/>
              <w:rPr>
                <w:sz w:val="20"/>
                <w:szCs w:val="20"/>
              </w:rPr>
            </w:pPr>
            <w:r w:rsidRPr="001946AB">
              <w:rPr>
                <w:sz w:val="20"/>
                <w:szCs w:val="20"/>
              </w:rPr>
              <w:t xml:space="preserve">     N</w:t>
            </w:r>
          </w:p>
        </w:tc>
        <w:tc>
          <w:tcPr>
            <w:tcW w:w="1080" w:type="dxa"/>
            <w:tcBorders>
              <w:top w:val="single" w:sz="4" w:space="0" w:color="auto"/>
              <w:left w:val="nil"/>
              <w:bottom w:val="single" w:sz="4" w:space="0" w:color="auto"/>
              <w:right w:val="single" w:sz="4" w:space="0" w:color="auto"/>
            </w:tcBorders>
          </w:tcPr>
          <w:p w:rsidR="00C23102" w:rsidRPr="001946AB" w:rsidRDefault="000132A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 xml:space="preserve">6 </w:t>
            </w:r>
            <w:r w:rsidRPr="001946AB">
              <w:rPr>
                <w:sz w:val="20"/>
                <w:szCs w:val="20"/>
              </w:rPr>
              <w:t>Z. z.</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4</w:t>
            </w:r>
          </w:p>
          <w:p w:rsidR="00C23102" w:rsidRPr="001946AB" w:rsidRDefault="00C23102" w:rsidP="00721E45">
            <w:pPr>
              <w:autoSpaceDE w:val="0"/>
              <w:autoSpaceDN w:val="0"/>
              <w:spacing w:before="0"/>
              <w:jc w:val="center"/>
              <w:rPr>
                <w:sz w:val="20"/>
                <w:szCs w:val="20"/>
              </w:rPr>
            </w:pPr>
            <w:r w:rsidRPr="001946AB">
              <w:rPr>
                <w:sz w:val="20"/>
                <w:szCs w:val="20"/>
              </w:rPr>
              <w:t>O: 6</w:t>
            </w:r>
          </w:p>
          <w:p w:rsidR="00C23102" w:rsidRPr="001946AB" w:rsidRDefault="00C23102" w:rsidP="003E41EB">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8943A1">
            <w:pPr>
              <w:pStyle w:val="odsek"/>
              <w:spacing w:before="0" w:after="0"/>
              <w:ind w:firstLine="0"/>
              <w:rPr>
                <w:rFonts w:ascii="ms sans serif" w:hAnsi="ms sans serif"/>
                <w:sz w:val="20"/>
                <w:szCs w:val="20"/>
              </w:rPr>
            </w:pPr>
            <w:r w:rsidRPr="001946AB">
              <w:rPr>
                <w:rFonts w:ascii="ms sans serif" w:hAnsi="ms sans serif"/>
                <w:sz w:val="20"/>
                <w:szCs w:val="20"/>
              </w:rPr>
              <w:t>(6)</w:t>
            </w:r>
            <w:r w:rsidR="00BB19EA" w:rsidRPr="001946AB">
              <w:rPr>
                <w:rFonts w:ascii="ms sans serif" w:hAnsi="ms sans serif"/>
                <w:sz w:val="20"/>
                <w:szCs w:val="20"/>
              </w:rPr>
              <w:t xml:space="preserve"> </w:t>
            </w:r>
            <w:r w:rsidRPr="001946AB">
              <w:rPr>
                <w:rFonts w:ascii="ms sans serif" w:hAnsi="ms sans serif"/>
                <w:sz w:val="20"/>
                <w:szCs w:val="20"/>
              </w:rPr>
              <w:t>Na obchodných ve</w:t>
            </w:r>
            <w:r w:rsidRPr="001946AB">
              <w:rPr>
                <w:rFonts w:ascii="ms sans serif" w:hAnsi="ms sans serif" w:hint="eastAsia"/>
                <w:sz w:val="20"/>
                <w:szCs w:val="20"/>
              </w:rPr>
              <w:t>ľ</w:t>
            </w:r>
            <w:r w:rsidRPr="001946AB">
              <w:rPr>
                <w:rFonts w:ascii="ms sans serif" w:hAnsi="ms sans serif"/>
                <w:sz w:val="20"/>
                <w:szCs w:val="20"/>
              </w:rPr>
              <w:t>trhoch, výstavách a prezentáciách je možné vystavova</w:t>
            </w:r>
            <w:r w:rsidRPr="001946AB">
              <w:rPr>
                <w:rFonts w:ascii="ms sans serif" w:hAnsi="ms sans serif" w:hint="eastAsia"/>
                <w:sz w:val="20"/>
                <w:szCs w:val="20"/>
              </w:rPr>
              <w:t>ť</w:t>
            </w:r>
            <w:r w:rsidRPr="001946AB">
              <w:rPr>
                <w:rFonts w:ascii="ms sans serif" w:hAnsi="ms sans serif"/>
                <w:sz w:val="20"/>
                <w:szCs w:val="20"/>
              </w:rPr>
              <w:t xml:space="preserve"> ur</w:t>
            </w:r>
            <w:r w:rsidRPr="001946AB">
              <w:rPr>
                <w:rFonts w:ascii="ms sans serif" w:hAnsi="ms sans serif" w:hint="eastAsia"/>
                <w:sz w:val="20"/>
                <w:szCs w:val="20"/>
              </w:rPr>
              <w:t>č</w:t>
            </w:r>
            <w:r w:rsidRPr="001946AB">
              <w:rPr>
                <w:rFonts w:ascii="ms sans serif" w:hAnsi="ms sans serif"/>
                <w:sz w:val="20"/>
                <w:szCs w:val="20"/>
              </w:rPr>
              <w:t xml:space="preserve">ené výrobky uvedené v </w:t>
            </w:r>
            <w:r w:rsidRPr="001946AB">
              <w:rPr>
                <w:rFonts w:ascii="ms sans serif" w:hAnsi="ms sans serif" w:hint="eastAsia"/>
                <w:sz w:val="20"/>
                <w:szCs w:val="20"/>
              </w:rPr>
              <w:t>§</w:t>
            </w:r>
            <w:r w:rsidRPr="001946AB">
              <w:rPr>
                <w:rFonts w:ascii="ms sans serif" w:hAnsi="ms sans serif"/>
                <w:sz w:val="20"/>
                <w:szCs w:val="20"/>
              </w:rPr>
              <w:t xml:space="preserve"> 1 ods. 2, ktoré nie sú v zhode s ustanoveniami tohto nariadenia vlády, len ak tieto ur</w:t>
            </w:r>
            <w:r w:rsidRPr="001946AB">
              <w:rPr>
                <w:rFonts w:ascii="ms sans serif" w:hAnsi="ms sans serif" w:hint="eastAsia"/>
                <w:sz w:val="20"/>
                <w:szCs w:val="20"/>
              </w:rPr>
              <w:t>č</w:t>
            </w:r>
            <w:r w:rsidRPr="001946AB">
              <w:rPr>
                <w:rFonts w:ascii="ms sans serif" w:hAnsi="ms sans serif"/>
                <w:sz w:val="20"/>
                <w:szCs w:val="20"/>
              </w:rPr>
              <w:t>ené výrobky majú vidite</w:t>
            </w:r>
            <w:r w:rsidRPr="001946AB">
              <w:rPr>
                <w:rFonts w:ascii="ms sans serif" w:hAnsi="ms sans serif" w:hint="eastAsia"/>
                <w:sz w:val="20"/>
                <w:szCs w:val="20"/>
              </w:rPr>
              <w:t>ľ</w:t>
            </w:r>
            <w:r w:rsidRPr="001946AB">
              <w:rPr>
                <w:rFonts w:ascii="ms sans serif" w:hAnsi="ms sans serif"/>
                <w:sz w:val="20"/>
                <w:szCs w:val="20"/>
              </w:rPr>
              <w:t>né ozna</w:t>
            </w:r>
            <w:r w:rsidRPr="001946AB">
              <w:rPr>
                <w:rFonts w:ascii="ms sans serif" w:hAnsi="ms sans serif" w:hint="eastAsia"/>
                <w:sz w:val="20"/>
                <w:szCs w:val="20"/>
              </w:rPr>
              <w:t>č</w:t>
            </w:r>
            <w:r w:rsidRPr="001946AB">
              <w:rPr>
                <w:rFonts w:ascii="ms sans serif" w:hAnsi="ms sans serif"/>
                <w:sz w:val="20"/>
                <w:szCs w:val="20"/>
              </w:rPr>
              <w:t xml:space="preserve">enie, </w:t>
            </w:r>
            <w:r w:rsidRPr="001946AB">
              <w:rPr>
                <w:rFonts w:ascii="ms sans serif" w:hAnsi="ms sans serif" w:hint="eastAsia"/>
                <w:sz w:val="20"/>
                <w:szCs w:val="20"/>
              </w:rPr>
              <w:t>ž</w:t>
            </w:r>
            <w:r w:rsidRPr="001946AB">
              <w:rPr>
                <w:rFonts w:ascii="ms sans serif" w:hAnsi="ms sans serif"/>
                <w:sz w:val="20"/>
                <w:szCs w:val="20"/>
              </w:rPr>
              <w:t>e nie sú v zhode s týmto nariadením vlády a nebudú sprístupnené na trhu ani uvedené do prevádzky, kým nebudú v zhode s ustanoveniami tohto nariadenia vlády.</w:t>
            </w:r>
          </w:p>
          <w:p w:rsidR="00C23102" w:rsidRPr="001946AB" w:rsidRDefault="00C23102" w:rsidP="008943A1">
            <w:pPr>
              <w:pStyle w:val="odsek"/>
              <w:spacing w:before="0" w:after="0"/>
              <w:ind w:firstLine="0"/>
              <w:rPr>
                <w:rFonts w:ascii="ms sans serif" w:hAnsi="ms sans serif"/>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834AF">
            <w:pPr>
              <w:autoSpaceDE w:val="0"/>
              <w:autoSpaceDN w:val="0"/>
              <w:spacing w:before="0"/>
              <w:jc w:val="center"/>
              <w:rPr>
                <w:sz w:val="20"/>
                <w:szCs w:val="20"/>
              </w:rPr>
            </w:pPr>
            <w:r w:rsidRPr="001946AB">
              <w:rPr>
                <w:sz w:val="20"/>
                <w:szCs w:val="20"/>
              </w:rPr>
              <w:t>Č:7</w:t>
            </w:r>
          </w:p>
          <w:p w:rsidR="00C23102" w:rsidRPr="001946AB" w:rsidRDefault="00C23102" w:rsidP="00721E45">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563BA">
            <w:pPr>
              <w:pStyle w:val="tl10ptPodaokraja"/>
              <w:autoSpaceDE/>
              <w:autoSpaceDN/>
              <w:ind w:right="63"/>
            </w:pPr>
            <w:r w:rsidRPr="001946AB">
              <w:t>Pri uvádzaní svojich výrobkov na trh výrobcovia zabezpečia, že sú naprojektované a vyrobené v súlade s požiadavkami stanovenými v článku 4 ods. 1 a prílohe 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B32796" w:rsidRPr="001946AB" w:rsidRDefault="00A81024" w:rsidP="004F1220">
            <w:pPr>
              <w:autoSpaceDE w:val="0"/>
              <w:autoSpaceDN w:val="0"/>
              <w:spacing w:before="0"/>
              <w:jc w:val="center"/>
              <w:rPr>
                <w:sz w:val="20"/>
                <w:szCs w:val="20"/>
              </w:rPr>
            </w:pPr>
            <w:r w:rsidRPr="001946AB">
              <w:rPr>
                <w:sz w:val="20"/>
                <w:szCs w:val="20"/>
              </w:rPr>
              <w:t xml:space="preserve">Xxx/2019 </w:t>
            </w:r>
            <w:r w:rsidR="00B32796" w:rsidRPr="001946AB">
              <w:rPr>
                <w:sz w:val="20"/>
                <w:szCs w:val="20"/>
              </w:rPr>
              <w:t>Z. z.</w:t>
            </w:r>
          </w:p>
          <w:p w:rsidR="00B32796" w:rsidRPr="001946AB" w:rsidRDefault="00B32796" w:rsidP="004F1220">
            <w:pPr>
              <w:autoSpaceDE w:val="0"/>
              <w:autoSpaceDN w:val="0"/>
              <w:spacing w:before="0"/>
              <w:jc w:val="center"/>
              <w:rPr>
                <w:sz w:val="20"/>
                <w:szCs w:val="20"/>
              </w:rPr>
            </w:pPr>
          </w:p>
          <w:p w:rsidR="00B32796" w:rsidRPr="001946AB" w:rsidRDefault="00B32796" w:rsidP="004F1220">
            <w:pPr>
              <w:autoSpaceDE w:val="0"/>
              <w:autoSpaceDN w:val="0"/>
              <w:spacing w:before="0"/>
              <w:jc w:val="center"/>
              <w:rPr>
                <w:sz w:val="20"/>
                <w:szCs w:val="20"/>
              </w:rPr>
            </w:pPr>
          </w:p>
          <w:p w:rsidR="00B32796" w:rsidRPr="001946AB" w:rsidRDefault="00B32796" w:rsidP="004F1220">
            <w:pPr>
              <w:autoSpaceDE w:val="0"/>
              <w:autoSpaceDN w:val="0"/>
              <w:spacing w:before="0"/>
              <w:jc w:val="center"/>
              <w:rPr>
                <w:sz w:val="20"/>
                <w:szCs w:val="20"/>
              </w:rPr>
            </w:pPr>
          </w:p>
          <w:p w:rsidR="00B32796" w:rsidRPr="001946AB" w:rsidRDefault="00B32796" w:rsidP="004F1220">
            <w:pPr>
              <w:autoSpaceDE w:val="0"/>
              <w:autoSpaceDN w:val="0"/>
              <w:spacing w:before="0"/>
              <w:jc w:val="center"/>
              <w:rPr>
                <w:sz w:val="20"/>
                <w:szCs w:val="20"/>
              </w:rPr>
            </w:pPr>
          </w:p>
          <w:p w:rsidR="00B32796" w:rsidRPr="001946AB" w:rsidRDefault="00B32796" w:rsidP="004F1220">
            <w:pPr>
              <w:autoSpaceDE w:val="0"/>
              <w:autoSpaceDN w:val="0"/>
              <w:spacing w:before="0"/>
              <w:jc w:val="center"/>
              <w:rPr>
                <w:sz w:val="20"/>
                <w:szCs w:val="20"/>
              </w:rPr>
            </w:pPr>
          </w:p>
          <w:p w:rsidR="00C23102" w:rsidRPr="001946AB" w:rsidRDefault="004F1220" w:rsidP="004F1220">
            <w:pPr>
              <w:autoSpaceDE w:val="0"/>
              <w:autoSpaceDN w:val="0"/>
              <w:spacing w:before="0"/>
              <w:jc w:val="center"/>
              <w:rPr>
                <w:sz w:val="20"/>
                <w:szCs w:val="20"/>
              </w:rPr>
            </w:pPr>
            <w:r w:rsidRPr="001946AB">
              <w:rPr>
                <w:sz w:val="20"/>
                <w:szCs w:val="20"/>
              </w:rPr>
              <w:t>56</w:t>
            </w:r>
            <w:r w:rsidR="005600BF" w:rsidRPr="001946AB">
              <w:rPr>
                <w:sz w:val="20"/>
                <w:szCs w:val="20"/>
              </w:rPr>
              <w:t>/</w:t>
            </w:r>
            <w:r w:rsidRPr="001946AB">
              <w:rPr>
                <w:sz w:val="20"/>
                <w:szCs w:val="20"/>
              </w:rPr>
              <w:t xml:space="preserve">2018 </w:t>
            </w:r>
            <w:r w:rsidR="005600BF"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B32796" w:rsidRPr="001946AB" w:rsidRDefault="00B32796" w:rsidP="00721E45">
            <w:pPr>
              <w:autoSpaceDE w:val="0"/>
              <w:autoSpaceDN w:val="0"/>
              <w:spacing w:before="0"/>
              <w:jc w:val="center"/>
              <w:rPr>
                <w:sz w:val="20"/>
                <w:szCs w:val="20"/>
              </w:rPr>
            </w:pPr>
            <w:r w:rsidRPr="001946AB">
              <w:rPr>
                <w:sz w:val="20"/>
                <w:szCs w:val="20"/>
              </w:rPr>
              <w:t>§</w:t>
            </w:r>
            <w:r w:rsidR="000132AF">
              <w:rPr>
                <w:sz w:val="20"/>
                <w:szCs w:val="20"/>
              </w:rPr>
              <w:t xml:space="preserve"> </w:t>
            </w:r>
            <w:r w:rsidRPr="001946AB">
              <w:rPr>
                <w:sz w:val="20"/>
                <w:szCs w:val="20"/>
              </w:rPr>
              <w:t xml:space="preserve">5 </w:t>
            </w:r>
          </w:p>
          <w:p w:rsidR="00B32796" w:rsidRPr="001946AB" w:rsidRDefault="00B32796" w:rsidP="00721E45">
            <w:pPr>
              <w:autoSpaceDE w:val="0"/>
              <w:autoSpaceDN w:val="0"/>
              <w:spacing w:before="0"/>
              <w:jc w:val="center"/>
              <w:rPr>
                <w:sz w:val="20"/>
                <w:szCs w:val="20"/>
              </w:rPr>
            </w:pPr>
            <w:r w:rsidRPr="001946AB">
              <w:rPr>
                <w:sz w:val="20"/>
                <w:szCs w:val="20"/>
              </w:rPr>
              <w:t>O: 1</w:t>
            </w:r>
          </w:p>
          <w:p w:rsidR="00B32796" w:rsidRPr="001946AB" w:rsidRDefault="00B32796" w:rsidP="00721E45">
            <w:pPr>
              <w:autoSpaceDE w:val="0"/>
              <w:autoSpaceDN w:val="0"/>
              <w:spacing w:before="0"/>
              <w:jc w:val="center"/>
              <w:rPr>
                <w:sz w:val="20"/>
                <w:szCs w:val="20"/>
              </w:rPr>
            </w:pPr>
          </w:p>
          <w:p w:rsidR="00B32796" w:rsidRPr="001946AB" w:rsidRDefault="00B32796" w:rsidP="00721E45">
            <w:pPr>
              <w:autoSpaceDE w:val="0"/>
              <w:autoSpaceDN w:val="0"/>
              <w:spacing w:before="0"/>
              <w:jc w:val="center"/>
              <w:rPr>
                <w:sz w:val="20"/>
                <w:szCs w:val="20"/>
              </w:rPr>
            </w:pPr>
          </w:p>
          <w:p w:rsidR="00B32796" w:rsidRPr="001946AB" w:rsidRDefault="00B32796" w:rsidP="00721E45">
            <w:pPr>
              <w:autoSpaceDE w:val="0"/>
              <w:autoSpaceDN w:val="0"/>
              <w:spacing w:before="0"/>
              <w:jc w:val="center"/>
              <w:rPr>
                <w:sz w:val="20"/>
                <w:szCs w:val="20"/>
              </w:rPr>
            </w:pPr>
          </w:p>
          <w:p w:rsidR="00B32796" w:rsidRPr="001946AB" w:rsidRDefault="00B32796" w:rsidP="00721E45">
            <w:pPr>
              <w:autoSpaceDE w:val="0"/>
              <w:autoSpaceDN w:val="0"/>
              <w:spacing w:before="0"/>
              <w:jc w:val="center"/>
              <w:rPr>
                <w:sz w:val="20"/>
                <w:szCs w:val="20"/>
              </w:rPr>
            </w:pPr>
          </w:p>
          <w:p w:rsidR="00B32796" w:rsidRPr="001946AB" w:rsidRDefault="00B32796"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r w:rsidRPr="001946AB">
              <w:rPr>
                <w:sz w:val="20"/>
                <w:szCs w:val="20"/>
              </w:rPr>
              <w:t>§ 5</w:t>
            </w:r>
          </w:p>
          <w:p w:rsidR="004F1220" w:rsidRPr="001946AB" w:rsidRDefault="00C23102" w:rsidP="00721E45">
            <w:pPr>
              <w:autoSpaceDE w:val="0"/>
              <w:autoSpaceDN w:val="0"/>
              <w:spacing w:before="0"/>
              <w:jc w:val="center"/>
              <w:rPr>
                <w:sz w:val="20"/>
                <w:szCs w:val="20"/>
              </w:rPr>
            </w:pPr>
            <w:r w:rsidRPr="001946AB">
              <w:rPr>
                <w:sz w:val="20"/>
                <w:szCs w:val="20"/>
              </w:rPr>
              <w:t>O:</w:t>
            </w:r>
            <w:r w:rsidR="004F1220" w:rsidRPr="001946AB">
              <w:rPr>
                <w:sz w:val="20"/>
                <w:szCs w:val="20"/>
              </w:rPr>
              <w:t xml:space="preserve"> 1</w:t>
            </w:r>
          </w:p>
          <w:p w:rsidR="00C23102" w:rsidRPr="001946AB" w:rsidRDefault="004F1220" w:rsidP="00721E45">
            <w:pPr>
              <w:autoSpaceDE w:val="0"/>
              <w:autoSpaceDN w:val="0"/>
              <w:spacing w:before="0"/>
              <w:jc w:val="center"/>
              <w:rPr>
                <w:sz w:val="20"/>
                <w:szCs w:val="20"/>
              </w:rPr>
            </w:pPr>
            <w:r w:rsidRPr="001946AB">
              <w:rPr>
                <w:sz w:val="20"/>
                <w:szCs w:val="20"/>
              </w:rPr>
              <w:t>P:</w:t>
            </w:r>
            <w:r w:rsidR="00C23102" w:rsidRPr="001946AB">
              <w:rPr>
                <w:sz w:val="20"/>
                <w:szCs w:val="20"/>
              </w:rPr>
              <w:t xml:space="preserve"> a) </w:t>
            </w:r>
          </w:p>
        </w:tc>
        <w:tc>
          <w:tcPr>
            <w:tcW w:w="4537" w:type="dxa"/>
            <w:tcBorders>
              <w:top w:val="single" w:sz="4" w:space="0" w:color="auto"/>
              <w:left w:val="single" w:sz="4" w:space="0" w:color="auto"/>
              <w:bottom w:val="single" w:sz="4" w:space="0" w:color="auto"/>
              <w:right w:val="single" w:sz="4" w:space="0" w:color="auto"/>
            </w:tcBorders>
          </w:tcPr>
          <w:p w:rsidR="00B32796" w:rsidRPr="001946AB" w:rsidRDefault="00B32796" w:rsidP="004F1220">
            <w:pPr>
              <w:suppressAutoHyphens/>
              <w:spacing w:before="0"/>
              <w:rPr>
                <w:sz w:val="20"/>
                <w:szCs w:val="20"/>
              </w:rPr>
            </w:pPr>
            <w:r w:rsidRPr="001946AB">
              <w:rPr>
                <w:sz w:val="20"/>
                <w:szCs w:val="20"/>
              </w:rPr>
              <w:t>(1)</w:t>
            </w:r>
            <w:r w:rsidRPr="001946AB">
              <w:rPr>
                <w:sz w:val="20"/>
                <w:szCs w:val="20"/>
              </w:rPr>
              <w:tab/>
              <w:t>Výrobca je okrem povinností podľa § 5 ods. 1 písm. a) až e), g), i) až o) zákona č. 56/2018 Z. z. o posudzovaní zhody výrobku, sprístupňovaní určeného výrobku na trhu a o zmene a doplnení niektorých zákonov (ďalej len „zákon“) povinný pred uvedením určeného výrobku uvedeného v § 1 ods. 2 na trh</w:t>
            </w:r>
          </w:p>
          <w:p w:rsidR="00B32796" w:rsidRPr="001946AB" w:rsidRDefault="00B32796" w:rsidP="004F1220">
            <w:pPr>
              <w:suppressAutoHyphens/>
              <w:spacing w:before="0"/>
              <w:rPr>
                <w:sz w:val="20"/>
                <w:szCs w:val="20"/>
              </w:rPr>
            </w:pPr>
          </w:p>
          <w:p w:rsidR="004F1220" w:rsidRPr="001946AB" w:rsidRDefault="004F1220" w:rsidP="004F1220">
            <w:pPr>
              <w:suppressAutoHyphens/>
              <w:spacing w:before="0"/>
              <w:rPr>
                <w:sz w:val="20"/>
                <w:szCs w:val="20"/>
              </w:rPr>
            </w:pPr>
            <w:r w:rsidRPr="001946AB">
              <w:rPr>
                <w:sz w:val="20"/>
                <w:szCs w:val="20"/>
              </w:rPr>
              <w:t>(1) Výrobca je povinný</w:t>
            </w:r>
          </w:p>
          <w:p w:rsidR="00C23102" w:rsidRPr="001946AB" w:rsidRDefault="004F1220" w:rsidP="000C57D3">
            <w:pPr>
              <w:suppressAutoHyphens/>
              <w:spacing w:before="0"/>
              <w:rPr>
                <w:sz w:val="20"/>
                <w:szCs w:val="20"/>
              </w:rPr>
            </w:pPr>
            <w:r w:rsidRPr="001946AB">
              <w:rPr>
                <w:sz w:val="20"/>
                <w:szCs w:val="20"/>
              </w:rPr>
              <w:t>a) zabezpečiť pred uvedením určeného výrobku na trh, aby bol určený výrobok navrhnutý a vyrobený podľa základných požiadaviek,</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12977">
            <w:pPr>
              <w:autoSpaceDE w:val="0"/>
              <w:autoSpaceDN w:val="0"/>
              <w:spacing w:before="0"/>
              <w:jc w:val="center"/>
              <w:rPr>
                <w:sz w:val="20"/>
                <w:szCs w:val="20"/>
              </w:rPr>
            </w:pPr>
            <w:r w:rsidRPr="001946AB">
              <w:rPr>
                <w:sz w:val="20"/>
                <w:szCs w:val="20"/>
              </w:rPr>
              <w:t>Č:7</w:t>
            </w:r>
          </w:p>
          <w:p w:rsidR="00C23102" w:rsidRPr="001946AB" w:rsidRDefault="00C23102" w:rsidP="00812977">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B00A41">
            <w:pPr>
              <w:pStyle w:val="tl10ptPodaokraja"/>
              <w:ind w:right="63"/>
            </w:pPr>
            <w:r w:rsidRPr="001946AB">
              <w:t>2. Výrobcovia vypracujú technickú dokumentáciu v súlade s článkom 25 a vykonajú uplatniteľný postup posudzovania zhody alebo jeho vykonanie zadajú v súlade s článkami 19 až 22 a článkom 24.</w:t>
            </w:r>
          </w:p>
          <w:p w:rsidR="00C23102" w:rsidRPr="001946AB" w:rsidRDefault="00C23102" w:rsidP="00B00A41">
            <w:pPr>
              <w:pStyle w:val="tl10ptPodaokraja"/>
              <w:ind w:right="63"/>
            </w:pPr>
          </w:p>
          <w:p w:rsidR="00C23102" w:rsidRPr="001946AB" w:rsidRDefault="00C23102" w:rsidP="00B00A41">
            <w:pPr>
              <w:pStyle w:val="tl10ptPodaokraja"/>
              <w:autoSpaceDE/>
              <w:autoSpaceDN/>
              <w:ind w:right="63"/>
            </w:pPr>
            <w:r w:rsidRPr="001946AB">
              <w:t>Ak sa týmto postupom preukázalo, že výrobok spĺňa uplatniteľné požiadavky, výrobcovia vystavia vyhlásenie podľa článku 15 a vyznačia a umiestnia označenie CE, ako sa stanovuje v článkoch 17 a 18.</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A81024" w:rsidP="00A81024">
            <w:pPr>
              <w:autoSpaceDE w:val="0"/>
              <w:autoSpaceDN w:val="0"/>
              <w:spacing w:before="0"/>
              <w:jc w:val="center"/>
              <w:rPr>
                <w:sz w:val="20"/>
                <w:szCs w:val="20"/>
              </w:rPr>
            </w:pPr>
            <w:r w:rsidRPr="001946AB">
              <w:rPr>
                <w:sz w:val="20"/>
                <w:szCs w:val="20"/>
              </w:rPr>
              <w:t xml:space="preserve">Xxx/2019 </w:t>
            </w:r>
            <w:r w:rsidR="005600BF"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812977">
            <w:pPr>
              <w:autoSpaceDE w:val="0"/>
              <w:autoSpaceDN w:val="0"/>
              <w:spacing w:before="0"/>
              <w:jc w:val="center"/>
              <w:rPr>
                <w:sz w:val="20"/>
                <w:szCs w:val="20"/>
              </w:rPr>
            </w:pPr>
            <w:r w:rsidRPr="001946AB">
              <w:rPr>
                <w:sz w:val="20"/>
                <w:szCs w:val="20"/>
              </w:rPr>
              <w:t>§ 5</w:t>
            </w:r>
          </w:p>
          <w:p w:rsidR="000132AF" w:rsidRDefault="00C23102" w:rsidP="00B32796">
            <w:pPr>
              <w:autoSpaceDE w:val="0"/>
              <w:autoSpaceDN w:val="0"/>
              <w:spacing w:before="0"/>
              <w:jc w:val="center"/>
              <w:rPr>
                <w:sz w:val="20"/>
                <w:szCs w:val="20"/>
              </w:rPr>
            </w:pPr>
            <w:r w:rsidRPr="001946AB">
              <w:rPr>
                <w:sz w:val="20"/>
                <w:szCs w:val="20"/>
              </w:rPr>
              <w:t xml:space="preserve">O: </w:t>
            </w:r>
            <w:r w:rsidR="000132AF">
              <w:rPr>
                <w:sz w:val="20"/>
                <w:szCs w:val="20"/>
              </w:rPr>
              <w:t>1</w:t>
            </w:r>
          </w:p>
          <w:p w:rsidR="00C23102" w:rsidRPr="001946AB" w:rsidRDefault="000132AF" w:rsidP="00B32796">
            <w:pPr>
              <w:autoSpaceDE w:val="0"/>
              <w:autoSpaceDN w:val="0"/>
              <w:spacing w:before="0"/>
              <w:jc w:val="center"/>
              <w:rPr>
                <w:sz w:val="20"/>
                <w:szCs w:val="20"/>
              </w:rPr>
            </w:pPr>
            <w:r>
              <w:rPr>
                <w:sz w:val="20"/>
                <w:szCs w:val="20"/>
              </w:rPr>
              <w:t xml:space="preserve">P: </w:t>
            </w:r>
            <w:r w:rsidR="00B32796" w:rsidRPr="001946AB">
              <w:rPr>
                <w:sz w:val="20"/>
                <w:szCs w:val="20"/>
              </w:rPr>
              <w:t>a</w:t>
            </w:r>
            <w:r w:rsidR="00C23102" w:rsidRPr="001946AB">
              <w:rPr>
                <w:sz w:val="20"/>
                <w:szCs w:val="20"/>
              </w:rPr>
              <w:t xml:space="preserve">) – </w:t>
            </w:r>
            <w:r w:rsidR="00B32796" w:rsidRPr="001946AB">
              <w:rPr>
                <w:sz w:val="20"/>
                <w:szCs w:val="20"/>
              </w:rPr>
              <w:t>d</w:t>
            </w:r>
            <w:r w:rsidR="00C23102" w:rsidRPr="001946AB">
              <w:rPr>
                <w:sz w:val="20"/>
                <w:szCs w:val="20"/>
              </w:rPr>
              <w:t>)</w:t>
            </w:r>
          </w:p>
        </w:tc>
        <w:tc>
          <w:tcPr>
            <w:tcW w:w="4537" w:type="dxa"/>
            <w:tcBorders>
              <w:top w:val="single" w:sz="4" w:space="0" w:color="auto"/>
              <w:left w:val="single" w:sz="4" w:space="0" w:color="auto"/>
              <w:bottom w:val="single" w:sz="4" w:space="0" w:color="auto"/>
              <w:right w:val="single" w:sz="4" w:space="0" w:color="auto"/>
            </w:tcBorders>
          </w:tcPr>
          <w:p w:rsidR="00B32796" w:rsidRPr="001946AB" w:rsidRDefault="00B32796" w:rsidP="00115562">
            <w:pPr>
              <w:pStyle w:val="odsek"/>
              <w:spacing w:before="0"/>
              <w:ind w:firstLine="0"/>
              <w:rPr>
                <w:sz w:val="20"/>
                <w:szCs w:val="20"/>
              </w:rPr>
            </w:pPr>
            <w:r w:rsidRPr="001946AB">
              <w:rPr>
                <w:sz w:val="20"/>
                <w:szCs w:val="20"/>
              </w:rPr>
              <w:t>Povinnosti výrobcu</w:t>
            </w:r>
          </w:p>
          <w:p w:rsidR="00B32796" w:rsidRPr="001946AB" w:rsidRDefault="00B32796" w:rsidP="00115562">
            <w:pPr>
              <w:pStyle w:val="odsek"/>
              <w:spacing w:before="0"/>
              <w:ind w:firstLine="0"/>
              <w:rPr>
                <w:sz w:val="20"/>
                <w:szCs w:val="20"/>
              </w:rPr>
            </w:pPr>
            <w:r w:rsidRPr="001946AB">
              <w:rPr>
                <w:sz w:val="20"/>
                <w:szCs w:val="20"/>
              </w:rPr>
              <w:t>(1)</w:t>
            </w:r>
            <w:r w:rsidRPr="001946AB">
              <w:rPr>
                <w:sz w:val="20"/>
                <w:szCs w:val="20"/>
              </w:rPr>
              <w:tab/>
              <w:t>Výrobca je okrem povinností podľa § 5 ods. 1 písm. a) až e), g), i) až o) zákona č. 56/2018 Z. z. o posudzovaní zhody výrobku, sprístupňovaní určeného výrobku na trhu a o zmene a doplnení niektorých zákonov (ďalej len „zákon“) povinný pred uvedením určeného výrobku uvedeného v § 1 ods. 2 na trh</w:t>
            </w:r>
          </w:p>
          <w:p w:rsidR="00B32796" w:rsidRPr="001946AB" w:rsidRDefault="00B32796" w:rsidP="00115562">
            <w:pPr>
              <w:pStyle w:val="odsek"/>
              <w:spacing w:before="0"/>
              <w:ind w:firstLine="0"/>
              <w:rPr>
                <w:sz w:val="20"/>
                <w:szCs w:val="20"/>
              </w:rPr>
            </w:pPr>
            <w:r w:rsidRPr="001946AB">
              <w:rPr>
                <w:sz w:val="20"/>
                <w:szCs w:val="20"/>
              </w:rPr>
              <w:t>a)</w:t>
            </w:r>
            <w:r w:rsidRPr="001946AB">
              <w:rPr>
                <w:sz w:val="20"/>
                <w:szCs w:val="20"/>
              </w:rPr>
              <w:tab/>
              <w:t>vypracovať technickú dokumentáciu ustanovenú v § 15,</w:t>
            </w:r>
          </w:p>
          <w:p w:rsidR="00B32796" w:rsidRPr="001946AB" w:rsidRDefault="00B32796" w:rsidP="00115562">
            <w:pPr>
              <w:pStyle w:val="odsek"/>
              <w:spacing w:before="0"/>
              <w:ind w:firstLine="0"/>
              <w:rPr>
                <w:sz w:val="20"/>
                <w:szCs w:val="20"/>
              </w:rPr>
            </w:pPr>
            <w:r w:rsidRPr="001946AB">
              <w:rPr>
                <w:sz w:val="20"/>
                <w:szCs w:val="20"/>
              </w:rPr>
              <w:t>b)</w:t>
            </w:r>
            <w:r w:rsidRPr="001946AB">
              <w:rPr>
                <w:sz w:val="20"/>
                <w:szCs w:val="20"/>
              </w:rPr>
              <w:tab/>
              <w:t>zabezpečiť posúdenie zhody podľa § 14,</w:t>
            </w:r>
          </w:p>
          <w:p w:rsidR="00B32796" w:rsidRPr="001946AB" w:rsidRDefault="00B32796" w:rsidP="00115562">
            <w:pPr>
              <w:pStyle w:val="odsek"/>
              <w:spacing w:before="0"/>
              <w:ind w:firstLine="0"/>
              <w:rPr>
                <w:sz w:val="20"/>
                <w:szCs w:val="20"/>
              </w:rPr>
            </w:pPr>
            <w:r w:rsidRPr="001946AB">
              <w:rPr>
                <w:sz w:val="20"/>
                <w:szCs w:val="20"/>
              </w:rPr>
              <w:t>c)</w:t>
            </w:r>
            <w:r w:rsidRPr="001946AB">
              <w:rPr>
                <w:sz w:val="20"/>
                <w:szCs w:val="20"/>
              </w:rPr>
              <w:tab/>
              <w:t>vydať EÚ vyhlásenie o zhode alebo vyhlásenie podľa prílohy č. 3 podľa § 12,</w:t>
            </w:r>
          </w:p>
          <w:p w:rsidR="00C23102" w:rsidRPr="001946AB" w:rsidRDefault="00B32796" w:rsidP="0041536F">
            <w:pPr>
              <w:autoSpaceDE w:val="0"/>
              <w:autoSpaceDN w:val="0"/>
              <w:spacing w:before="0"/>
              <w:jc w:val="left"/>
            </w:pPr>
            <w:r w:rsidRPr="001946AB">
              <w:rPr>
                <w:sz w:val="20"/>
                <w:szCs w:val="20"/>
              </w:rPr>
              <w:t>d)</w:t>
            </w:r>
            <w:r w:rsidRPr="001946AB">
              <w:rPr>
                <w:sz w:val="20"/>
                <w:szCs w:val="20"/>
              </w:rPr>
              <w:tab/>
              <w:t>umiestniť označenie CE15) podľa § 13.</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41536F">
            <w:pPr>
              <w:pStyle w:val="Nadpis1"/>
              <w:jc w:val="left"/>
              <w:rPr>
                <w:b w:val="0"/>
                <w:bCs w:val="0"/>
                <w:sz w:val="20"/>
                <w:szCs w:val="20"/>
              </w:rPr>
            </w:pPr>
            <w:r w:rsidRPr="00C23102">
              <w:rPr>
                <w:b w:val="0"/>
                <w:bCs w:val="0"/>
                <w:sz w:val="20"/>
                <w:szCs w:val="20"/>
              </w:rPr>
              <w:t>1</w:t>
            </w:r>
            <w:r w:rsidR="00AF4473">
              <w:rPr>
                <w:b w:val="0"/>
                <w:bCs w:val="0"/>
                <w:sz w:val="20"/>
                <w:szCs w:val="20"/>
              </w:rPr>
              <w:t>5</w:t>
            </w:r>
            <w:r w:rsidRPr="00C23102">
              <w:rPr>
                <w:b w:val="0"/>
                <w:bCs w:val="0"/>
                <w:sz w:val="20"/>
                <w:szCs w:val="20"/>
              </w:rPr>
              <w:t>) Čl. 2 ods. 20 nariadenia (ES) č. 765/2008.</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12977">
            <w:pPr>
              <w:autoSpaceDE w:val="0"/>
              <w:autoSpaceDN w:val="0"/>
              <w:spacing w:before="0"/>
              <w:jc w:val="center"/>
              <w:rPr>
                <w:sz w:val="20"/>
                <w:szCs w:val="20"/>
              </w:rPr>
            </w:pPr>
            <w:r w:rsidRPr="001946AB">
              <w:rPr>
                <w:sz w:val="20"/>
                <w:szCs w:val="20"/>
              </w:rPr>
              <w:t>Č:7</w:t>
            </w:r>
          </w:p>
          <w:p w:rsidR="00C23102" w:rsidRPr="001946AB" w:rsidRDefault="00C23102" w:rsidP="00812977">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812977">
            <w:pPr>
              <w:pStyle w:val="tl10ptPodaokraja"/>
              <w:autoSpaceDE/>
              <w:autoSpaceDN/>
              <w:ind w:right="63"/>
            </w:pPr>
            <w:r w:rsidRPr="001946AB">
              <w:t>3. Výrobcovia si uchovajú technickú dokumentáciu a kópiu vyhlásenia podľa článku 15 počas 10 rokov po uvedení výrobku na trh..</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D4AE3" w:rsidRPr="001946AB" w:rsidRDefault="00A81024" w:rsidP="0021642C">
            <w:pPr>
              <w:autoSpaceDE w:val="0"/>
              <w:autoSpaceDN w:val="0"/>
              <w:spacing w:before="0"/>
              <w:jc w:val="center"/>
              <w:rPr>
                <w:sz w:val="20"/>
                <w:szCs w:val="20"/>
              </w:rPr>
            </w:pPr>
            <w:r w:rsidRPr="001946AB">
              <w:rPr>
                <w:sz w:val="20"/>
                <w:szCs w:val="20"/>
              </w:rPr>
              <w:t xml:space="preserve">Xxx/2019 </w:t>
            </w:r>
            <w:r w:rsidR="00CD4AE3" w:rsidRPr="001946AB">
              <w:rPr>
                <w:sz w:val="20"/>
                <w:szCs w:val="20"/>
              </w:rPr>
              <w:t>Z. z.</w:t>
            </w:r>
          </w:p>
          <w:p w:rsidR="00CD4AE3" w:rsidRPr="001946AB" w:rsidRDefault="00CD4AE3" w:rsidP="0021642C">
            <w:pPr>
              <w:autoSpaceDE w:val="0"/>
              <w:autoSpaceDN w:val="0"/>
              <w:spacing w:before="0"/>
              <w:jc w:val="center"/>
              <w:rPr>
                <w:sz w:val="20"/>
                <w:szCs w:val="20"/>
              </w:rPr>
            </w:pPr>
          </w:p>
          <w:p w:rsidR="006D4918" w:rsidRPr="001946AB" w:rsidRDefault="006D4918" w:rsidP="0021642C">
            <w:pPr>
              <w:autoSpaceDE w:val="0"/>
              <w:autoSpaceDN w:val="0"/>
              <w:spacing w:before="0"/>
              <w:jc w:val="center"/>
              <w:rPr>
                <w:sz w:val="20"/>
                <w:szCs w:val="20"/>
              </w:rPr>
            </w:pPr>
          </w:p>
          <w:p w:rsidR="006D4918" w:rsidRPr="001946AB" w:rsidRDefault="006D4918" w:rsidP="0021642C">
            <w:pPr>
              <w:autoSpaceDE w:val="0"/>
              <w:autoSpaceDN w:val="0"/>
              <w:spacing w:before="0"/>
              <w:jc w:val="center"/>
              <w:rPr>
                <w:sz w:val="20"/>
                <w:szCs w:val="20"/>
              </w:rPr>
            </w:pPr>
          </w:p>
          <w:p w:rsidR="006D4918" w:rsidRPr="001946AB" w:rsidRDefault="006D4918" w:rsidP="0021642C">
            <w:pPr>
              <w:autoSpaceDE w:val="0"/>
              <w:autoSpaceDN w:val="0"/>
              <w:spacing w:before="0"/>
              <w:jc w:val="center"/>
              <w:rPr>
                <w:sz w:val="20"/>
                <w:szCs w:val="20"/>
              </w:rPr>
            </w:pPr>
          </w:p>
          <w:p w:rsidR="006D4918" w:rsidRPr="001946AB" w:rsidRDefault="006D4918" w:rsidP="0021642C">
            <w:pPr>
              <w:autoSpaceDE w:val="0"/>
              <w:autoSpaceDN w:val="0"/>
              <w:spacing w:before="0"/>
              <w:jc w:val="center"/>
              <w:rPr>
                <w:sz w:val="20"/>
                <w:szCs w:val="20"/>
              </w:rPr>
            </w:pPr>
          </w:p>
          <w:p w:rsidR="00C23102" w:rsidRPr="001946AB" w:rsidRDefault="00C23102" w:rsidP="00115562">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5E0A40" w:rsidP="0021642C">
            <w:pPr>
              <w:autoSpaceDE w:val="0"/>
              <w:autoSpaceDN w:val="0"/>
              <w:spacing w:before="0"/>
              <w:jc w:val="center"/>
              <w:rPr>
                <w:sz w:val="20"/>
                <w:szCs w:val="20"/>
              </w:rPr>
            </w:pPr>
            <w:r w:rsidRPr="001946AB">
              <w:rPr>
                <w:sz w:val="20"/>
                <w:szCs w:val="20"/>
              </w:rPr>
              <w:t xml:space="preserve">§ </w:t>
            </w:r>
            <w:r w:rsidR="004C4A05">
              <w:rPr>
                <w:sz w:val="20"/>
                <w:szCs w:val="20"/>
              </w:rPr>
              <w:t>5</w:t>
            </w:r>
          </w:p>
          <w:p w:rsidR="004C4A05" w:rsidRDefault="00C23102" w:rsidP="0021642C">
            <w:pPr>
              <w:autoSpaceDE w:val="0"/>
              <w:autoSpaceDN w:val="0"/>
              <w:spacing w:before="0"/>
              <w:jc w:val="center"/>
              <w:rPr>
                <w:sz w:val="20"/>
                <w:szCs w:val="20"/>
              </w:rPr>
            </w:pPr>
            <w:r w:rsidRPr="001946AB">
              <w:rPr>
                <w:sz w:val="20"/>
                <w:szCs w:val="20"/>
              </w:rPr>
              <w:t xml:space="preserve">O: </w:t>
            </w:r>
            <w:r w:rsidR="004C4A05">
              <w:rPr>
                <w:sz w:val="20"/>
                <w:szCs w:val="20"/>
              </w:rPr>
              <w:t>2</w:t>
            </w:r>
          </w:p>
          <w:p w:rsidR="00C23102" w:rsidRPr="001946AB" w:rsidRDefault="004C4A05" w:rsidP="0021642C">
            <w:pPr>
              <w:autoSpaceDE w:val="0"/>
              <w:autoSpaceDN w:val="0"/>
              <w:spacing w:before="0"/>
              <w:jc w:val="center"/>
              <w:rPr>
                <w:sz w:val="20"/>
                <w:szCs w:val="20"/>
              </w:rPr>
            </w:pPr>
            <w:r>
              <w:rPr>
                <w:sz w:val="20"/>
                <w:szCs w:val="20"/>
              </w:rPr>
              <w:t>P: a)</w:t>
            </w:r>
          </w:p>
          <w:p w:rsidR="00C23102" w:rsidRPr="001946AB" w:rsidRDefault="00C23102" w:rsidP="00031C3D">
            <w:pPr>
              <w:autoSpaceDE w:val="0"/>
              <w:autoSpaceDN w:val="0"/>
              <w:spacing w:before="0"/>
              <w:jc w:val="center"/>
              <w:rPr>
                <w:sz w:val="20"/>
                <w:szCs w:val="20"/>
              </w:rPr>
            </w:pPr>
          </w:p>
          <w:p w:rsidR="006D4918" w:rsidRPr="001946AB" w:rsidRDefault="006D4918" w:rsidP="00031C3D">
            <w:pPr>
              <w:autoSpaceDE w:val="0"/>
              <w:autoSpaceDN w:val="0"/>
              <w:spacing w:before="0"/>
              <w:jc w:val="center"/>
              <w:rPr>
                <w:sz w:val="20"/>
                <w:szCs w:val="20"/>
              </w:rPr>
            </w:pPr>
          </w:p>
          <w:p w:rsidR="006D4918" w:rsidRPr="001946AB" w:rsidRDefault="006D4918" w:rsidP="00031C3D">
            <w:pPr>
              <w:autoSpaceDE w:val="0"/>
              <w:autoSpaceDN w:val="0"/>
              <w:spacing w:before="0"/>
              <w:jc w:val="center"/>
              <w:rPr>
                <w:sz w:val="20"/>
                <w:szCs w:val="20"/>
              </w:rPr>
            </w:pPr>
          </w:p>
          <w:p w:rsidR="006D4918" w:rsidRPr="001946AB" w:rsidRDefault="006D4918" w:rsidP="00031C3D">
            <w:pPr>
              <w:autoSpaceDE w:val="0"/>
              <w:autoSpaceDN w:val="0"/>
              <w:spacing w:before="0"/>
              <w:jc w:val="center"/>
              <w:rPr>
                <w:sz w:val="20"/>
                <w:szCs w:val="20"/>
              </w:rPr>
            </w:pPr>
          </w:p>
          <w:p w:rsidR="00CD4AE3" w:rsidRPr="001946AB" w:rsidRDefault="00CD4AE3" w:rsidP="00115562">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424DF5" w:rsidRPr="001946AB" w:rsidRDefault="00424DF5" w:rsidP="00115562">
            <w:pPr>
              <w:pStyle w:val="odsek"/>
              <w:spacing w:before="0"/>
              <w:ind w:firstLine="0"/>
              <w:rPr>
                <w:sz w:val="20"/>
                <w:szCs w:val="20"/>
              </w:rPr>
            </w:pPr>
            <w:r w:rsidRPr="001946AB">
              <w:rPr>
                <w:sz w:val="20"/>
                <w:szCs w:val="20"/>
              </w:rPr>
              <w:t>(2)</w:t>
            </w:r>
            <w:r w:rsidRPr="001946AB">
              <w:rPr>
                <w:sz w:val="20"/>
                <w:szCs w:val="20"/>
              </w:rPr>
              <w:tab/>
              <w:t>V súlade s § 5 ods. 1 písm. r) zákona sa ustanovuje, že je výrobca povinný</w:t>
            </w:r>
          </w:p>
          <w:p w:rsidR="00C23102" w:rsidRPr="001946AB" w:rsidRDefault="00424DF5" w:rsidP="00115562">
            <w:pPr>
              <w:pStyle w:val="odsek"/>
              <w:spacing w:before="0"/>
              <w:ind w:firstLine="0"/>
              <w:rPr>
                <w:sz w:val="20"/>
                <w:szCs w:val="20"/>
              </w:rPr>
            </w:pPr>
            <w:r w:rsidRPr="001946AB">
              <w:rPr>
                <w:sz w:val="20"/>
                <w:szCs w:val="20"/>
              </w:rPr>
              <w:t>a)</w:t>
            </w:r>
            <w:r w:rsidRPr="001946AB">
              <w:rPr>
                <w:sz w:val="20"/>
                <w:szCs w:val="20"/>
              </w:rPr>
              <w:tab/>
              <w:t>uchovávať počas desiatich rokov od uvedenia určeného výrobku na trh EÚ vyhlásenie o zhode alebo vyhlásenie podľa prílohy č. 3 a technickú dokumentáciu určeného výrobku,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B97625" w:rsidRDefault="00C23102" w:rsidP="00721E45">
            <w:pPr>
              <w:autoSpaceDE w:val="0"/>
              <w:autoSpaceDN w:val="0"/>
              <w:spacing w:before="0"/>
              <w:jc w:val="left"/>
              <w:rPr>
                <w:sz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12977">
            <w:pPr>
              <w:autoSpaceDE w:val="0"/>
              <w:autoSpaceDN w:val="0"/>
              <w:spacing w:before="0"/>
              <w:jc w:val="center"/>
              <w:rPr>
                <w:sz w:val="20"/>
                <w:szCs w:val="20"/>
              </w:rPr>
            </w:pPr>
            <w:r w:rsidRPr="001946AB">
              <w:rPr>
                <w:sz w:val="20"/>
                <w:szCs w:val="20"/>
              </w:rPr>
              <w:t>Č:7</w:t>
            </w:r>
          </w:p>
          <w:p w:rsidR="00C23102" w:rsidRPr="001946AB" w:rsidRDefault="00C23102" w:rsidP="00812977">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B00A41">
            <w:pPr>
              <w:pStyle w:val="tl10ptPodaokraja"/>
              <w:ind w:right="63"/>
            </w:pPr>
            <w:r w:rsidRPr="001946AB">
              <w:t>4. Výrobcovia zabezpečia zavedenie postupov na zachovanie zhody sériovej výroby. Zmeny v projektovaní alebo charakteristikách výrobku a zmeny v harmonizovaných normách, na ktoré sa odkazuje vo vyhlásení zhody výrobku, sa zohľadnia zodpovedajúcim spôsobom.</w:t>
            </w:r>
          </w:p>
          <w:p w:rsidR="00C23102" w:rsidRPr="001946AB" w:rsidRDefault="00C23102" w:rsidP="00B00A41">
            <w:pPr>
              <w:pStyle w:val="tl10ptPodaokraja"/>
              <w:ind w:right="63"/>
            </w:pPr>
          </w:p>
          <w:p w:rsidR="00C23102" w:rsidRPr="001946AB" w:rsidRDefault="00C23102" w:rsidP="00B00A41">
            <w:pPr>
              <w:pStyle w:val="tl10ptPodaokraja"/>
              <w:autoSpaceDE/>
              <w:autoSpaceDN/>
              <w:ind w:right="63"/>
            </w:pPr>
            <w:r w:rsidRPr="001946AB">
              <w:t>Ak je to potrebné vzhľadom na riziká, ktoré výrobok predstavuje, výrobcovia vykonávajú v záujme ochrany zdravia a bezpečnosti spotrebiteľov skúšku na základe vzorky výrobkov, ktoré sú sprístupnené na trhu, vedú vyšetrovanie a v prípade potreby vedú evidenciu sťažností, nevyhovujúcich výrobkov a spätne prevzatých výrobkov a o akomkoľvek takomto monitorovaní informujú distribútorov.</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A81024" w:rsidP="00BB5F6F">
            <w:pPr>
              <w:autoSpaceDE w:val="0"/>
              <w:autoSpaceDN w:val="0"/>
              <w:spacing w:before="0"/>
              <w:jc w:val="center"/>
              <w:outlineLvl w:val="1"/>
              <w:rPr>
                <w:sz w:val="20"/>
                <w:szCs w:val="20"/>
              </w:rPr>
            </w:pPr>
            <w:r w:rsidRPr="001946AB">
              <w:rPr>
                <w:sz w:val="20"/>
                <w:szCs w:val="20"/>
              </w:rPr>
              <w:t xml:space="preserve">Xxx/2019 </w:t>
            </w:r>
            <w:r w:rsidR="000E0A32" w:rsidRPr="001946AB">
              <w:rPr>
                <w:sz w:val="20"/>
                <w:szCs w:val="20"/>
              </w:rPr>
              <w:t>Z. z.</w:t>
            </w:r>
          </w:p>
          <w:p w:rsidR="000E0A32" w:rsidRPr="001946AB" w:rsidRDefault="000E0A32" w:rsidP="000E0A32">
            <w:pPr>
              <w:autoSpaceDE w:val="0"/>
              <w:autoSpaceDN w:val="0"/>
              <w:spacing w:before="0"/>
              <w:jc w:val="center"/>
              <w:outlineLvl w:val="1"/>
              <w:rPr>
                <w:sz w:val="20"/>
                <w:szCs w:val="20"/>
              </w:rPr>
            </w:pPr>
          </w:p>
          <w:p w:rsidR="006D4918" w:rsidRPr="001946AB" w:rsidRDefault="006D4918" w:rsidP="000E0A32">
            <w:pPr>
              <w:autoSpaceDE w:val="0"/>
              <w:autoSpaceDN w:val="0"/>
              <w:spacing w:before="0"/>
              <w:jc w:val="center"/>
              <w:outlineLvl w:val="1"/>
              <w:rPr>
                <w:sz w:val="20"/>
                <w:szCs w:val="20"/>
              </w:rPr>
            </w:pPr>
          </w:p>
          <w:p w:rsidR="006D4918" w:rsidRPr="001946AB" w:rsidRDefault="006D4918" w:rsidP="000E0A32">
            <w:pPr>
              <w:autoSpaceDE w:val="0"/>
              <w:autoSpaceDN w:val="0"/>
              <w:spacing w:before="0"/>
              <w:jc w:val="center"/>
              <w:outlineLvl w:val="1"/>
              <w:rPr>
                <w:sz w:val="20"/>
                <w:szCs w:val="20"/>
              </w:rPr>
            </w:pPr>
          </w:p>
          <w:p w:rsidR="006D4918" w:rsidRPr="001946AB" w:rsidRDefault="006D4918" w:rsidP="000E0A32">
            <w:pPr>
              <w:autoSpaceDE w:val="0"/>
              <w:autoSpaceDN w:val="0"/>
              <w:spacing w:before="0"/>
              <w:jc w:val="center"/>
              <w:outlineLvl w:val="1"/>
              <w:rPr>
                <w:sz w:val="20"/>
                <w:szCs w:val="20"/>
              </w:rPr>
            </w:pPr>
          </w:p>
          <w:p w:rsidR="006D4918" w:rsidRPr="001946AB" w:rsidRDefault="006D4918" w:rsidP="000E0A32">
            <w:pPr>
              <w:autoSpaceDE w:val="0"/>
              <w:autoSpaceDN w:val="0"/>
              <w:spacing w:before="0"/>
              <w:jc w:val="center"/>
              <w:outlineLvl w:val="1"/>
              <w:rPr>
                <w:sz w:val="20"/>
                <w:szCs w:val="20"/>
              </w:rPr>
            </w:pPr>
          </w:p>
          <w:p w:rsidR="006D4918" w:rsidRDefault="006D4918" w:rsidP="000E0A32">
            <w:pPr>
              <w:autoSpaceDE w:val="0"/>
              <w:autoSpaceDN w:val="0"/>
              <w:spacing w:before="0"/>
              <w:jc w:val="center"/>
              <w:outlineLvl w:val="1"/>
              <w:rPr>
                <w:sz w:val="20"/>
                <w:szCs w:val="20"/>
              </w:rPr>
            </w:pPr>
          </w:p>
          <w:p w:rsidR="004C4A05" w:rsidRDefault="004C4A05" w:rsidP="000E0A32">
            <w:pPr>
              <w:autoSpaceDE w:val="0"/>
              <w:autoSpaceDN w:val="0"/>
              <w:spacing w:before="0"/>
              <w:jc w:val="center"/>
              <w:outlineLvl w:val="1"/>
              <w:rPr>
                <w:sz w:val="20"/>
                <w:szCs w:val="20"/>
              </w:rPr>
            </w:pPr>
          </w:p>
          <w:p w:rsidR="004C4A05" w:rsidRDefault="004C4A05" w:rsidP="000E0A32">
            <w:pPr>
              <w:autoSpaceDE w:val="0"/>
              <w:autoSpaceDN w:val="0"/>
              <w:spacing w:before="0"/>
              <w:jc w:val="center"/>
              <w:outlineLvl w:val="1"/>
              <w:rPr>
                <w:sz w:val="20"/>
                <w:szCs w:val="20"/>
              </w:rPr>
            </w:pPr>
          </w:p>
          <w:p w:rsidR="004C4A05" w:rsidRDefault="004C4A05" w:rsidP="000E0A32">
            <w:pPr>
              <w:autoSpaceDE w:val="0"/>
              <w:autoSpaceDN w:val="0"/>
              <w:spacing w:before="0"/>
              <w:jc w:val="center"/>
              <w:outlineLvl w:val="1"/>
              <w:rPr>
                <w:sz w:val="20"/>
                <w:szCs w:val="20"/>
              </w:rPr>
            </w:pPr>
          </w:p>
          <w:p w:rsidR="004C4A05" w:rsidRDefault="004C4A05" w:rsidP="000E0A32">
            <w:pPr>
              <w:autoSpaceDE w:val="0"/>
              <w:autoSpaceDN w:val="0"/>
              <w:spacing w:before="0"/>
              <w:jc w:val="center"/>
              <w:outlineLvl w:val="1"/>
              <w:rPr>
                <w:sz w:val="20"/>
                <w:szCs w:val="20"/>
              </w:rPr>
            </w:pPr>
          </w:p>
          <w:p w:rsidR="004C4A05" w:rsidRDefault="004C4A05" w:rsidP="000E0A32">
            <w:pPr>
              <w:autoSpaceDE w:val="0"/>
              <w:autoSpaceDN w:val="0"/>
              <w:spacing w:before="0"/>
              <w:jc w:val="center"/>
              <w:outlineLvl w:val="1"/>
              <w:rPr>
                <w:sz w:val="20"/>
                <w:szCs w:val="20"/>
              </w:rPr>
            </w:pPr>
          </w:p>
          <w:p w:rsidR="004C4A05" w:rsidRDefault="004C4A05" w:rsidP="000E0A32">
            <w:pPr>
              <w:autoSpaceDE w:val="0"/>
              <w:autoSpaceDN w:val="0"/>
              <w:spacing w:before="0"/>
              <w:jc w:val="center"/>
              <w:outlineLvl w:val="1"/>
              <w:rPr>
                <w:sz w:val="20"/>
                <w:szCs w:val="20"/>
              </w:rPr>
            </w:pPr>
          </w:p>
          <w:p w:rsidR="004C4A05" w:rsidRDefault="004C4A05" w:rsidP="000E0A32">
            <w:pPr>
              <w:autoSpaceDE w:val="0"/>
              <w:autoSpaceDN w:val="0"/>
              <w:spacing w:before="0"/>
              <w:jc w:val="center"/>
              <w:outlineLvl w:val="1"/>
              <w:rPr>
                <w:sz w:val="20"/>
                <w:szCs w:val="20"/>
              </w:rPr>
            </w:pPr>
          </w:p>
          <w:p w:rsidR="004C4A05" w:rsidRDefault="004C4A05" w:rsidP="000E0A32">
            <w:pPr>
              <w:autoSpaceDE w:val="0"/>
              <w:autoSpaceDN w:val="0"/>
              <w:spacing w:before="0"/>
              <w:jc w:val="center"/>
              <w:outlineLvl w:val="1"/>
              <w:rPr>
                <w:sz w:val="20"/>
                <w:szCs w:val="20"/>
              </w:rPr>
            </w:pPr>
          </w:p>
          <w:p w:rsidR="004C4A05" w:rsidRPr="001946AB" w:rsidRDefault="004C4A05" w:rsidP="000E0A32">
            <w:pPr>
              <w:autoSpaceDE w:val="0"/>
              <w:autoSpaceDN w:val="0"/>
              <w:spacing w:before="0"/>
              <w:jc w:val="center"/>
              <w:outlineLvl w:val="1"/>
              <w:rPr>
                <w:sz w:val="20"/>
                <w:szCs w:val="20"/>
              </w:rPr>
            </w:pPr>
          </w:p>
          <w:p w:rsidR="000E0A32" w:rsidRPr="001946AB" w:rsidRDefault="000E0A32" w:rsidP="00D61360">
            <w:pPr>
              <w:autoSpaceDE w:val="0"/>
              <w:autoSpaceDN w:val="0"/>
              <w:spacing w:before="0"/>
              <w:jc w:val="center"/>
              <w:outlineLvl w:val="1"/>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5E0A40" w:rsidP="00031C3D">
            <w:pPr>
              <w:autoSpaceDE w:val="0"/>
              <w:autoSpaceDN w:val="0"/>
              <w:spacing w:before="0"/>
              <w:jc w:val="center"/>
              <w:rPr>
                <w:sz w:val="20"/>
                <w:szCs w:val="20"/>
              </w:rPr>
            </w:pPr>
            <w:r w:rsidRPr="001946AB">
              <w:rPr>
                <w:sz w:val="20"/>
                <w:szCs w:val="20"/>
              </w:rPr>
              <w:t xml:space="preserve">§ </w:t>
            </w:r>
            <w:r w:rsidR="00424DF5" w:rsidRPr="001946AB">
              <w:rPr>
                <w:sz w:val="20"/>
                <w:szCs w:val="20"/>
              </w:rPr>
              <w:t>5</w:t>
            </w:r>
          </w:p>
          <w:p w:rsidR="00C23102" w:rsidRDefault="00C23102" w:rsidP="00BB5F6F">
            <w:pPr>
              <w:autoSpaceDE w:val="0"/>
              <w:autoSpaceDN w:val="0"/>
              <w:spacing w:before="0"/>
              <w:jc w:val="center"/>
              <w:rPr>
                <w:sz w:val="20"/>
                <w:szCs w:val="20"/>
              </w:rPr>
            </w:pPr>
            <w:r w:rsidRPr="001946AB">
              <w:rPr>
                <w:sz w:val="20"/>
                <w:szCs w:val="20"/>
              </w:rPr>
              <w:t xml:space="preserve">O: </w:t>
            </w:r>
            <w:r w:rsidR="006D4918" w:rsidRPr="001946AB">
              <w:rPr>
                <w:sz w:val="20"/>
                <w:szCs w:val="20"/>
              </w:rPr>
              <w:t>1</w:t>
            </w:r>
          </w:p>
          <w:p w:rsidR="004C4A05" w:rsidRPr="001946AB" w:rsidRDefault="004C4A05" w:rsidP="00BB5F6F">
            <w:pPr>
              <w:autoSpaceDE w:val="0"/>
              <w:autoSpaceDN w:val="0"/>
              <w:spacing w:before="0"/>
              <w:jc w:val="center"/>
              <w:rPr>
                <w:sz w:val="20"/>
                <w:szCs w:val="20"/>
              </w:rPr>
            </w:pPr>
          </w:p>
          <w:p w:rsidR="000E0A32" w:rsidRPr="001946AB" w:rsidRDefault="000E0A32" w:rsidP="000E0A32">
            <w:pPr>
              <w:autoSpaceDE w:val="0"/>
              <w:autoSpaceDN w:val="0"/>
              <w:spacing w:before="0"/>
              <w:jc w:val="center"/>
              <w:rPr>
                <w:sz w:val="20"/>
                <w:szCs w:val="20"/>
              </w:rPr>
            </w:pPr>
          </w:p>
          <w:p w:rsidR="000E0A32" w:rsidRPr="001946AB" w:rsidRDefault="000E0A32" w:rsidP="000E0A32">
            <w:pPr>
              <w:autoSpaceDE w:val="0"/>
              <w:autoSpaceDN w:val="0"/>
              <w:spacing w:before="0"/>
              <w:jc w:val="center"/>
              <w:rPr>
                <w:sz w:val="20"/>
                <w:szCs w:val="20"/>
              </w:rPr>
            </w:pPr>
          </w:p>
          <w:p w:rsidR="006D4918" w:rsidRPr="001946AB" w:rsidRDefault="006D4918" w:rsidP="000E0A32">
            <w:pPr>
              <w:autoSpaceDE w:val="0"/>
              <w:autoSpaceDN w:val="0"/>
              <w:spacing w:before="0"/>
              <w:jc w:val="center"/>
              <w:rPr>
                <w:sz w:val="20"/>
                <w:szCs w:val="20"/>
              </w:rPr>
            </w:pPr>
          </w:p>
          <w:p w:rsidR="006D4918" w:rsidRPr="001946AB" w:rsidRDefault="006D4918" w:rsidP="000E0A32">
            <w:pPr>
              <w:autoSpaceDE w:val="0"/>
              <w:autoSpaceDN w:val="0"/>
              <w:spacing w:before="0"/>
              <w:jc w:val="center"/>
              <w:rPr>
                <w:sz w:val="20"/>
                <w:szCs w:val="20"/>
              </w:rPr>
            </w:pPr>
          </w:p>
          <w:p w:rsidR="006D4918" w:rsidRDefault="006D4918" w:rsidP="000E0A32">
            <w:pPr>
              <w:autoSpaceDE w:val="0"/>
              <w:autoSpaceDN w:val="0"/>
              <w:spacing w:before="0"/>
              <w:jc w:val="center"/>
              <w:rPr>
                <w:sz w:val="20"/>
                <w:szCs w:val="20"/>
              </w:rPr>
            </w:pPr>
          </w:p>
          <w:p w:rsidR="004C4A05" w:rsidRDefault="004C4A05" w:rsidP="000E0A32">
            <w:pPr>
              <w:autoSpaceDE w:val="0"/>
              <w:autoSpaceDN w:val="0"/>
              <w:spacing w:before="0"/>
              <w:jc w:val="center"/>
              <w:rPr>
                <w:sz w:val="20"/>
                <w:szCs w:val="20"/>
              </w:rPr>
            </w:pPr>
            <w:r>
              <w:rPr>
                <w:sz w:val="20"/>
                <w:szCs w:val="20"/>
              </w:rPr>
              <w:t>§ 5</w:t>
            </w:r>
          </w:p>
          <w:p w:rsidR="004C4A05" w:rsidRDefault="004C4A05" w:rsidP="000E0A32">
            <w:pPr>
              <w:autoSpaceDE w:val="0"/>
              <w:autoSpaceDN w:val="0"/>
              <w:spacing w:before="0"/>
              <w:jc w:val="center"/>
              <w:rPr>
                <w:sz w:val="20"/>
                <w:szCs w:val="20"/>
              </w:rPr>
            </w:pPr>
            <w:r>
              <w:rPr>
                <w:sz w:val="20"/>
                <w:szCs w:val="20"/>
              </w:rPr>
              <w:t>O: 2</w:t>
            </w:r>
          </w:p>
          <w:p w:rsidR="004C4A05" w:rsidRDefault="004C4A05" w:rsidP="000E0A32">
            <w:pPr>
              <w:autoSpaceDE w:val="0"/>
              <w:autoSpaceDN w:val="0"/>
              <w:spacing w:before="0"/>
              <w:jc w:val="center"/>
              <w:rPr>
                <w:sz w:val="20"/>
                <w:szCs w:val="20"/>
              </w:rPr>
            </w:pPr>
            <w:r>
              <w:rPr>
                <w:sz w:val="20"/>
                <w:szCs w:val="20"/>
              </w:rPr>
              <w:t>P:b)</w:t>
            </w:r>
          </w:p>
          <w:p w:rsidR="004C4A05" w:rsidRDefault="004C4A05" w:rsidP="000E0A32">
            <w:pPr>
              <w:autoSpaceDE w:val="0"/>
              <w:autoSpaceDN w:val="0"/>
              <w:spacing w:before="0"/>
              <w:jc w:val="center"/>
              <w:rPr>
                <w:sz w:val="20"/>
                <w:szCs w:val="20"/>
              </w:rPr>
            </w:pPr>
          </w:p>
          <w:p w:rsidR="004C4A05" w:rsidRDefault="004C4A05" w:rsidP="000E0A32">
            <w:pPr>
              <w:autoSpaceDE w:val="0"/>
              <w:autoSpaceDN w:val="0"/>
              <w:spacing w:before="0"/>
              <w:jc w:val="center"/>
              <w:rPr>
                <w:sz w:val="20"/>
                <w:szCs w:val="20"/>
              </w:rPr>
            </w:pPr>
          </w:p>
          <w:p w:rsidR="004C4A05" w:rsidRDefault="004C4A05" w:rsidP="000E0A32">
            <w:pPr>
              <w:autoSpaceDE w:val="0"/>
              <w:autoSpaceDN w:val="0"/>
              <w:spacing w:before="0"/>
              <w:jc w:val="center"/>
              <w:rPr>
                <w:sz w:val="20"/>
                <w:szCs w:val="20"/>
              </w:rPr>
            </w:pPr>
          </w:p>
          <w:p w:rsidR="004C4A05" w:rsidRDefault="004C4A05" w:rsidP="000E0A32">
            <w:pPr>
              <w:autoSpaceDE w:val="0"/>
              <w:autoSpaceDN w:val="0"/>
              <w:spacing w:before="0"/>
              <w:jc w:val="center"/>
              <w:rPr>
                <w:sz w:val="20"/>
                <w:szCs w:val="20"/>
              </w:rPr>
            </w:pPr>
          </w:p>
          <w:p w:rsidR="004C4A05" w:rsidRPr="001946AB" w:rsidRDefault="004C4A05" w:rsidP="000E0A32">
            <w:pPr>
              <w:autoSpaceDE w:val="0"/>
              <w:autoSpaceDN w:val="0"/>
              <w:spacing w:before="0"/>
              <w:jc w:val="center"/>
              <w:rPr>
                <w:sz w:val="20"/>
                <w:szCs w:val="20"/>
              </w:rPr>
            </w:pPr>
          </w:p>
          <w:p w:rsidR="006D4918" w:rsidRPr="001946AB" w:rsidRDefault="006D4918" w:rsidP="000E0A32">
            <w:pPr>
              <w:autoSpaceDE w:val="0"/>
              <w:autoSpaceDN w:val="0"/>
              <w:spacing w:before="0"/>
              <w:jc w:val="center"/>
              <w:rPr>
                <w:sz w:val="20"/>
                <w:szCs w:val="20"/>
              </w:rPr>
            </w:pPr>
          </w:p>
          <w:p w:rsidR="000E0A32" w:rsidRPr="001946AB" w:rsidRDefault="000E0A32" w:rsidP="000E0A32">
            <w:pPr>
              <w:autoSpaceDE w:val="0"/>
              <w:autoSpaceDN w:val="0"/>
              <w:spacing w:before="0"/>
              <w:jc w:val="center"/>
              <w:rPr>
                <w:sz w:val="20"/>
                <w:szCs w:val="20"/>
              </w:rPr>
            </w:pPr>
            <w:r w:rsidRPr="001946AB">
              <w:rPr>
                <w:sz w:val="20"/>
                <w:szCs w:val="20"/>
              </w:rPr>
              <w:t>§ 5</w:t>
            </w:r>
          </w:p>
          <w:p w:rsidR="000E0A32" w:rsidRPr="001946AB" w:rsidRDefault="000E0A32" w:rsidP="000E0A32">
            <w:pPr>
              <w:autoSpaceDE w:val="0"/>
              <w:autoSpaceDN w:val="0"/>
              <w:spacing w:before="0"/>
              <w:jc w:val="center"/>
              <w:rPr>
                <w:sz w:val="20"/>
                <w:szCs w:val="20"/>
              </w:rPr>
            </w:pPr>
            <w:r w:rsidRPr="001946AB">
              <w:rPr>
                <w:sz w:val="20"/>
                <w:szCs w:val="20"/>
              </w:rPr>
              <w:t>O: 1</w:t>
            </w:r>
          </w:p>
          <w:p w:rsidR="000E0A32" w:rsidRPr="001946AB" w:rsidRDefault="000E0A32">
            <w:pPr>
              <w:autoSpaceDE w:val="0"/>
              <w:autoSpaceDN w:val="0"/>
              <w:spacing w:before="0"/>
              <w:jc w:val="center"/>
              <w:rPr>
                <w:sz w:val="20"/>
                <w:szCs w:val="20"/>
              </w:rPr>
            </w:pPr>
            <w:r w:rsidRPr="001946AB">
              <w:rPr>
                <w:sz w:val="20"/>
                <w:szCs w:val="20"/>
              </w:rPr>
              <w:t>P: g)</w:t>
            </w:r>
            <w:r w:rsidR="004C4A05">
              <w:rPr>
                <w:sz w:val="20"/>
                <w:szCs w:val="20"/>
              </w:rPr>
              <w:t>,</w:t>
            </w:r>
            <w:r w:rsidRPr="001946AB">
              <w:rPr>
                <w:sz w:val="20"/>
                <w:szCs w:val="20"/>
              </w:rPr>
              <w:t xml:space="preserve"> i)</w:t>
            </w:r>
          </w:p>
        </w:tc>
        <w:tc>
          <w:tcPr>
            <w:tcW w:w="4537" w:type="dxa"/>
            <w:tcBorders>
              <w:top w:val="single" w:sz="4" w:space="0" w:color="auto"/>
              <w:left w:val="single" w:sz="4" w:space="0" w:color="auto"/>
              <w:bottom w:val="single" w:sz="4" w:space="0" w:color="auto"/>
              <w:right w:val="single" w:sz="4" w:space="0" w:color="auto"/>
            </w:tcBorders>
          </w:tcPr>
          <w:p w:rsidR="00424DF5" w:rsidRDefault="00424DF5" w:rsidP="00115562">
            <w:pPr>
              <w:pStyle w:val="odsek"/>
              <w:numPr>
                <w:ilvl w:val="0"/>
                <w:numId w:val="53"/>
              </w:numPr>
              <w:spacing w:before="0"/>
              <w:rPr>
                <w:sz w:val="20"/>
                <w:szCs w:val="20"/>
              </w:rPr>
            </w:pPr>
            <w:r w:rsidRPr="001946AB">
              <w:rPr>
                <w:sz w:val="20"/>
                <w:szCs w:val="20"/>
              </w:rPr>
              <w:t>Výrobca je okrem povinností podľa § 5 ods. 1 písm. a) až e), g), i) až o) zákona č. 56/2018 Z. z. o posudzovaní zhody výrobku, sprístupňovaní určeného výrobku na trhu a o zmene a doplnení niektorých zákonov (ďalej len „zákon“) povinný pred uvedením určeného výrobku uvedeného v § 1 ods. 2 na trh</w:t>
            </w:r>
            <w:r w:rsidRPr="001946AB" w:rsidDel="00424DF5">
              <w:rPr>
                <w:sz w:val="20"/>
                <w:szCs w:val="20"/>
              </w:rPr>
              <w:t xml:space="preserve"> </w:t>
            </w:r>
          </w:p>
          <w:p w:rsidR="004C4A05" w:rsidRPr="004C4A05" w:rsidRDefault="004C4A05" w:rsidP="004C4A05">
            <w:pPr>
              <w:pStyle w:val="odsek"/>
              <w:numPr>
                <w:ilvl w:val="0"/>
                <w:numId w:val="53"/>
              </w:numPr>
              <w:spacing w:before="0"/>
              <w:rPr>
                <w:sz w:val="20"/>
                <w:szCs w:val="20"/>
              </w:rPr>
            </w:pPr>
            <w:r w:rsidRPr="004C4A05">
              <w:rPr>
                <w:sz w:val="20"/>
                <w:szCs w:val="20"/>
              </w:rPr>
              <w:t>V súlade s § 5 ods. 1 písm. r) zákona sa ustanovuje, že je výrobca povinný</w:t>
            </w:r>
          </w:p>
          <w:p w:rsidR="004C4A05" w:rsidRPr="004C4A05" w:rsidRDefault="004C4A05" w:rsidP="00115562">
            <w:pPr>
              <w:pStyle w:val="odsek"/>
              <w:spacing w:before="0"/>
              <w:ind w:left="1065" w:firstLine="0"/>
              <w:rPr>
                <w:sz w:val="20"/>
                <w:szCs w:val="20"/>
              </w:rPr>
            </w:pPr>
            <w:r>
              <w:rPr>
                <w:sz w:val="20"/>
                <w:szCs w:val="20"/>
              </w:rPr>
              <w:t>b)</w:t>
            </w:r>
            <w:r w:rsidRPr="004C4A05">
              <w:rPr>
                <w:sz w:val="20"/>
                <w:szCs w:val="20"/>
              </w:rPr>
              <w:t>vzhľadom na riziká, ktoré výrobok predstavuje, vykonať v záujme ochrany zdravia a bezpečnosti spotrebiteľov skúšky vzoriek určených výrobkov, ktoré sú sprístupnené na trhu,</w:t>
            </w:r>
          </w:p>
          <w:p w:rsidR="000E0A32" w:rsidRPr="001946AB" w:rsidRDefault="000E0A32" w:rsidP="000E0A32">
            <w:pPr>
              <w:pStyle w:val="odsek"/>
              <w:spacing w:before="0" w:after="0"/>
              <w:rPr>
                <w:sz w:val="20"/>
                <w:szCs w:val="20"/>
              </w:rPr>
            </w:pPr>
          </w:p>
          <w:p w:rsidR="000E0A32" w:rsidRPr="001946AB" w:rsidRDefault="000E0A32" w:rsidP="00B97625">
            <w:pPr>
              <w:pStyle w:val="odsek"/>
              <w:spacing w:before="0"/>
              <w:ind w:firstLine="0"/>
              <w:rPr>
                <w:sz w:val="20"/>
                <w:szCs w:val="20"/>
              </w:rPr>
            </w:pPr>
            <w:r w:rsidRPr="001946AB">
              <w:rPr>
                <w:sz w:val="20"/>
                <w:szCs w:val="20"/>
              </w:rPr>
              <w:t>g) zaviesť postupy na zachovanie zhody sériovej výroby určeného výrobku a zohľadniť zmeny návrhu určeného výrobku, vlastnosti určeného výrobku, harmonizovanej technickej normy19) alebo zmeny inej technickej špecifikácie, na základe ktorých sa vyhlasuje zhoda určeného výrobku, ak tak ustanovuje technický predpis z oblasti posudzovania zhody,</w:t>
            </w:r>
          </w:p>
          <w:p w:rsidR="00C23102" w:rsidRPr="001946AB" w:rsidRDefault="000E0A32" w:rsidP="00D61360">
            <w:pPr>
              <w:pStyle w:val="odsek"/>
              <w:spacing w:before="0" w:after="0"/>
              <w:ind w:firstLine="0"/>
              <w:rPr>
                <w:sz w:val="20"/>
                <w:szCs w:val="20"/>
              </w:rPr>
            </w:pPr>
            <w:r w:rsidRPr="001946AB">
              <w:rPr>
                <w:sz w:val="20"/>
                <w:szCs w:val="20"/>
              </w:rPr>
              <w:t>i)</w:t>
            </w:r>
            <w:r w:rsidR="00152F91" w:rsidRPr="001946AB">
              <w:rPr>
                <w:sz w:val="20"/>
                <w:szCs w:val="20"/>
              </w:rPr>
              <w:t xml:space="preserve"> </w:t>
            </w:r>
            <w:r w:rsidRPr="001946AB">
              <w:rPr>
                <w:sz w:val="20"/>
                <w:szCs w:val="20"/>
              </w:rPr>
              <w:t>prešetriť podnet, ktorý sa týka nezhody určeného výrobku s týmto zákonom alebo s technickým predpisom z oblasti posudzovania zhody, viesť evidenciu podnetov, evidenciu určeného výrobku, ktorý nevyhovuje a určeného výrobku, ktorý bol spätne prevzatý,20) ak je to potrebné, vzhľadom na riziko, ktoré určený výrobok predstavuje, informovať o tom distribútora, ak tak ustanovuje technický predpis z oblasti posudzovania zhody,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5E0A40" w:rsidRPr="00C23102" w:rsidRDefault="005E0A40" w:rsidP="0041536F">
            <w:pPr>
              <w:autoSpaceDE w:val="0"/>
              <w:autoSpaceDN w:val="0"/>
              <w:spacing w:before="0"/>
              <w:jc w:val="left"/>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12977">
            <w:pPr>
              <w:autoSpaceDE w:val="0"/>
              <w:autoSpaceDN w:val="0"/>
              <w:spacing w:before="0"/>
              <w:jc w:val="center"/>
              <w:rPr>
                <w:sz w:val="20"/>
                <w:szCs w:val="20"/>
              </w:rPr>
            </w:pPr>
            <w:r w:rsidRPr="001946AB">
              <w:rPr>
                <w:sz w:val="20"/>
                <w:szCs w:val="20"/>
              </w:rPr>
              <w:t>Č:7</w:t>
            </w:r>
          </w:p>
          <w:p w:rsidR="00C23102" w:rsidRPr="001946AB" w:rsidRDefault="00C23102" w:rsidP="00812977">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5. Výrobcovia zabezpečia, aby bolo na ich výrobkoch umiestnené číslo typu, číslo šarže alebo sériové číslo, alebo iný prvok, ktorý umožňuje ich identifikáciu, alebo ak to rozmer či povaha komponentov neumožňujú, aby sa požadované informácie uviedli na obale alebo v sprievodnej dokumentácii výrobku.</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4446A1" w:rsidRPr="001946AB" w:rsidRDefault="00A81024" w:rsidP="00721E45">
            <w:pPr>
              <w:autoSpaceDE w:val="0"/>
              <w:autoSpaceDN w:val="0"/>
              <w:spacing w:before="0"/>
              <w:jc w:val="center"/>
              <w:rPr>
                <w:sz w:val="20"/>
                <w:szCs w:val="20"/>
              </w:rPr>
            </w:pPr>
            <w:r w:rsidRPr="001946AB">
              <w:rPr>
                <w:sz w:val="20"/>
                <w:szCs w:val="20"/>
              </w:rPr>
              <w:t xml:space="preserve">Xxx/2019 </w:t>
            </w:r>
            <w:r w:rsidR="004446A1" w:rsidRPr="001946AB">
              <w:rPr>
                <w:sz w:val="20"/>
                <w:szCs w:val="20"/>
              </w:rPr>
              <w:t>Z. z.</w:t>
            </w:r>
          </w:p>
          <w:p w:rsidR="004446A1" w:rsidRPr="001946AB" w:rsidRDefault="004446A1" w:rsidP="00721E45">
            <w:pPr>
              <w:autoSpaceDE w:val="0"/>
              <w:autoSpaceDN w:val="0"/>
              <w:spacing w:before="0"/>
              <w:jc w:val="center"/>
              <w:rPr>
                <w:sz w:val="20"/>
                <w:szCs w:val="20"/>
              </w:rPr>
            </w:pPr>
          </w:p>
          <w:p w:rsidR="004446A1" w:rsidRPr="001946AB" w:rsidRDefault="004446A1" w:rsidP="00721E45">
            <w:pPr>
              <w:autoSpaceDE w:val="0"/>
              <w:autoSpaceDN w:val="0"/>
              <w:spacing w:before="0"/>
              <w:jc w:val="center"/>
              <w:rPr>
                <w:sz w:val="20"/>
                <w:szCs w:val="20"/>
              </w:rPr>
            </w:pPr>
          </w:p>
          <w:p w:rsidR="006D4918" w:rsidRPr="001946AB" w:rsidRDefault="006D4918" w:rsidP="00721E45">
            <w:pPr>
              <w:autoSpaceDE w:val="0"/>
              <w:autoSpaceDN w:val="0"/>
              <w:spacing w:before="0"/>
              <w:jc w:val="center"/>
              <w:rPr>
                <w:sz w:val="20"/>
                <w:szCs w:val="20"/>
              </w:rPr>
            </w:pPr>
          </w:p>
          <w:p w:rsidR="006D4918" w:rsidRPr="001946AB" w:rsidRDefault="006D4918" w:rsidP="00721E45">
            <w:pPr>
              <w:autoSpaceDE w:val="0"/>
              <w:autoSpaceDN w:val="0"/>
              <w:spacing w:before="0"/>
              <w:jc w:val="center"/>
              <w:rPr>
                <w:sz w:val="20"/>
                <w:szCs w:val="20"/>
              </w:rPr>
            </w:pPr>
          </w:p>
          <w:p w:rsidR="006D4918" w:rsidRPr="001946AB" w:rsidRDefault="006D4918" w:rsidP="00721E45">
            <w:pPr>
              <w:autoSpaceDE w:val="0"/>
              <w:autoSpaceDN w:val="0"/>
              <w:spacing w:before="0"/>
              <w:jc w:val="center"/>
              <w:rPr>
                <w:sz w:val="20"/>
                <w:szCs w:val="20"/>
              </w:rPr>
            </w:pPr>
          </w:p>
          <w:p w:rsidR="00C23102" w:rsidRPr="001946AB" w:rsidRDefault="004446A1"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4446A1" w:rsidRPr="001946AB" w:rsidRDefault="004446A1" w:rsidP="004446A1">
            <w:pPr>
              <w:autoSpaceDE w:val="0"/>
              <w:autoSpaceDN w:val="0"/>
              <w:spacing w:before="0"/>
              <w:jc w:val="center"/>
              <w:rPr>
                <w:sz w:val="20"/>
                <w:szCs w:val="20"/>
              </w:rPr>
            </w:pPr>
            <w:r w:rsidRPr="001946AB">
              <w:rPr>
                <w:sz w:val="20"/>
                <w:szCs w:val="20"/>
              </w:rPr>
              <w:t xml:space="preserve">§ </w:t>
            </w:r>
            <w:r w:rsidR="00424DF5" w:rsidRPr="001946AB">
              <w:rPr>
                <w:sz w:val="20"/>
                <w:szCs w:val="20"/>
              </w:rPr>
              <w:t>5</w:t>
            </w:r>
          </w:p>
          <w:p w:rsidR="004446A1" w:rsidRPr="001946AB" w:rsidRDefault="004446A1" w:rsidP="004446A1">
            <w:pPr>
              <w:autoSpaceDE w:val="0"/>
              <w:autoSpaceDN w:val="0"/>
              <w:spacing w:before="0"/>
              <w:jc w:val="center"/>
              <w:rPr>
                <w:sz w:val="20"/>
                <w:szCs w:val="20"/>
              </w:rPr>
            </w:pPr>
            <w:r w:rsidRPr="001946AB">
              <w:rPr>
                <w:sz w:val="20"/>
                <w:szCs w:val="20"/>
              </w:rPr>
              <w:t xml:space="preserve">O: </w:t>
            </w:r>
            <w:r w:rsidR="006D4918" w:rsidRPr="001946AB">
              <w:rPr>
                <w:sz w:val="20"/>
                <w:szCs w:val="20"/>
              </w:rPr>
              <w:t>1</w:t>
            </w:r>
          </w:p>
          <w:p w:rsidR="004446A1" w:rsidRPr="001946AB" w:rsidRDefault="004446A1" w:rsidP="006E1AEA">
            <w:pPr>
              <w:autoSpaceDE w:val="0"/>
              <w:autoSpaceDN w:val="0"/>
              <w:spacing w:before="0"/>
              <w:jc w:val="center"/>
              <w:rPr>
                <w:sz w:val="20"/>
                <w:szCs w:val="20"/>
              </w:rPr>
            </w:pPr>
          </w:p>
          <w:p w:rsidR="006D4918" w:rsidRPr="001946AB" w:rsidRDefault="006D4918" w:rsidP="006E1AEA">
            <w:pPr>
              <w:autoSpaceDE w:val="0"/>
              <w:autoSpaceDN w:val="0"/>
              <w:spacing w:before="0"/>
              <w:jc w:val="center"/>
              <w:rPr>
                <w:sz w:val="20"/>
                <w:szCs w:val="20"/>
              </w:rPr>
            </w:pPr>
          </w:p>
          <w:p w:rsidR="006D4918" w:rsidRPr="001946AB" w:rsidRDefault="006D4918" w:rsidP="006E1AEA">
            <w:pPr>
              <w:autoSpaceDE w:val="0"/>
              <w:autoSpaceDN w:val="0"/>
              <w:spacing w:before="0"/>
              <w:jc w:val="center"/>
              <w:rPr>
                <w:sz w:val="20"/>
                <w:szCs w:val="20"/>
              </w:rPr>
            </w:pPr>
          </w:p>
          <w:p w:rsidR="006D4918" w:rsidRPr="001946AB" w:rsidRDefault="006D4918" w:rsidP="006E1AEA">
            <w:pPr>
              <w:autoSpaceDE w:val="0"/>
              <w:autoSpaceDN w:val="0"/>
              <w:spacing w:before="0"/>
              <w:jc w:val="center"/>
              <w:rPr>
                <w:sz w:val="20"/>
                <w:szCs w:val="20"/>
              </w:rPr>
            </w:pPr>
          </w:p>
          <w:p w:rsidR="004446A1" w:rsidRPr="001946AB" w:rsidRDefault="004446A1" w:rsidP="006E1AEA">
            <w:pPr>
              <w:autoSpaceDE w:val="0"/>
              <w:autoSpaceDN w:val="0"/>
              <w:spacing w:before="0"/>
              <w:jc w:val="center"/>
              <w:rPr>
                <w:sz w:val="20"/>
                <w:szCs w:val="20"/>
              </w:rPr>
            </w:pPr>
          </w:p>
          <w:p w:rsidR="004446A1" w:rsidRPr="001946AB" w:rsidRDefault="004446A1" w:rsidP="004446A1">
            <w:pPr>
              <w:autoSpaceDE w:val="0"/>
              <w:autoSpaceDN w:val="0"/>
              <w:spacing w:before="0"/>
              <w:jc w:val="center"/>
              <w:rPr>
                <w:sz w:val="20"/>
                <w:szCs w:val="20"/>
              </w:rPr>
            </w:pPr>
            <w:r w:rsidRPr="001946AB">
              <w:rPr>
                <w:sz w:val="20"/>
                <w:szCs w:val="20"/>
              </w:rPr>
              <w:t>§ 5</w:t>
            </w:r>
          </w:p>
          <w:p w:rsidR="004446A1" w:rsidRPr="001946AB" w:rsidRDefault="004446A1" w:rsidP="004446A1">
            <w:pPr>
              <w:autoSpaceDE w:val="0"/>
              <w:autoSpaceDN w:val="0"/>
              <w:spacing w:before="0"/>
              <w:jc w:val="center"/>
              <w:rPr>
                <w:sz w:val="20"/>
                <w:szCs w:val="20"/>
              </w:rPr>
            </w:pPr>
            <w:r w:rsidRPr="001946AB">
              <w:rPr>
                <w:sz w:val="20"/>
                <w:szCs w:val="20"/>
              </w:rPr>
              <w:t>O: 1</w:t>
            </w:r>
          </w:p>
          <w:p w:rsidR="00C23102" w:rsidRPr="001946AB" w:rsidRDefault="004446A1" w:rsidP="006E1AEA">
            <w:pPr>
              <w:autoSpaceDE w:val="0"/>
              <w:autoSpaceDN w:val="0"/>
              <w:spacing w:before="0"/>
              <w:jc w:val="center"/>
              <w:rPr>
                <w:sz w:val="20"/>
                <w:szCs w:val="20"/>
              </w:rPr>
            </w:pPr>
            <w:r w:rsidRPr="001946AB">
              <w:rPr>
                <w:sz w:val="20"/>
                <w:szCs w:val="20"/>
              </w:rPr>
              <w:t>P: j)</w:t>
            </w:r>
          </w:p>
        </w:tc>
        <w:tc>
          <w:tcPr>
            <w:tcW w:w="4537" w:type="dxa"/>
            <w:tcBorders>
              <w:top w:val="single" w:sz="4" w:space="0" w:color="auto"/>
              <w:left w:val="single" w:sz="4" w:space="0" w:color="auto"/>
              <w:bottom w:val="single" w:sz="4" w:space="0" w:color="auto"/>
              <w:right w:val="single" w:sz="4" w:space="0" w:color="auto"/>
            </w:tcBorders>
          </w:tcPr>
          <w:p w:rsidR="00424DF5" w:rsidRPr="001946AB" w:rsidRDefault="00424DF5" w:rsidP="006D4918">
            <w:pPr>
              <w:pStyle w:val="odsek"/>
              <w:spacing w:before="0"/>
              <w:ind w:firstLine="0"/>
              <w:rPr>
                <w:sz w:val="20"/>
                <w:szCs w:val="20"/>
              </w:rPr>
            </w:pPr>
            <w:r w:rsidRPr="001946AB">
              <w:rPr>
                <w:sz w:val="20"/>
                <w:szCs w:val="20"/>
              </w:rPr>
              <w:t>(1)</w:t>
            </w:r>
            <w:r w:rsidRPr="001946AB">
              <w:rPr>
                <w:sz w:val="20"/>
                <w:szCs w:val="20"/>
              </w:rPr>
              <w:tab/>
              <w:t>Výrobca je okrem povinností podľa § 5 ods. 1 písm. a) až e), g), i) až o) zákona č. 56/2018 Z. z. o posudzovaní zhody výrobku, sprístupňovaní určeného výrobku na trhu a o zmene a doplnení niektorých zákonov (ďalej len „zákon“) povinný pred uvedením určeného výrobku uvedeného v § 1 ods. 2 na trh</w:t>
            </w:r>
          </w:p>
          <w:p w:rsidR="00424DF5" w:rsidRPr="001946AB" w:rsidRDefault="00424DF5" w:rsidP="006D4918">
            <w:pPr>
              <w:pStyle w:val="odsek"/>
              <w:spacing w:before="0"/>
              <w:ind w:firstLine="0"/>
              <w:rPr>
                <w:sz w:val="20"/>
                <w:szCs w:val="20"/>
              </w:rPr>
            </w:pPr>
          </w:p>
          <w:p w:rsidR="00C23102" w:rsidRPr="001946AB" w:rsidRDefault="00C23102" w:rsidP="00F62273">
            <w:pPr>
              <w:spacing w:before="0"/>
              <w:rPr>
                <w:sz w:val="20"/>
                <w:szCs w:val="20"/>
              </w:rPr>
            </w:pPr>
            <w:r w:rsidRPr="001946AB">
              <w:rPr>
                <w:sz w:val="20"/>
                <w:szCs w:val="20"/>
              </w:rPr>
              <w:t>j)</w:t>
            </w:r>
            <w:r w:rsidR="004446A1" w:rsidRPr="001946AB">
              <w:rPr>
                <w:sz w:val="20"/>
                <w:szCs w:val="20"/>
              </w:rPr>
              <w:t xml:space="preserve"> </w:t>
            </w:r>
            <w:r w:rsidR="00152F91" w:rsidRPr="001946AB">
              <w:rPr>
                <w:sz w:val="20"/>
                <w:szCs w:val="20"/>
              </w:rPr>
              <w:t>umiestniť na určený výrobok označenie typu alebo označenie série, označenie šarže alebo iný údaj, ktorý umožní identifikáciu určeného výrobku, alebo ak to rozmer alebo povaha určeného výrobku neumožňujú, uviesť požadované informácie na obale alebo v sprievodnej dokumentácii určeného výrobku, ak tak ustanovuje technický predpis z oblasti posudzovania zhody,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F70382">
            <w:pPr>
              <w:autoSpaceDE w:val="0"/>
              <w:autoSpaceDN w:val="0"/>
              <w:spacing w:before="0"/>
              <w:jc w:val="center"/>
              <w:rPr>
                <w:sz w:val="20"/>
                <w:szCs w:val="20"/>
              </w:rPr>
            </w:pPr>
            <w:r w:rsidRPr="001946AB">
              <w:rPr>
                <w:sz w:val="20"/>
                <w:szCs w:val="20"/>
              </w:rPr>
              <w:t>Č:7</w:t>
            </w:r>
          </w:p>
          <w:p w:rsidR="00C23102" w:rsidRPr="001946AB" w:rsidRDefault="00C23102" w:rsidP="00F70382">
            <w:pPr>
              <w:autoSpaceDE w:val="0"/>
              <w:autoSpaceDN w:val="0"/>
              <w:spacing w:before="0"/>
              <w:jc w:val="center"/>
              <w:rPr>
                <w:sz w:val="20"/>
                <w:szCs w:val="20"/>
              </w:rPr>
            </w:pPr>
            <w:r w:rsidRPr="001946AB">
              <w:rPr>
                <w:sz w:val="20"/>
                <w:szCs w:val="20"/>
              </w:rPr>
              <w:t>O:6</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21642C">
            <w:pPr>
              <w:pStyle w:val="tl10ptPodaokraja"/>
              <w:autoSpaceDE/>
              <w:autoSpaceDN/>
              <w:ind w:right="63"/>
            </w:pPr>
            <w:r w:rsidRPr="001946AB">
              <w:t>6. Výrobcovia buď na výrobku, alebo ak to nie je možné, na jeho obale alebo v sprievodnej dokumentácii výrobku uvedú svoje meno, registrované obchodné meno alebo registrovanú ochrannú známku a adresu, na ktorej ich možno kontaktovať. V adrese sa uvádza jedno miesto, na ktorom možno výrobcu kontaktovať.</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1F64AB">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4446A1" w:rsidRPr="001946AB" w:rsidRDefault="00A81024" w:rsidP="001F64AB">
            <w:pPr>
              <w:autoSpaceDE w:val="0"/>
              <w:autoSpaceDN w:val="0"/>
              <w:spacing w:before="0"/>
              <w:jc w:val="center"/>
              <w:rPr>
                <w:sz w:val="20"/>
                <w:szCs w:val="20"/>
              </w:rPr>
            </w:pPr>
            <w:r w:rsidRPr="001946AB">
              <w:rPr>
                <w:sz w:val="20"/>
                <w:szCs w:val="20"/>
              </w:rPr>
              <w:t xml:space="preserve">Xxx/2019 </w:t>
            </w:r>
            <w:r w:rsidR="004446A1" w:rsidRPr="001946AB">
              <w:rPr>
                <w:sz w:val="20"/>
                <w:szCs w:val="20"/>
              </w:rPr>
              <w:t>Z. z.</w:t>
            </w:r>
          </w:p>
          <w:p w:rsidR="004446A1" w:rsidRPr="001946AB" w:rsidRDefault="004446A1" w:rsidP="001F64AB">
            <w:pPr>
              <w:autoSpaceDE w:val="0"/>
              <w:autoSpaceDN w:val="0"/>
              <w:spacing w:before="0"/>
              <w:jc w:val="center"/>
              <w:rPr>
                <w:sz w:val="20"/>
                <w:szCs w:val="20"/>
              </w:rPr>
            </w:pPr>
          </w:p>
          <w:p w:rsidR="004446A1" w:rsidRPr="001946AB" w:rsidRDefault="004446A1" w:rsidP="001F64AB">
            <w:pPr>
              <w:autoSpaceDE w:val="0"/>
              <w:autoSpaceDN w:val="0"/>
              <w:spacing w:before="0"/>
              <w:jc w:val="center"/>
              <w:rPr>
                <w:sz w:val="20"/>
                <w:szCs w:val="20"/>
              </w:rPr>
            </w:pPr>
          </w:p>
          <w:p w:rsidR="006D4918" w:rsidRPr="001946AB" w:rsidRDefault="006D4918" w:rsidP="001F64AB">
            <w:pPr>
              <w:autoSpaceDE w:val="0"/>
              <w:autoSpaceDN w:val="0"/>
              <w:spacing w:before="0"/>
              <w:jc w:val="center"/>
              <w:rPr>
                <w:sz w:val="20"/>
                <w:szCs w:val="20"/>
              </w:rPr>
            </w:pPr>
          </w:p>
          <w:p w:rsidR="006D4918" w:rsidRPr="001946AB" w:rsidRDefault="006D4918" w:rsidP="001F64AB">
            <w:pPr>
              <w:autoSpaceDE w:val="0"/>
              <w:autoSpaceDN w:val="0"/>
              <w:spacing w:before="0"/>
              <w:jc w:val="center"/>
              <w:rPr>
                <w:sz w:val="20"/>
                <w:szCs w:val="20"/>
              </w:rPr>
            </w:pPr>
          </w:p>
          <w:p w:rsidR="004C4A05" w:rsidRDefault="004C4A05" w:rsidP="001F64AB">
            <w:pPr>
              <w:autoSpaceDE w:val="0"/>
              <w:autoSpaceDN w:val="0"/>
              <w:spacing w:before="0"/>
              <w:jc w:val="center"/>
              <w:rPr>
                <w:sz w:val="20"/>
                <w:szCs w:val="20"/>
              </w:rPr>
            </w:pPr>
          </w:p>
          <w:p w:rsidR="00C23102" w:rsidRPr="001946AB" w:rsidRDefault="004446A1" w:rsidP="001F64AB">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5E0A40" w:rsidP="00031C3D">
            <w:pPr>
              <w:autoSpaceDE w:val="0"/>
              <w:autoSpaceDN w:val="0"/>
              <w:spacing w:before="0"/>
              <w:jc w:val="center"/>
              <w:rPr>
                <w:sz w:val="20"/>
                <w:szCs w:val="20"/>
              </w:rPr>
            </w:pPr>
            <w:r w:rsidRPr="001946AB">
              <w:rPr>
                <w:sz w:val="20"/>
                <w:szCs w:val="20"/>
              </w:rPr>
              <w:t xml:space="preserve">§ </w:t>
            </w:r>
            <w:r w:rsidR="00CC09DB" w:rsidRPr="001946AB">
              <w:rPr>
                <w:sz w:val="20"/>
                <w:szCs w:val="20"/>
              </w:rPr>
              <w:t>5</w:t>
            </w:r>
          </w:p>
          <w:p w:rsidR="004446A1" w:rsidRPr="001946AB" w:rsidRDefault="00C23102" w:rsidP="004446A1">
            <w:pPr>
              <w:autoSpaceDE w:val="0"/>
              <w:autoSpaceDN w:val="0"/>
              <w:spacing w:before="0"/>
              <w:jc w:val="center"/>
              <w:rPr>
                <w:sz w:val="20"/>
                <w:szCs w:val="20"/>
              </w:rPr>
            </w:pPr>
            <w:r w:rsidRPr="001946AB">
              <w:rPr>
                <w:sz w:val="20"/>
                <w:szCs w:val="20"/>
              </w:rPr>
              <w:t xml:space="preserve">O: </w:t>
            </w:r>
            <w:r w:rsidR="006D4918" w:rsidRPr="001946AB">
              <w:rPr>
                <w:sz w:val="20"/>
                <w:szCs w:val="20"/>
              </w:rPr>
              <w:t>1</w:t>
            </w:r>
          </w:p>
          <w:p w:rsidR="004446A1" w:rsidRPr="001946AB" w:rsidRDefault="004446A1" w:rsidP="004446A1">
            <w:pPr>
              <w:rPr>
                <w:sz w:val="20"/>
                <w:szCs w:val="20"/>
              </w:rPr>
            </w:pPr>
          </w:p>
          <w:p w:rsidR="006D4918" w:rsidRPr="001946AB" w:rsidRDefault="006D4918" w:rsidP="004446A1">
            <w:pPr>
              <w:rPr>
                <w:sz w:val="20"/>
                <w:szCs w:val="20"/>
              </w:rPr>
            </w:pPr>
          </w:p>
          <w:p w:rsidR="006D4918" w:rsidRDefault="006D4918" w:rsidP="004446A1">
            <w:pPr>
              <w:rPr>
                <w:sz w:val="20"/>
                <w:szCs w:val="20"/>
              </w:rPr>
            </w:pPr>
          </w:p>
          <w:p w:rsidR="004446A1" w:rsidRPr="001946AB" w:rsidRDefault="004446A1" w:rsidP="004446A1">
            <w:pPr>
              <w:autoSpaceDE w:val="0"/>
              <w:autoSpaceDN w:val="0"/>
              <w:spacing w:before="0"/>
              <w:jc w:val="center"/>
              <w:rPr>
                <w:sz w:val="20"/>
                <w:szCs w:val="20"/>
              </w:rPr>
            </w:pPr>
            <w:r w:rsidRPr="001946AB">
              <w:rPr>
                <w:sz w:val="20"/>
                <w:szCs w:val="20"/>
              </w:rPr>
              <w:t>§ 5</w:t>
            </w:r>
          </w:p>
          <w:p w:rsidR="004446A1" w:rsidRPr="001946AB" w:rsidRDefault="004446A1" w:rsidP="004446A1">
            <w:pPr>
              <w:autoSpaceDE w:val="0"/>
              <w:autoSpaceDN w:val="0"/>
              <w:spacing w:before="0"/>
              <w:jc w:val="center"/>
              <w:rPr>
                <w:sz w:val="20"/>
                <w:szCs w:val="20"/>
              </w:rPr>
            </w:pPr>
            <w:r w:rsidRPr="001946AB">
              <w:rPr>
                <w:sz w:val="20"/>
                <w:szCs w:val="20"/>
              </w:rPr>
              <w:t>O: 1</w:t>
            </w:r>
          </w:p>
          <w:p w:rsidR="00C23102" w:rsidRPr="001946AB" w:rsidRDefault="004446A1" w:rsidP="00B97625">
            <w:pPr>
              <w:spacing w:before="0"/>
              <w:jc w:val="center"/>
              <w:rPr>
                <w:sz w:val="20"/>
                <w:szCs w:val="20"/>
              </w:rPr>
            </w:pPr>
            <w:r w:rsidRPr="001946AB">
              <w:rPr>
                <w:sz w:val="20"/>
                <w:szCs w:val="20"/>
              </w:rPr>
              <w:t>P: k)</w:t>
            </w:r>
          </w:p>
        </w:tc>
        <w:tc>
          <w:tcPr>
            <w:tcW w:w="4537" w:type="dxa"/>
            <w:tcBorders>
              <w:top w:val="single" w:sz="4" w:space="0" w:color="auto"/>
              <w:left w:val="single" w:sz="4" w:space="0" w:color="auto"/>
              <w:bottom w:val="single" w:sz="4" w:space="0" w:color="auto"/>
              <w:right w:val="single" w:sz="4" w:space="0" w:color="auto"/>
            </w:tcBorders>
          </w:tcPr>
          <w:p w:rsidR="004446A1" w:rsidRPr="001946AB" w:rsidRDefault="00CC09DB" w:rsidP="008943A1">
            <w:pPr>
              <w:pStyle w:val="odsek"/>
              <w:spacing w:before="0" w:after="0"/>
              <w:ind w:firstLine="0"/>
              <w:rPr>
                <w:sz w:val="20"/>
                <w:szCs w:val="20"/>
              </w:rPr>
            </w:pPr>
            <w:r w:rsidRPr="001946AB">
              <w:rPr>
                <w:sz w:val="20"/>
                <w:szCs w:val="20"/>
              </w:rPr>
              <w:t>(1)</w:t>
            </w:r>
            <w:r w:rsidRPr="001946AB">
              <w:rPr>
                <w:sz w:val="20"/>
                <w:szCs w:val="20"/>
              </w:rPr>
              <w:tab/>
              <w:t>Výrobca je okrem povinností podľa § 5 ods. 1 písm. a) až e), g), i) až o) zákona č. 56/2018 Z. z. o posudzovaní zhody výrobku, sprístupňovaní určeného výrobku na trhu a o zmene a doplnení niektorých zákonov (ďalej len „zákon“) povinný pred uvedením určeného výrobku uvedeného v § 1 ods. 2 na trh</w:t>
            </w:r>
          </w:p>
          <w:p w:rsidR="004446A1" w:rsidRDefault="004446A1" w:rsidP="008943A1">
            <w:pPr>
              <w:pStyle w:val="odsek"/>
              <w:spacing w:before="0" w:after="0"/>
              <w:ind w:firstLine="0"/>
              <w:rPr>
                <w:sz w:val="20"/>
                <w:szCs w:val="20"/>
              </w:rPr>
            </w:pPr>
          </w:p>
          <w:p w:rsidR="00C23102" w:rsidRPr="001946AB" w:rsidRDefault="00C23102" w:rsidP="008943A1">
            <w:pPr>
              <w:pStyle w:val="odsek"/>
              <w:spacing w:before="0" w:after="0"/>
              <w:ind w:firstLine="0"/>
              <w:rPr>
                <w:sz w:val="20"/>
                <w:szCs w:val="20"/>
              </w:rPr>
            </w:pPr>
            <w:r w:rsidRPr="001946AB">
              <w:rPr>
                <w:sz w:val="20"/>
                <w:szCs w:val="20"/>
              </w:rPr>
              <w:t>k)</w:t>
            </w:r>
            <w:r w:rsidR="00152F91" w:rsidRPr="001946AB">
              <w:rPr>
                <w:sz w:val="20"/>
                <w:szCs w:val="20"/>
              </w:rPr>
              <w:t xml:space="preserve"> uviesť na určenom výrobku svoje obchodné meno alebo ochrannú známku a v štátnom jazyku sídlo, miesto podnikania alebo adresu, na ktorej je možné ho zastihnúť, ak nie je zhodná so sídlom alebo s miestom podnikania a ak obsahuje slovné prvky v inom ako latinskom písme a iné ako arabské číslovky alebo rímske číslovky; ak to nie je možné, požadované údaje uviesť na obale alebo v sprievodnej dokumentácii určeného výrobku,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1F64AB">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F70382">
            <w:pPr>
              <w:autoSpaceDE w:val="0"/>
              <w:autoSpaceDN w:val="0"/>
              <w:spacing w:before="0"/>
              <w:jc w:val="center"/>
              <w:rPr>
                <w:sz w:val="20"/>
                <w:szCs w:val="20"/>
              </w:rPr>
            </w:pPr>
            <w:r w:rsidRPr="001946AB">
              <w:rPr>
                <w:sz w:val="20"/>
                <w:szCs w:val="20"/>
              </w:rPr>
              <w:t>Č:7</w:t>
            </w:r>
          </w:p>
          <w:p w:rsidR="00C23102" w:rsidRPr="001946AB" w:rsidRDefault="00C23102" w:rsidP="00F70382">
            <w:pPr>
              <w:autoSpaceDE w:val="0"/>
              <w:autoSpaceDN w:val="0"/>
              <w:spacing w:before="0"/>
              <w:jc w:val="center"/>
              <w:rPr>
                <w:sz w:val="20"/>
                <w:szCs w:val="20"/>
              </w:rPr>
            </w:pPr>
            <w:r w:rsidRPr="001946AB">
              <w:rPr>
                <w:sz w:val="20"/>
                <w:szCs w:val="20"/>
              </w:rPr>
              <w:t>O:7</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21642C">
            <w:pPr>
              <w:pStyle w:val="tl10ptPodaokraja"/>
              <w:autoSpaceDE/>
              <w:autoSpaceDN/>
              <w:ind w:right="63"/>
            </w:pPr>
            <w:r w:rsidRPr="001946AB">
              <w:t>7. Výrobcovia zabezpečia, aby bol k výrobku priložený návod na použitie, ktorý obsahuje pokyny, ako aj informácie týkajúce sa bezpečnosti, v jazyku alebo jazykoch, ktorým môžu spotrebitelia a iní koneční používatelia ľahko porozumieť a ktoré určil dotknutý členský štát.</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4446A1" w:rsidRPr="001946AB" w:rsidRDefault="00A81024" w:rsidP="004446A1">
            <w:pPr>
              <w:autoSpaceDE w:val="0"/>
              <w:autoSpaceDN w:val="0"/>
              <w:spacing w:before="0"/>
              <w:jc w:val="center"/>
              <w:rPr>
                <w:sz w:val="20"/>
                <w:szCs w:val="20"/>
              </w:rPr>
            </w:pPr>
            <w:r w:rsidRPr="001946AB">
              <w:rPr>
                <w:sz w:val="20"/>
                <w:szCs w:val="20"/>
              </w:rPr>
              <w:t xml:space="preserve">Xxx/2019 </w:t>
            </w:r>
            <w:r w:rsidR="004446A1" w:rsidRPr="001946AB">
              <w:rPr>
                <w:sz w:val="20"/>
                <w:szCs w:val="20"/>
              </w:rPr>
              <w:t>Z. z.</w:t>
            </w:r>
          </w:p>
          <w:p w:rsidR="004446A1" w:rsidRPr="001946AB" w:rsidRDefault="004446A1" w:rsidP="00721E45">
            <w:pPr>
              <w:autoSpaceDE w:val="0"/>
              <w:autoSpaceDN w:val="0"/>
              <w:spacing w:before="0"/>
              <w:jc w:val="center"/>
              <w:rPr>
                <w:sz w:val="20"/>
                <w:szCs w:val="20"/>
              </w:rPr>
            </w:pPr>
          </w:p>
          <w:p w:rsidR="006D4918" w:rsidRPr="001946AB" w:rsidRDefault="006D4918" w:rsidP="00721E45">
            <w:pPr>
              <w:autoSpaceDE w:val="0"/>
              <w:autoSpaceDN w:val="0"/>
              <w:spacing w:before="0"/>
              <w:jc w:val="center"/>
              <w:rPr>
                <w:sz w:val="20"/>
                <w:szCs w:val="20"/>
              </w:rPr>
            </w:pPr>
          </w:p>
          <w:p w:rsidR="006D4918" w:rsidRPr="001946AB" w:rsidRDefault="006D4918" w:rsidP="00721E45">
            <w:pPr>
              <w:autoSpaceDE w:val="0"/>
              <w:autoSpaceDN w:val="0"/>
              <w:spacing w:before="0"/>
              <w:jc w:val="center"/>
              <w:rPr>
                <w:sz w:val="20"/>
                <w:szCs w:val="20"/>
              </w:rPr>
            </w:pPr>
          </w:p>
          <w:p w:rsidR="006D4918" w:rsidRPr="001946AB" w:rsidRDefault="006D4918" w:rsidP="00721E45">
            <w:pPr>
              <w:autoSpaceDE w:val="0"/>
              <w:autoSpaceDN w:val="0"/>
              <w:spacing w:before="0"/>
              <w:jc w:val="center"/>
              <w:rPr>
                <w:sz w:val="20"/>
                <w:szCs w:val="20"/>
              </w:rPr>
            </w:pPr>
          </w:p>
          <w:p w:rsidR="006D4918" w:rsidRPr="001946AB" w:rsidRDefault="006D4918" w:rsidP="00721E45">
            <w:pPr>
              <w:autoSpaceDE w:val="0"/>
              <w:autoSpaceDN w:val="0"/>
              <w:spacing w:before="0"/>
              <w:jc w:val="center"/>
              <w:rPr>
                <w:sz w:val="20"/>
                <w:szCs w:val="20"/>
              </w:rPr>
            </w:pPr>
          </w:p>
          <w:p w:rsidR="00C23102" w:rsidRPr="001946AB" w:rsidRDefault="004446A1"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5E0A40" w:rsidP="001B5F8E">
            <w:pPr>
              <w:autoSpaceDE w:val="0"/>
              <w:autoSpaceDN w:val="0"/>
              <w:spacing w:before="0"/>
              <w:jc w:val="center"/>
              <w:rPr>
                <w:sz w:val="20"/>
                <w:szCs w:val="20"/>
              </w:rPr>
            </w:pPr>
            <w:r w:rsidRPr="001946AB">
              <w:rPr>
                <w:sz w:val="20"/>
                <w:szCs w:val="20"/>
              </w:rPr>
              <w:t xml:space="preserve">§ </w:t>
            </w:r>
            <w:r w:rsidR="00CC09DB" w:rsidRPr="001946AB">
              <w:rPr>
                <w:sz w:val="20"/>
                <w:szCs w:val="20"/>
              </w:rPr>
              <w:t>5</w:t>
            </w:r>
          </w:p>
          <w:p w:rsidR="00C23102" w:rsidRPr="001946AB" w:rsidRDefault="00C23102" w:rsidP="00F62273">
            <w:pPr>
              <w:autoSpaceDE w:val="0"/>
              <w:autoSpaceDN w:val="0"/>
              <w:spacing w:before="0"/>
              <w:jc w:val="center"/>
              <w:rPr>
                <w:sz w:val="20"/>
                <w:szCs w:val="20"/>
              </w:rPr>
            </w:pPr>
            <w:r w:rsidRPr="001946AB">
              <w:rPr>
                <w:sz w:val="20"/>
                <w:szCs w:val="20"/>
              </w:rPr>
              <w:t xml:space="preserve">O: </w:t>
            </w:r>
            <w:r w:rsidR="006D4918" w:rsidRPr="001946AB">
              <w:rPr>
                <w:sz w:val="20"/>
                <w:szCs w:val="20"/>
              </w:rPr>
              <w:t>1</w:t>
            </w:r>
          </w:p>
          <w:p w:rsidR="004446A1" w:rsidRPr="001946AB" w:rsidRDefault="004446A1" w:rsidP="003F29F0">
            <w:pPr>
              <w:autoSpaceDE w:val="0"/>
              <w:autoSpaceDN w:val="0"/>
              <w:spacing w:before="0"/>
              <w:jc w:val="center"/>
              <w:rPr>
                <w:sz w:val="20"/>
                <w:szCs w:val="20"/>
              </w:rPr>
            </w:pPr>
          </w:p>
          <w:p w:rsidR="004446A1" w:rsidRPr="001946AB" w:rsidRDefault="004446A1" w:rsidP="004446A1">
            <w:pPr>
              <w:autoSpaceDE w:val="0"/>
              <w:autoSpaceDN w:val="0"/>
              <w:spacing w:before="0"/>
              <w:jc w:val="center"/>
              <w:rPr>
                <w:sz w:val="20"/>
                <w:szCs w:val="20"/>
              </w:rPr>
            </w:pPr>
          </w:p>
          <w:p w:rsidR="006D4918" w:rsidRPr="001946AB" w:rsidRDefault="006D4918" w:rsidP="004446A1">
            <w:pPr>
              <w:autoSpaceDE w:val="0"/>
              <w:autoSpaceDN w:val="0"/>
              <w:spacing w:before="0"/>
              <w:jc w:val="center"/>
              <w:rPr>
                <w:sz w:val="20"/>
                <w:szCs w:val="20"/>
              </w:rPr>
            </w:pPr>
          </w:p>
          <w:p w:rsidR="006D4918" w:rsidRPr="001946AB" w:rsidRDefault="006D4918" w:rsidP="004446A1">
            <w:pPr>
              <w:autoSpaceDE w:val="0"/>
              <w:autoSpaceDN w:val="0"/>
              <w:spacing w:before="0"/>
              <w:jc w:val="center"/>
              <w:rPr>
                <w:sz w:val="20"/>
                <w:szCs w:val="20"/>
              </w:rPr>
            </w:pPr>
          </w:p>
          <w:p w:rsidR="006D4918" w:rsidRPr="001946AB" w:rsidRDefault="006D4918" w:rsidP="004446A1">
            <w:pPr>
              <w:autoSpaceDE w:val="0"/>
              <w:autoSpaceDN w:val="0"/>
              <w:spacing w:before="0"/>
              <w:jc w:val="center"/>
              <w:rPr>
                <w:sz w:val="20"/>
                <w:szCs w:val="20"/>
              </w:rPr>
            </w:pPr>
          </w:p>
          <w:p w:rsidR="004446A1" w:rsidRPr="001946AB" w:rsidRDefault="00E97038" w:rsidP="004446A1">
            <w:pPr>
              <w:autoSpaceDE w:val="0"/>
              <w:autoSpaceDN w:val="0"/>
              <w:spacing w:before="0"/>
              <w:jc w:val="center"/>
              <w:rPr>
                <w:sz w:val="20"/>
                <w:szCs w:val="20"/>
              </w:rPr>
            </w:pPr>
            <w:r>
              <w:rPr>
                <w:sz w:val="20"/>
                <w:szCs w:val="20"/>
              </w:rPr>
              <w:t>§</w:t>
            </w:r>
            <w:r w:rsidR="004446A1" w:rsidRPr="001946AB">
              <w:rPr>
                <w:sz w:val="20"/>
                <w:szCs w:val="20"/>
              </w:rPr>
              <w:t xml:space="preserve"> 5</w:t>
            </w:r>
          </w:p>
          <w:p w:rsidR="004446A1" w:rsidRPr="001946AB" w:rsidRDefault="004446A1" w:rsidP="004446A1">
            <w:pPr>
              <w:autoSpaceDE w:val="0"/>
              <w:autoSpaceDN w:val="0"/>
              <w:spacing w:before="0"/>
              <w:jc w:val="center"/>
              <w:rPr>
                <w:sz w:val="20"/>
                <w:szCs w:val="20"/>
              </w:rPr>
            </w:pPr>
            <w:r w:rsidRPr="001946AB">
              <w:rPr>
                <w:sz w:val="20"/>
                <w:szCs w:val="20"/>
              </w:rPr>
              <w:t>O: 1</w:t>
            </w:r>
          </w:p>
          <w:p w:rsidR="004446A1" w:rsidRPr="001946AB" w:rsidRDefault="004446A1" w:rsidP="00F62273">
            <w:pPr>
              <w:autoSpaceDE w:val="0"/>
              <w:autoSpaceDN w:val="0"/>
              <w:spacing w:before="0"/>
              <w:jc w:val="center"/>
              <w:rPr>
                <w:sz w:val="20"/>
                <w:szCs w:val="20"/>
              </w:rPr>
            </w:pPr>
            <w:r w:rsidRPr="001946AB">
              <w:rPr>
                <w:sz w:val="20"/>
                <w:szCs w:val="20"/>
              </w:rPr>
              <w:t>P: l)</w:t>
            </w:r>
          </w:p>
        </w:tc>
        <w:tc>
          <w:tcPr>
            <w:tcW w:w="4537" w:type="dxa"/>
            <w:tcBorders>
              <w:top w:val="single" w:sz="4" w:space="0" w:color="auto"/>
              <w:left w:val="single" w:sz="4" w:space="0" w:color="auto"/>
              <w:bottom w:val="single" w:sz="4" w:space="0" w:color="auto"/>
              <w:right w:val="single" w:sz="4" w:space="0" w:color="auto"/>
            </w:tcBorders>
          </w:tcPr>
          <w:p w:rsidR="00E97038" w:rsidRDefault="00CC09DB" w:rsidP="008326B2">
            <w:pPr>
              <w:pStyle w:val="tl10ptPodaokraja"/>
              <w:ind w:right="63"/>
            </w:pPr>
            <w:r w:rsidRPr="001946AB">
              <w:t>(1)</w:t>
            </w:r>
            <w:r w:rsidRPr="001946AB">
              <w:tab/>
              <w:t>Výrobca je okrem povinností podľa § 5 ods. 1 písm. a) až e), g), i) až o) zákona č. 56/2018 Z. z. o posudzovaní zhody výrobku, sprístupňovaní určeného výrobku na trhu a o zmene a doplnení niektorých zákonov (ďalej len „zákon“) povinný pred uvedením určeného výrobku uvedeného v § 1 ods. 2 na trh</w:t>
            </w:r>
          </w:p>
          <w:p w:rsidR="00E97038" w:rsidRDefault="00E97038" w:rsidP="008326B2">
            <w:pPr>
              <w:pStyle w:val="tl10ptPodaokraja"/>
              <w:ind w:right="63"/>
            </w:pPr>
          </w:p>
          <w:p w:rsidR="00C23102" w:rsidRPr="001946AB" w:rsidRDefault="00C23102" w:rsidP="00115562">
            <w:pPr>
              <w:pStyle w:val="tl10ptPodaokraja"/>
              <w:ind w:right="63"/>
            </w:pPr>
            <w:r w:rsidRPr="001946AB">
              <w:t>l)</w:t>
            </w:r>
            <w:r w:rsidR="00152F91" w:rsidRPr="001946AB">
              <w:t xml:space="preserve"> priložiť k určenému výrobku návod na použitie a bezpečnostné pokyny v štátnom jazyku, ktoré sú jednoznačné a zrozumiteľné pre spotrebiteľa alebo pre iného koncového používateľa určeného výrobku, ak technický predpis z oblasti posudzovania zhody neustanovuje inak,</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F70382">
            <w:pPr>
              <w:autoSpaceDE w:val="0"/>
              <w:autoSpaceDN w:val="0"/>
              <w:spacing w:before="0"/>
              <w:jc w:val="center"/>
              <w:rPr>
                <w:sz w:val="20"/>
                <w:szCs w:val="20"/>
              </w:rPr>
            </w:pPr>
            <w:r w:rsidRPr="001946AB">
              <w:rPr>
                <w:sz w:val="20"/>
                <w:szCs w:val="20"/>
              </w:rPr>
              <w:t>Č:7</w:t>
            </w:r>
          </w:p>
          <w:p w:rsidR="00C23102" w:rsidRPr="001946AB" w:rsidRDefault="00C23102" w:rsidP="00F70382">
            <w:pPr>
              <w:autoSpaceDE w:val="0"/>
              <w:autoSpaceDN w:val="0"/>
              <w:spacing w:before="0"/>
              <w:jc w:val="center"/>
              <w:rPr>
                <w:sz w:val="20"/>
                <w:szCs w:val="20"/>
              </w:rPr>
            </w:pPr>
            <w:r w:rsidRPr="001946AB">
              <w:rPr>
                <w:sz w:val="20"/>
                <w:szCs w:val="20"/>
              </w:rPr>
              <w:t>O:8</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8. Výrobcovia, ktorí sa domnievajú alebo majú dôvod domnievať sa, že výrobok, ktorý uviedli na trh, nie je v súlade s touto smernicou, bezodkladne prijmú potrebné nápravné opatrenia s cieľom dosiahnuť zhodu tohto výrobku alebo ho v prípade potreby stiahnuť z trhu či prevziať späť. Okrem toho v prípade, že výrobok predstavuje riziko, výrobcovia o tom bezodkladne informujú príslušné vnútroštátne orgány členských štátov, v ktorých bol výrobok sprístupnený na trhu, pričom uvedú podrobnosti, najmä nevyhovujúce stránky a všetky prijaté nápravné opatrenia.</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4446A1" w:rsidRPr="001946AB" w:rsidRDefault="00A81024" w:rsidP="008326B2">
            <w:pPr>
              <w:autoSpaceDE w:val="0"/>
              <w:autoSpaceDN w:val="0"/>
              <w:spacing w:before="0"/>
              <w:jc w:val="center"/>
              <w:rPr>
                <w:sz w:val="20"/>
                <w:szCs w:val="20"/>
              </w:rPr>
            </w:pPr>
            <w:r w:rsidRPr="001946AB">
              <w:rPr>
                <w:sz w:val="20"/>
                <w:szCs w:val="20"/>
              </w:rPr>
              <w:t xml:space="preserve">Xxx/2019 </w:t>
            </w:r>
            <w:r w:rsidR="004446A1" w:rsidRPr="001946AB">
              <w:rPr>
                <w:sz w:val="20"/>
                <w:szCs w:val="20"/>
              </w:rPr>
              <w:t>Z. z.</w:t>
            </w:r>
          </w:p>
          <w:p w:rsidR="004446A1" w:rsidRPr="001946AB" w:rsidRDefault="004446A1" w:rsidP="008326B2">
            <w:pPr>
              <w:autoSpaceDE w:val="0"/>
              <w:autoSpaceDN w:val="0"/>
              <w:spacing w:before="0"/>
              <w:jc w:val="center"/>
              <w:rPr>
                <w:sz w:val="20"/>
                <w:szCs w:val="20"/>
              </w:rPr>
            </w:pPr>
          </w:p>
          <w:p w:rsidR="006D4918" w:rsidRPr="001946AB" w:rsidRDefault="006D4918" w:rsidP="008326B2">
            <w:pPr>
              <w:autoSpaceDE w:val="0"/>
              <w:autoSpaceDN w:val="0"/>
              <w:spacing w:before="0"/>
              <w:jc w:val="center"/>
              <w:rPr>
                <w:sz w:val="20"/>
                <w:szCs w:val="20"/>
              </w:rPr>
            </w:pPr>
          </w:p>
          <w:p w:rsidR="006D4918" w:rsidRPr="001946AB" w:rsidRDefault="006D4918" w:rsidP="008326B2">
            <w:pPr>
              <w:autoSpaceDE w:val="0"/>
              <w:autoSpaceDN w:val="0"/>
              <w:spacing w:before="0"/>
              <w:jc w:val="center"/>
              <w:rPr>
                <w:sz w:val="20"/>
                <w:szCs w:val="20"/>
              </w:rPr>
            </w:pPr>
          </w:p>
          <w:p w:rsidR="006D4918" w:rsidRDefault="006D4918" w:rsidP="008326B2">
            <w:pPr>
              <w:autoSpaceDE w:val="0"/>
              <w:autoSpaceDN w:val="0"/>
              <w:spacing w:before="0"/>
              <w:jc w:val="center"/>
              <w:rPr>
                <w:sz w:val="20"/>
                <w:szCs w:val="20"/>
              </w:rPr>
            </w:pPr>
          </w:p>
          <w:p w:rsidR="00E97038" w:rsidRPr="001946AB" w:rsidRDefault="00E97038" w:rsidP="008326B2">
            <w:pPr>
              <w:autoSpaceDE w:val="0"/>
              <w:autoSpaceDN w:val="0"/>
              <w:spacing w:before="0"/>
              <w:jc w:val="center"/>
              <w:rPr>
                <w:sz w:val="20"/>
                <w:szCs w:val="20"/>
              </w:rPr>
            </w:pPr>
          </w:p>
          <w:p w:rsidR="00C23102" w:rsidRPr="001946AB" w:rsidRDefault="004446A1" w:rsidP="008326B2">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176003" w:rsidP="001B5F8E">
            <w:pPr>
              <w:autoSpaceDE w:val="0"/>
              <w:autoSpaceDN w:val="0"/>
              <w:spacing w:before="0"/>
              <w:jc w:val="center"/>
              <w:rPr>
                <w:sz w:val="20"/>
                <w:szCs w:val="20"/>
              </w:rPr>
            </w:pPr>
            <w:r w:rsidRPr="001946AB">
              <w:rPr>
                <w:sz w:val="20"/>
                <w:szCs w:val="20"/>
              </w:rPr>
              <w:t xml:space="preserve">§ </w:t>
            </w:r>
            <w:r w:rsidR="00CC09DB" w:rsidRPr="001946AB">
              <w:rPr>
                <w:sz w:val="20"/>
                <w:szCs w:val="20"/>
              </w:rPr>
              <w:t>5</w:t>
            </w:r>
          </w:p>
          <w:p w:rsidR="00C23102" w:rsidRPr="001946AB" w:rsidRDefault="00C23102" w:rsidP="001B5F8E">
            <w:pPr>
              <w:autoSpaceDE w:val="0"/>
              <w:autoSpaceDN w:val="0"/>
              <w:spacing w:before="0"/>
              <w:jc w:val="center"/>
              <w:rPr>
                <w:sz w:val="20"/>
                <w:szCs w:val="20"/>
              </w:rPr>
            </w:pPr>
            <w:r w:rsidRPr="001946AB">
              <w:rPr>
                <w:sz w:val="20"/>
                <w:szCs w:val="20"/>
              </w:rPr>
              <w:t xml:space="preserve">O: </w:t>
            </w:r>
            <w:r w:rsidR="006D4918" w:rsidRPr="001946AB">
              <w:rPr>
                <w:sz w:val="20"/>
                <w:szCs w:val="20"/>
              </w:rPr>
              <w:t>1</w:t>
            </w:r>
          </w:p>
          <w:p w:rsidR="004446A1" w:rsidRPr="001946AB" w:rsidRDefault="004446A1" w:rsidP="001B5F8E">
            <w:pPr>
              <w:autoSpaceDE w:val="0"/>
              <w:autoSpaceDN w:val="0"/>
              <w:spacing w:before="0"/>
              <w:jc w:val="center"/>
              <w:rPr>
                <w:sz w:val="20"/>
                <w:szCs w:val="20"/>
              </w:rPr>
            </w:pPr>
          </w:p>
          <w:p w:rsidR="006D4918" w:rsidRPr="001946AB" w:rsidRDefault="006D4918" w:rsidP="001B5F8E">
            <w:pPr>
              <w:autoSpaceDE w:val="0"/>
              <w:autoSpaceDN w:val="0"/>
              <w:spacing w:before="0"/>
              <w:jc w:val="center"/>
              <w:rPr>
                <w:sz w:val="20"/>
                <w:szCs w:val="20"/>
              </w:rPr>
            </w:pPr>
          </w:p>
          <w:p w:rsidR="006D4918" w:rsidRPr="001946AB" w:rsidRDefault="006D4918" w:rsidP="001B5F8E">
            <w:pPr>
              <w:autoSpaceDE w:val="0"/>
              <w:autoSpaceDN w:val="0"/>
              <w:spacing w:before="0"/>
              <w:jc w:val="center"/>
              <w:rPr>
                <w:sz w:val="20"/>
                <w:szCs w:val="20"/>
              </w:rPr>
            </w:pPr>
          </w:p>
          <w:p w:rsidR="006D4918" w:rsidRDefault="006D4918" w:rsidP="001B5F8E">
            <w:pPr>
              <w:autoSpaceDE w:val="0"/>
              <w:autoSpaceDN w:val="0"/>
              <w:spacing w:before="0"/>
              <w:jc w:val="center"/>
              <w:rPr>
                <w:sz w:val="20"/>
                <w:szCs w:val="20"/>
              </w:rPr>
            </w:pPr>
          </w:p>
          <w:p w:rsidR="00E97038" w:rsidRPr="001946AB" w:rsidRDefault="00E97038" w:rsidP="001B5F8E">
            <w:pPr>
              <w:autoSpaceDE w:val="0"/>
              <w:autoSpaceDN w:val="0"/>
              <w:spacing w:before="0"/>
              <w:jc w:val="center"/>
              <w:rPr>
                <w:sz w:val="20"/>
                <w:szCs w:val="20"/>
              </w:rPr>
            </w:pPr>
          </w:p>
          <w:p w:rsidR="004446A1" w:rsidRPr="001946AB" w:rsidRDefault="004446A1" w:rsidP="00F62273">
            <w:pPr>
              <w:autoSpaceDE w:val="0"/>
              <w:autoSpaceDN w:val="0"/>
              <w:spacing w:before="0"/>
              <w:jc w:val="center"/>
              <w:rPr>
                <w:sz w:val="20"/>
                <w:szCs w:val="20"/>
              </w:rPr>
            </w:pPr>
            <w:r w:rsidRPr="001946AB">
              <w:rPr>
                <w:sz w:val="20"/>
                <w:szCs w:val="20"/>
              </w:rPr>
              <w:t>§ 5</w:t>
            </w:r>
          </w:p>
          <w:p w:rsidR="004446A1" w:rsidRPr="001946AB" w:rsidRDefault="004446A1" w:rsidP="004446A1">
            <w:pPr>
              <w:autoSpaceDE w:val="0"/>
              <w:autoSpaceDN w:val="0"/>
              <w:spacing w:before="0"/>
              <w:jc w:val="center"/>
              <w:rPr>
                <w:sz w:val="20"/>
                <w:szCs w:val="20"/>
              </w:rPr>
            </w:pPr>
            <w:r w:rsidRPr="001946AB">
              <w:rPr>
                <w:sz w:val="20"/>
                <w:szCs w:val="20"/>
              </w:rPr>
              <w:t>O: 1</w:t>
            </w:r>
          </w:p>
          <w:p w:rsidR="004446A1" w:rsidRPr="001946AB" w:rsidRDefault="004446A1" w:rsidP="004446A1">
            <w:pPr>
              <w:autoSpaceDE w:val="0"/>
              <w:autoSpaceDN w:val="0"/>
              <w:spacing w:before="0"/>
              <w:jc w:val="center"/>
              <w:rPr>
                <w:sz w:val="20"/>
                <w:szCs w:val="20"/>
              </w:rPr>
            </w:pPr>
            <w:r w:rsidRPr="001946AB">
              <w:rPr>
                <w:sz w:val="20"/>
                <w:szCs w:val="20"/>
              </w:rPr>
              <w:t>P: m) - n)</w:t>
            </w:r>
          </w:p>
        </w:tc>
        <w:tc>
          <w:tcPr>
            <w:tcW w:w="4537" w:type="dxa"/>
            <w:tcBorders>
              <w:top w:val="single" w:sz="4" w:space="0" w:color="auto"/>
              <w:left w:val="single" w:sz="4" w:space="0" w:color="auto"/>
              <w:bottom w:val="single" w:sz="4" w:space="0" w:color="auto"/>
              <w:right w:val="single" w:sz="4" w:space="0" w:color="auto"/>
            </w:tcBorders>
          </w:tcPr>
          <w:p w:rsidR="00E97038" w:rsidRDefault="00CC09DB" w:rsidP="008326B2">
            <w:pPr>
              <w:pStyle w:val="tl10ptPodaokraja"/>
              <w:ind w:right="63"/>
            </w:pPr>
            <w:r w:rsidRPr="001946AB">
              <w:t>(1)</w:t>
            </w:r>
            <w:r w:rsidRPr="001946AB">
              <w:tab/>
              <w:t xml:space="preserve">Výrobca je okrem povinností podľa § 5 ods. 1 písm. a) až e), g), i) až o) zákona č. 56/2018 Z. z. o posudzovaní zhody výrobku, sprístupňovaní určeného výrobku na trhu a o zmene a doplnení niektorých zákonov (ďalej len „zákon“) povinný pred uvedením určeného výrobku uvedeného v § 1 ods. 2 na trh </w:t>
            </w:r>
          </w:p>
          <w:p w:rsidR="004446A1" w:rsidRPr="001946AB" w:rsidRDefault="004446A1" w:rsidP="008326B2">
            <w:pPr>
              <w:pStyle w:val="tl10ptPodaokraja"/>
              <w:ind w:right="63"/>
            </w:pPr>
          </w:p>
          <w:p w:rsidR="00152F91" w:rsidRPr="001946AB" w:rsidRDefault="00C23102" w:rsidP="00152F91">
            <w:pPr>
              <w:rPr>
                <w:sz w:val="20"/>
                <w:szCs w:val="20"/>
              </w:rPr>
            </w:pPr>
            <w:r w:rsidRPr="001946AB">
              <w:rPr>
                <w:sz w:val="20"/>
                <w:szCs w:val="20"/>
              </w:rPr>
              <w:t>m)</w:t>
            </w:r>
            <w:r w:rsidR="00152F91" w:rsidRPr="001946AB">
              <w:rPr>
                <w:sz w:val="20"/>
                <w:szCs w:val="20"/>
              </w:rPr>
              <w:t xml:space="preserve"> bezodkladne prijať nevyhnutné nápravné opatrenie s cieľom dosiahnuť zhodu určeného výrobku so základnou požiadavkou a požiadavkou ustanovenou týmto zákonom alebo technickým predpisom z oblasti posudzovania zhody, a ak je to potrebné, určený výrobok stiahnuť z trhu</w:t>
            </w:r>
            <w:hyperlink r:id="rId9" w:anchor="poznamky.poznamka-21" w:tooltip="Odkaz na predpis alebo ustanovenie" w:history="1">
              <w:r w:rsidR="00152F91" w:rsidRPr="001946AB">
                <w:rPr>
                  <w:sz w:val="20"/>
                  <w:szCs w:val="20"/>
                </w:rPr>
                <w:t>21)</w:t>
              </w:r>
            </w:hyperlink>
            <w:r w:rsidR="00152F91" w:rsidRPr="001946AB">
              <w:rPr>
                <w:sz w:val="20"/>
                <w:szCs w:val="20"/>
              </w:rPr>
              <w:t xml:space="preserve"> alebo určený výrobok spätne prevziať, ak sa dôvodne domnieva alebo má dôvod sa domnievať, že určený výrobok nie je v zhode so základnou požiadavkou a požiadavkou ustanovenou týmto zákonom alebo technickým predpisom z oblasti posudzovania zhody alebo ak mu orgán dohľadu uložil opatrenie, </w:t>
            </w:r>
          </w:p>
          <w:p w:rsidR="00C23102" w:rsidRPr="001946AB" w:rsidRDefault="00152F91" w:rsidP="00115562">
            <w:r w:rsidRPr="001946AB">
              <w:rPr>
                <w:sz w:val="20"/>
                <w:szCs w:val="20"/>
              </w:rPr>
              <w:t xml:space="preserve">n) bezodkladne informovať orgán dohľadu a orgán dohľadu členského štátu Európskej únie a štátu, ktorý je zmluvnou stranou Dohody o Európskom hospodárskom priestore (ďalej len „členský štát“), v ktorom je určený výrobok sprístupnený na trhu, o tom, že určený výrobok predstavuje riziko, a uviesť podrobnosti najmä o nezhode určeného výrobku so základnou požiadavkou a s požiadavkou ustanovenou týmto zákonom alebo technickým predpisom z oblasti posudzovania zhody a o prijatom nápravnom opatrení podľa písmena m),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AF4473">
            <w:pPr>
              <w:pStyle w:val="tl10ptPodaokraja"/>
              <w:autoSpaceDE/>
              <w:autoSpaceDN/>
              <w:ind w:right="63"/>
              <w:jc w:val="left"/>
              <w:rPr>
                <w:bCs/>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F70382">
            <w:pPr>
              <w:autoSpaceDE w:val="0"/>
              <w:autoSpaceDN w:val="0"/>
              <w:spacing w:before="0"/>
              <w:jc w:val="center"/>
              <w:rPr>
                <w:sz w:val="20"/>
                <w:szCs w:val="20"/>
              </w:rPr>
            </w:pPr>
            <w:r w:rsidRPr="001946AB">
              <w:rPr>
                <w:sz w:val="20"/>
                <w:szCs w:val="20"/>
              </w:rPr>
              <w:t>Č:7</w:t>
            </w:r>
          </w:p>
          <w:p w:rsidR="00C23102" w:rsidRPr="001946AB" w:rsidRDefault="00C23102" w:rsidP="00F70382">
            <w:pPr>
              <w:autoSpaceDE w:val="0"/>
              <w:autoSpaceDN w:val="0"/>
              <w:spacing w:before="0"/>
              <w:jc w:val="center"/>
              <w:rPr>
                <w:sz w:val="20"/>
                <w:szCs w:val="20"/>
              </w:rPr>
            </w:pPr>
            <w:r w:rsidRPr="001946AB">
              <w:rPr>
                <w:sz w:val="20"/>
                <w:szCs w:val="20"/>
              </w:rPr>
              <w:t>O:9</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9. Na základe zdôvodnenej žiadosti príslušného vnútroštátneho orgánu mu výrobcovia poskytnú všetky informácie a dokumentáciu potrebné na preukázanie zhody výrobku v jazyku, ktorému môže tento orgán ľahko porozumieť. Na žiadosť tohto orgánu s ním spolupracujú v súvislosti s akýmkoľvek opatrením prijatým na odstránenie rizík, ktoré predstavujú výrobky, ktoré uviedli na trh.</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F62273" w:rsidRPr="001946AB" w:rsidRDefault="00A81024" w:rsidP="00F62273">
            <w:pPr>
              <w:autoSpaceDE w:val="0"/>
              <w:autoSpaceDN w:val="0"/>
              <w:spacing w:before="0"/>
              <w:jc w:val="center"/>
              <w:rPr>
                <w:sz w:val="20"/>
                <w:szCs w:val="20"/>
              </w:rPr>
            </w:pPr>
            <w:r w:rsidRPr="001946AB">
              <w:rPr>
                <w:sz w:val="20"/>
                <w:szCs w:val="20"/>
              </w:rPr>
              <w:t xml:space="preserve">Xxx/2019 </w:t>
            </w:r>
            <w:r w:rsidR="00F62273" w:rsidRPr="001946AB">
              <w:rPr>
                <w:sz w:val="20"/>
                <w:szCs w:val="20"/>
              </w:rPr>
              <w:t>Z. z.</w:t>
            </w:r>
          </w:p>
          <w:p w:rsidR="00F62273" w:rsidRPr="001946AB" w:rsidRDefault="00F62273" w:rsidP="00F62273">
            <w:pPr>
              <w:autoSpaceDE w:val="0"/>
              <w:autoSpaceDN w:val="0"/>
              <w:spacing w:before="0"/>
              <w:jc w:val="center"/>
              <w:rPr>
                <w:sz w:val="20"/>
                <w:szCs w:val="20"/>
              </w:rPr>
            </w:pPr>
          </w:p>
          <w:p w:rsidR="00F62273" w:rsidRPr="001946AB" w:rsidRDefault="00F62273" w:rsidP="00F62273">
            <w:pPr>
              <w:autoSpaceDE w:val="0"/>
              <w:autoSpaceDN w:val="0"/>
              <w:spacing w:before="0"/>
              <w:jc w:val="center"/>
              <w:rPr>
                <w:sz w:val="20"/>
                <w:szCs w:val="20"/>
              </w:rPr>
            </w:pPr>
          </w:p>
          <w:p w:rsidR="006D4918" w:rsidRPr="001946AB" w:rsidRDefault="006D4918" w:rsidP="00F62273">
            <w:pPr>
              <w:autoSpaceDE w:val="0"/>
              <w:autoSpaceDN w:val="0"/>
              <w:spacing w:before="0"/>
              <w:jc w:val="center"/>
              <w:rPr>
                <w:sz w:val="20"/>
                <w:szCs w:val="20"/>
              </w:rPr>
            </w:pPr>
          </w:p>
          <w:p w:rsidR="006D4918" w:rsidRPr="001946AB" w:rsidRDefault="006D4918" w:rsidP="00F62273">
            <w:pPr>
              <w:autoSpaceDE w:val="0"/>
              <w:autoSpaceDN w:val="0"/>
              <w:spacing w:before="0"/>
              <w:jc w:val="center"/>
              <w:rPr>
                <w:sz w:val="20"/>
                <w:szCs w:val="20"/>
              </w:rPr>
            </w:pPr>
          </w:p>
          <w:p w:rsidR="006D4918" w:rsidRPr="001946AB" w:rsidRDefault="006D4918" w:rsidP="00F62273">
            <w:pPr>
              <w:autoSpaceDE w:val="0"/>
              <w:autoSpaceDN w:val="0"/>
              <w:spacing w:before="0"/>
              <w:jc w:val="center"/>
              <w:rPr>
                <w:sz w:val="20"/>
                <w:szCs w:val="20"/>
              </w:rPr>
            </w:pPr>
          </w:p>
          <w:p w:rsidR="006D4918" w:rsidRPr="001946AB" w:rsidRDefault="006D4918" w:rsidP="00F62273">
            <w:pPr>
              <w:autoSpaceDE w:val="0"/>
              <w:autoSpaceDN w:val="0"/>
              <w:spacing w:before="0"/>
              <w:jc w:val="center"/>
              <w:rPr>
                <w:sz w:val="20"/>
                <w:szCs w:val="20"/>
              </w:rPr>
            </w:pPr>
          </w:p>
          <w:p w:rsidR="00C23102" w:rsidRPr="001946AB" w:rsidRDefault="00F62273" w:rsidP="00721E45">
            <w:pPr>
              <w:autoSpaceDE w:val="0"/>
              <w:autoSpaceDN w:val="0"/>
              <w:spacing w:before="0"/>
              <w:jc w:val="center"/>
              <w:rPr>
                <w:sz w:val="20"/>
                <w:szCs w:val="20"/>
              </w:rPr>
            </w:pPr>
            <w:r w:rsidRPr="001946AB">
              <w:rPr>
                <w:sz w:val="20"/>
                <w:szCs w:val="20"/>
              </w:rPr>
              <w:t>56/2018 Z. z.</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F62273" w:rsidRPr="001946AB" w:rsidRDefault="00F62273" w:rsidP="00F62273">
            <w:pPr>
              <w:autoSpaceDE w:val="0"/>
              <w:autoSpaceDN w:val="0"/>
              <w:spacing w:before="0"/>
              <w:jc w:val="center"/>
              <w:rPr>
                <w:sz w:val="20"/>
                <w:szCs w:val="20"/>
              </w:rPr>
            </w:pPr>
            <w:r w:rsidRPr="001946AB">
              <w:rPr>
                <w:sz w:val="20"/>
                <w:szCs w:val="20"/>
              </w:rPr>
              <w:t xml:space="preserve">§ </w:t>
            </w:r>
            <w:r w:rsidR="00CC09DB" w:rsidRPr="001946AB">
              <w:rPr>
                <w:sz w:val="20"/>
                <w:szCs w:val="20"/>
              </w:rPr>
              <w:t>5</w:t>
            </w:r>
          </w:p>
          <w:p w:rsidR="00F62273" w:rsidRPr="001946AB" w:rsidRDefault="00F62273" w:rsidP="00F62273">
            <w:pPr>
              <w:autoSpaceDE w:val="0"/>
              <w:autoSpaceDN w:val="0"/>
              <w:spacing w:before="0"/>
              <w:jc w:val="center"/>
              <w:rPr>
                <w:sz w:val="20"/>
                <w:szCs w:val="20"/>
              </w:rPr>
            </w:pPr>
            <w:r w:rsidRPr="001946AB">
              <w:rPr>
                <w:sz w:val="20"/>
                <w:szCs w:val="20"/>
              </w:rPr>
              <w:t xml:space="preserve">O: </w:t>
            </w:r>
            <w:r w:rsidR="006D4918" w:rsidRPr="001946AB">
              <w:rPr>
                <w:sz w:val="20"/>
                <w:szCs w:val="20"/>
              </w:rPr>
              <w:t>1</w:t>
            </w:r>
          </w:p>
          <w:p w:rsidR="00F62273" w:rsidRPr="001946AB" w:rsidRDefault="00F62273" w:rsidP="00B97625">
            <w:pPr>
              <w:autoSpaceDE w:val="0"/>
              <w:autoSpaceDN w:val="0"/>
              <w:spacing w:before="0"/>
              <w:jc w:val="center"/>
              <w:rPr>
                <w:sz w:val="20"/>
                <w:szCs w:val="20"/>
              </w:rPr>
            </w:pPr>
          </w:p>
          <w:p w:rsidR="00F62273" w:rsidRPr="001946AB" w:rsidRDefault="00F62273" w:rsidP="00B97625">
            <w:pPr>
              <w:autoSpaceDE w:val="0"/>
              <w:autoSpaceDN w:val="0"/>
              <w:spacing w:before="0"/>
              <w:jc w:val="center"/>
              <w:rPr>
                <w:sz w:val="20"/>
                <w:szCs w:val="20"/>
              </w:rPr>
            </w:pPr>
          </w:p>
          <w:p w:rsidR="006D4918" w:rsidRPr="001946AB" w:rsidRDefault="006D4918" w:rsidP="00B97625">
            <w:pPr>
              <w:autoSpaceDE w:val="0"/>
              <w:autoSpaceDN w:val="0"/>
              <w:spacing w:before="0"/>
              <w:jc w:val="center"/>
              <w:rPr>
                <w:sz w:val="20"/>
                <w:szCs w:val="20"/>
              </w:rPr>
            </w:pPr>
          </w:p>
          <w:p w:rsidR="006D4918" w:rsidRPr="001946AB" w:rsidRDefault="006D4918" w:rsidP="00B97625">
            <w:pPr>
              <w:autoSpaceDE w:val="0"/>
              <w:autoSpaceDN w:val="0"/>
              <w:spacing w:before="0"/>
              <w:jc w:val="center"/>
              <w:rPr>
                <w:sz w:val="20"/>
                <w:szCs w:val="20"/>
              </w:rPr>
            </w:pPr>
          </w:p>
          <w:p w:rsidR="006D4918" w:rsidRPr="001946AB" w:rsidRDefault="006D4918" w:rsidP="00B97625">
            <w:pPr>
              <w:autoSpaceDE w:val="0"/>
              <w:autoSpaceDN w:val="0"/>
              <w:spacing w:before="0"/>
              <w:jc w:val="center"/>
              <w:rPr>
                <w:sz w:val="20"/>
                <w:szCs w:val="20"/>
              </w:rPr>
            </w:pPr>
          </w:p>
          <w:p w:rsidR="006D4918" w:rsidRPr="001946AB" w:rsidRDefault="006D4918" w:rsidP="00B97625">
            <w:pPr>
              <w:autoSpaceDE w:val="0"/>
              <w:autoSpaceDN w:val="0"/>
              <w:spacing w:before="0"/>
              <w:jc w:val="center"/>
              <w:rPr>
                <w:sz w:val="20"/>
                <w:szCs w:val="20"/>
              </w:rPr>
            </w:pPr>
          </w:p>
          <w:p w:rsidR="00F62273" w:rsidRPr="001946AB" w:rsidRDefault="00F62273" w:rsidP="00F62273">
            <w:pPr>
              <w:autoSpaceDE w:val="0"/>
              <w:autoSpaceDN w:val="0"/>
              <w:spacing w:before="0"/>
              <w:jc w:val="center"/>
              <w:rPr>
                <w:sz w:val="20"/>
                <w:szCs w:val="20"/>
              </w:rPr>
            </w:pPr>
            <w:r w:rsidRPr="001946AB">
              <w:rPr>
                <w:sz w:val="20"/>
                <w:szCs w:val="20"/>
              </w:rPr>
              <w:t>§ 5</w:t>
            </w:r>
          </w:p>
          <w:p w:rsidR="00C23102" w:rsidRPr="001946AB" w:rsidRDefault="00F62273" w:rsidP="00B97625">
            <w:pPr>
              <w:spacing w:before="0"/>
              <w:rPr>
                <w:sz w:val="20"/>
                <w:szCs w:val="20"/>
              </w:rPr>
            </w:pPr>
            <w:r w:rsidRPr="001946AB">
              <w:rPr>
                <w:sz w:val="20"/>
                <w:szCs w:val="20"/>
              </w:rPr>
              <w:t>O: o) - p)</w:t>
            </w:r>
          </w:p>
        </w:tc>
        <w:tc>
          <w:tcPr>
            <w:tcW w:w="4537" w:type="dxa"/>
            <w:tcBorders>
              <w:top w:val="single" w:sz="4" w:space="0" w:color="auto"/>
              <w:left w:val="single" w:sz="4" w:space="0" w:color="auto"/>
              <w:bottom w:val="single" w:sz="4" w:space="0" w:color="auto"/>
              <w:right w:val="single" w:sz="4" w:space="0" w:color="auto"/>
            </w:tcBorders>
          </w:tcPr>
          <w:p w:rsidR="006D4918" w:rsidRPr="001946AB" w:rsidRDefault="00CC09DB" w:rsidP="006D4918">
            <w:pPr>
              <w:pStyle w:val="odsek"/>
              <w:spacing w:before="0"/>
              <w:ind w:firstLine="0"/>
              <w:rPr>
                <w:sz w:val="20"/>
                <w:szCs w:val="20"/>
              </w:rPr>
            </w:pPr>
            <w:r w:rsidRPr="001946AB">
              <w:rPr>
                <w:sz w:val="20"/>
                <w:szCs w:val="20"/>
              </w:rPr>
              <w:t>(1)</w:t>
            </w:r>
            <w:r w:rsidRPr="001946AB">
              <w:rPr>
                <w:sz w:val="20"/>
                <w:szCs w:val="20"/>
              </w:rPr>
              <w:tab/>
              <w:t>Výrobca je okrem povinností podľa § 5 ods. 1 písm. a) až e), g), i) až o) zákona č. 56/2018 Z. z. o posudzovaní zhody výrobku, sprístupňovaní určeného výrobku na trhu a o zmene a doplnení niektorých zákonov (ďalej len „zákon“) povinný pred uvedením určeného výrobku uvedeného v § 1 ods. 2 na trh</w:t>
            </w:r>
          </w:p>
          <w:p w:rsidR="00F62273" w:rsidRPr="001946AB" w:rsidRDefault="00F62273" w:rsidP="00F70382">
            <w:pPr>
              <w:widowControl w:val="0"/>
              <w:spacing w:before="0"/>
              <w:rPr>
                <w:sz w:val="20"/>
                <w:szCs w:val="20"/>
              </w:rPr>
            </w:pPr>
          </w:p>
          <w:p w:rsidR="00152F91" w:rsidRPr="001946AB" w:rsidRDefault="00C23102" w:rsidP="00152F91">
            <w:pPr>
              <w:rPr>
                <w:sz w:val="20"/>
                <w:szCs w:val="20"/>
              </w:rPr>
            </w:pPr>
            <w:r w:rsidRPr="001946AB">
              <w:rPr>
                <w:sz w:val="20"/>
                <w:szCs w:val="20"/>
              </w:rPr>
              <w:t>o)</w:t>
            </w:r>
            <w:r w:rsidR="00152F91" w:rsidRPr="001946AB">
              <w:rPr>
                <w:sz w:val="20"/>
                <w:szCs w:val="20"/>
              </w:rPr>
              <w:t xml:space="preserve"> bezodkladne poskytnúť na základe odôvodnenej žiadosti orgánu dohľadu informácie a príslušné časti technickej dokumentácie v listinnej podobe alebo v elektronickej podobe</w:t>
            </w:r>
            <w:hyperlink r:id="rId10" w:anchor="poznamky.poznamka-22" w:tooltip="Odkaz na predpis alebo ustanovenie" w:history="1">
              <w:r w:rsidR="00152F91" w:rsidRPr="001946AB">
                <w:rPr>
                  <w:sz w:val="20"/>
                  <w:szCs w:val="20"/>
                </w:rPr>
                <w:t>22)</w:t>
              </w:r>
            </w:hyperlink>
            <w:r w:rsidR="00152F91" w:rsidRPr="001946AB">
              <w:rPr>
                <w:sz w:val="20"/>
                <w:szCs w:val="20"/>
              </w:rPr>
              <w:t xml:space="preserve"> v štátnom jazyku alebo v jazyku, ktorý orgán dohľadu určí, potrebné na preukázanie zhody určeného výrobku a poskytnúť súčinnosť orgánu dohľadu pri každom opatrení prijatom s cieľom odstrániť riziko, ktoré predstavuje určený výrobok, ktorý uviedol na trh, </w:t>
            </w:r>
          </w:p>
          <w:p w:rsidR="00C23102" w:rsidRPr="001946AB" w:rsidRDefault="00152F91" w:rsidP="00115562">
            <w:pPr>
              <w:rPr>
                <w:sz w:val="20"/>
                <w:szCs w:val="20"/>
              </w:rPr>
            </w:pPr>
            <w:r w:rsidRPr="001946AB">
              <w:rPr>
                <w:sz w:val="20"/>
                <w:szCs w:val="20"/>
              </w:rPr>
              <w:t>p) uchovávať identifikačné údaje o hospodárskom subjekte,</w:t>
            </w:r>
            <w:hyperlink r:id="rId11" w:anchor="poznamky.poznamka-23" w:tooltip="Odkaz na predpis alebo ustanovenie" w:history="1">
              <w:r w:rsidRPr="001946AB">
                <w:rPr>
                  <w:sz w:val="20"/>
                  <w:szCs w:val="20"/>
                </w:rPr>
                <w:t>23)</w:t>
              </w:r>
            </w:hyperlink>
            <w:r w:rsidRPr="001946AB">
              <w:rPr>
                <w:sz w:val="20"/>
                <w:szCs w:val="20"/>
              </w:rPr>
              <w:t xml:space="preserve"> ktorému určený výrobok dodal, najmenej počas desiatich rokov odo dňa dodania určeného výrobku, ak technický predpis z oblasti posudzovania zhody neustanovuje inak,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1229A" w:rsidRDefault="00C23102" w:rsidP="00721E45">
            <w:pPr>
              <w:autoSpaceDE w:val="0"/>
              <w:autoSpaceDN w:val="0"/>
              <w:spacing w:before="0"/>
              <w:jc w:val="left"/>
              <w:rPr>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64AB">
            <w:pPr>
              <w:autoSpaceDE w:val="0"/>
              <w:autoSpaceDN w:val="0"/>
              <w:spacing w:before="0"/>
              <w:jc w:val="center"/>
              <w:rPr>
                <w:sz w:val="20"/>
                <w:szCs w:val="20"/>
              </w:rPr>
            </w:pPr>
            <w:r w:rsidRPr="001946AB">
              <w:rPr>
                <w:sz w:val="20"/>
                <w:szCs w:val="20"/>
              </w:rPr>
              <w:t>Č:8</w:t>
            </w:r>
          </w:p>
          <w:p w:rsidR="00C23102" w:rsidRPr="001946AB" w:rsidRDefault="00C23102" w:rsidP="001F64AB">
            <w:pPr>
              <w:autoSpaceDE w:val="0"/>
              <w:autoSpaceDN w:val="0"/>
              <w:spacing w:before="0"/>
              <w:jc w:val="center"/>
              <w:rPr>
                <w:sz w:val="20"/>
                <w:szCs w:val="20"/>
              </w:rPr>
            </w:pPr>
            <w:r w:rsidRPr="001946AB">
              <w:rPr>
                <w:sz w:val="20"/>
                <w:szCs w:val="20"/>
              </w:rPr>
              <w:t>O:1-2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DD3FCC">
            <w:pPr>
              <w:pStyle w:val="tl10ptPodaokraja"/>
              <w:autoSpaceDE/>
              <w:autoSpaceDN/>
              <w:ind w:right="63"/>
            </w:pPr>
            <w:r w:rsidRPr="001946AB">
              <w:t>1. Výrobca môže prostredníctvom písomného splnomocnenia vymenovať splnomocneného zástupcu.</w:t>
            </w:r>
          </w:p>
          <w:p w:rsidR="00C23102" w:rsidRPr="001946AB" w:rsidRDefault="00C23102" w:rsidP="00DD3FCC">
            <w:pPr>
              <w:pStyle w:val="tl10ptPodaokraja"/>
              <w:autoSpaceDE/>
              <w:autoSpaceDN/>
              <w:ind w:right="63"/>
            </w:pPr>
          </w:p>
          <w:p w:rsidR="00C23102" w:rsidRPr="001946AB" w:rsidRDefault="00C23102" w:rsidP="00DD3FCC">
            <w:pPr>
              <w:pStyle w:val="tl10ptPodaokraja"/>
              <w:autoSpaceDE/>
              <w:autoSpaceDN/>
              <w:ind w:right="63"/>
            </w:pPr>
            <w:r w:rsidRPr="001946AB">
              <w:t>2. Povinnosti ustanovené v článku 7 ods. 1 a vypracovanie technickej dokumentácie nie sú súčasťou splnomocnenia splnomocneného zástupcu.</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A81024" w:rsidP="00721E45">
            <w:pPr>
              <w:autoSpaceDE w:val="0"/>
              <w:autoSpaceDN w:val="0"/>
              <w:spacing w:before="0"/>
              <w:jc w:val="center"/>
              <w:rPr>
                <w:sz w:val="20"/>
                <w:szCs w:val="20"/>
              </w:rPr>
            </w:pPr>
            <w:r w:rsidRPr="001946AB">
              <w:rPr>
                <w:sz w:val="20"/>
                <w:szCs w:val="20"/>
              </w:rPr>
              <w:t xml:space="preserve">Xxx/2019 </w:t>
            </w:r>
            <w:r w:rsidR="00152F91" w:rsidRPr="001946AB">
              <w:rPr>
                <w:sz w:val="20"/>
                <w:szCs w:val="20"/>
              </w:rPr>
              <w:t xml:space="preserve"> Z. z.</w:t>
            </w:r>
          </w:p>
          <w:p w:rsidR="00F43BFE" w:rsidRPr="001946AB" w:rsidRDefault="00F43BFE" w:rsidP="00721E45">
            <w:pPr>
              <w:autoSpaceDE w:val="0"/>
              <w:autoSpaceDN w:val="0"/>
              <w:spacing w:before="0"/>
              <w:jc w:val="center"/>
              <w:rPr>
                <w:sz w:val="20"/>
                <w:szCs w:val="20"/>
              </w:rPr>
            </w:pPr>
          </w:p>
          <w:p w:rsidR="00F43BFE" w:rsidRPr="001946AB" w:rsidRDefault="00F43BFE" w:rsidP="00721E45">
            <w:pPr>
              <w:autoSpaceDE w:val="0"/>
              <w:autoSpaceDN w:val="0"/>
              <w:spacing w:before="0"/>
              <w:jc w:val="center"/>
              <w:rPr>
                <w:sz w:val="20"/>
                <w:szCs w:val="20"/>
              </w:rPr>
            </w:pPr>
          </w:p>
          <w:p w:rsidR="00F43BFE" w:rsidRPr="001946AB" w:rsidRDefault="00F43BFE" w:rsidP="00721E45">
            <w:pPr>
              <w:autoSpaceDE w:val="0"/>
              <w:autoSpaceDN w:val="0"/>
              <w:spacing w:before="0"/>
              <w:jc w:val="center"/>
              <w:rPr>
                <w:sz w:val="20"/>
                <w:szCs w:val="20"/>
              </w:rPr>
            </w:pPr>
          </w:p>
          <w:p w:rsidR="00F43BFE" w:rsidRPr="001946AB" w:rsidRDefault="00F43BFE" w:rsidP="00721E45">
            <w:pPr>
              <w:autoSpaceDE w:val="0"/>
              <w:autoSpaceDN w:val="0"/>
              <w:spacing w:before="0"/>
              <w:jc w:val="center"/>
              <w:rPr>
                <w:sz w:val="20"/>
                <w:szCs w:val="20"/>
              </w:rPr>
            </w:pPr>
          </w:p>
          <w:p w:rsidR="00F43BFE" w:rsidRDefault="00F43BFE" w:rsidP="00721E45">
            <w:pPr>
              <w:autoSpaceDE w:val="0"/>
              <w:autoSpaceDN w:val="0"/>
              <w:spacing w:before="0"/>
              <w:jc w:val="center"/>
              <w:rPr>
                <w:sz w:val="20"/>
                <w:szCs w:val="20"/>
              </w:rPr>
            </w:pPr>
          </w:p>
          <w:p w:rsidR="00E97038" w:rsidRPr="001946AB" w:rsidRDefault="00E97038" w:rsidP="00721E45">
            <w:pPr>
              <w:autoSpaceDE w:val="0"/>
              <w:autoSpaceDN w:val="0"/>
              <w:spacing w:before="0"/>
              <w:jc w:val="center"/>
              <w:rPr>
                <w:sz w:val="20"/>
                <w:szCs w:val="20"/>
              </w:rPr>
            </w:pPr>
          </w:p>
          <w:p w:rsidR="00F43BFE" w:rsidRPr="001946AB" w:rsidRDefault="00F43BFE" w:rsidP="00721E45">
            <w:pPr>
              <w:autoSpaceDE w:val="0"/>
              <w:autoSpaceDN w:val="0"/>
              <w:spacing w:before="0"/>
              <w:jc w:val="center"/>
              <w:rPr>
                <w:sz w:val="20"/>
                <w:szCs w:val="20"/>
              </w:rPr>
            </w:pPr>
            <w:r w:rsidRPr="001946AB">
              <w:rPr>
                <w:sz w:val="20"/>
                <w:szCs w:val="20"/>
              </w:rPr>
              <w:t>56/2018 Z. z.</w:t>
            </w:r>
          </w:p>
          <w:p w:rsidR="00F43BFE" w:rsidRPr="001946AB" w:rsidRDefault="00F43BFE"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1F64AB">
            <w:pPr>
              <w:autoSpaceDE w:val="0"/>
              <w:autoSpaceDN w:val="0"/>
              <w:spacing w:before="0"/>
              <w:jc w:val="center"/>
              <w:rPr>
                <w:sz w:val="20"/>
                <w:szCs w:val="20"/>
              </w:rPr>
            </w:pPr>
            <w:r w:rsidRPr="001946AB">
              <w:rPr>
                <w:sz w:val="20"/>
                <w:szCs w:val="20"/>
              </w:rPr>
              <w:t>§ 6</w:t>
            </w:r>
          </w:p>
          <w:p w:rsidR="00C23102" w:rsidRPr="001946AB" w:rsidRDefault="00C23102" w:rsidP="001F64AB">
            <w:pPr>
              <w:autoSpaceDE w:val="0"/>
              <w:autoSpaceDN w:val="0"/>
              <w:spacing w:before="0"/>
              <w:jc w:val="center"/>
              <w:rPr>
                <w:sz w:val="20"/>
                <w:szCs w:val="20"/>
              </w:rPr>
            </w:pPr>
            <w:r w:rsidRPr="001946AB">
              <w:rPr>
                <w:sz w:val="20"/>
                <w:szCs w:val="20"/>
              </w:rPr>
              <w:t>O: 1</w:t>
            </w:r>
          </w:p>
          <w:p w:rsidR="00F43BFE" w:rsidRPr="001946AB" w:rsidRDefault="00F43BFE" w:rsidP="001F64AB">
            <w:pPr>
              <w:autoSpaceDE w:val="0"/>
              <w:autoSpaceDN w:val="0"/>
              <w:spacing w:before="0"/>
              <w:jc w:val="center"/>
              <w:rPr>
                <w:sz w:val="20"/>
                <w:szCs w:val="20"/>
              </w:rPr>
            </w:pPr>
          </w:p>
          <w:p w:rsidR="00F43BFE" w:rsidRPr="001946AB" w:rsidRDefault="00F43BFE" w:rsidP="001F64AB">
            <w:pPr>
              <w:autoSpaceDE w:val="0"/>
              <w:autoSpaceDN w:val="0"/>
              <w:spacing w:before="0"/>
              <w:jc w:val="center"/>
              <w:rPr>
                <w:sz w:val="20"/>
                <w:szCs w:val="20"/>
              </w:rPr>
            </w:pPr>
          </w:p>
          <w:p w:rsidR="00F43BFE" w:rsidRPr="001946AB" w:rsidRDefault="00F43BFE" w:rsidP="001F64AB">
            <w:pPr>
              <w:autoSpaceDE w:val="0"/>
              <w:autoSpaceDN w:val="0"/>
              <w:spacing w:before="0"/>
              <w:jc w:val="center"/>
              <w:rPr>
                <w:sz w:val="20"/>
                <w:szCs w:val="20"/>
              </w:rPr>
            </w:pPr>
          </w:p>
          <w:p w:rsidR="00F43BFE" w:rsidRDefault="00F43BFE" w:rsidP="001F64AB">
            <w:pPr>
              <w:autoSpaceDE w:val="0"/>
              <w:autoSpaceDN w:val="0"/>
              <w:spacing w:before="0"/>
              <w:jc w:val="center"/>
              <w:rPr>
                <w:sz w:val="20"/>
                <w:szCs w:val="20"/>
              </w:rPr>
            </w:pPr>
          </w:p>
          <w:p w:rsidR="00E97038" w:rsidRPr="001946AB" w:rsidRDefault="00E97038" w:rsidP="001F64AB">
            <w:pPr>
              <w:autoSpaceDE w:val="0"/>
              <w:autoSpaceDN w:val="0"/>
              <w:spacing w:before="0"/>
              <w:jc w:val="center"/>
              <w:rPr>
                <w:sz w:val="20"/>
                <w:szCs w:val="20"/>
              </w:rPr>
            </w:pPr>
          </w:p>
          <w:p w:rsidR="00F43BFE" w:rsidRPr="001946AB" w:rsidRDefault="00F43BFE" w:rsidP="001F64AB">
            <w:pPr>
              <w:autoSpaceDE w:val="0"/>
              <w:autoSpaceDN w:val="0"/>
              <w:spacing w:before="0"/>
              <w:jc w:val="center"/>
              <w:rPr>
                <w:sz w:val="20"/>
                <w:szCs w:val="20"/>
              </w:rPr>
            </w:pPr>
          </w:p>
          <w:p w:rsidR="00F43BFE" w:rsidRPr="001946AB" w:rsidRDefault="00F43BFE" w:rsidP="00F43BFE">
            <w:pPr>
              <w:autoSpaceDE w:val="0"/>
              <w:autoSpaceDN w:val="0"/>
              <w:spacing w:before="0"/>
              <w:jc w:val="center"/>
              <w:rPr>
                <w:sz w:val="20"/>
                <w:szCs w:val="20"/>
              </w:rPr>
            </w:pPr>
            <w:r w:rsidRPr="001946AB">
              <w:rPr>
                <w:sz w:val="20"/>
                <w:szCs w:val="20"/>
              </w:rPr>
              <w:t>§ 6</w:t>
            </w:r>
          </w:p>
          <w:p w:rsidR="000600EA" w:rsidRDefault="00F43BFE" w:rsidP="00F43BFE">
            <w:pPr>
              <w:autoSpaceDE w:val="0"/>
              <w:autoSpaceDN w:val="0"/>
              <w:spacing w:before="0"/>
              <w:jc w:val="center"/>
              <w:rPr>
                <w:sz w:val="20"/>
                <w:szCs w:val="20"/>
              </w:rPr>
            </w:pPr>
            <w:r w:rsidRPr="001946AB">
              <w:rPr>
                <w:sz w:val="20"/>
                <w:szCs w:val="20"/>
              </w:rPr>
              <w:t>O:2</w:t>
            </w:r>
          </w:p>
          <w:p w:rsidR="000600EA" w:rsidRDefault="000600EA" w:rsidP="00F43BFE">
            <w:pPr>
              <w:autoSpaceDE w:val="0"/>
              <w:autoSpaceDN w:val="0"/>
              <w:spacing w:before="0"/>
              <w:jc w:val="center"/>
              <w:rPr>
                <w:sz w:val="20"/>
                <w:szCs w:val="20"/>
              </w:rPr>
            </w:pPr>
            <w:r>
              <w:rPr>
                <w:sz w:val="20"/>
                <w:szCs w:val="20"/>
              </w:rPr>
              <w:t>P: b), c)</w:t>
            </w: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p>
          <w:p w:rsidR="000600EA" w:rsidRDefault="000600EA" w:rsidP="00F43BFE">
            <w:pPr>
              <w:autoSpaceDE w:val="0"/>
              <w:autoSpaceDN w:val="0"/>
              <w:spacing w:before="0"/>
              <w:jc w:val="center"/>
              <w:rPr>
                <w:sz w:val="20"/>
                <w:szCs w:val="20"/>
              </w:rPr>
            </w:pPr>
            <w:r>
              <w:rPr>
                <w:sz w:val="20"/>
                <w:szCs w:val="20"/>
              </w:rPr>
              <w:t>§ 6</w:t>
            </w:r>
          </w:p>
          <w:p w:rsidR="00F43BFE" w:rsidRPr="001946AB" w:rsidRDefault="000600EA" w:rsidP="00F43BFE">
            <w:pPr>
              <w:autoSpaceDE w:val="0"/>
              <w:autoSpaceDN w:val="0"/>
              <w:spacing w:before="0"/>
              <w:jc w:val="center"/>
              <w:rPr>
                <w:sz w:val="20"/>
                <w:szCs w:val="20"/>
              </w:rPr>
            </w:pPr>
            <w:r>
              <w:rPr>
                <w:sz w:val="20"/>
                <w:szCs w:val="20"/>
              </w:rPr>
              <w:t>O:3,</w:t>
            </w:r>
            <w:r w:rsidR="00F43BFE" w:rsidRPr="001946AB">
              <w:rPr>
                <w:sz w:val="20"/>
                <w:szCs w:val="20"/>
              </w:rPr>
              <w:t>4</w:t>
            </w:r>
          </w:p>
          <w:p w:rsidR="00F43BFE" w:rsidRPr="001946AB" w:rsidRDefault="00F43BFE" w:rsidP="001F64AB">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F43BFE" w:rsidRPr="001946AB" w:rsidRDefault="00F43BFE" w:rsidP="00115562">
            <w:pPr>
              <w:pStyle w:val="odsek"/>
              <w:spacing w:before="0"/>
              <w:ind w:firstLine="0"/>
              <w:rPr>
                <w:sz w:val="20"/>
                <w:szCs w:val="20"/>
              </w:rPr>
            </w:pPr>
            <w:r w:rsidRPr="001946AB">
              <w:rPr>
                <w:sz w:val="20"/>
                <w:szCs w:val="20"/>
              </w:rPr>
              <w:t>Povinnosti splnomocneného zástupcu výrobcu</w:t>
            </w:r>
          </w:p>
          <w:p w:rsidR="00E97038" w:rsidRDefault="00E97038" w:rsidP="00F43BFE">
            <w:pPr>
              <w:pStyle w:val="odsek"/>
              <w:spacing w:before="0" w:after="0"/>
              <w:ind w:firstLine="0"/>
              <w:rPr>
                <w:sz w:val="20"/>
                <w:szCs w:val="20"/>
              </w:rPr>
            </w:pPr>
            <w:r w:rsidRPr="00E97038">
              <w:rPr>
                <w:sz w:val="20"/>
                <w:szCs w:val="20"/>
              </w:rPr>
              <w:t>(1)</w:t>
            </w:r>
            <w:r w:rsidRPr="00E97038">
              <w:rPr>
                <w:sz w:val="20"/>
                <w:szCs w:val="20"/>
              </w:rPr>
              <w:tab/>
              <w:t>Splnomocnený zástupca výrobcu, ktorého výrobca môže písomne splnomocniť na plnenie povinností podľa § 5, okrem povinností podľa § 5 ods. 1 písm. a) a § 5 ods. 1 písm. a) a b) zákona je povinný plniť povinnosti podľa § 6 ods. 2 písm. b) a c) a § 6 ods.</w:t>
            </w:r>
            <w:r w:rsidR="000600EA">
              <w:rPr>
                <w:sz w:val="20"/>
                <w:szCs w:val="20"/>
              </w:rPr>
              <w:t xml:space="preserve"> </w:t>
            </w:r>
            <w:r w:rsidRPr="00E97038">
              <w:rPr>
                <w:sz w:val="20"/>
                <w:szCs w:val="20"/>
              </w:rPr>
              <w:t>3 a 4 zákona.</w:t>
            </w:r>
            <w:r w:rsidRPr="00E97038" w:rsidDel="00E97038">
              <w:rPr>
                <w:sz w:val="20"/>
                <w:szCs w:val="20"/>
              </w:rPr>
              <w:t xml:space="preserve"> </w:t>
            </w:r>
          </w:p>
          <w:p w:rsidR="00F43BFE" w:rsidRPr="001946AB" w:rsidRDefault="00F43BFE" w:rsidP="00F43BFE">
            <w:pPr>
              <w:pStyle w:val="odsek"/>
              <w:spacing w:before="0" w:after="0"/>
              <w:ind w:firstLine="0"/>
              <w:rPr>
                <w:sz w:val="20"/>
                <w:szCs w:val="20"/>
              </w:rPr>
            </w:pPr>
          </w:p>
          <w:p w:rsidR="00F43BFE" w:rsidRPr="001946AB" w:rsidRDefault="00F43BFE" w:rsidP="00115562">
            <w:pPr>
              <w:pStyle w:val="odsek"/>
              <w:spacing w:before="0"/>
              <w:ind w:firstLine="0"/>
              <w:rPr>
                <w:sz w:val="20"/>
                <w:szCs w:val="20"/>
              </w:rPr>
            </w:pPr>
            <w:r w:rsidRPr="001946AB">
              <w:rPr>
                <w:sz w:val="20"/>
                <w:szCs w:val="20"/>
              </w:rPr>
              <w:t>(2)Splnomocnený zástupca výrobcu je povinný plniť povinnosti výrobcu v rozsahu uvedenom v splnomocnení. Obsahom splnomocnenia musí byť povinnosť</w:t>
            </w:r>
          </w:p>
          <w:p w:rsidR="00F43BFE" w:rsidRPr="001946AB" w:rsidRDefault="00F43BFE" w:rsidP="00115562">
            <w:pPr>
              <w:pStyle w:val="odsek"/>
              <w:spacing w:before="0"/>
              <w:ind w:firstLine="0"/>
              <w:rPr>
                <w:sz w:val="20"/>
                <w:szCs w:val="20"/>
              </w:rPr>
            </w:pPr>
            <w:r w:rsidRPr="001946AB">
              <w:rPr>
                <w:sz w:val="20"/>
                <w:szCs w:val="20"/>
              </w:rPr>
              <w:t>a)uchovávať pre orgán dohľadu kópiu vyhlásenia o zhode podľa § 23 a technickú dokumentáciu určeného výrobku počas desiatich rokov od uvedenia určeného výrobku na trh a na požiadanie ich sprístupniť orgánu dohľadu, ak technický predpis z oblasti posudzovania zhody neustanovuje inak,</w:t>
            </w:r>
          </w:p>
          <w:p w:rsidR="00F43BFE" w:rsidRPr="001946AB" w:rsidRDefault="00F43BFE" w:rsidP="00115562">
            <w:pPr>
              <w:pStyle w:val="odsek"/>
              <w:spacing w:before="0"/>
              <w:ind w:firstLine="0"/>
              <w:rPr>
                <w:sz w:val="20"/>
                <w:szCs w:val="20"/>
              </w:rPr>
            </w:pPr>
            <w:r w:rsidRPr="001946AB">
              <w:rPr>
                <w:sz w:val="20"/>
                <w:szCs w:val="20"/>
              </w:rPr>
              <w:t>b)bezodkladne poskytnúť na základe písomnej odôvodnenej žiadosti orgánu dohľadu všetky informácie a príslušné časti technickej dokumentácie v listinnej podobe alebo v elektronickej podobe v štátnom jazyku alebo v jazyku, ktorý orgán dohľadu určí, potrebné na preukázanie zhody určeného výrobku a</w:t>
            </w:r>
          </w:p>
          <w:p w:rsidR="00F43BFE" w:rsidRDefault="00F43BFE" w:rsidP="00115562">
            <w:pPr>
              <w:pStyle w:val="odsek"/>
              <w:spacing w:before="0"/>
              <w:ind w:firstLine="0"/>
              <w:rPr>
                <w:sz w:val="20"/>
                <w:szCs w:val="20"/>
              </w:rPr>
            </w:pPr>
            <w:r w:rsidRPr="001946AB">
              <w:rPr>
                <w:sz w:val="20"/>
                <w:szCs w:val="20"/>
              </w:rPr>
              <w:t>c)poskytnúť súčinnosť orgánu dohľadu pri každom opatrení prijatom s cieľom odstrániť riziko, ktoré predstavuje určený výrobok, na ktorý sa vzťahuje splnomocnenie.</w:t>
            </w:r>
          </w:p>
          <w:p w:rsidR="000600EA" w:rsidRPr="001946AB" w:rsidRDefault="000600EA" w:rsidP="00115562">
            <w:pPr>
              <w:pStyle w:val="odsek"/>
              <w:spacing w:before="0"/>
              <w:ind w:firstLine="0"/>
              <w:rPr>
                <w:sz w:val="20"/>
                <w:szCs w:val="20"/>
              </w:rPr>
            </w:pPr>
          </w:p>
          <w:p w:rsidR="00F43BFE" w:rsidRPr="001946AB" w:rsidRDefault="00F43BFE" w:rsidP="00115562">
            <w:pPr>
              <w:pStyle w:val="odsek"/>
              <w:spacing w:before="0"/>
              <w:ind w:firstLine="0"/>
              <w:rPr>
                <w:sz w:val="20"/>
                <w:szCs w:val="20"/>
              </w:rPr>
            </w:pPr>
            <w:r w:rsidRPr="001946AB">
              <w:rPr>
                <w:sz w:val="20"/>
                <w:szCs w:val="20"/>
              </w:rPr>
              <w:t>(3)Splnomocnený zástupca výrobcu je povinný uchovávať identifikačné údaje o hospodárskom subjekte, ktorý mu určený výrobok dodal alebo ktorému určený výrobok dodal, najmenej počas desiatich rokov odo dňa dodania určeného výrobku, ak technický predpis z oblasti posudzovania zhody neustanovuje inak.</w:t>
            </w:r>
          </w:p>
          <w:p w:rsidR="00C23102" w:rsidRPr="001946AB" w:rsidRDefault="00F43BFE" w:rsidP="00DD3FCC">
            <w:pPr>
              <w:pStyle w:val="odsek"/>
              <w:spacing w:before="0" w:after="0"/>
              <w:ind w:firstLine="0"/>
              <w:rPr>
                <w:sz w:val="20"/>
                <w:szCs w:val="20"/>
              </w:rPr>
            </w:pPr>
            <w:r w:rsidRPr="001946AB">
              <w:rPr>
                <w:sz w:val="20"/>
                <w:szCs w:val="20"/>
              </w:rPr>
              <w:t>(4)Splnomocnený zástupca výrobcu je povinný bezodkladne sprístupniť na žiadosť orgánu dohľadu identifikačné údaje o hospodárskom subjekte podľa odseku 3.</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AD225E">
            <w:pPr>
              <w:autoSpaceDE w:val="0"/>
              <w:autoSpaceDN w:val="0"/>
              <w:spacing w:before="0"/>
              <w:jc w:val="center"/>
              <w:rPr>
                <w:sz w:val="20"/>
                <w:szCs w:val="20"/>
              </w:rPr>
            </w:pPr>
            <w:r w:rsidRPr="001946AB">
              <w:rPr>
                <w:sz w:val="20"/>
                <w:szCs w:val="20"/>
              </w:rPr>
              <w:t>Č:8</w:t>
            </w:r>
          </w:p>
          <w:p w:rsidR="00C23102" w:rsidRPr="001946AB" w:rsidRDefault="00C23102" w:rsidP="00DD3FCC">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DD3FCC">
            <w:pPr>
              <w:pStyle w:val="tl10ptPodaokraja"/>
              <w:ind w:right="63"/>
            </w:pPr>
            <w:r w:rsidRPr="001946AB">
              <w:t>3. Splnomocnený zástupca plní úlohy uvedené v splnomocnení od výrobcu. Splnomocnenie umožňuje splnomocnenému zástupcovi aspoň:</w:t>
            </w:r>
          </w:p>
          <w:p w:rsidR="00C23102" w:rsidRPr="001946AB" w:rsidRDefault="00C23102" w:rsidP="00DD3FCC">
            <w:pPr>
              <w:pStyle w:val="tl10ptPodaokraja"/>
              <w:ind w:right="63"/>
            </w:pPr>
            <w:r w:rsidRPr="001946AB">
              <w:t>a) uchovávať pre vnútroštátne orgány dohľadu nad trhom kópiu vyhlásenia podľa článku 15 a technickú dokumentáciu počas 10 rokov po uvedení výrobku na trh;</w:t>
            </w:r>
          </w:p>
          <w:p w:rsidR="00C23102" w:rsidRPr="001946AB" w:rsidRDefault="00C23102" w:rsidP="00DD3FCC">
            <w:pPr>
              <w:pStyle w:val="tl10ptPodaokraja"/>
              <w:ind w:right="63"/>
            </w:pPr>
            <w:r w:rsidRPr="001946AB">
              <w:t>b) na základe zdôvodnenej žiadosti príslušného vnútroštátneho orgánu poskytnúť tomuto orgánu všetky informácie a dokumentáciu potrebné na preukázanie zhody výrobku;</w:t>
            </w:r>
          </w:p>
          <w:p w:rsidR="00C23102" w:rsidRPr="001946AB" w:rsidRDefault="00C23102" w:rsidP="00DD3FCC">
            <w:pPr>
              <w:pStyle w:val="tl10ptPodaokraja"/>
              <w:autoSpaceDE/>
              <w:autoSpaceDN/>
              <w:ind w:right="63"/>
            </w:pPr>
            <w:r w:rsidRPr="001946AB">
              <w:t>c) na žiadosť príslušných vnútroštátnych orgánov spolupracovať s nimi v súvislosti s akýmkoľvek opatrením prijatým na odstránenie rizík, ktoré predstavujú výrobky, na ktoré sa vzťahuje jeho splnomocnenie.</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A2C25" w:rsidRPr="001946AB" w:rsidRDefault="00A81024" w:rsidP="002A2C25">
            <w:pPr>
              <w:autoSpaceDE w:val="0"/>
              <w:autoSpaceDN w:val="0"/>
              <w:spacing w:before="0"/>
              <w:jc w:val="center"/>
              <w:rPr>
                <w:sz w:val="20"/>
                <w:szCs w:val="20"/>
              </w:rPr>
            </w:pPr>
            <w:r w:rsidRPr="001946AB">
              <w:rPr>
                <w:sz w:val="20"/>
                <w:szCs w:val="20"/>
              </w:rPr>
              <w:t xml:space="preserve">Xxx/2019 </w:t>
            </w:r>
            <w:r w:rsidR="002A2C25" w:rsidRPr="001946AB">
              <w:rPr>
                <w:sz w:val="20"/>
                <w:szCs w:val="20"/>
              </w:rPr>
              <w:t>Z. z.</w:t>
            </w: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C17121">
            <w:pPr>
              <w:autoSpaceDE w:val="0"/>
              <w:autoSpaceDN w:val="0"/>
              <w:spacing w:before="0"/>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F74F2B" w:rsidRPr="001946AB" w:rsidRDefault="00F74F2B" w:rsidP="00721E45">
            <w:pPr>
              <w:autoSpaceDE w:val="0"/>
              <w:autoSpaceDN w:val="0"/>
              <w:spacing w:before="0"/>
              <w:jc w:val="center"/>
              <w:rPr>
                <w:sz w:val="20"/>
                <w:szCs w:val="20"/>
              </w:rPr>
            </w:pPr>
          </w:p>
          <w:p w:rsidR="00F74F2B" w:rsidRPr="001946AB" w:rsidRDefault="00F74F2B" w:rsidP="00721E45">
            <w:pPr>
              <w:autoSpaceDE w:val="0"/>
              <w:autoSpaceDN w:val="0"/>
              <w:spacing w:before="0"/>
              <w:jc w:val="center"/>
              <w:rPr>
                <w:sz w:val="20"/>
                <w:szCs w:val="20"/>
              </w:rPr>
            </w:pPr>
          </w:p>
          <w:p w:rsidR="00F74F2B" w:rsidRPr="001946AB" w:rsidRDefault="00F74F2B" w:rsidP="00721E45">
            <w:pPr>
              <w:autoSpaceDE w:val="0"/>
              <w:autoSpaceDN w:val="0"/>
              <w:spacing w:before="0"/>
              <w:jc w:val="center"/>
              <w:rPr>
                <w:sz w:val="20"/>
                <w:szCs w:val="20"/>
              </w:rPr>
            </w:pPr>
          </w:p>
          <w:p w:rsidR="00F74F2B" w:rsidRPr="001946AB" w:rsidRDefault="00F74F2B" w:rsidP="00721E45">
            <w:pPr>
              <w:autoSpaceDE w:val="0"/>
              <w:autoSpaceDN w:val="0"/>
              <w:spacing w:before="0"/>
              <w:jc w:val="center"/>
              <w:rPr>
                <w:sz w:val="20"/>
                <w:szCs w:val="20"/>
              </w:rPr>
            </w:pPr>
          </w:p>
          <w:p w:rsidR="00F74F2B" w:rsidRDefault="00F74F2B" w:rsidP="00721E45">
            <w:pPr>
              <w:autoSpaceDE w:val="0"/>
              <w:autoSpaceDN w:val="0"/>
              <w:spacing w:before="0"/>
              <w:jc w:val="center"/>
              <w:rPr>
                <w:sz w:val="20"/>
                <w:szCs w:val="20"/>
              </w:rPr>
            </w:pPr>
          </w:p>
          <w:p w:rsidR="00E97038" w:rsidRPr="001946AB" w:rsidRDefault="00E97038" w:rsidP="00721E45">
            <w:pPr>
              <w:autoSpaceDE w:val="0"/>
              <w:autoSpaceDN w:val="0"/>
              <w:spacing w:before="0"/>
              <w:jc w:val="center"/>
              <w:rPr>
                <w:sz w:val="20"/>
                <w:szCs w:val="20"/>
              </w:rPr>
            </w:pPr>
          </w:p>
          <w:p w:rsidR="00E97038" w:rsidRPr="001946AB" w:rsidRDefault="00E97038"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2A2C25" w:rsidRPr="001946AB" w:rsidRDefault="002A2C25" w:rsidP="002A2C25">
            <w:pPr>
              <w:autoSpaceDE w:val="0"/>
              <w:autoSpaceDN w:val="0"/>
              <w:spacing w:before="0"/>
              <w:jc w:val="center"/>
              <w:rPr>
                <w:sz w:val="20"/>
                <w:szCs w:val="20"/>
              </w:rPr>
            </w:pPr>
            <w:r w:rsidRPr="001946AB">
              <w:rPr>
                <w:sz w:val="20"/>
                <w:szCs w:val="20"/>
              </w:rPr>
              <w:t xml:space="preserve">§ </w:t>
            </w:r>
            <w:r w:rsidR="00F74F2B" w:rsidRPr="001946AB">
              <w:rPr>
                <w:sz w:val="20"/>
                <w:szCs w:val="20"/>
              </w:rPr>
              <w:t>6</w:t>
            </w:r>
          </w:p>
          <w:p w:rsidR="00E97038" w:rsidRDefault="002A2C25" w:rsidP="002A2C25">
            <w:pPr>
              <w:autoSpaceDE w:val="0"/>
              <w:autoSpaceDN w:val="0"/>
              <w:spacing w:before="0"/>
              <w:jc w:val="center"/>
              <w:rPr>
                <w:sz w:val="20"/>
                <w:szCs w:val="20"/>
              </w:rPr>
            </w:pPr>
            <w:r w:rsidRPr="001946AB">
              <w:rPr>
                <w:sz w:val="20"/>
                <w:szCs w:val="20"/>
              </w:rPr>
              <w:t>O: 1</w:t>
            </w:r>
            <w:r w:rsidR="00F74F2B" w:rsidRPr="001946AB">
              <w:rPr>
                <w:sz w:val="20"/>
                <w:szCs w:val="20"/>
              </w:rPr>
              <w:t xml:space="preserve"> </w:t>
            </w:r>
          </w:p>
          <w:p w:rsidR="00E97038" w:rsidRDefault="00E97038" w:rsidP="002A2C25">
            <w:pPr>
              <w:autoSpaceDE w:val="0"/>
              <w:autoSpaceDN w:val="0"/>
              <w:spacing w:before="0"/>
              <w:jc w:val="center"/>
              <w:rPr>
                <w:sz w:val="20"/>
                <w:szCs w:val="20"/>
              </w:rPr>
            </w:pPr>
          </w:p>
          <w:p w:rsidR="00E97038" w:rsidRDefault="00E97038" w:rsidP="002A2C25">
            <w:pPr>
              <w:autoSpaceDE w:val="0"/>
              <w:autoSpaceDN w:val="0"/>
              <w:spacing w:before="0"/>
              <w:jc w:val="center"/>
              <w:rPr>
                <w:sz w:val="20"/>
                <w:szCs w:val="20"/>
              </w:rPr>
            </w:pPr>
          </w:p>
          <w:p w:rsidR="00E97038" w:rsidRDefault="00E97038" w:rsidP="002A2C25">
            <w:pPr>
              <w:autoSpaceDE w:val="0"/>
              <w:autoSpaceDN w:val="0"/>
              <w:spacing w:before="0"/>
              <w:jc w:val="center"/>
              <w:rPr>
                <w:sz w:val="20"/>
                <w:szCs w:val="20"/>
              </w:rPr>
            </w:pPr>
          </w:p>
          <w:p w:rsidR="00E97038" w:rsidRDefault="00E97038" w:rsidP="002A2C25">
            <w:pPr>
              <w:autoSpaceDE w:val="0"/>
              <w:autoSpaceDN w:val="0"/>
              <w:spacing w:before="0"/>
              <w:jc w:val="center"/>
              <w:rPr>
                <w:sz w:val="20"/>
                <w:szCs w:val="20"/>
              </w:rPr>
            </w:pPr>
          </w:p>
          <w:p w:rsidR="00E97038" w:rsidRDefault="00E97038" w:rsidP="002A2C25">
            <w:pPr>
              <w:autoSpaceDE w:val="0"/>
              <w:autoSpaceDN w:val="0"/>
              <w:spacing w:before="0"/>
              <w:jc w:val="center"/>
              <w:rPr>
                <w:sz w:val="20"/>
                <w:szCs w:val="20"/>
              </w:rPr>
            </w:pPr>
          </w:p>
          <w:p w:rsidR="00E97038" w:rsidRDefault="00E97038" w:rsidP="002A2C25">
            <w:pPr>
              <w:autoSpaceDE w:val="0"/>
              <w:autoSpaceDN w:val="0"/>
              <w:spacing w:before="0"/>
              <w:jc w:val="center"/>
              <w:rPr>
                <w:sz w:val="20"/>
                <w:szCs w:val="20"/>
              </w:rPr>
            </w:pPr>
          </w:p>
          <w:p w:rsidR="00E97038" w:rsidRDefault="00E97038" w:rsidP="002A2C25">
            <w:pPr>
              <w:autoSpaceDE w:val="0"/>
              <w:autoSpaceDN w:val="0"/>
              <w:spacing w:before="0"/>
              <w:jc w:val="center"/>
              <w:rPr>
                <w:sz w:val="20"/>
                <w:szCs w:val="20"/>
              </w:rPr>
            </w:pPr>
          </w:p>
          <w:p w:rsidR="00E97038" w:rsidRPr="001946AB" w:rsidRDefault="00E97038" w:rsidP="002A2C25">
            <w:pPr>
              <w:autoSpaceDE w:val="0"/>
              <w:autoSpaceDN w:val="0"/>
              <w:spacing w:before="0"/>
              <w:jc w:val="center"/>
              <w:rPr>
                <w:sz w:val="20"/>
                <w:szCs w:val="20"/>
              </w:rPr>
            </w:pPr>
            <w:r>
              <w:rPr>
                <w:sz w:val="20"/>
                <w:szCs w:val="20"/>
              </w:rPr>
              <w:t>§ 6</w:t>
            </w:r>
          </w:p>
          <w:p w:rsidR="002A2C25" w:rsidRPr="001946AB" w:rsidRDefault="00F74F2B" w:rsidP="0082565A">
            <w:pPr>
              <w:autoSpaceDE w:val="0"/>
              <w:autoSpaceDN w:val="0"/>
              <w:spacing w:before="0"/>
              <w:jc w:val="center"/>
              <w:rPr>
                <w:sz w:val="20"/>
                <w:szCs w:val="20"/>
              </w:rPr>
            </w:pPr>
            <w:r w:rsidRPr="001946AB">
              <w:rPr>
                <w:sz w:val="20"/>
                <w:szCs w:val="20"/>
              </w:rPr>
              <w:t>O:2</w:t>
            </w:r>
          </w:p>
          <w:p w:rsidR="002A2C25" w:rsidRPr="001946AB" w:rsidRDefault="002A2C25" w:rsidP="0082565A">
            <w:pPr>
              <w:autoSpaceDE w:val="0"/>
              <w:autoSpaceDN w:val="0"/>
              <w:spacing w:before="0"/>
              <w:jc w:val="center"/>
              <w:rPr>
                <w:sz w:val="20"/>
                <w:szCs w:val="20"/>
              </w:rPr>
            </w:pPr>
          </w:p>
          <w:p w:rsidR="002A2C25" w:rsidRPr="001946AB" w:rsidRDefault="002A2C25" w:rsidP="00C17121">
            <w:pPr>
              <w:autoSpaceDE w:val="0"/>
              <w:autoSpaceDN w:val="0"/>
              <w:spacing w:before="0"/>
              <w:rPr>
                <w:sz w:val="20"/>
                <w:szCs w:val="20"/>
              </w:rPr>
            </w:pPr>
          </w:p>
          <w:p w:rsidR="002A2C25" w:rsidRPr="001946AB" w:rsidRDefault="002A2C25" w:rsidP="00C17121">
            <w:pPr>
              <w:autoSpaceDE w:val="0"/>
              <w:autoSpaceDN w:val="0"/>
              <w:spacing w:before="0"/>
              <w:rPr>
                <w:sz w:val="20"/>
                <w:szCs w:val="20"/>
              </w:rPr>
            </w:pPr>
          </w:p>
          <w:p w:rsidR="002A2C25" w:rsidRPr="001946AB" w:rsidRDefault="002A2C25" w:rsidP="00FE6D94">
            <w:pPr>
              <w:autoSpaceDE w:val="0"/>
              <w:autoSpaceDN w:val="0"/>
              <w:spacing w:before="0"/>
              <w:jc w:val="center"/>
              <w:rPr>
                <w:sz w:val="20"/>
                <w:szCs w:val="20"/>
              </w:rPr>
            </w:pPr>
          </w:p>
          <w:p w:rsidR="002A2C25" w:rsidRDefault="002A2C25" w:rsidP="00FE6D94">
            <w:pPr>
              <w:autoSpaceDE w:val="0"/>
              <w:autoSpaceDN w:val="0"/>
              <w:spacing w:before="0"/>
              <w:jc w:val="center"/>
              <w:rPr>
                <w:sz w:val="20"/>
                <w:szCs w:val="20"/>
              </w:rPr>
            </w:pPr>
          </w:p>
          <w:p w:rsidR="00E97038" w:rsidRPr="001946AB" w:rsidRDefault="00E97038" w:rsidP="00FE6D94">
            <w:pPr>
              <w:autoSpaceDE w:val="0"/>
              <w:autoSpaceDN w:val="0"/>
              <w:spacing w:before="0"/>
              <w:jc w:val="center"/>
              <w:rPr>
                <w:sz w:val="20"/>
                <w:szCs w:val="20"/>
              </w:rPr>
            </w:pPr>
          </w:p>
          <w:p w:rsidR="002A2C25" w:rsidRPr="001946AB" w:rsidRDefault="002A2C25" w:rsidP="00FE6D94">
            <w:pPr>
              <w:autoSpaceDE w:val="0"/>
              <w:autoSpaceDN w:val="0"/>
              <w:spacing w:before="0"/>
              <w:jc w:val="center"/>
              <w:rPr>
                <w:sz w:val="20"/>
                <w:szCs w:val="20"/>
              </w:rPr>
            </w:pPr>
            <w:r w:rsidRPr="001946AB">
              <w:rPr>
                <w:sz w:val="20"/>
                <w:szCs w:val="20"/>
              </w:rPr>
              <w:t>§ 6</w:t>
            </w:r>
          </w:p>
          <w:p w:rsidR="002A2C25" w:rsidRPr="001946AB" w:rsidRDefault="002A2C25" w:rsidP="002A2C25">
            <w:pPr>
              <w:autoSpaceDE w:val="0"/>
              <w:autoSpaceDN w:val="0"/>
              <w:spacing w:before="0"/>
              <w:jc w:val="center"/>
              <w:rPr>
                <w:sz w:val="20"/>
                <w:szCs w:val="20"/>
              </w:rPr>
            </w:pPr>
            <w:r w:rsidRPr="001946AB">
              <w:rPr>
                <w:sz w:val="20"/>
                <w:szCs w:val="20"/>
              </w:rPr>
              <w:t>O: 2</w:t>
            </w:r>
          </w:p>
          <w:p w:rsidR="002A2C25" w:rsidRPr="001946AB" w:rsidRDefault="002A2C25" w:rsidP="00904FD9">
            <w:pPr>
              <w:autoSpaceDE w:val="0"/>
              <w:autoSpaceDN w:val="0"/>
              <w:spacing w:before="0"/>
              <w:jc w:val="center"/>
              <w:rPr>
                <w:sz w:val="20"/>
                <w:szCs w:val="20"/>
              </w:rPr>
            </w:pPr>
            <w:r w:rsidRPr="001946AB">
              <w:rPr>
                <w:sz w:val="20"/>
                <w:szCs w:val="20"/>
              </w:rPr>
              <w:t xml:space="preserve">P: </w:t>
            </w:r>
            <w:r w:rsidR="00E97038">
              <w:rPr>
                <w:sz w:val="20"/>
                <w:szCs w:val="20"/>
              </w:rPr>
              <w:t xml:space="preserve">b), </w:t>
            </w:r>
            <w:r w:rsidR="00F74F2B" w:rsidRPr="001946AB">
              <w:rPr>
                <w:sz w:val="20"/>
                <w:szCs w:val="20"/>
              </w:rPr>
              <w:t>c)</w:t>
            </w:r>
          </w:p>
        </w:tc>
        <w:tc>
          <w:tcPr>
            <w:tcW w:w="4537" w:type="dxa"/>
            <w:tcBorders>
              <w:top w:val="single" w:sz="4" w:space="0" w:color="auto"/>
              <w:left w:val="single" w:sz="4" w:space="0" w:color="auto"/>
              <w:bottom w:val="single" w:sz="4" w:space="0" w:color="auto"/>
              <w:right w:val="single" w:sz="4" w:space="0" w:color="auto"/>
            </w:tcBorders>
          </w:tcPr>
          <w:p w:rsidR="00F74F2B" w:rsidRPr="001946AB" w:rsidRDefault="00F74F2B" w:rsidP="00115562">
            <w:pPr>
              <w:pStyle w:val="odsek"/>
              <w:spacing w:before="0"/>
              <w:ind w:firstLine="0"/>
              <w:rPr>
                <w:sz w:val="20"/>
                <w:szCs w:val="20"/>
              </w:rPr>
            </w:pPr>
            <w:r w:rsidRPr="001946AB">
              <w:rPr>
                <w:sz w:val="20"/>
                <w:szCs w:val="20"/>
              </w:rPr>
              <w:t>Povinnosti splnomocneného zástupcu výrobcu</w:t>
            </w:r>
          </w:p>
          <w:p w:rsidR="00F74F2B" w:rsidRDefault="00E97038" w:rsidP="00115562">
            <w:pPr>
              <w:pStyle w:val="odsek"/>
              <w:spacing w:before="0"/>
              <w:ind w:firstLine="0"/>
              <w:rPr>
                <w:sz w:val="20"/>
                <w:szCs w:val="20"/>
              </w:rPr>
            </w:pPr>
            <w:r w:rsidRPr="00E97038">
              <w:rPr>
                <w:sz w:val="20"/>
                <w:szCs w:val="20"/>
              </w:rPr>
              <w:t>(1)</w:t>
            </w:r>
            <w:r w:rsidRPr="00E97038">
              <w:rPr>
                <w:sz w:val="20"/>
                <w:szCs w:val="20"/>
              </w:rPr>
              <w:tab/>
              <w:t>Splnomocnený zástupca výrobcu, ktorého výrobca môže písomne splnomocniť na plnenie povinností podľa § 5, okrem povinností podľa § 5 ods. 1 písm. a) a § 5 ods. 1 písm. a) a b) zákona je povinný plniť povinnosti podľa § 6 ods. 2 písm. b) a c) a § 6 ods.</w:t>
            </w:r>
            <w:r w:rsidR="000600EA">
              <w:rPr>
                <w:sz w:val="20"/>
                <w:szCs w:val="20"/>
              </w:rPr>
              <w:t xml:space="preserve"> </w:t>
            </w:r>
            <w:r w:rsidRPr="00E97038">
              <w:rPr>
                <w:sz w:val="20"/>
                <w:szCs w:val="20"/>
              </w:rPr>
              <w:t>3 a 4 zákona.</w:t>
            </w:r>
          </w:p>
          <w:p w:rsidR="00E97038" w:rsidRPr="001946AB" w:rsidRDefault="00E97038" w:rsidP="00115562">
            <w:pPr>
              <w:pStyle w:val="odsek"/>
              <w:spacing w:before="0"/>
              <w:ind w:firstLine="0"/>
              <w:rPr>
                <w:sz w:val="20"/>
                <w:szCs w:val="20"/>
              </w:rPr>
            </w:pPr>
          </w:p>
          <w:p w:rsidR="00E97038" w:rsidRDefault="00E97038" w:rsidP="007E06A1">
            <w:pPr>
              <w:keepNext/>
              <w:spacing w:before="60" w:after="60"/>
              <w:rPr>
                <w:sz w:val="20"/>
                <w:szCs w:val="20"/>
              </w:rPr>
            </w:pPr>
            <w:r w:rsidRPr="00E97038">
              <w:rPr>
                <w:sz w:val="20"/>
                <w:szCs w:val="20"/>
              </w:rPr>
              <w:t>(2)</w:t>
            </w:r>
            <w:r w:rsidRPr="00E97038">
              <w:rPr>
                <w:sz w:val="20"/>
                <w:szCs w:val="20"/>
              </w:rPr>
              <w:tab/>
              <w:t>Splnomocnený zástupca výrobcu je v súlade s § 6 ods. 5 zákona povinný uchovávať pre orgány dohľadu kópiu EÚ vyhlásenia o zhode alebo kópiu vyhlásenia podľa prílohy č. 3 (podľa § 12) a technickú dokumentáciu určeného výrobku desať rokov od uvedenia určeného výrobku na trh a na požiadanie ich sprístupniť orgánu dohľadu.</w:t>
            </w:r>
            <w:r w:rsidRPr="001946AB" w:rsidDel="00E97038">
              <w:rPr>
                <w:sz w:val="20"/>
                <w:szCs w:val="20"/>
              </w:rPr>
              <w:t xml:space="preserve"> </w:t>
            </w:r>
          </w:p>
          <w:p w:rsidR="002A2C25" w:rsidRPr="001946AB" w:rsidRDefault="002A2C25" w:rsidP="007E06A1">
            <w:pPr>
              <w:keepNext/>
              <w:spacing w:before="60" w:after="60"/>
              <w:rPr>
                <w:sz w:val="20"/>
                <w:szCs w:val="20"/>
              </w:rPr>
            </w:pPr>
          </w:p>
          <w:p w:rsidR="00C23102" w:rsidRPr="001946AB" w:rsidRDefault="00C23102" w:rsidP="007E06A1">
            <w:pPr>
              <w:keepNext/>
              <w:spacing w:before="60" w:after="60"/>
              <w:rPr>
                <w:sz w:val="20"/>
                <w:szCs w:val="20"/>
              </w:rPr>
            </w:pPr>
            <w:r w:rsidRPr="001946AB">
              <w:rPr>
                <w:sz w:val="20"/>
                <w:szCs w:val="20"/>
              </w:rPr>
              <w:t>(</w:t>
            </w:r>
            <w:r w:rsidR="00176003" w:rsidRPr="001946AB">
              <w:rPr>
                <w:sz w:val="20"/>
                <w:szCs w:val="20"/>
              </w:rPr>
              <w:t>2</w:t>
            </w:r>
            <w:r w:rsidRPr="001946AB">
              <w:rPr>
                <w:sz w:val="20"/>
                <w:szCs w:val="20"/>
              </w:rPr>
              <w:t>)</w:t>
            </w:r>
            <w:r w:rsidR="00BB19EA" w:rsidRPr="001946AB">
              <w:rPr>
                <w:sz w:val="20"/>
                <w:szCs w:val="20"/>
              </w:rPr>
              <w:t xml:space="preserve"> </w:t>
            </w:r>
            <w:r w:rsidR="00176003" w:rsidRPr="001946AB">
              <w:rPr>
                <w:sz w:val="20"/>
                <w:szCs w:val="20"/>
              </w:rPr>
              <w:t xml:space="preserve">Splnomocnený zástupca  je povinný </w:t>
            </w:r>
            <w:r w:rsidR="000C57D3" w:rsidRPr="001946AB">
              <w:rPr>
                <w:sz w:val="20"/>
                <w:szCs w:val="20"/>
              </w:rPr>
              <w:t>plniť povinnosti výrobcu v rozsahu uvedenom v splnomocnení podľa odseku 1. Obsahom splnomocnenia musí byť najmenej povinnosť</w:t>
            </w:r>
          </w:p>
          <w:p w:rsidR="004440C0" w:rsidRPr="001946AB" w:rsidRDefault="004440C0" w:rsidP="004440C0">
            <w:pPr>
              <w:keepNext/>
              <w:spacing w:before="60" w:after="60"/>
              <w:rPr>
                <w:sz w:val="20"/>
                <w:szCs w:val="20"/>
              </w:rPr>
            </w:pPr>
            <w:r w:rsidRPr="001946AB">
              <w:rPr>
                <w:sz w:val="20"/>
                <w:szCs w:val="20"/>
              </w:rPr>
              <w:t>b) bezodkladne poskytnúť na základe písomnej odôvodnenej žiadosti orgánu dohľadu všetky informácie a príslušné časti technickej dokumentácie v listinnej podobe alebo v elektronickej podobe v štátnom jazyku alebo v jazyku, ktorý orgán dohľadu určí, potrebné na preukázanie zhody určeného výrobku a</w:t>
            </w:r>
          </w:p>
          <w:p w:rsidR="00C23102" w:rsidRPr="001946AB" w:rsidRDefault="004440C0" w:rsidP="002A2C25">
            <w:pPr>
              <w:keepNext/>
              <w:spacing w:before="60" w:after="60"/>
              <w:rPr>
                <w:sz w:val="20"/>
                <w:szCs w:val="20"/>
              </w:rPr>
            </w:pPr>
            <w:r w:rsidRPr="001946AB">
              <w:rPr>
                <w:sz w:val="20"/>
                <w:szCs w:val="20"/>
              </w:rPr>
              <w:t>c) poskytnúť súčinnosť orgánu dohľadu pri každom opatrení prijatom s cieľom odstrániť riziko, ktoré predstavuje určený výrobok, na ktorý sa vzťahuje splnomocnenie.</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AD225E">
            <w:pPr>
              <w:autoSpaceDE w:val="0"/>
              <w:autoSpaceDN w:val="0"/>
              <w:spacing w:before="0"/>
              <w:jc w:val="center"/>
              <w:rPr>
                <w:sz w:val="20"/>
                <w:szCs w:val="20"/>
              </w:rPr>
            </w:pPr>
            <w:r w:rsidRPr="001946AB">
              <w:rPr>
                <w:sz w:val="20"/>
                <w:szCs w:val="20"/>
              </w:rPr>
              <w:t>Č:9</w:t>
            </w:r>
          </w:p>
          <w:p w:rsidR="00C23102" w:rsidRPr="001946AB" w:rsidRDefault="00C23102" w:rsidP="007E06A1">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59292F" w:rsidRDefault="00C23102" w:rsidP="007E06A1">
            <w:pPr>
              <w:pStyle w:val="tl10ptPodaokraja"/>
              <w:autoSpaceDE/>
              <w:autoSpaceDN/>
              <w:ind w:right="63"/>
            </w:pPr>
            <w:r w:rsidRPr="0059292F">
              <w:t>1. Dovozcovia uvedú na trh Únie iba vyhovujúce výrobky.</w:t>
            </w:r>
          </w:p>
        </w:tc>
        <w:tc>
          <w:tcPr>
            <w:tcW w:w="794" w:type="dxa"/>
            <w:tcBorders>
              <w:top w:val="single" w:sz="4" w:space="0" w:color="auto"/>
              <w:left w:val="single" w:sz="4" w:space="0" w:color="auto"/>
              <w:bottom w:val="single" w:sz="4" w:space="0" w:color="auto"/>
              <w:right w:val="single" w:sz="12" w:space="0" w:color="auto"/>
            </w:tcBorders>
          </w:tcPr>
          <w:p w:rsidR="00C23102" w:rsidRPr="0059292F" w:rsidRDefault="00C23102" w:rsidP="00721E45">
            <w:pPr>
              <w:autoSpaceDE w:val="0"/>
              <w:autoSpaceDN w:val="0"/>
              <w:spacing w:before="0"/>
              <w:jc w:val="center"/>
              <w:rPr>
                <w:sz w:val="20"/>
                <w:szCs w:val="20"/>
              </w:rPr>
            </w:pPr>
            <w:r w:rsidRPr="0059292F">
              <w:rPr>
                <w:sz w:val="20"/>
                <w:szCs w:val="20"/>
              </w:rPr>
              <w:t>N</w:t>
            </w:r>
          </w:p>
        </w:tc>
        <w:tc>
          <w:tcPr>
            <w:tcW w:w="1080" w:type="dxa"/>
            <w:tcBorders>
              <w:top w:val="single" w:sz="4" w:space="0" w:color="auto"/>
              <w:left w:val="nil"/>
              <w:bottom w:val="single" w:sz="4" w:space="0" w:color="auto"/>
              <w:right w:val="single" w:sz="4" w:space="0" w:color="auto"/>
            </w:tcBorders>
          </w:tcPr>
          <w:p w:rsidR="00C23102" w:rsidRPr="0059292F" w:rsidRDefault="00A81024" w:rsidP="00721E45">
            <w:pPr>
              <w:autoSpaceDE w:val="0"/>
              <w:autoSpaceDN w:val="0"/>
              <w:spacing w:before="0"/>
              <w:jc w:val="center"/>
              <w:rPr>
                <w:sz w:val="20"/>
                <w:szCs w:val="20"/>
              </w:rPr>
            </w:pPr>
            <w:r w:rsidRPr="0059292F">
              <w:rPr>
                <w:sz w:val="20"/>
                <w:szCs w:val="20"/>
              </w:rPr>
              <w:t xml:space="preserve">Xxx/2019 </w:t>
            </w:r>
            <w:r w:rsidR="00152F91" w:rsidRPr="0059292F">
              <w:rPr>
                <w:sz w:val="20"/>
                <w:szCs w:val="20"/>
              </w:rPr>
              <w:t>Z. z.</w:t>
            </w: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r w:rsidRPr="0059292F">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59292F" w:rsidRDefault="00C23102" w:rsidP="00721E45">
            <w:pPr>
              <w:autoSpaceDE w:val="0"/>
              <w:autoSpaceDN w:val="0"/>
              <w:spacing w:before="0"/>
              <w:jc w:val="center"/>
              <w:rPr>
                <w:sz w:val="20"/>
                <w:szCs w:val="20"/>
              </w:rPr>
            </w:pPr>
            <w:r w:rsidRPr="0059292F">
              <w:rPr>
                <w:sz w:val="20"/>
                <w:szCs w:val="20"/>
              </w:rPr>
              <w:t>§ 7</w:t>
            </w:r>
          </w:p>
          <w:p w:rsidR="00C23102" w:rsidRPr="0059292F" w:rsidRDefault="003E74A1" w:rsidP="00721E45">
            <w:pPr>
              <w:autoSpaceDE w:val="0"/>
              <w:autoSpaceDN w:val="0"/>
              <w:spacing w:before="0"/>
              <w:jc w:val="center"/>
              <w:rPr>
                <w:sz w:val="20"/>
                <w:szCs w:val="20"/>
              </w:rPr>
            </w:pPr>
            <w:r w:rsidRPr="0059292F">
              <w:rPr>
                <w:sz w:val="20"/>
                <w:szCs w:val="20"/>
              </w:rPr>
              <w:t>P: a)</w:t>
            </w: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r w:rsidRPr="0059292F">
              <w:rPr>
                <w:sz w:val="20"/>
                <w:szCs w:val="20"/>
              </w:rPr>
              <w:t xml:space="preserve">§ </w:t>
            </w:r>
            <w:r w:rsidR="003E74A1" w:rsidRPr="0059292F">
              <w:rPr>
                <w:sz w:val="20"/>
                <w:szCs w:val="20"/>
              </w:rPr>
              <w:t xml:space="preserve">7 </w:t>
            </w:r>
          </w:p>
          <w:p w:rsidR="002A2C25" w:rsidRPr="0059292F" w:rsidRDefault="002A2C25" w:rsidP="00721E45">
            <w:pPr>
              <w:autoSpaceDE w:val="0"/>
              <w:autoSpaceDN w:val="0"/>
              <w:spacing w:before="0"/>
              <w:jc w:val="center"/>
              <w:rPr>
                <w:sz w:val="20"/>
                <w:szCs w:val="20"/>
              </w:rPr>
            </w:pPr>
            <w:r w:rsidRPr="0059292F">
              <w:rPr>
                <w:sz w:val="20"/>
                <w:szCs w:val="20"/>
              </w:rPr>
              <w:t xml:space="preserve">O: 1 </w:t>
            </w:r>
          </w:p>
          <w:p w:rsidR="002A2C25" w:rsidRPr="0059292F" w:rsidRDefault="002A2C25" w:rsidP="00721E45">
            <w:pPr>
              <w:autoSpaceDE w:val="0"/>
              <w:autoSpaceDN w:val="0"/>
              <w:spacing w:before="0"/>
              <w:jc w:val="center"/>
              <w:rPr>
                <w:sz w:val="20"/>
                <w:szCs w:val="20"/>
              </w:rPr>
            </w:pPr>
          </w:p>
          <w:p w:rsidR="002A2C25" w:rsidRPr="0059292F" w:rsidRDefault="002A2C25"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3E74A1" w:rsidRPr="0059292F" w:rsidRDefault="003E74A1" w:rsidP="00115562">
            <w:pPr>
              <w:pStyle w:val="odsek"/>
              <w:spacing w:before="0"/>
              <w:ind w:firstLine="0"/>
              <w:rPr>
                <w:sz w:val="20"/>
                <w:szCs w:val="20"/>
              </w:rPr>
            </w:pPr>
            <w:r w:rsidRPr="0059292F">
              <w:rPr>
                <w:sz w:val="20"/>
                <w:szCs w:val="20"/>
              </w:rPr>
              <w:t xml:space="preserve">Dovozca okrem povinností podľa § 7 ods. 1 zákona a § 7 ods. 2 písm. a) až c), e) až g) a i) zákona v súlade s § 7 ods. 2 písm. l) zákona </w:t>
            </w:r>
          </w:p>
          <w:p w:rsidR="00BE0BB1" w:rsidRDefault="00BE0BB1">
            <w:pPr>
              <w:rPr>
                <w:sz w:val="20"/>
                <w:szCs w:val="20"/>
              </w:rPr>
            </w:pPr>
            <w:r w:rsidRPr="00BE0BB1">
              <w:rPr>
                <w:sz w:val="20"/>
                <w:szCs w:val="20"/>
              </w:rPr>
              <w:t>a)</w:t>
            </w:r>
            <w:r w:rsidRPr="00BE0BB1">
              <w:rPr>
                <w:sz w:val="20"/>
                <w:szCs w:val="20"/>
              </w:rPr>
              <w:tab/>
              <w:t>nesmie uviesť na trh určený výrobok uvedený v § 1 ods. 2, ak výrobca nesplnil povinnosti podľa § 5 písm. a) až d) alebo ak výrobca nedodal k určenému výrobku návod na použitie podľa prílohy č. 1 časti A druhého bodu písm. e), časti B štvrtého bodu a časti C druhého bodu,</w:t>
            </w:r>
          </w:p>
          <w:p w:rsidR="00BE0BB1" w:rsidRDefault="00BE0BB1">
            <w:pPr>
              <w:rPr>
                <w:sz w:val="20"/>
                <w:szCs w:val="20"/>
              </w:rPr>
            </w:pPr>
          </w:p>
          <w:p w:rsidR="003E74A1" w:rsidRPr="0059292F" w:rsidRDefault="003E74A1">
            <w:pPr>
              <w:rPr>
                <w:sz w:val="20"/>
                <w:szCs w:val="20"/>
              </w:rPr>
            </w:pPr>
            <w:r w:rsidRPr="0059292F">
              <w:rPr>
                <w:sz w:val="20"/>
                <w:szCs w:val="20"/>
              </w:rPr>
              <w:t>(1) Dovozca nesmie uviesť na trh určený výrobok, ak</w:t>
            </w:r>
          </w:p>
          <w:p w:rsidR="003E74A1" w:rsidRPr="0059292F" w:rsidRDefault="003E74A1" w:rsidP="003E74A1">
            <w:pPr>
              <w:rPr>
                <w:sz w:val="20"/>
                <w:szCs w:val="20"/>
              </w:rPr>
            </w:pPr>
            <w:r w:rsidRPr="0059292F">
              <w:rPr>
                <w:sz w:val="20"/>
                <w:szCs w:val="20"/>
              </w:rPr>
              <w:t>a) nespĺňa základnú požiadavku alebo požiadavku ustanovenú týmto zákonom alebo technickým predpisom z oblasti posudzovania zhody,</w:t>
            </w:r>
          </w:p>
          <w:p w:rsidR="003E74A1" w:rsidRPr="0059292F" w:rsidRDefault="003E74A1" w:rsidP="003E74A1">
            <w:pPr>
              <w:rPr>
                <w:sz w:val="20"/>
                <w:szCs w:val="20"/>
              </w:rPr>
            </w:pPr>
            <w:r w:rsidRPr="0059292F">
              <w:rPr>
                <w:sz w:val="20"/>
                <w:szCs w:val="20"/>
              </w:rPr>
              <w:t>b) výrobca nesplnil povinnosť podľa § 5 ods. 1 písm. b) až e), j) alebo k), alebo</w:t>
            </w:r>
          </w:p>
          <w:p w:rsidR="002A2C25" w:rsidRPr="0059292F" w:rsidRDefault="003E74A1" w:rsidP="002A2C25">
            <w:pPr>
              <w:pStyle w:val="odsek"/>
              <w:spacing w:before="0" w:after="0"/>
              <w:ind w:firstLine="0"/>
              <w:rPr>
                <w:sz w:val="20"/>
                <w:szCs w:val="20"/>
              </w:rPr>
            </w:pPr>
            <w:r w:rsidRPr="0059292F">
              <w:rPr>
                <w:sz w:val="20"/>
                <w:szCs w:val="20"/>
              </w:rPr>
              <w:t>c) výrobca nedodal k určenému výrobku sprievodnú dokumentáciu určeného výrobku.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rPr>
          <w:trHeight w:val="346"/>
        </w:trPr>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7373D">
            <w:pPr>
              <w:autoSpaceDE w:val="0"/>
              <w:autoSpaceDN w:val="0"/>
              <w:spacing w:before="0"/>
              <w:jc w:val="center"/>
              <w:rPr>
                <w:sz w:val="20"/>
                <w:szCs w:val="20"/>
              </w:rPr>
            </w:pPr>
            <w:r w:rsidRPr="001946AB">
              <w:rPr>
                <w:sz w:val="20"/>
                <w:szCs w:val="20"/>
              </w:rPr>
              <w:t>Č:9</w:t>
            </w:r>
          </w:p>
          <w:p w:rsidR="00C23102" w:rsidRPr="001946AB" w:rsidRDefault="00C23102" w:rsidP="0087373D">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E06A1">
            <w:pPr>
              <w:pStyle w:val="tl10ptPodaokraja"/>
              <w:autoSpaceDE/>
              <w:autoSpaceDN/>
              <w:ind w:right="63"/>
            </w:pPr>
            <w:r w:rsidRPr="001946AB">
              <w:t>2. Pred uvedením výrobku na trh sa dovozcovia uistia, že výrobca vykonal primeraný postup posudzovania zhody. Ubezpečia sa tiež, že výrobca vypracoval technickú dokumentáciu, že výrobok má označenie CE podľa článku 17 a sprievodné dokumenty požadované podľa článku 15 a prílohy I časti A bodu 2.5, prílohy I časti B oddielu 4 a prílohy I časti C oddielu 2 a že výrobca splnil požiadavky stanovené v článku 7 ods. 5 a 6.</w:t>
            </w:r>
          </w:p>
          <w:p w:rsidR="00C23102" w:rsidRPr="001946AB" w:rsidRDefault="00C23102" w:rsidP="007E06A1">
            <w:pPr>
              <w:pStyle w:val="tl10ptPodaokraja"/>
              <w:autoSpaceDE/>
              <w:autoSpaceDN/>
              <w:ind w:right="63"/>
            </w:pPr>
          </w:p>
          <w:p w:rsidR="00C23102" w:rsidRPr="001946AB" w:rsidRDefault="00C23102" w:rsidP="007E06A1">
            <w:pPr>
              <w:pStyle w:val="tl10ptPodaokraja"/>
              <w:autoSpaceDE/>
              <w:autoSpaceDN/>
              <w:ind w:right="63"/>
            </w:pPr>
            <w:r w:rsidRPr="001946AB">
              <w:t>Ak sa dovozca domnieva alebo má dôvod sa domnievať, že výrobok nespĺňa požiadavky stanovené v článku 4 ods. 1 a prílohe I, neuvedie výrobok na trh, kým ich nebude spĺňať. Okrem toho ak výrobok predstavuje riziko, dovozca o tom informuje výrobcu a orgány dohľadu nad trhom.</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A81024" w:rsidP="00721E45">
            <w:pPr>
              <w:autoSpaceDE w:val="0"/>
              <w:autoSpaceDN w:val="0"/>
              <w:spacing w:before="0"/>
              <w:jc w:val="center"/>
              <w:rPr>
                <w:sz w:val="20"/>
                <w:szCs w:val="20"/>
              </w:rPr>
            </w:pPr>
            <w:r w:rsidRPr="001946AB">
              <w:rPr>
                <w:sz w:val="20"/>
                <w:szCs w:val="20"/>
              </w:rPr>
              <w:t xml:space="preserve">Xxx/2019  </w:t>
            </w:r>
            <w:r w:rsidR="005E1CCA" w:rsidRPr="001946AB">
              <w:rPr>
                <w:sz w:val="20"/>
                <w:szCs w:val="20"/>
              </w:rPr>
              <w:t>Z. z.</w:t>
            </w: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845A3C" w:rsidRPr="001946AB" w:rsidRDefault="00DB0571">
            <w:pPr>
              <w:autoSpaceDE w:val="0"/>
              <w:autoSpaceDN w:val="0"/>
              <w:spacing w:before="0"/>
              <w:jc w:val="center"/>
              <w:rPr>
                <w:sz w:val="20"/>
                <w:szCs w:val="20"/>
              </w:rPr>
            </w:pPr>
            <w:r w:rsidRPr="001946AB">
              <w:rPr>
                <w:sz w:val="20"/>
                <w:szCs w:val="20"/>
              </w:rPr>
              <w:t>56/2018 Z. z.</w:t>
            </w:r>
          </w:p>
          <w:p w:rsidR="00845A3C" w:rsidRPr="001946AB" w:rsidRDefault="00845A3C"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5E1CCA" w:rsidRPr="001946AB" w:rsidRDefault="005E1CCA" w:rsidP="00721E45">
            <w:pPr>
              <w:autoSpaceDE w:val="0"/>
              <w:autoSpaceDN w:val="0"/>
              <w:spacing w:before="0"/>
              <w:jc w:val="center"/>
              <w:rPr>
                <w:sz w:val="20"/>
                <w:szCs w:val="20"/>
              </w:rPr>
            </w:pPr>
            <w:r w:rsidRPr="001946AB">
              <w:rPr>
                <w:sz w:val="20"/>
                <w:szCs w:val="20"/>
              </w:rPr>
              <w:t xml:space="preserve"> </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7</w:t>
            </w:r>
          </w:p>
          <w:p w:rsidR="002A2C25" w:rsidRPr="001946AB" w:rsidRDefault="002A2C25" w:rsidP="00721E45">
            <w:pPr>
              <w:autoSpaceDE w:val="0"/>
              <w:autoSpaceDN w:val="0"/>
              <w:spacing w:before="0"/>
              <w:jc w:val="center"/>
              <w:rPr>
                <w:sz w:val="20"/>
                <w:szCs w:val="20"/>
              </w:rPr>
            </w:pPr>
            <w:r w:rsidRPr="001946AB">
              <w:rPr>
                <w:sz w:val="20"/>
                <w:szCs w:val="20"/>
              </w:rPr>
              <w:t>P: a)</w:t>
            </w: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2A2C25" w:rsidRPr="001946AB" w:rsidRDefault="002A2C25" w:rsidP="00721E45">
            <w:pPr>
              <w:autoSpaceDE w:val="0"/>
              <w:autoSpaceDN w:val="0"/>
              <w:spacing w:before="0"/>
              <w:jc w:val="center"/>
              <w:rPr>
                <w:sz w:val="20"/>
                <w:szCs w:val="20"/>
              </w:rPr>
            </w:pPr>
          </w:p>
          <w:p w:rsidR="00DB0571" w:rsidRPr="001946AB" w:rsidRDefault="00DB0571" w:rsidP="00721E45">
            <w:pPr>
              <w:autoSpaceDE w:val="0"/>
              <w:autoSpaceDN w:val="0"/>
              <w:spacing w:before="0"/>
              <w:jc w:val="center"/>
              <w:rPr>
                <w:sz w:val="20"/>
                <w:szCs w:val="20"/>
              </w:rPr>
            </w:pPr>
          </w:p>
          <w:p w:rsidR="00DB0571" w:rsidRPr="001946AB" w:rsidRDefault="00DB0571" w:rsidP="00721E45">
            <w:pPr>
              <w:autoSpaceDE w:val="0"/>
              <w:autoSpaceDN w:val="0"/>
              <w:spacing w:before="0"/>
              <w:jc w:val="center"/>
              <w:rPr>
                <w:sz w:val="20"/>
                <w:szCs w:val="20"/>
              </w:rPr>
            </w:pPr>
          </w:p>
          <w:p w:rsidR="002A2C25" w:rsidRPr="001946AB" w:rsidRDefault="002A2C25" w:rsidP="00845A3C">
            <w:pPr>
              <w:autoSpaceDE w:val="0"/>
              <w:autoSpaceDN w:val="0"/>
              <w:spacing w:before="0"/>
              <w:jc w:val="center"/>
              <w:rPr>
                <w:sz w:val="20"/>
                <w:szCs w:val="20"/>
              </w:rPr>
            </w:pPr>
            <w:r w:rsidRPr="001946AB">
              <w:rPr>
                <w:sz w:val="20"/>
                <w:szCs w:val="20"/>
              </w:rPr>
              <w:t xml:space="preserve">§ </w:t>
            </w:r>
            <w:r w:rsidR="005E1CCA" w:rsidRPr="001946AB">
              <w:rPr>
                <w:sz w:val="20"/>
                <w:szCs w:val="20"/>
              </w:rPr>
              <w:t>7</w:t>
            </w:r>
          </w:p>
          <w:p w:rsidR="005E1CCA" w:rsidRPr="001946AB" w:rsidRDefault="005E1CCA" w:rsidP="00497A0E">
            <w:pPr>
              <w:autoSpaceDE w:val="0"/>
              <w:autoSpaceDN w:val="0"/>
              <w:spacing w:before="0"/>
              <w:jc w:val="center"/>
              <w:rPr>
                <w:sz w:val="20"/>
                <w:szCs w:val="20"/>
              </w:rPr>
            </w:pPr>
            <w:r w:rsidRPr="001946AB">
              <w:rPr>
                <w:sz w:val="20"/>
                <w:szCs w:val="20"/>
              </w:rPr>
              <w:t>O:1</w:t>
            </w:r>
          </w:p>
          <w:p w:rsidR="005E1CCA" w:rsidRPr="001946AB" w:rsidRDefault="005E1CCA" w:rsidP="00B4369F">
            <w:pPr>
              <w:autoSpaceDE w:val="0"/>
              <w:autoSpaceDN w:val="0"/>
              <w:spacing w:before="0"/>
              <w:jc w:val="center"/>
              <w:rPr>
                <w:sz w:val="20"/>
                <w:szCs w:val="20"/>
              </w:rPr>
            </w:pPr>
            <w:r w:rsidRPr="001946AB">
              <w:rPr>
                <w:sz w:val="20"/>
                <w:szCs w:val="20"/>
              </w:rPr>
              <w:br/>
            </w:r>
          </w:p>
          <w:p w:rsidR="005E1CCA" w:rsidRPr="001946AB" w:rsidRDefault="005E1CCA" w:rsidP="00115562">
            <w:pPr>
              <w:autoSpaceDE w:val="0"/>
              <w:autoSpaceDN w:val="0"/>
              <w:spacing w:before="0"/>
              <w:rPr>
                <w:sz w:val="20"/>
                <w:szCs w:val="20"/>
              </w:rPr>
            </w:pPr>
          </w:p>
          <w:p w:rsidR="00DB0571" w:rsidRPr="001946AB" w:rsidRDefault="00DB0571" w:rsidP="00115562">
            <w:pPr>
              <w:autoSpaceDE w:val="0"/>
              <w:autoSpaceDN w:val="0"/>
              <w:spacing w:before="0"/>
              <w:rPr>
                <w:sz w:val="20"/>
                <w:szCs w:val="20"/>
              </w:rPr>
            </w:pPr>
          </w:p>
          <w:p w:rsidR="00DB0571" w:rsidRPr="001946AB" w:rsidRDefault="00DB0571" w:rsidP="00115562">
            <w:pPr>
              <w:autoSpaceDE w:val="0"/>
              <w:autoSpaceDN w:val="0"/>
              <w:spacing w:before="0"/>
              <w:rPr>
                <w:sz w:val="20"/>
                <w:szCs w:val="20"/>
              </w:rPr>
            </w:pPr>
          </w:p>
          <w:p w:rsidR="00DB0571" w:rsidRPr="001946AB" w:rsidRDefault="00DB0571"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845A3C" w:rsidRDefault="00845A3C" w:rsidP="00115562">
            <w:pPr>
              <w:autoSpaceDE w:val="0"/>
              <w:autoSpaceDN w:val="0"/>
              <w:spacing w:before="0"/>
              <w:rPr>
                <w:sz w:val="20"/>
                <w:szCs w:val="20"/>
              </w:rPr>
            </w:pPr>
          </w:p>
          <w:p w:rsidR="005E0D41" w:rsidRPr="001946AB" w:rsidRDefault="005E0D41"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845A3C" w:rsidRPr="001946AB" w:rsidRDefault="00845A3C" w:rsidP="00115562">
            <w:pPr>
              <w:autoSpaceDE w:val="0"/>
              <w:autoSpaceDN w:val="0"/>
              <w:spacing w:before="0"/>
              <w:rPr>
                <w:sz w:val="20"/>
                <w:szCs w:val="20"/>
              </w:rPr>
            </w:pPr>
          </w:p>
          <w:p w:rsidR="005E1CCA" w:rsidRPr="001946AB" w:rsidRDefault="005E1CCA" w:rsidP="00721E45">
            <w:pPr>
              <w:autoSpaceDE w:val="0"/>
              <w:autoSpaceDN w:val="0"/>
              <w:spacing w:before="0"/>
              <w:jc w:val="center"/>
              <w:rPr>
                <w:sz w:val="20"/>
                <w:szCs w:val="20"/>
              </w:rPr>
            </w:pPr>
            <w:r w:rsidRPr="001946AB">
              <w:rPr>
                <w:sz w:val="20"/>
                <w:szCs w:val="20"/>
              </w:rPr>
              <w:t xml:space="preserve">§ </w:t>
            </w:r>
            <w:r w:rsidR="00845A3C" w:rsidRPr="001946AB">
              <w:rPr>
                <w:sz w:val="20"/>
                <w:szCs w:val="20"/>
              </w:rPr>
              <w:t>7</w:t>
            </w:r>
          </w:p>
          <w:p w:rsidR="005E1CCA" w:rsidRPr="001946AB" w:rsidRDefault="005E1CCA" w:rsidP="00721E45">
            <w:pPr>
              <w:autoSpaceDE w:val="0"/>
              <w:autoSpaceDN w:val="0"/>
              <w:spacing w:before="0"/>
              <w:jc w:val="center"/>
              <w:rPr>
                <w:sz w:val="20"/>
                <w:szCs w:val="20"/>
              </w:rPr>
            </w:pPr>
            <w:r w:rsidRPr="001946AB">
              <w:rPr>
                <w:sz w:val="20"/>
                <w:szCs w:val="20"/>
              </w:rPr>
              <w:t>O: 2</w:t>
            </w:r>
          </w:p>
          <w:p w:rsidR="005E1CCA" w:rsidRPr="001946AB" w:rsidRDefault="00845A3C" w:rsidP="00721E45">
            <w:pPr>
              <w:autoSpaceDE w:val="0"/>
              <w:autoSpaceDN w:val="0"/>
              <w:spacing w:before="0"/>
              <w:jc w:val="center"/>
              <w:rPr>
                <w:sz w:val="20"/>
                <w:szCs w:val="20"/>
              </w:rPr>
            </w:pPr>
            <w:r w:rsidRPr="001946AB">
              <w:rPr>
                <w:sz w:val="20"/>
                <w:szCs w:val="20"/>
              </w:rPr>
              <w:t xml:space="preserve">P: </w:t>
            </w:r>
            <w:r w:rsidR="005E0D41">
              <w:rPr>
                <w:sz w:val="20"/>
                <w:szCs w:val="20"/>
              </w:rPr>
              <w:t>g</w:t>
            </w:r>
            <w:r w:rsidRPr="001946AB">
              <w:rPr>
                <w:sz w:val="20"/>
                <w:szCs w:val="20"/>
              </w:rPr>
              <w:t>)</w:t>
            </w:r>
          </w:p>
          <w:p w:rsidR="005E1CCA" w:rsidRPr="001946AB" w:rsidRDefault="005E1CCA" w:rsidP="00C17121">
            <w:pPr>
              <w:autoSpaceDE w:val="0"/>
              <w:autoSpaceDN w:val="0"/>
              <w:spacing w:before="0"/>
              <w:rPr>
                <w:sz w:val="20"/>
                <w:szCs w:val="20"/>
              </w:rPr>
            </w:pPr>
          </w:p>
          <w:p w:rsidR="005E1CCA" w:rsidRPr="001946AB" w:rsidRDefault="005E1CCA" w:rsidP="00C17121">
            <w:pPr>
              <w:autoSpaceDE w:val="0"/>
              <w:autoSpaceDN w:val="0"/>
              <w:spacing w:before="0"/>
              <w:rPr>
                <w:sz w:val="20"/>
                <w:szCs w:val="20"/>
              </w:rPr>
            </w:pPr>
          </w:p>
          <w:p w:rsidR="005E1CCA" w:rsidRPr="001946AB" w:rsidRDefault="005E1CCA"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DB0571" w:rsidRPr="001946AB" w:rsidRDefault="00DB0571" w:rsidP="00115562">
            <w:pPr>
              <w:pStyle w:val="odsek"/>
              <w:spacing w:before="0"/>
              <w:ind w:firstLine="0"/>
              <w:rPr>
                <w:sz w:val="20"/>
                <w:szCs w:val="20"/>
              </w:rPr>
            </w:pPr>
            <w:r w:rsidRPr="001946AB">
              <w:rPr>
                <w:sz w:val="20"/>
                <w:szCs w:val="20"/>
              </w:rPr>
              <w:t>Povinnosti dovozcu</w:t>
            </w:r>
          </w:p>
          <w:p w:rsidR="005E0D41" w:rsidRPr="005E0D41" w:rsidRDefault="005E0D41" w:rsidP="00115562">
            <w:pPr>
              <w:pStyle w:val="odsek"/>
              <w:spacing w:before="0"/>
              <w:ind w:firstLine="0"/>
              <w:rPr>
                <w:sz w:val="20"/>
                <w:szCs w:val="20"/>
              </w:rPr>
            </w:pPr>
            <w:r w:rsidRPr="005E0D41">
              <w:rPr>
                <w:sz w:val="20"/>
                <w:szCs w:val="20"/>
              </w:rPr>
              <w:t xml:space="preserve">Dovozca okrem povinností podľa § 7 ods. 1 zákona a § 7 ods. 2 písm. a) až c), e) až g) a i) zákona v súlade s § 7 ods. 2 písm. l) zákona </w:t>
            </w:r>
          </w:p>
          <w:p w:rsidR="00DB0571" w:rsidRPr="001946AB" w:rsidRDefault="005E0D41" w:rsidP="004C7BB7">
            <w:pPr>
              <w:pStyle w:val="odsek"/>
              <w:spacing w:before="0" w:after="0"/>
              <w:ind w:firstLine="0"/>
              <w:rPr>
                <w:sz w:val="20"/>
                <w:szCs w:val="20"/>
              </w:rPr>
            </w:pPr>
            <w:r w:rsidRPr="005E0D41">
              <w:rPr>
                <w:sz w:val="20"/>
                <w:szCs w:val="20"/>
              </w:rPr>
              <w:t>a)</w:t>
            </w:r>
            <w:r w:rsidRPr="005E0D41">
              <w:rPr>
                <w:sz w:val="20"/>
                <w:szCs w:val="20"/>
              </w:rPr>
              <w:tab/>
              <w:t>nesmie uviesť na trh určený výrobok uvedený v § 1 ods. 2, ak výrobca nesplnil povinnosti podľa § 5 písm. a) až d) alebo ak výrobca nedodal k určenému výrobku návod na použitie podľa prílohy č. 1 časti A druhého bodu písm. e), časti B štvrtého bodu a časti C druhého bodu,</w:t>
            </w:r>
            <w:r w:rsidR="00845A3C" w:rsidRPr="001946AB" w:rsidDel="00DB0571">
              <w:rPr>
                <w:sz w:val="20"/>
                <w:szCs w:val="20"/>
              </w:rPr>
              <w:t xml:space="preserve"> </w:t>
            </w:r>
          </w:p>
          <w:p w:rsidR="002A2C25" w:rsidRPr="001946AB" w:rsidRDefault="002A2C25" w:rsidP="004C7BB7">
            <w:pPr>
              <w:pStyle w:val="odsek"/>
              <w:spacing w:before="0" w:after="0"/>
              <w:ind w:firstLine="0"/>
              <w:rPr>
                <w:sz w:val="20"/>
                <w:szCs w:val="20"/>
              </w:rPr>
            </w:pPr>
          </w:p>
          <w:p w:rsidR="00845A3C" w:rsidRPr="001946AB" w:rsidRDefault="00845A3C" w:rsidP="00845A3C">
            <w:pPr>
              <w:rPr>
                <w:sz w:val="20"/>
                <w:szCs w:val="20"/>
              </w:rPr>
            </w:pPr>
            <w:r w:rsidRPr="001946AB">
              <w:rPr>
                <w:sz w:val="20"/>
                <w:szCs w:val="20"/>
              </w:rPr>
              <w:t>Povinnosti dovozcu</w:t>
            </w:r>
          </w:p>
          <w:p w:rsidR="00845A3C" w:rsidRPr="001946AB" w:rsidRDefault="00845A3C" w:rsidP="00845A3C">
            <w:pPr>
              <w:rPr>
                <w:sz w:val="20"/>
                <w:szCs w:val="20"/>
              </w:rPr>
            </w:pPr>
            <w:r w:rsidRPr="001946AB">
              <w:rPr>
                <w:sz w:val="20"/>
                <w:szCs w:val="20"/>
              </w:rPr>
              <w:t>(1) Dovozca nesmie uviesť na trh určený výrobok, ak</w:t>
            </w:r>
          </w:p>
          <w:p w:rsidR="00845A3C" w:rsidRPr="001946AB" w:rsidRDefault="00845A3C" w:rsidP="00845A3C">
            <w:pPr>
              <w:rPr>
                <w:sz w:val="20"/>
                <w:szCs w:val="20"/>
              </w:rPr>
            </w:pPr>
            <w:r w:rsidRPr="001946AB">
              <w:rPr>
                <w:sz w:val="20"/>
                <w:szCs w:val="20"/>
              </w:rPr>
              <w:t>a) nespĺňa základnú požiadavku alebo požiadavku ustanovenú týmto zákonom alebo technickým predpisom z oblasti posudzovania zhody,</w:t>
            </w:r>
          </w:p>
          <w:p w:rsidR="00845A3C" w:rsidRPr="001946AB" w:rsidRDefault="00845A3C" w:rsidP="00845A3C">
            <w:pPr>
              <w:rPr>
                <w:sz w:val="20"/>
                <w:szCs w:val="20"/>
              </w:rPr>
            </w:pPr>
            <w:r w:rsidRPr="001946AB">
              <w:rPr>
                <w:sz w:val="20"/>
                <w:szCs w:val="20"/>
              </w:rPr>
              <w:t>b) výrobca nesplnil povinnosť podľa § 5 ods. 1 písm. b) až e), j) alebo k), alebo</w:t>
            </w:r>
          </w:p>
          <w:p w:rsidR="00845A3C" w:rsidRPr="001946AB" w:rsidRDefault="00845A3C" w:rsidP="00845A3C">
            <w:pPr>
              <w:rPr>
                <w:sz w:val="20"/>
                <w:szCs w:val="20"/>
              </w:rPr>
            </w:pPr>
            <w:r w:rsidRPr="001946AB">
              <w:rPr>
                <w:sz w:val="20"/>
                <w:szCs w:val="20"/>
              </w:rPr>
              <w:t>c) výrobca nedodal k určenému výrobku sprievodnú dokumentáciu určeného výrobku.</w:t>
            </w:r>
          </w:p>
          <w:p w:rsidR="00845A3C" w:rsidRPr="001946AB" w:rsidRDefault="00845A3C" w:rsidP="005E1CCA">
            <w:pPr>
              <w:rPr>
                <w:sz w:val="20"/>
                <w:szCs w:val="20"/>
              </w:rPr>
            </w:pPr>
          </w:p>
          <w:p w:rsidR="005E1CCA" w:rsidRPr="001946AB" w:rsidRDefault="005E0D41" w:rsidP="00115562">
            <w:pPr>
              <w:rPr>
                <w:sz w:val="20"/>
                <w:szCs w:val="20"/>
              </w:rPr>
            </w:pPr>
            <w:r w:rsidRPr="005E0D41">
              <w:rPr>
                <w:sz w:val="20"/>
                <w:szCs w:val="20"/>
              </w:rPr>
              <w:t>g)</w:t>
            </w:r>
            <w:r>
              <w:rPr>
                <w:sz w:val="20"/>
                <w:szCs w:val="20"/>
              </w:rPr>
              <w:t xml:space="preserve"> </w:t>
            </w:r>
            <w:r w:rsidRPr="005E0D41">
              <w:rPr>
                <w:sz w:val="20"/>
                <w:szCs w:val="20"/>
              </w:rPr>
              <w:t>bezodkladne informovať výrobcu, orgán dohľadu a orgán dohľadu členského štátu, v ktorom bol určený výrobok sprístupnený na trhu, o tom, že určený výrobok predstavuje riziko, a uviesť podrobnosti najmä o nezhode určeného výrobku s týmto zákonom alebo s technickým predpisom z oblasti posudzovania zhody a o prijatom nápravnom opatrení podľa písmena f),</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7373D">
            <w:pPr>
              <w:autoSpaceDE w:val="0"/>
              <w:autoSpaceDN w:val="0"/>
              <w:spacing w:before="0"/>
              <w:jc w:val="center"/>
              <w:rPr>
                <w:sz w:val="20"/>
                <w:szCs w:val="20"/>
              </w:rPr>
            </w:pPr>
            <w:r w:rsidRPr="001946AB">
              <w:rPr>
                <w:sz w:val="20"/>
                <w:szCs w:val="20"/>
              </w:rPr>
              <w:t>Č:9</w:t>
            </w:r>
          </w:p>
          <w:p w:rsidR="00C23102" w:rsidRPr="001946AB" w:rsidRDefault="00C23102" w:rsidP="0087373D">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85D87">
            <w:pPr>
              <w:pStyle w:val="tl10ptPodaokraja"/>
              <w:autoSpaceDE/>
              <w:autoSpaceDN/>
              <w:ind w:right="63"/>
            </w:pPr>
            <w:r w:rsidRPr="001946AB">
              <w:t>3. Dovozcovia na výrobku, alebo ak to nie je možné, na jeho obale alebo v sprievodnej dokumentácii výrobku uvedú svoje meno, registrované obchodné meno alebo registrovanú ochrannú známku a adresu, na ktorej ich možno kontaktovať.</w:t>
            </w:r>
          </w:p>
          <w:p w:rsidR="00C23102" w:rsidRPr="001946AB" w:rsidRDefault="00C23102" w:rsidP="0087373D">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F29F0" w:rsidRPr="001946AB" w:rsidRDefault="00A81024" w:rsidP="00721E45">
            <w:pPr>
              <w:autoSpaceDE w:val="0"/>
              <w:autoSpaceDN w:val="0"/>
              <w:spacing w:before="0"/>
              <w:jc w:val="center"/>
              <w:rPr>
                <w:sz w:val="20"/>
                <w:szCs w:val="20"/>
              </w:rPr>
            </w:pPr>
            <w:r w:rsidRPr="001946AB">
              <w:rPr>
                <w:sz w:val="20"/>
                <w:szCs w:val="20"/>
              </w:rPr>
              <w:t xml:space="preserve">Xxx/2018 2019 </w:t>
            </w:r>
            <w:r w:rsidR="003F29F0" w:rsidRPr="001946AB">
              <w:rPr>
                <w:sz w:val="20"/>
                <w:szCs w:val="20"/>
              </w:rPr>
              <w:t xml:space="preserve">Z. z. </w:t>
            </w:r>
          </w:p>
          <w:p w:rsidR="003F29F0" w:rsidRPr="001946AB" w:rsidRDefault="003F29F0" w:rsidP="00721E45">
            <w:pPr>
              <w:autoSpaceDE w:val="0"/>
              <w:autoSpaceDN w:val="0"/>
              <w:spacing w:before="0"/>
              <w:jc w:val="center"/>
              <w:rPr>
                <w:sz w:val="20"/>
                <w:szCs w:val="20"/>
              </w:rPr>
            </w:pPr>
          </w:p>
          <w:p w:rsidR="003F29F0" w:rsidRPr="001946AB" w:rsidRDefault="003F29F0" w:rsidP="00721E45">
            <w:pPr>
              <w:autoSpaceDE w:val="0"/>
              <w:autoSpaceDN w:val="0"/>
              <w:spacing w:before="0"/>
              <w:jc w:val="center"/>
              <w:rPr>
                <w:sz w:val="20"/>
                <w:szCs w:val="20"/>
              </w:rPr>
            </w:pPr>
          </w:p>
          <w:p w:rsidR="00C23102" w:rsidRPr="001946AB" w:rsidRDefault="003F29F0"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304D8D" w:rsidP="004D26F1">
            <w:pPr>
              <w:autoSpaceDE w:val="0"/>
              <w:autoSpaceDN w:val="0"/>
              <w:spacing w:before="0"/>
              <w:jc w:val="center"/>
              <w:rPr>
                <w:sz w:val="20"/>
                <w:szCs w:val="20"/>
              </w:rPr>
            </w:pPr>
            <w:r w:rsidRPr="001946AB">
              <w:rPr>
                <w:sz w:val="20"/>
                <w:szCs w:val="20"/>
              </w:rPr>
              <w:t xml:space="preserve">§ </w:t>
            </w:r>
            <w:r w:rsidR="00C40748" w:rsidRPr="001946AB">
              <w:rPr>
                <w:sz w:val="20"/>
                <w:szCs w:val="20"/>
              </w:rPr>
              <w:t>7</w:t>
            </w:r>
          </w:p>
          <w:p w:rsidR="003F29F0" w:rsidRPr="001946AB" w:rsidRDefault="003F29F0" w:rsidP="003F29F0">
            <w:pPr>
              <w:autoSpaceDE w:val="0"/>
              <w:autoSpaceDN w:val="0"/>
              <w:spacing w:before="0"/>
              <w:jc w:val="center"/>
              <w:rPr>
                <w:sz w:val="20"/>
                <w:szCs w:val="20"/>
              </w:rPr>
            </w:pPr>
          </w:p>
          <w:p w:rsidR="005E1CCA" w:rsidRPr="001946AB" w:rsidRDefault="005E1CCA" w:rsidP="003F29F0">
            <w:pPr>
              <w:autoSpaceDE w:val="0"/>
              <w:autoSpaceDN w:val="0"/>
              <w:spacing w:before="0"/>
              <w:jc w:val="center"/>
              <w:rPr>
                <w:sz w:val="20"/>
                <w:szCs w:val="20"/>
              </w:rPr>
            </w:pPr>
          </w:p>
          <w:p w:rsidR="005E1CCA" w:rsidRPr="001946AB" w:rsidRDefault="005E1CCA" w:rsidP="003F29F0">
            <w:pPr>
              <w:autoSpaceDE w:val="0"/>
              <w:autoSpaceDN w:val="0"/>
              <w:spacing w:before="0"/>
              <w:jc w:val="center"/>
              <w:rPr>
                <w:sz w:val="20"/>
                <w:szCs w:val="20"/>
              </w:rPr>
            </w:pPr>
          </w:p>
          <w:p w:rsidR="003F29F0" w:rsidRPr="001946AB" w:rsidRDefault="001E5989" w:rsidP="003F29F0">
            <w:pPr>
              <w:autoSpaceDE w:val="0"/>
              <w:autoSpaceDN w:val="0"/>
              <w:spacing w:before="0"/>
              <w:jc w:val="center"/>
              <w:rPr>
                <w:sz w:val="20"/>
                <w:szCs w:val="20"/>
              </w:rPr>
            </w:pPr>
            <w:r>
              <w:rPr>
                <w:sz w:val="20"/>
                <w:szCs w:val="20"/>
              </w:rPr>
              <w:t xml:space="preserve">§ </w:t>
            </w:r>
            <w:r w:rsidR="003F29F0" w:rsidRPr="001946AB">
              <w:rPr>
                <w:sz w:val="20"/>
                <w:szCs w:val="20"/>
              </w:rPr>
              <w:t>7</w:t>
            </w:r>
          </w:p>
          <w:p w:rsidR="003F29F0" w:rsidRPr="001946AB" w:rsidRDefault="003F29F0" w:rsidP="003F29F0">
            <w:pPr>
              <w:autoSpaceDE w:val="0"/>
              <w:autoSpaceDN w:val="0"/>
              <w:spacing w:before="0"/>
              <w:jc w:val="center"/>
              <w:rPr>
                <w:sz w:val="20"/>
                <w:szCs w:val="20"/>
              </w:rPr>
            </w:pPr>
            <w:r w:rsidRPr="001946AB">
              <w:rPr>
                <w:sz w:val="20"/>
                <w:szCs w:val="20"/>
              </w:rPr>
              <w:t>O:2</w:t>
            </w:r>
          </w:p>
          <w:p w:rsidR="003F29F0" w:rsidRPr="001946AB" w:rsidRDefault="003F29F0" w:rsidP="003F29F0">
            <w:pPr>
              <w:autoSpaceDE w:val="0"/>
              <w:autoSpaceDN w:val="0"/>
              <w:spacing w:before="0"/>
              <w:jc w:val="center"/>
              <w:rPr>
                <w:sz w:val="20"/>
                <w:szCs w:val="20"/>
              </w:rPr>
            </w:pPr>
            <w:r w:rsidRPr="001946AB">
              <w:rPr>
                <w:sz w:val="20"/>
                <w:szCs w:val="20"/>
              </w:rPr>
              <w:t>P:a)</w:t>
            </w:r>
          </w:p>
          <w:p w:rsidR="003F29F0" w:rsidRPr="001946AB" w:rsidRDefault="003F29F0" w:rsidP="00B97625">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5E1CCA" w:rsidRPr="001946AB" w:rsidRDefault="001E5989" w:rsidP="005E1CCA">
            <w:pPr>
              <w:pStyle w:val="odsek"/>
              <w:spacing w:before="0"/>
              <w:ind w:firstLine="0"/>
              <w:rPr>
                <w:sz w:val="20"/>
                <w:szCs w:val="20"/>
              </w:rPr>
            </w:pPr>
            <w:r w:rsidRPr="001E5989">
              <w:rPr>
                <w:sz w:val="20"/>
                <w:szCs w:val="20"/>
              </w:rPr>
              <w:t xml:space="preserve">Dovozca okrem povinností podľa § 7 ods. 1 zákona a § 7 ods. 2 písm. a) až c), e) až g), i) až k) zákona v súlade s § 7 ods. 2 písm. l) zákona </w:t>
            </w:r>
          </w:p>
          <w:p w:rsidR="00497A0E" w:rsidRPr="001946AB" w:rsidRDefault="00497A0E" w:rsidP="00663D48">
            <w:pPr>
              <w:pStyle w:val="odsek"/>
              <w:spacing w:before="0" w:after="0"/>
              <w:ind w:firstLine="0"/>
              <w:rPr>
                <w:sz w:val="20"/>
                <w:szCs w:val="20"/>
              </w:rPr>
            </w:pPr>
          </w:p>
          <w:p w:rsidR="00497A0E" w:rsidRPr="001946AB" w:rsidRDefault="00497A0E" w:rsidP="00663D48">
            <w:pPr>
              <w:pStyle w:val="odsek"/>
              <w:spacing w:before="0" w:after="0"/>
              <w:ind w:firstLine="0"/>
              <w:rPr>
                <w:sz w:val="20"/>
                <w:szCs w:val="20"/>
              </w:rPr>
            </w:pPr>
            <w:r w:rsidRPr="001946AB">
              <w:rPr>
                <w:sz w:val="20"/>
                <w:szCs w:val="20"/>
              </w:rPr>
              <w:t>Dovozca je povinný</w:t>
            </w:r>
          </w:p>
          <w:p w:rsidR="00C23102" w:rsidRPr="001946AB" w:rsidRDefault="003F29F0" w:rsidP="00663D48">
            <w:pPr>
              <w:pStyle w:val="odsek"/>
              <w:spacing w:before="0" w:after="0"/>
              <w:ind w:firstLine="0"/>
              <w:rPr>
                <w:sz w:val="20"/>
                <w:szCs w:val="20"/>
              </w:rPr>
            </w:pPr>
            <w:r w:rsidRPr="001946AB">
              <w:rPr>
                <w:sz w:val="20"/>
                <w:szCs w:val="20"/>
              </w:rPr>
              <w:t xml:space="preserve">a) pred uvedením určeného výrobku na trh uviesť na určenom výrobku svoje obchodné meno alebo ochrannú známku a v štátnom jazyku sídlo, miesto podnikania alebo adresu, na ktorej je možné ho zastihnúť, ak nie je zhodná so sídlom alebo s miestom podnikania alebo ak obsahuje slovné prvky v inom ako latinskom písme a iné ako arabské číslovky alebo rímske číslovky; ak to nie je možné, požadované údaje uviesť na obale alebo v sprievodnej dokumentácii určeného výrobku,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7373D">
            <w:pPr>
              <w:autoSpaceDE w:val="0"/>
              <w:autoSpaceDN w:val="0"/>
              <w:spacing w:before="0"/>
              <w:jc w:val="center"/>
              <w:rPr>
                <w:sz w:val="20"/>
                <w:szCs w:val="20"/>
              </w:rPr>
            </w:pPr>
            <w:r w:rsidRPr="001946AB">
              <w:rPr>
                <w:sz w:val="20"/>
                <w:szCs w:val="20"/>
              </w:rPr>
              <w:t>Č:9</w:t>
            </w:r>
          </w:p>
          <w:p w:rsidR="00C23102" w:rsidRPr="001946AB" w:rsidRDefault="00C23102" w:rsidP="0087373D">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322CB8">
            <w:pPr>
              <w:pStyle w:val="tl10ptPodaokraja"/>
              <w:autoSpaceDE/>
              <w:autoSpaceDN/>
              <w:ind w:right="63"/>
            </w:pPr>
            <w:r w:rsidRPr="001946AB">
              <w:t>4. Dovozcovia zabezpečia, aby bol k výrobku priložený návod na použitie, ktorý obsahuje pokyny, ako aj informácie týkajúce sa bezpečnosti, v jazyku alebo jazykoch, ktorým môžu spotrebitelia a iní koneční používatelia ľahko porozumieť a ktoré určil dotknutý členský štát.</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F29F0" w:rsidRPr="001946AB" w:rsidRDefault="00A81024" w:rsidP="00721E45">
            <w:pPr>
              <w:autoSpaceDE w:val="0"/>
              <w:autoSpaceDN w:val="0"/>
              <w:spacing w:before="0"/>
              <w:jc w:val="center"/>
              <w:rPr>
                <w:sz w:val="20"/>
                <w:szCs w:val="20"/>
              </w:rPr>
            </w:pPr>
            <w:r w:rsidRPr="001946AB">
              <w:rPr>
                <w:sz w:val="20"/>
                <w:szCs w:val="20"/>
              </w:rPr>
              <w:t xml:space="preserve">Xxx/2019 </w:t>
            </w:r>
            <w:r w:rsidR="003F29F0" w:rsidRPr="001946AB">
              <w:rPr>
                <w:sz w:val="20"/>
                <w:szCs w:val="20"/>
              </w:rPr>
              <w:t>Z. z.</w:t>
            </w:r>
          </w:p>
          <w:p w:rsidR="003F29F0" w:rsidRPr="001946AB" w:rsidRDefault="003F29F0" w:rsidP="00721E45">
            <w:pPr>
              <w:autoSpaceDE w:val="0"/>
              <w:autoSpaceDN w:val="0"/>
              <w:spacing w:before="0"/>
              <w:jc w:val="center"/>
              <w:rPr>
                <w:sz w:val="20"/>
                <w:szCs w:val="20"/>
              </w:rPr>
            </w:pPr>
          </w:p>
          <w:p w:rsidR="003F29F0" w:rsidRPr="001946AB" w:rsidRDefault="003F29F0" w:rsidP="00721E45">
            <w:pPr>
              <w:autoSpaceDE w:val="0"/>
              <w:autoSpaceDN w:val="0"/>
              <w:spacing w:before="0"/>
              <w:jc w:val="center"/>
              <w:rPr>
                <w:sz w:val="20"/>
                <w:szCs w:val="20"/>
              </w:rPr>
            </w:pPr>
          </w:p>
          <w:p w:rsidR="00C23102" w:rsidRPr="001946AB" w:rsidRDefault="003F29F0"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304D8D" w:rsidP="00721E45">
            <w:pPr>
              <w:autoSpaceDE w:val="0"/>
              <w:autoSpaceDN w:val="0"/>
              <w:spacing w:before="0"/>
              <w:jc w:val="center"/>
              <w:rPr>
                <w:sz w:val="20"/>
                <w:szCs w:val="20"/>
              </w:rPr>
            </w:pPr>
            <w:r w:rsidRPr="001946AB">
              <w:rPr>
                <w:sz w:val="20"/>
                <w:szCs w:val="20"/>
              </w:rPr>
              <w:t>§</w:t>
            </w:r>
            <w:r w:rsidR="001E5989">
              <w:rPr>
                <w:sz w:val="20"/>
                <w:szCs w:val="20"/>
              </w:rPr>
              <w:t xml:space="preserve"> </w:t>
            </w:r>
            <w:r w:rsidR="00C40748" w:rsidRPr="001946AB">
              <w:rPr>
                <w:sz w:val="20"/>
                <w:szCs w:val="20"/>
              </w:rPr>
              <w:t>7</w:t>
            </w:r>
          </w:p>
          <w:p w:rsidR="005E1CCA" w:rsidRPr="001946AB" w:rsidRDefault="005E1CCA" w:rsidP="00721E45">
            <w:pPr>
              <w:autoSpaceDE w:val="0"/>
              <w:autoSpaceDN w:val="0"/>
              <w:spacing w:before="0"/>
              <w:jc w:val="center"/>
              <w:rPr>
                <w:sz w:val="20"/>
                <w:szCs w:val="20"/>
              </w:rPr>
            </w:pPr>
          </w:p>
          <w:p w:rsidR="005E1CCA" w:rsidRPr="001946AB" w:rsidRDefault="005E1CCA" w:rsidP="00721E45">
            <w:pPr>
              <w:autoSpaceDE w:val="0"/>
              <w:autoSpaceDN w:val="0"/>
              <w:spacing w:before="0"/>
              <w:jc w:val="center"/>
              <w:rPr>
                <w:sz w:val="20"/>
                <w:szCs w:val="20"/>
              </w:rPr>
            </w:pPr>
          </w:p>
          <w:p w:rsidR="005E1CCA" w:rsidRPr="001946AB" w:rsidRDefault="005E1CCA" w:rsidP="00721E45">
            <w:pPr>
              <w:autoSpaceDE w:val="0"/>
              <w:autoSpaceDN w:val="0"/>
              <w:spacing w:before="0"/>
              <w:jc w:val="center"/>
              <w:rPr>
                <w:sz w:val="20"/>
                <w:szCs w:val="20"/>
              </w:rPr>
            </w:pPr>
          </w:p>
          <w:p w:rsidR="003F29F0" w:rsidRPr="001946AB" w:rsidRDefault="003F29F0" w:rsidP="003F29F0">
            <w:pPr>
              <w:autoSpaceDE w:val="0"/>
              <w:autoSpaceDN w:val="0"/>
              <w:spacing w:before="0"/>
              <w:jc w:val="center"/>
              <w:rPr>
                <w:sz w:val="20"/>
                <w:szCs w:val="20"/>
              </w:rPr>
            </w:pPr>
            <w:r w:rsidRPr="001946AB">
              <w:rPr>
                <w:sz w:val="20"/>
                <w:szCs w:val="20"/>
              </w:rPr>
              <w:t>§ 7</w:t>
            </w:r>
          </w:p>
          <w:p w:rsidR="003F29F0" w:rsidRPr="001946AB" w:rsidRDefault="003F29F0" w:rsidP="003F29F0">
            <w:pPr>
              <w:autoSpaceDE w:val="0"/>
              <w:autoSpaceDN w:val="0"/>
              <w:spacing w:before="0"/>
              <w:jc w:val="center"/>
              <w:rPr>
                <w:sz w:val="20"/>
                <w:szCs w:val="20"/>
              </w:rPr>
            </w:pPr>
            <w:r w:rsidRPr="001946AB">
              <w:rPr>
                <w:sz w:val="20"/>
                <w:szCs w:val="20"/>
              </w:rPr>
              <w:t>O:2</w:t>
            </w:r>
          </w:p>
          <w:p w:rsidR="003F29F0" w:rsidRPr="001946AB" w:rsidRDefault="003F29F0" w:rsidP="003F29F0">
            <w:pPr>
              <w:autoSpaceDE w:val="0"/>
              <w:autoSpaceDN w:val="0"/>
              <w:spacing w:before="0"/>
              <w:jc w:val="center"/>
              <w:rPr>
                <w:sz w:val="20"/>
                <w:szCs w:val="20"/>
              </w:rPr>
            </w:pPr>
            <w:r w:rsidRPr="001946AB">
              <w:rPr>
                <w:sz w:val="20"/>
                <w:szCs w:val="20"/>
              </w:rPr>
              <w:t>P:</w:t>
            </w:r>
            <w:r w:rsidR="005E1CCA" w:rsidRPr="001946AB">
              <w:rPr>
                <w:sz w:val="20"/>
                <w:szCs w:val="20"/>
              </w:rPr>
              <w:t xml:space="preserve"> </w:t>
            </w:r>
            <w:r w:rsidRPr="001946AB">
              <w:rPr>
                <w:sz w:val="20"/>
                <w:szCs w:val="20"/>
              </w:rPr>
              <w:t>b)</w:t>
            </w:r>
          </w:p>
        </w:tc>
        <w:tc>
          <w:tcPr>
            <w:tcW w:w="4537" w:type="dxa"/>
            <w:tcBorders>
              <w:top w:val="single" w:sz="4" w:space="0" w:color="auto"/>
              <w:left w:val="single" w:sz="4" w:space="0" w:color="auto"/>
              <w:bottom w:val="single" w:sz="4" w:space="0" w:color="auto"/>
              <w:right w:val="single" w:sz="4" w:space="0" w:color="auto"/>
            </w:tcBorders>
          </w:tcPr>
          <w:p w:rsidR="003F29F0" w:rsidRPr="001946AB" w:rsidRDefault="001E5989" w:rsidP="00564E68">
            <w:pPr>
              <w:pStyle w:val="odsek"/>
              <w:spacing w:before="0" w:after="0"/>
              <w:ind w:firstLine="0"/>
              <w:rPr>
                <w:sz w:val="20"/>
                <w:szCs w:val="20"/>
              </w:rPr>
            </w:pPr>
            <w:r w:rsidRPr="001E5989">
              <w:rPr>
                <w:sz w:val="20"/>
                <w:szCs w:val="20"/>
              </w:rPr>
              <w:t xml:space="preserve">Dovozca okrem povinností podľa § 7 ods. 1 zákona a § 7 ods. 2 písm. a) až c), e) až g), i) až k) zákona v súlade s § 7 ods. 2 písm. l) zákona </w:t>
            </w:r>
          </w:p>
          <w:p w:rsidR="003F29F0" w:rsidRPr="001946AB" w:rsidRDefault="00C40748" w:rsidP="00564E68">
            <w:pPr>
              <w:pStyle w:val="odsek"/>
              <w:spacing w:before="0" w:after="0"/>
              <w:ind w:firstLine="0"/>
              <w:rPr>
                <w:sz w:val="20"/>
                <w:szCs w:val="20"/>
              </w:rPr>
            </w:pPr>
            <w:r w:rsidRPr="001946AB">
              <w:rPr>
                <w:sz w:val="20"/>
                <w:szCs w:val="20"/>
              </w:rPr>
              <w:t>Dovozca je povinný</w:t>
            </w:r>
          </w:p>
          <w:p w:rsidR="00C23102" w:rsidRPr="001946AB" w:rsidRDefault="00C23102" w:rsidP="00564E68">
            <w:pPr>
              <w:pStyle w:val="odsek"/>
              <w:spacing w:before="0" w:after="0"/>
              <w:ind w:firstLine="0"/>
              <w:rPr>
                <w:sz w:val="20"/>
                <w:szCs w:val="20"/>
              </w:rPr>
            </w:pPr>
            <w:r w:rsidRPr="001946AB">
              <w:rPr>
                <w:sz w:val="20"/>
                <w:szCs w:val="20"/>
              </w:rPr>
              <w:t>b)</w:t>
            </w:r>
            <w:r w:rsidR="00BB19EA" w:rsidRPr="001946AB">
              <w:rPr>
                <w:sz w:val="20"/>
                <w:szCs w:val="20"/>
              </w:rPr>
              <w:t xml:space="preserve"> </w:t>
            </w:r>
            <w:r w:rsidR="003F29F0" w:rsidRPr="001946AB">
              <w:rPr>
                <w:sz w:val="20"/>
              </w:rPr>
              <w:t xml:space="preserve">zabezpečiť, aby bol spolu s určeným výrobkom dodaný návod na použitie a bezpečnostné pokyny v štátnom jazyku, ktoré sú jednoznačné a zrozumiteľné pre </w:t>
            </w:r>
            <w:r w:rsidR="003F29F0" w:rsidRPr="001946AB">
              <w:rPr>
                <w:sz w:val="20"/>
                <w:szCs w:val="20"/>
              </w:rPr>
              <w:t>spotrebiteľa alebo pre iného koncového používateľa určeného výrobku,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E769E9">
            <w:pPr>
              <w:autoSpaceDE w:val="0"/>
              <w:autoSpaceDN w:val="0"/>
              <w:spacing w:before="0"/>
              <w:jc w:val="center"/>
              <w:rPr>
                <w:sz w:val="20"/>
                <w:szCs w:val="20"/>
              </w:rPr>
            </w:pPr>
            <w:r w:rsidRPr="001946AB">
              <w:rPr>
                <w:sz w:val="20"/>
                <w:szCs w:val="20"/>
              </w:rPr>
              <w:t>Č:9</w:t>
            </w:r>
          </w:p>
          <w:p w:rsidR="00C23102" w:rsidRPr="001946AB" w:rsidRDefault="00C23102" w:rsidP="00E769E9">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5. Dovozcovia zabezpečia, aby v čase, keď sú za výrobok zodpovední, podmienky jeho uskladnenia alebo prepravy neohrozovali jeho súlad s požiadavkami stanovenými v článku 4 ods. 1 a prílohe 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F29F0" w:rsidRPr="001946AB" w:rsidRDefault="00A81024" w:rsidP="00721E45">
            <w:pPr>
              <w:autoSpaceDE w:val="0"/>
              <w:autoSpaceDN w:val="0"/>
              <w:spacing w:before="0"/>
              <w:jc w:val="center"/>
              <w:rPr>
                <w:sz w:val="20"/>
                <w:szCs w:val="20"/>
              </w:rPr>
            </w:pPr>
            <w:r w:rsidRPr="001946AB">
              <w:rPr>
                <w:sz w:val="20"/>
                <w:szCs w:val="20"/>
              </w:rPr>
              <w:t xml:space="preserve">Xxx/2019 </w:t>
            </w:r>
            <w:r w:rsidR="003F29F0" w:rsidRPr="001946AB">
              <w:rPr>
                <w:sz w:val="20"/>
                <w:szCs w:val="20"/>
              </w:rPr>
              <w:t>Z. z.</w:t>
            </w:r>
          </w:p>
          <w:p w:rsidR="003F29F0" w:rsidRPr="001946AB" w:rsidRDefault="003F29F0" w:rsidP="00721E45">
            <w:pPr>
              <w:autoSpaceDE w:val="0"/>
              <w:autoSpaceDN w:val="0"/>
              <w:spacing w:before="0"/>
              <w:jc w:val="center"/>
              <w:rPr>
                <w:sz w:val="20"/>
                <w:szCs w:val="20"/>
              </w:rPr>
            </w:pPr>
          </w:p>
          <w:p w:rsidR="00C40748" w:rsidRPr="001946AB" w:rsidRDefault="00C40748" w:rsidP="00721E45">
            <w:pPr>
              <w:autoSpaceDE w:val="0"/>
              <w:autoSpaceDN w:val="0"/>
              <w:spacing w:before="0"/>
              <w:jc w:val="center"/>
              <w:rPr>
                <w:sz w:val="20"/>
                <w:szCs w:val="20"/>
              </w:rPr>
            </w:pPr>
          </w:p>
          <w:p w:rsidR="00C40748" w:rsidRPr="001946AB" w:rsidRDefault="00C40748" w:rsidP="00721E45">
            <w:pPr>
              <w:autoSpaceDE w:val="0"/>
              <w:autoSpaceDN w:val="0"/>
              <w:spacing w:before="0"/>
              <w:jc w:val="center"/>
              <w:rPr>
                <w:sz w:val="20"/>
                <w:szCs w:val="20"/>
              </w:rPr>
            </w:pPr>
          </w:p>
          <w:p w:rsidR="00C23102" w:rsidRPr="001946AB" w:rsidRDefault="003F29F0" w:rsidP="00BB19EA">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304D8D" w:rsidP="009D05CF">
            <w:pPr>
              <w:autoSpaceDE w:val="0"/>
              <w:autoSpaceDN w:val="0"/>
              <w:spacing w:before="0"/>
              <w:jc w:val="center"/>
              <w:rPr>
                <w:sz w:val="20"/>
                <w:szCs w:val="20"/>
              </w:rPr>
            </w:pPr>
            <w:r w:rsidRPr="001946AB">
              <w:rPr>
                <w:sz w:val="20"/>
                <w:szCs w:val="20"/>
              </w:rPr>
              <w:t xml:space="preserve">§ </w:t>
            </w:r>
            <w:r w:rsidR="00C40748" w:rsidRPr="001946AB">
              <w:rPr>
                <w:sz w:val="20"/>
                <w:szCs w:val="20"/>
              </w:rPr>
              <w:t>7</w:t>
            </w:r>
          </w:p>
          <w:p w:rsidR="003F29F0" w:rsidRPr="001946AB" w:rsidRDefault="003F29F0" w:rsidP="009D05CF">
            <w:pPr>
              <w:autoSpaceDE w:val="0"/>
              <w:autoSpaceDN w:val="0"/>
              <w:spacing w:before="0"/>
              <w:jc w:val="center"/>
              <w:rPr>
                <w:sz w:val="20"/>
                <w:szCs w:val="20"/>
              </w:rPr>
            </w:pPr>
          </w:p>
          <w:p w:rsidR="003F29F0" w:rsidRPr="001946AB" w:rsidRDefault="003F29F0" w:rsidP="009D05CF">
            <w:pPr>
              <w:autoSpaceDE w:val="0"/>
              <w:autoSpaceDN w:val="0"/>
              <w:spacing w:before="0"/>
              <w:jc w:val="center"/>
              <w:rPr>
                <w:sz w:val="20"/>
                <w:szCs w:val="20"/>
              </w:rPr>
            </w:pPr>
          </w:p>
          <w:p w:rsidR="005E1CCA" w:rsidRDefault="005E1CCA" w:rsidP="009D05CF">
            <w:pPr>
              <w:autoSpaceDE w:val="0"/>
              <w:autoSpaceDN w:val="0"/>
              <w:spacing w:before="0"/>
              <w:jc w:val="center"/>
              <w:rPr>
                <w:sz w:val="20"/>
                <w:szCs w:val="20"/>
              </w:rPr>
            </w:pPr>
          </w:p>
          <w:p w:rsidR="001E5989" w:rsidRPr="001946AB" w:rsidRDefault="001E5989" w:rsidP="009D05CF">
            <w:pPr>
              <w:autoSpaceDE w:val="0"/>
              <w:autoSpaceDN w:val="0"/>
              <w:spacing w:before="0"/>
              <w:jc w:val="center"/>
              <w:rPr>
                <w:sz w:val="20"/>
                <w:szCs w:val="20"/>
              </w:rPr>
            </w:pPr>
          </w:p>
          <w:p w:rsidR="003F29F0" w:rsidRPr="001946AB" w:rsidRDefault="003F29F0" w:rsidP="00BB19EA">
            <w:pPr>
              <w:autoSpaceDE w:val="0"/>
              <w:autoSpaceDN w:val="0"/>
              <w:spacing w:before="0"/>
              <w:jc w:val="center"/>
              <w:rPr>
                <w:sz w:val="20"/>
                <w:szCs w:val="20"/>
              </w:rPr>
            </w:pPr>
            <w:r w:rsidRPr="001946AB">
              <w:rPr>
                <w:sz w:val="20"/>
                <w:szCs w:val="20"/>
              </w:rPr>
              <w:t>§ 7</w:t>
            </w:r>
          </w:p>
          <w:p w:rsidR="003F29F0" w:rsidRPr="001946AB" w:rsidRDefault="003F29F0" w:rsidP="003F29F0">
            <w:pPr>
              <w:autoSpaceDE w:val="0"/>
              <w:autoSpaceDN w:val="0"/>
              <w:spacing w:before="0"/>
              <w:jc w:val="center"/>
              <w:rPr>
                <w:sz w:val="20"/>
                <w:szCs w:val="20"/>
              </w:rPr>
            </w:pPr>
            <w:r w:rsidRPr="001946AB">
              <w:rPr>
                <w:sz w:val="20"/>
                <w:szCs w:val="20"/>
              </w:rPr>
              <w:t>O:2</w:t>
            </w:r>
          </w:p>
          <w:p w:rsidR="003F29F0" w:rsidRPr="001946AB" w:rsidRDefault="003F29F0" w:rsidP="003F29F0">
            <w:pPr>
              <w:autoSpaceDE w:val="0"/>
              <w:autoSpaceDN w:val="0"/>
              <w:spacing w:before="0"/>
              <w:jc w:val="center"/>
              <w:rPr>
                <w:sz w:val="20"/>
                <w:szCs w:val="20"/>
              </w:rPr>
            </w:pPr>
            <w:r w:rsidRPr="001946AB">
              <w:rPr>
                <w:sz w:val="20"/>
                <w:szCs w:val="20"/>
              </w:rPr>
              <w:t>P:c)</w:t>
            </w:r>
          </w:p>
        </w:tc>
        <w:tc>
          <w:tcPr>
            <w:tcW w:w="4537" w:type="dxa"/>
            <w:tcBorders>
              <w:top w:val="single" w:sz="4" w:space="0" w:color="auto"/>
              <w:left w:val="single" w:sz="4" w:space="0" w:color="auto"/>
              <w:bottom w:val="single" w:sz="4" w:space="0" w:color="auto"/>
              <w:right w:val="single" w:sz="4" w:space="0" w:color="auto"/>
            </w:tcBorders>
          </w:tcPr>
          <w:p w:rsidR="001E5989" w:rsidRDefault="001E5989" w:rsidP="003F29F0">
            <w:pPr>
              <w:rPr>
                <w:sz w:val="20"/>
                <w:szCs w:val="20"/>
              </w:rPr>
            </w:pPr>
            <w:r w:rsidRPr="001E5989">
              <w:rPr>
                <w:sz w:val="20"/>
                <w:szCs w:val="20"/>
              </w:rPr>
              <w:t xml:space="preserve">Dovozca okrem povinností podľa § 7 ods. 1 zákona a § 7 ods. 2 písm. a) až c), e) až g), i) až k) zákona v súlade s § 7 ods. 2 písm. l) zákona </w:t>
            </w:r>
          </w:p>
          <w:p w:rsidR="001E5989" w:rsidRDefault="001E5989" w:rsidP="003F29F0">
            <w:pPr>
              <w:rPr>
                <w:sz w:val="20"/>
                <w:szCs w:val="20"/>
              </w:rPr>
            </w:pPr>
          </w:p>
          <w:p w:rsidR="003F29F0" w:rsidRPr="001946AB" w:rsidRDefault="00C23102" w:rsidP="003F29F0">
            <w:r w:rsidRPr="001946AB">
              <w:rPr>
                <w:sz w:val="20"/>
                <w:szCs w:val="20"/>
              </w:rPr>
              <w:t>c)</w:t>
            </w:r>
            <w:r w:rsidR="003F29F0" w:rsidRPr="001946AB">
              <w:rPr>
                <w:sz w:val="20"/>
                <w:szCs w:val="20"/>
              </w:rPr>
              <w:t xml:space="preserve"> zabezpečiť, aby podmienky uskladnenia určeného výrobku a jeho prepravy neovplyvňovali jeho zhodu so základnou požiadavkou v čase, keď uskladnenie a prepravu zabezpečuje,</w:t>
            </w:r>
            <w:r w:rsidR="003F29F0" w:rsidRPr="001946AB">
              <w:t xml:space="preserve"> </w:t>
            </w:r>
          </w:p>
          <w:p w:rsidR="00C23102" w:rsidRPr="001946AB" w:rsidRDefault="00C23102" w:rsidP="000C57D3">
            <w:pPr>
              <w:keepNext/>
              <w:spacing w:before="60" w:after="6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E769E9">
            <w:pPr>
              <w:autoSpaceDE w:val="0"/>
              <w:autoSpaceDN w:val="0"/>
              <w:spacing w:before="0"/>
              <w:jc w:val="center"/>
              <w:rPr>
                <w:sz w:val="20"/>
                <w:szCs w:val="20"/>
              </w:rPr>
            </w:pPr>
            <w:r w:rsidRPr="001946AB">
              <w:rPr>
                <w:sz w:val="20"/>
                <w:szCs w:val="20"/>
              </w:rPr>
              <w:t>Č:9</w:t>
            </w:r>
          </w:p>
          <w:p w:rsidR="00C23102" w:rsidRPr="001946AB" w:rsidRDefault="00C23102" w:rsidP="00E769E9">
            <w:pPr>
              <w:autoSpaceDE w:val="0"/>
              <w:autoSpaceDN w:val="0"/>
              <w:spacing w:before="0"/>
              <w:jc w:val="center"/>
              <w:rPr>
                <w:sz w:val="20"/>
                <w:szCs w:val="20"/>
              </w:rPr>
            </w:pPr>
            <w:r w:rsidRPr="001946AB">
              <w:rPr>
                <w:sz w:val="20"/>
                <w:szCs w:val="20"/>
              </w:rPr>
              <w:t>O:6</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6. Ak je to potrebné vzhľadom na riziká, ktoré výrobok predstavuje, dovozcovia vykonávajú v záujme ochrany zdravia a bezpečnosti spotrebiteľov skúšku na základe vzorky výrobkov, ktoré sú sprístupnené na trhu, vedú vyšetrovanie a v prípade potreby vedú evidenciu sťažností, nevyhovujúcich výrobkov a spätne prevzatých výrobkov a o akomkoľvek takomto monitorovaní informujú distribútorov.</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BE735E" w:rsidRPr="001946AB" w:rsidRDefault="00A81024" w:rsidP="00721E45">
            <w:pPr>
              <w:autoSpaceDE w:val="0"/>
              <w:autoSpaceDN w:val="0"/>
              <w:spacing w:before="0"/>
              <w:jc w:val="center"/>
              <w:rPr>
                <w:sz w:val="20"/>
                <w:szCs w:val="20"/>
              </w:rPr>
            </w:pPr>
            <w:r w:rsidRPr="001946AB">
              <w:rPr>
                <w:sz w:val="20"/>
                <w:szCs w:val="20"/>
              </w:rPr>
              <w:t xml:space="preserve">Xxx/2019 </w:t>
            </w:r>
            <w:r w:rsidR="003F29F0" w:rsidRPr="001946AB">
              <w:rPr>
                <w:sz w:val="20"/>
                <w:szCs w:val="20"/>
              </w:rPr>
              <w:t xml:space="preserve">Z. z. </w:t>
            </w:r>
          </w:p>
          <w:p w:rsidR="00BE735E" w:rsidRPr="001946AB" w:rsidRDefault="00BE735E" w:rsidP="00721E45">
            <w:pPr>
              <w:autoSpaceDE w:val="0"/>
              <w:autoSpaceDN w:val="0"/>
              <w:spacing w:before="0"/>
              <w:jc w:val="center"/>
              <w:rPr>
                <w:sz w:val="20"/>
                <w:szCs w:val="20"/>
              </w:rPr>
            </w:pPr>
          </w:p>
          <w:p w:rsidR="00BE735E" w:rsidRDefault="00BE735E" w:rsidP="00721E45">
            <w:pPr>
              <w:autoSpaceDE w:val="0"/>
              <w:autoSpaceDN w:val="0"/>
              <w:spacing w:before="0"/>
              <w:jc w:val="center"/>
              <w:rPr>
                <w:sz w:val="20"/>
                <w:szCs w:val="20"/>
              </w:rPr>
            </w:pPr>
          </w:p>
          <w:p w:rsidR="00154D06" w:rsidRDefault="00154D06" w:rsidP="00721E45">
            <w:pPr>
              <w:autoSpaceDE w:val="0"/>
              <w:autoSpaceDN w:val="0"/>
              <w:spacing w:before="0"/>
              <w:jc w:val="center"/>
              <w:rPr>
                <w:sz w:val="20"/>
                <w:szCs w:val="20"/>
              </w:rPr>
            </w:pPr>
          </w:p>
          <w:p w:rsidR="00154D06" w:rsidRDefault="00154D06" w:rsidP="00721E45">
            <w:pPr>
              <w:autoSpaceDE w:val="0"/>
              <w:autoSpaceDN w:val="0"/>
              <w:spacing w:before="0"/>
              <w:jc w:val="center"/>
              <w:rPr>
                <w:sz w:val="20"/>
                <w:szCs w:val="20"/>
              </w:rPr>
            </w:pPr>
          </w:p>
          <w:p w:rsidR="00154D06" w:rsidRDefault="00154D06" w:rsidP="00721E45">
            <w:pPr>
              <w:autoSpaceDE w:val="0"/>
              <w:autoSpaceDN w:val="0"/>
              <w:spacing w:before="0"/>
              <w:jc w:val="center"/>
              <w:rPr>
                <w:sz w:val="20"/>
                <w:szCs w:val="20"/>
              </w:rPr>
            </w:pPr>
          </w:p>
          <w:p w:rsidR="00154D06" w:rsidRDefault="00154D06" w:rsidP="00721E45">
            <w:pPr>
              <w:autoSpaceDE w:val="0"/>
              <w:autoSpaceDN w:val="0"/>
              <w:spacing w:before="0"/>
              <w:jc w:val="center"/>
              <w:rPr>
                <w:sz w:val="20"/>
                <w:szCs w:val="20"/>
              </w:rPr>
            </w:pPr>
          </w:p>
          <w:p w:rsidR="00154D06" w:rsidRPr="001946AB" w:rsidRDefault="00154D06" w:rsidP="00721E45">
            <w:pPr>
              <w:autoSpaceDE w:val="0"/>
              <w:autoSpaceDN w:val="0"/>
              <w:spacing w:before="0"/>
              <w:jc w:val="center"/>
              <w:rPr>
                <w:sz w:val="20"/>
                <w:szCs w:val="20"/>
              </w:rPr>
            </w:pPr>
          </w:p>
          <w:p w:rsidR="00C23102" w:rsidRPr="001946AB" w:rsidRDefault="00BE735E"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Default="00304D8D" w:rsidP="009D05CF">
            <w:pPr>
              <w:autoSpaceDE w:val="0"/>
              <w:autoSpaceDN w:val="0"/>
              <w:spacing w:before="0"/>
              <w:jc w:val="center"/>
              <w:rPr>
                <w:sz w:val="20"/>
                <w:szCs w:val="20"/>
              </w:rPr>
            </w:pPr>
            <w:r w:rsidRPr="001946AB">
              <w:rPr>
                <w:sz w:val="20"/>
                <w:szCs w:val="20"/>
              </w:rPr>
              <w:t xml:space="preserve">§ </w:t>
            </w:r>
            <w:r w:rsidR="00C40748" w:rsidRPr="001946AB">
              <w:rPr>
                <w:sz w:val="20"/>
                <w:szCs w:val="20"/>
              </w:rPr>
              <w:t>7</w:t>
            </w:r>
          </w:p>
          <w:p w:rsidR="00154D06" w:rsidRPr="001946AB" w:rsidRDefault="00154D06" w:rsidP="009D05CF">
            <w:pPr>
              <w:autoSpaceDE w:val="0"/>
              <w:autoSpaceDN w:val="0"/>
              <w:spacing w:before="0"/>
              <w:jc w:val="center"/>
              <w:rPr>
                <w:sz w:val="20"/>
                <w:szCs w:val="20"/>
              </w:rPr>
            </w:pPr>
            <w:r>
              <w:rPr>
                <w:sz w:val="20"/>
                <w:szCs w:val="20"/>
              </w:rPr>
              <w:t>P:b)</w:t>
            </w:r>
          </w:p>
          <w:p w:rsidR="00BE735E" w:rsidRPr="001946AB" w:rsidRDefault="00BE735E" w:rsidP="009D05CF">
            <w:pPr>
              <w:autoSpaceDE w:val="0"/>
              <w:autoSpaceDN w:val="0"/>
              <w:spacing w:before="0"/>
              <w:jc w:val="center"/>
              <w:rPr>
                <w:sz w:val="20"/>
                <w:szCs w:val="20"/>
              </w:rPr>
            </w:pPr>
          </w:p>
          <w:p w:rsidR="005E1CCA" w:rsidRPr="001946AB" w:rsidRDefault="005E1CCA" w:rsidP="009D05CF">
            <w:pPr>
              <w:autoSpaceDE w:val="0"/>
              <w:autoSpaceDN w:val="0"/>
              <w:spacing w:before="0"/>
              <w:jc w:val="center"/>
              <w:rPr>
                <w:sz w:val="20"/>
                <w:szCs w:val="20"/>
              </w:rPr>
            </w:pPr>
          </w:p>
          <w:p w:rsidR="005E1CCA" w:rsidRDefault="005E1CCA" w:rsidP="009D05CF">
            <w:pPr>
              <w:autoSpaceDE w:val="0"/>
              <w:autoSpaceDN w:val="0"/>
              <w:spacing w:before="0"/>
              <w:jc w:val="center"/>
              <w:rPr>
                <w:sz w:val="20"/>
                <w:szCs w:val="20"/>
              </w:rPr>
            </w:pPr>
          </w:p>
          <w:p w:rsidR="00154D06" w:rsidRDefault="00154D06" w:rsidP="009D05CF">
            <w:pPr>
              <w:autoSpaceDE w:val="0"/>
              <w:autoSpaceDN w:val="0"/>
              <w:spacing w:before="0"/>
              <w:jc w:val="center"/>
              <w:rPr>
                <w:sz w:val="20"/>
                <w:szCs w:val="20"/>
              </w:rPr>
            </w:pPr>
          </w:p>
          <w:p w:rsidR="00154D06" w:rsidRDefault="00154D06" w:rsidP="009D05CF">
            <w:pPr>
              <w:autoSpaceDE w:val="0"/>
              <w:autoSpaceDN w:val="0"/>
              <w:spacing w:before="0"/>
              <w:jc w:val="center"/>
              <w:rPr>
                <w:sz w:val="20"/>
                <w:szCs w:val="20"/>
              </w:rPr>
            </w:pPr>
          </w:p>
          <w:p w:rsidR="00154D06" w:rsidRDefault="00154D06" w:rsidP="009D05CF">
            <w:pPr>
              <w:autoSpaceDE w:val="0"/>
              <w:autoSpaceDN w:val="0"/>
              <w:spacing w:before="0"/>
              <w:jc w:val="center"/>
              <w:rPr>
                <w:sz w:val="20"/>
                <w:szCs w:val="20"/>
              </w:rPr>
            </w:pPr>
          </w:p>
          <w:p w:rsidR="00154D06" w:rsidRPr="001946AB" w:rsidRDefault="00154D06" w:rsidP="009D05CF">
            <w:pPr>
              <w:autoSpaceDE w:val="0"/>
              <w:autoSpaceDN w:val="0"/>
              <w:spacing w:before="0"/>
              <w:jc w:val="center"/>
              <w:rPr>
                <w:sz w:val="20"/>
                <w:szCs w:val="20"/>
              </w:rPr>
            </w:pPr>
          </w:p>
          <w:p w:rsidR="00BE735E" w:rsidRPr="001946AB" w:rsidRDefault="00BE735E" w:rsidP="00BE735E">
            <w:pPr>
              <w:autoSpaceDE w:val="0"/>
              <w:autoSpaceDN w:val="0"/>
              <w:spacing w:before="0"/>
              <w:jc w:val="center"/>
              <w:rPr>
                <w:sz w:val="20"/>
                <w:szCs w:val="20"/>
              </w:rPr>
            </w:pPr>
            <w:r w:rsidRPr="001946AB">
              <w:rPr>
                <w:sz w:val="20"/>
                <w:szCs w:val="20"/>
              </w:rPr>
              <w:t>§ 7</w:t>
            </w:r>
          </w:p>
          <w:p w:rsidR="00BE735E" w:rsidRPr="001946AB" w:rsidRDefault="00BE735E" w:rsidP="00BE735E">
            <w:pPr>
              <w:autoSpaceDE w:val="0"/>
              <w:autoSpaceDN w:val="0"/>
              <w:spacing w:before="0"/>
              <w:jc w:val="center"/>
              <w:rPr>
                <w:sz w:val="20"/>
                <w:szCs w:val="20"/>
              </w:rPr>
            </w:pPr>
            <w:r w:rsidRPr="001946AB">
              <w:rPr>
                <w:sz w:val="20"/>
                <w:szCs w:val="20"/>
              </w:rPr>
              <w:t>O:2</w:t>
            </w:r>
          </w:p>
          <w:p w:rsidR="00BE735E" w:rsidRPr="001946AB" w:rsidRDefault="00BE735E" w:rsidP="002A08F4">
            <w:pPr>
              <w:autoSpaceDE w:val="0"/>
              <w:autoSpaceDN w:val="0"/>
              <w:spacing w:before="0"/>
              <w:jc w:val="center"/>
              <w:rPr>
                <w:sz w:val="20"/>
                <w:szCs w:val="20"/>
              </w:rPr>
            </w:pPr>
            <w:r w:rsidRPr="001946AB">
              <w:rPr>
                <w:sz w:val="20"/>
                <w:szCs w:val="20"/>
              </w:rPr>
              <w:t>P:</w:t>
            </w:r>
            <w:r w:rsidR="005E1CCA" w:rsidRPr="001946AB">
              <w:rPr>
                <w:sz w:val="20"/>
                <w:szCs w:val="20"/>
              </w:rPr>
              <w:t xml:space="preserve"> </w:t>
            </w:r>
            <w:r w:rsidRPr="001946AB">
              <w:rPr>
                <w:sz w:val="20"/>
                <w:szCs w:val="20"/>
              </w:rPr>
              <w:t>e)</w:t>
            </w:r>
          </w:p>
        </w:tc>
        <w:tc>
          <w:tcPr>
            <w:tcW w:w="4537" w:type="dxa"/>
            <w:tcBorders>
              <w:top w:val="single" w:sz="4" w:space="0" w:color="auto"/>
              <w:left w:val="single" w:sz="4" w:space="0" w:color="auto"/>
              <w:bottom w:val="single" w:sz="4" w:space="0" w:color="auto"/>
              <w:right w:val="single" w:sz="4" w:space="0" w:color="auto"/>
            </w:tcBorders>
          </w:tcPr>
          <w:p w:rsidR="003F29F0" w:rsidRDefault="001E5989" w:rsidP="00663D48">
            <w:pPr>
              <w:keepNext/>
              <w:spacing w:before="60" w:after="60"/>
              <w:rPr>
                <w:sz w:val="20"/>
                <w:szCs w:val="20"/>
              </w:rPr>
            </w:pPr>
            <w:r w:rsidRPr="001E5989">
              <w:rPr>
                <w:sz w:val="20"/>
                <w:szCs w:val="20"/>
              </w:rPr>
              <w:t xml:space="preserve">Dovozca okrem povinností podľa § 7 ods. 1 zákona a § 7 ods. 2 písm. a) až c), e) až g), i) až k) zákona v súlade s § 7 ods. 2 písm. l) zákona </w:t>
            </w:r>
          </w:p>
          <w:p w:rsidR="001E5989" w:rsidRDefault="00154D06" w:rsidP="00663D48">
            <w:pPr>
              <w:keepNext/>
              <w:spacing w:before="60" w:after="60"/>
              <w:rPr>
                <w:sz w:val="20"/>
                <w:szCs w:val="20"/>
              </w:rPr>
            </w:pPr>
            <w:r w:rsidRPr="00154D06">
              <w:rPr>
                <w:sz w:val="20"/>
                <w:szCs w:val="20"/>
              </w:rPr>
              <w:t>b)</w:t>
            </w:r>
            <w:r w:rsidRPr="00154D06">
              <w:rPr>
                <w:sz w:val="20"/>
                <w:szCs w:val="20"/>
              </w:rPr>
              <w:tab/>
              <w:t>vzhľadom na riziká, ktoré určený výrobok predstavuje, vykoná v záujme ochrany zdravia a bezpečnosti spotrebiteľov skúšky vzoriek určených výrobkov, ktoré sú sprístupnené na trhu,</w:t>
            </w:r>
          </w:p>
          <w:p w:rsidR="00154D06" w:rsidRPr="001946AB" w:rsidRDefault="00154D06" w:rsidP="00663D48">
            <w:pPr>
              <w:keepNext/>
              <w:spacing w:before="60" w:after="60"/>
              <w:rPr>
                <w:sz w:val="20"/>
                <w:szCs w:val="20"/>
              </w:rPr>
            </w:pPr>
          </w:p>
          <w:p w:rsidR="00C23102" w:rsidRPr="001946AB" w:rsidRDefault="00304D8D" w:rsidP="000C57D3">
            <w:pPr>
              <w:keepNext/>
              <w:spacing w:before="60" w:after="60"/>
              <w:rPr>
                <w:sz w:val="20"/>
                <w:szCs w:val="20"/>
              </w:rPr>
            </w:pPr>
            <w:r w:rsidRPr="001946AB">
              <w:rPr>
                <w:sz w:val="20"/>
                <w:szCs w:val="20"/>
              </w:rPr>
              <w:t>e)</w:t>
            </w:r>
            <w:r w:rsidR="00BE735E" w:rsidRPr="001946AB">
              <w:rPr>
                <w:sz w:val="20"/>
                <w:szCs w:val="20"/>
              </w:rPr>
              <w:t xml:space="preserve"> prešetriť podnet, ktorý sa týka nezhody určeného výrobku, viesť evidenciu podnetov, evidenciu určeného výrobku, ktorý nevyhovuje, a určeného výrobku, ktorý bol spätne prevzatý, ak je to potrebné, vzhľadom na riziko, ktoré určený výrobok predstavuje, a informovať o tom distribútora, ak tak ustanovuje technický predpis z oblasti posudzovania zhody,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E769E9">
            <w:pPr>
              <w:autoSpaceDE w:val="0"/>
              <w:autoSpaceDN w:val="0"/>
              <w:spacing w:before="0"/>
              <w:jc w:val="center"/>
              <w:rPr>
                <w:sz w:val="20"/>
                <w:szCs w:val="20"/>
              </w:rPr>
            </w:pPr>
            <w:r w:rsidRPr="001946AB">
              <w:rPr>
                <w:sz w:val="20"/>
                <w:szCs w:val="20"/>
              </w:rPr>
              <w:t>Č:9</w:t>
            </w:r>
          </w:p>
          <w:p w:rsidR="00C23102" w:rsidRPr="001946AB" w:rsidRDefault="00C23102" w:rsidP="00E769E9">
            <w:pPr>
              <w:autoSpaceDE w:val="0"/>
              <w:autoSpaceDN w:val="0"/>
              <w:spacing w:before="0"/>
              <w:jc w:val="center"/>
              <w:rPr>
                <w:sz w:val="20"/>
                <w:szCs w:val="20"/>
              </w:rPr>
            </w:pPr>
            <w:r w:rsidRPr="001946AB">
              <w:rPr>
                <w:sz w:val="20"/>
                <w:szCs w:val="20"/>
              </w:rPr>
              <w:t>O:7</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769E9">
            <w:pPr>
              <w:pStyle w:val="tl10ptPodaokraja"/>
              <w:autoSpaceDE/>
              <w:autoSpaceDN/>
              <w:ind w:right="63"/>
            </w:pPr>
            <w:r w:rsidRPr="001946AB">
              <w:t>7. Dovozcovia, ktorí sa domnievajú alebo majú dôvod domnievať sa, že výrobok, ktorý uviedli na trh, nie je v súlade s touto smernicou, bezodkladne prijmú potrebné nápravné opatrenia s cieľom dosiahnuť zhodu tohto výrobku alebo ho v prípade potreby stiahnuť z trhu či prevziať späť. Okrem toho v prípade, že výrobok predstavuje riziko, dovozcovia o tom bezodkladne informujú príslušné vnútroštátne orgány členských štátov, v ktorých bol výrobok sprístupnený na trhu, pričom uvedú podrobnosti, najmä nevyhovujúce stránky a všetky prijaté nápravné opatrenia.</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BE735E" w:rsidRPr="001946AB" w:rsidRDefault="00A81024" w:rsidP="00721E45">
            <w:pPr>
              <w:autoSpaceDE w:val="0"/>
              <w:autoSpaceDN w:val="0"/>
              <w:spacing w:before="0"/>
              <w:jc w:val="center"/>
              <w:rPr>
                <w:sz w:val="20"/>
                <w:szCs w:val="20"/>
              </w:rPr>
            </w:pPr>
            <w:r w:rsidRPr="001946AB">
              <w:rPr>
                <w:sz w:val="20"/>
                <w:szCs w:val="20"/>
              </w:rPr>
              <w:t xml:space="preserve">Xxx/2019 </w:t>
            </w:r>
            <w:r w:rsidR="00BE735E" w:rsidRPr="001946AB">
              <w:rPr>
                <w:sz w:val="20"/>
                <w:szCs w:val="20"/>
              </w:rPr>
              <w:t>Z. z.</w:t>
            </w:r>
          </w:p>
          <w:p w:rsidR="00BE735E" w:rsidRPr="001946AB" w:rsidRDefault="00BE735E" w:rsidP="00721E45">
            <w:pPr>
              <w:autoSpaceDE w:val="0"/>
              <w:autoSpaceDN w:val="0"/>
              <w:spacing w:before="0"/>
              <w:jc w:val="center"/>
              <w:rPr>
                <w:sz w:val="20"/>
                <w:szCs w:val="20"/>
              </w:rPr>
            </w:pPr>
          </w:p>
          <w:p w:rsidR="00BE735E" w:rsidRPr="001946AB" w:rsidRDefault="00BE735E" w:rsidP="00721E45">
            <w:pPr>
              <w:autoSpaceDE w:val="0"/>
              <w:autoSpaceDN w:val="0"/>
              <w:spacing w:before="0"/>
              <w:jc w:val="center"/>
              <w:rPr>
                <w:sz w:val="20"/>
                <w:szCs w:val="20"/>
              </w:rPr>
            </w:pPr>
          </w:p>
          <w:p w:rsidR="00BE735E" w:rsidRPr="001946AB" w:rsidRDefault="00BE735E" w:rsidP="00B97625">
            <w:pPr>
              <w:autoSpaceDE w:val="0"/>
              <w:autoSpaceDN w:val="0"/>
              <w:spacing w:before="0"/>
              <w:rPr>
                <w:sz w:val="20"/>
                <w:szCs w:val="20"/>
              </w:rPr>
            </w:pPr>
          </w:p>
          <w:p w:rsidR="00C23102" w:rsidRPr="001946AB" w:rsidRDefault="00BE735E"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BE735E" w:rsidRPr="001946AB" w:rsidRDefault="00BE735E" w:rsidP="00BE735E">
            <w:pPr>
              <w:autoSpaceDE w:val="0"/>
              <w:autoSpaceDN w:val="0"/>
              <w:spacing w:before="0"/>
              <w:jc w:val="center"/>
              <w:rPr>
                <w:sz w:val="20"/>
                <w:szCs w:val="20"/>
              </w:rPr>
            </w:pPr>
            <w:r w:rsidRPr="001946AB">
              <w:rPr>
                <w:sz w:val="20"/>
                <w:szCs w:val="20"/>
              </w:rPr>
              <w:t xml:space="preserve">§ </w:t>
            </w:r>
            <w:r w:rsidR="00C40748" w:rsidRPr="001946AB">
              <w:rPr>
                <w:sz w:val="20"/>
                <w:szCs w:val="20"/>
              </w:rPr>
              <w:t>7</w:t>
            </w:r>
          </w:p>
          <w:p w:rsidR="00BE735E" w:rsidRPr="001946AB" w:rsidRDefault="00BE735E" w:rsidP="00663D48">
            <w:pPr>
              <w:autoSpaceDE w:val="0"/>
              <w:autoSpaceDN w:val="0"/>
              <w:spacing w:before="0"/>
              <w:jc w:val="center"/>
              <w:rPr>
                <w:sz w:val="20"/>
                <w:szCs w:val="20"/>
              </w:rPr>
            </w:pPr>
          </w:p>
          <w:p w:rsidR="00C23102" w:rsidRPr="001946AB" w:rsidRDefault="00C23102" w:rsidP="00663D48">
            <w:pPr>
              <w:autoSpaceDE w:val="0"/>
              <w:autoSpaceDN w:val="0"/>
              <w:spacing w:before="0"/>
              <w:jc w:val="center"/>
              <w:rPr>
                <w:sz w:val="20"/>
                <w:szCs w:val="20"/>
              </w:rPr>
            </w:pPr>
          </w:p>
          <w:p w:rsidR="005E1CCA" w:rsidRPr="001946AB" w:rsidRDefault="005E1CCA" w:rsidP="00663D48">
            <w:pPr>
              <w:autoSpaceDE w:val="0"/>
              <w:autoSpaceDN w:val="0"/>
              <w:spacing w:before="0"/>
              <w:jc w:val="center"/>
              <w:rPr>
                <w:sz w:val="20"/>
                <w:szCs w:val="20"/>
              </w:rPr>
            </w:pPr>
          </w:p>
          <w:p w:rsidR="005E1CCA" w:rsidRPr="001946AB" w:rsidRDefault="005E1CCA" w:rsidP="00663D48">
            <w:pPr>
              <w:autoSpaceDE w:val="0"/>
              <w:autoSpaceDN w:val="0"/>
              <w:spacing w:before="0"/>
              <w:jc w:val="center"/>
              <w:rPr>
                <w:sz w:val="20"/>
                <w:szCs w:val="20"/>
              </w:rPr>
            </w:pPr>
          </w:p>
          <w:p w:rsidR="00BE735E" w:rsidRPr="001946AB" w:rsidRDefault="00BE735E" w:rsidP="00BE735E">
            <w:pPr>
              <w:autoSpaceDE w:val="0"/>
              <w:autoSpaceDN w:val="0"/>
              <w:spacing w:before="0"/>
              <w:jc w:val="center"/>
              <w:rPr>
                <w:sz w:val="20"/>
                <w:szCs w:val="20"/>
              </w:rPr>
            </w:pPr>
            <w:r w:rsidRPr="001946AB">
              <w:rPr>
                <w:sz w:val="20"/>
                <w:szCs w:val="20"/>
              </w:rPr>
              <w:t>§ 7</w:t>
            </w:r>
          </w:p>
          <w:p w:rsidR="00BE735E" w:rsidRPr="001946AB" w:rsidRDefault="00BE735E" w:rsidP="00BE735E">
            <w:pPr>
              <w:autoSpaceDE w:val="0"/>
              <w:autoSpaceDN w:val="0"/>
              <w:spacing w:before="0"/>
              <w:jc w:val="center"/>
              <w:rPr>
                <w:sz w:val="20"/>
                <w:szCs w:val="20"/>
              </w:rPr>
            </w:pPr>
            <w:r w:rsidRPr="001946AB">
              <w:rPr>
                <w:sz w:val="20"/>
                <w:szCs w:val="20"/>
              </w:rPr>
              <w:t>O:2</w:t>
            </w:r>
          </w:p>
          <w:p w:rsidR="00BE735E" w:rsidRPr="001946AB" w:rsidRDefault="00BE735E" w:rsidP="00D61360">
            <w:pPr>
              <w:autoSpaceDE w:val="0"/>
              <w:autoSpaceDN w:val="0"/>
              <w:spacing w:before="0"/>
              <w:jc w:val="center"/>
              <w:rPr>
                <w:sz w:val="20"/>
                <w:szCs w:val="20"/>
              </w:rPr>
            </w:pPr>
            <w:r w:rsidRPr="001946AB">
              <w:rPr>
                <w:sz w:val="20"/>
                <w:szCs w:val="20"/>
              </w:rPr>
              <w:t>P: f), g)</w:t>
            </w:r>
          </w:p>
        </w:tc>
        <w:tc>
          <w:tcPr>
            <w:tcW w:w="4537" w:type="dxa"/>
            <w:tcBorders>
              <w:top w:val="single" w:sz="4" w:space="0" w:color="auto"/>
              <w:left w:val="single" w:sz="4" w:space="0" w:color="auto"/>
              <w:bottom w:val="single" w:sz="4" w:space="0" w:color="auto"/>
              <w:right w:val="single" w:sz="4" w:space="0" w:color="auto"/>
            </w:tcBorders>
          </w:tcPr>
          <w:p w:rsidR="005E1CCA" w:rsidRPr="001946AB" w:rsidRDefault="00C40748" w:rsidP="005E1CCA">
            <w:pPr>
              <w:pStyle w:val="odsek"/>
              <w:spacing w:before="0"/>
              <w:ind w:firstLine="0"/>
              <w:rPr>
                <w:sz w:val="20"/>
                <w:szCs w:val="20"/>
              </w:rPr>
            </w:pPr>
            <w:r w:rsidRPr="001946AB">
              <w:rPr>
                <w:sz w:val="20"/>
                <w:szCs w:val="20"/>
              </w:rPr>
              <w:t>Dovozca okrem povinností podľa § 7 ods. 1 zákona a § 7 ods. 2 písm. a) až c), e) až g) a i) zákona v súlade s § 7 ods. 2 písm. l) zákona</w:t>
            </w:r>
          </w:p>
          <w:p w:rsidR="00BE735E" w:rsidRPr="001946AB" w:rsidRDefault="00BE735E" w:rsidP="00BC79BE">
            <w:pPr>
              <w:pStyle w:val="odsek"/>
              <w:spacing w:before="0" w:after="0"/>
              <w:ind w:firstLine="0"/>
              <w:rPr>
                <w:sz w:val="20"/>
                <w:szCs w:val="20"/>
              </w:rPr>
            </w:pPr>
          </w:p>
          <w:p w:rsidR="00BE735E" w:rsidRPr="001946AB" w:rsidRDefault="00BE735E" w:rsidP="00BC79BE">
            <w:pPr>
              <w:pStyle w:val="odsek"/>
              <w:spacing w:before="0" w:after="0"/>
              <w:ind w:firstLine="0"/>
              <w:rPr>
                <w:sz w:val="20"/>
                <w:szCs w:val="20"/>
              </w:rPr>
            </w:pPr>
          </w:p>
          <w:p w:rsidR="00BE735E" w:rsidRPr="001946AB" w:rsidRDefault="00C23102" w:rsidP="00BC79BE">
            <w:pPr>
              <w:pStyle w:val="odsek"/>
              <w:spacing w:before="0" w:after="0"/>
              <w:ind w:firstLine="0"/>
              <w:rPr>
                <w:sz w:val="20"/>
                <w:szCs w:val="20"/>
              </w:rPr>
            </w:pPr>
            <w:r w:rsidRPr="001946AB">
              <w:rPr>
                <w:sz w:val="20"/>
                <w:szCs w:val="20"/>
              </w:rPr>
              <w:t>f)</w:t>
            </w:r>
            <w:r w:rsidR="00BB19EA" w:rsidRPr="001946AB">
              <w:rPr>
                <w:sz w:val="20"/>
                <w:szCs w:val="20"/>
              </w:rPr>
              <w:t xml:space="preserve"> </w:t>
            </w:r>
            <w:r w:rsidR="00BE735E" w:rsidRPr="001946AB">
              <w:rPr>
                <w:sz w:val="20"/>
                <w:szCs w:val="20"/>
              </w:rPr>
              <w:t xml:space="preserve">bezodkladne prijať nevyhnutné nápravné opatrenie s cieľom dosiahnuť zhodu určeného výrobku so základnou požiadavkou alebo s požiadavkou ustanovenou týmto zákonom alebo technickým predpisom z oblasti posudzovania zhody, a ak je to potrebné, určený výrobok stiahnuť z trhu alebo určený výrobok spätne prevziať, ak sa dôvodne domnieva, že určený výrobok nespĺňa základnú požiadavku alebo požiadavku ustanovenú týmto zákonom alebo technickým predpisom z oblasti posudzovania zhody, alebo ak mu orgán dohľadu uložil opatrenie, </w:t>
            </w:r>
          </w:p>
          <w:p w:rsidR="00C23102" w:rsidRPr="001946AB" w:rsidRDefault="00304D8D" w:rsidP="00BC79BE">
            <w:pPr>
              <w:pStyle w:val="odsek"/>
              <w:spacing w:before="0" w:after="0"/>
              <w:ind w:firstLine="0"/>
              <w:rPr>
                <w:sz w:val="20"/>
                <w:szCs w:val="20"/>
              </w:rPr>
            </w:pPr>
            <w:r w:rsidRPr="001946AB">
              <w:rPr>
                <w:sz w:val="20"/>
                <w:szCs w:val="20"/>
              </w:rPr>
              <w:t>g)</w:t>
            </w:r>
            <w:r w:rsidRPr="001946AB">
              <w:rPr>
                <w:sz w:val="20"/>
                <w:szCs w:val="20"/>
              </w:rPr>
              <w:tab/>
            </w:r>
            <w:r w:rsidR="00BE735E" w:rsidRPr="001946AB">
              <w:rPr>
                <w:sz w:val="20"/>
              </w:rPr>
              <w:t>bezodkladne informovať výrobcu, orgán dohľadu a orgán dohľadu členského štátu, v ktorom bol určený výrobok sprístupnený na trhu</w:t>
            </w:r>
            <w:r w:rsidR="00BE735E" w:rsidRPr="001946AB">
              <w:rPr>
                <w:sz w:val="20"/>
                <w:szCs w:val="20"/>
              </w:rPr>
              <w:t>, o tom, že určený výrobok predstavuje riziko, a uviesť podrobnosti najmä o nezhode určeného výrobku s týmto zákonom alebo s technickým predpisom z oblasti posudzovania zhody a o prijatom nápravnom opatrení podľa písmena f),</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2B60D0">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566917">
            <w:pPr>
              <w:autoSpaceDE w:val="0"/>
              <w:autoSpaceDN w:val="0"/>
              <w:spacing w:before="0"/>
              <w:jc w:val="center"/>
              <w:rPr>
                <w:sz w:val="20"/>
                <w:szCs w:val="20"/>
              </w:rPr>
            </w:pPr>
            <w:r w:rsidRPr="001946AB">
              <w:rPr>
                <w:sz w:val="20"/>
                <w:szCs w:val="20"/>
              </w:rPr>
              <w:t>Č:9</w:t>
            </w:r>
          </w:p>
          <w:p w:rsidR="00C23102" w:rsidRPr="001946AB" w:rsidRDefault="00C23102" w:rsidP="00566917">
            <w:pPr>
              <w:autoSpaceDE w:val="0"/>
              <w:autoSpaceDN w:val="0"/>
              <w:spacing w:before="0"/>
              <w:jc w:val="center"/>
              <w:rPr>
                <w:sz w:val="20"/>
                <w:szCs w:val="20"/>
              </w:rPr>
            </w:pPr>
            <w:r w:rsidRPr="001946AB">
              <w:rPr>
                <w:sz w:val="20"/>
                <w:szCs w:val="20"/>
              </w:rPr>
              <w:t>O:8</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8. Dovozcovia uchovávajú pre vnútroštátne orgány dohľadu nad trhom kópiu vyhlásenia podľa článku 15 počas 10 rokov od uvedenia výrobku na trh a zabezpečia, aby sa týmto orgánom na ich žiadosť poskytla technická dokumentácia.</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BD69AC" w:rsidRPr="001946AB" w:rsidRDefault="00A81024" w:rsidP="00721E45">
            <w:pPr>
              <w:autoSpaceDE w:val="0"/>
              <w:autoSpaceDN w:val="0"/>
              <w:spacing w:before="0"/>
              <w:jc w:val="center"/>
              <w:rPr>
                <w:sz w:val="20"/>
                <w:szCs w:val="20"/>
              </w:rPr>
            </w:pPr>
            <w:r w:rsidRPr="001946AB">
              <w:rPr>
                <w:sz w:val="20"/>
                <w:szCs w:val="20"/>
              </w:rPr>
              <w:t xml:space="preserve">Xxx/2019 </w:t>
            </w:r>
            <w:r w:rsidR="00BD69AC" w:rsidRPr="001946AB">
              <w:rPr>
                <w:sz w:val="20"/>
                <w:szCs w:val="20"/>
              </w:rPr>
              <w:t>Z. z.</w:t>
            </w:r>
          </w:p>
          <w:p w:rsidR="00BD69AC" w:rsidRPr="001946AB" w:rsidRDefault="00BD69AC" w:rsidP="00721E45">
            <w:pPr>
              <w:autoSpaceDE w:val="0"/>
              <w:autoSpaceDN w:val="0"/>
              <w:spacing w:before="0"/>
              <w:jc w:val="center"/>
              <w:rPr>
                <w:sz w:val="20"/>
                <w:szCs w:val="20"/>
              </w:rPr>
            </w:pPr>
          </w:p>
          <w:p w:rsidR="00BD69AC" w:rsidRPr="001946AB" w:rsidRDefault="00BD69AC" w:rsidP="00721E45">
            <w:pPr>
              <w:autoSpaceDE w:val="0"/>
              <w:autoSpaceDN w:val="0"/>
              <w:spacing w:before="0"/>
              <w:jc w:val="center"/>
              <w:rPr>
                <w:sz w:val="20"/>
                <w:szCs w:val="20"/>
              </w:rPr>
            </w:pPr>
          </w:p>
          <w:p w:rsidR="005E1CCA" w:rsidRPr="001946AB" w:rsidRDefault="005E1CCA" w:rsidP="00721E45">
            <w:pPr>
              <w:autoSpaceDE w:val="0"/>
              <w:autoSpaceDN w:val="0"/>
              <w:spacing w:before="0"/>
              <w:jc w:val="center"/>
              <w:rPr>
                <w:sz w:val="20"/>
                <w:szCs w:val="20"/>
              </w:rPr>
            </w:pPr>
          </w:p>
          <w:p w:rsidR="005E1CCA" w:rsidRPr="001946AB" w:rsidRDefault="005E1CCA" w:rsidP="00721E45">
            <w:pPr>
              <w:autoSpaceDE w:val="0"/>
              <w:autoSpaceDN w:val="0"/>
              <w:spacing w:before="0"/>
              <w:jc w:val="center"/>
              <w:rPr>
                <w:sz w:val="20"/>
                <w:szCs w:val="20"/>
              </w:rPr>
            </w:pPr>
          </w:p>
          <w:p w:rsidR="005E1CCA" w:rsidRPr="001946AB" w:rsidRDefault="005E1CCA" w:rsidP="00721E45">
            <w:pPr>
              <w:autoSpaceDE w:val="0"/>
              <w:autoSpaceDN w:val="0"/>
              <w:spacing w:before="0"/>
              <w:jc w:val="center"/>
              <w:rPr>
                <w:sz w:val="20"/>
                <w:szCs w:val="20"/>
              </w:rPr>
            </w:pPr>
          </w:p>
          <w:p w:rsidR="005E1CCA" w:rsidRPr="001946AB" w:rsidRDefault="005E1CCA" w:rsidP="00721E45">
            <w:pPr>
              <w:autoSpaceDE w:val="0"/>
              <w:autoSpaceDN w:val="0"/>
              <w:spacing w:before="0"/>
              <w:jc w:val="center"/>
              <w:rPr>
                <w:sz w:val="20"/>
                <w:szCs w:val="20"/>
              </w:rPr>
            </w:pPr>
          </w:p>
          <w:p w:rsidR="005E1CCA" w:rsidRPr="001946AB" w:rsidRDefault="005E1CCA"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BD69AC" w:rsidRPr="001946AB" w:rsidRDefault="00BD69AC" w:rsidP="00BD69AC">
            <w:pPr>
              <w:autoSpaceDE w:val="0"/>
              <w:autoSpaceDN w:val="0"/>
              <w:spacing w:before="0"/>
              <w:jc w:val="center"/>
              <w:rPr>
                <w:sz w:val="20"/>
                <w:szCs w:val="20"/>
              </w:rPr>
            </w:pPr>
            <w:r w:rsidRPr="001946AB">
              <w:rPr>
                <w:sz w:val="20"/>
                <w:szCs w:val="20"/>
              </w:rPr>
              <w:t xml:space="preserve">§ </w:t>
            </w:r>
            <w:r w:rsidR="00BF5F79" w:rsidRPr="001946AB">
              <w:rPr>
                <w:sz w:val="20"/>
                <w:szCs w:val="20"/>
              </w:rPr>
              <w:t>7</w:t>
            </w:r>
          </w:p>
          <w:p w:rsidR="00BD69AC" w:rsidRPr="001946AB" w:rsidRDefault="00C40748" w:rsidP="00BD69AC">
            <w:pPr>
              <w:autoSpaceDE w:val="0"/>
              <w:autoSpaceDN w:val="0"/>
              <w:spacing w:before="0"/>
              <w:jc w:val="center"/>
              <w:rPr>
                <w:sz w:val="20"/>
                <w:szCs w:val="20"/>
              </w:rPr>
            </w:pPr>
            <w:r w:rsidRPr="001946AB">
              <w:rPr>
                <w:sz w:val="20"/>
                <w:szCs w:val="20"/>
              </w:rPr>
              <w:t>P</w:t>
            </w:r>
            <w:r w:rsidR="00BD69AC" w:rsidRPr="001946AB">
              <w:rPr>
                <w:sz w:val="20"/>
                <w:szCs w:val="20"/>
              </w:rPr>
              <w:t>:</w:t>
            </w:r>
            <w:r w:rsidR="005E1CCA" w:rsidRPr="001946AB">
              <w:rPr>
                <w:sz w:val="20"/>
                <w:szCs w:val="20"/>
              </w:rPr>
              <w:t xml:space="preserve"> </w:t>
            </w:r>
            <w:r w:rsidRPr="001946AB">
              <w:rPr>
                <w:sz w:val="20"/>
                <w:szCs w:val="20"/>
              </w:rPr>
              <w:t>c</w:t>
            </w:r>
          </w:p>
          <w:p w:rsidR="00BD69AC" w:rsidRPr="001946AB" w:rsidRDefault="00BD69AC" w:rsidP="00566917">
            <w:pPr>
              <w:autoSpaceDE w:val="0"/>
              <w:autoSpaceDN w:val="0"/>
              <w:spacing w:before="0"/>
              <w:jc w:val="center"/>
              <w:rPr>
                <w:sz w:val="20"/>
                <w:szCs w:val="20"/>
              </w:rPr>
            </w:pPr>
          </w:p>
          <w:p w:rsidR="00BD69AC" w:rsidRPr="001946AB" w:rsidRDefault="00BD69AC" w:rsidP="00B97625">
            <w:pPr>
              <w:autoSpaceDE w:val="0"/>
              <w:autoSpaceDN w:val="0"/>
              <w:spacing w:before="0"/>
              <w:rPr>
                <w:sz w:val="20"/>
                <w:szCs w:val="20"/>
              </w:rPr>
            </w:pPr>
          </w:p>
          <w:p w:rsidR="005E1CCA" w:rsidRPr="001946AB" w:rsidRDefault="005E1CCA" w:rsidP="00B97625">
            <w:pPr>
              <w:autoSpaceDE w:val="0"/>
              <w:autoSpaceDN w:val="0"/>
              <w:spacing w:before="0"/>
              <w:rPr>
                <w:sz w:val="20"/>
                <w:szCs w:val="20"/>
              </w:rPr>
            </w:pPr>
          </w:p>
          <w:p w:rsidR="005E1CCA" w:rsidRPr="001946AB" w:rsidRDefault="005E1CCA" w:rsidP="00B97625">
            <w:pPr>
              <w:autoSpaceDE w:val="0"/>
              <w:autoSpaceDN w:val="0"/>
              <w:spacing w:before="0"/>
              <w:rPr>
                <w:sz w:val="20"/>
                <w:szCs w:val="20"/>
              </w:rPr>
            </w:pPr>
          </w:p>
          <w:p w:rsidR="005E1CCA" w:rsidRPr="001946AB" w:rsidRDefault="005E1CCA" w:rsidP="00B97625">
            <w:pPr>
              <w:autoSpaceDE w:val="0"/>
              <w:autoSpaceDN w:val="0"/>
              <w:spacing w:before="0"/>
              <w:rPr>
                <w:sz w:val="20"/>
                <w:szCs w:val="20"/>
              </w:rPr>
            </w:pPr>
          </w:p>
          <w:p w:rsidR="005E1CCA" w:rsidRPr="001946AB" w:rsidRDefault="005E1CCA" w:rsidP="00B97625">
            <w:pPr>
              <w:autoSpaceDE w:val="0"/>
              <w:autoSpaceDN w:val="0"/>
              <w:spacing w:before="0"/>
              <w:rPr>
                <w:sz w:val="20"/>
                <w:szCs w:val="20"/>
              </w:rPr>
            </w:pPr>
          </w:p>
          <w:p w:rsidR="00BF5F79" w:rsidRPr="001946AB" w:rsidRDefault="00BF5F79" w:rsidP="00B97625">
            <w:pPr>
              <w:autoSpaceDE w:val="0"/>
              <w:autoSpaceDN w:val="0"/>
              <w:spacing w:before="0"/>
              <w:rPr>
                <w:sz w:val="20"/>
                <w:szCs w:val="20"/>
              </w:rPr>
            </w:pPr>
          </w:p>
          <w:p w:rsidR="00BF5F79" w:rsidRPr="001946AB" w:rsidRDefault="00BF5F79" w:rsidP="00B97625">
            <w:pPr>
              <w:autoSpaceDE w:val="0"/>
              <w:autoSpaceDN w:val="0"/>
              <w:spacing w:before="0"/>
              <w:rPr>
                <w:sz w:val="20"/>
                <w:szCs w:val="20"/>
              </w:rPr>
            </w:pPr>
          </w:p>
          <w:p w:rsidR="00C23102" w:rsidRPr="001946AB" w:rsidRDefault="00C23102" w:rsidP="00566917">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43979" w:rsidRDefault="00C43979" w:rsidP="00663D48">
            <w:pPr>
              <w:keepNext/>
              <w:spacing w:before="60" w:after="60"/>
              <w:rPr>
                <w:sz w:val="20"/>
                <w:szCs w:val="20"/>
              </w:rPr>
            </w:pPr>
            <w:r w:rsidRPr="00C43979">
              <w:rPr>
                <w:sz w:val="20"/>
                <w:szCs w:val="20"/>
              </w:rPr>
              <w:t xml:space="preserve">Dovozca okrem povinností podľa § 7 ods. 1 zákona a § 7 ods. 2 písm. a) až c), e) až g), i) až k) zákona v súlade s § 7 ods. 2 písm. l) zákona </w:t>
            </w:r>
          </w:p>
          <w:p w:rsidR="00154D06" w:rsidRDefault="00C40748" w:rsidP="00663D48">
            <w:pPr>
              <w:keepNext/>
              <w:spacing w:before="60" w:after="60"/>
              <w:rPr>
                <w:sz w:val="20"/>
                <w:szCs w:val="20"/>
              </w:rPr>
            </w:pPr>
            <w:r w:rsidRPr="001946AB">
              <w:rPr>
                <w:sz w:val="20"/>
                <w:szCs w:val="20"/>
              </w:rPr>
              <w:t>c)</w:t>
            </w:r>
            <w:r w:rsidRPr="001946AB">
              <w:rPr>
                <w:sz w:val="20"/>
                <w:szCs w:val="20"/>
              </w:rPr>
              <w:tab/>
            </w:r>
            <w:r w:rsidR="00154D06" w:rsidRPr="00154D06">
              <w:rPr>
                <w:sz w:val="20"/>
                <w:szCs w:val="20"/>
              </w:rPr>
              <w:t>uchováva pre orgán dohľadu kópiu EÚ vyhlásenia o zhode alebo kópiu vyhlásenia podľa prílohy č. 3 (podľa § 12) počas desiatich rokov od uvedenia určeného výrobku na trh a na žiadosť orgánu dohľadu sprístupniť technickú dokumentáciu k určenému výrobku.</w:t>
            </w:r>
          </w:p>
          <w:p w:rsidR="00C23102" w:rsidRPr="001946AB" w:rsidRDefault="00C23102" w:rsidP="00663D48">
            <w:pPr>
              <w:keepNext/>
              <w:spacing w:before="60" w:after="6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Č:9</w:t>
            </w:r>
          </w:p>
          <w:p w:rsidR="00C23102" w:rsidRPr="001946AB" w:rsidRDefault="00C23102" w:rsidP="00DF5BC0">
            <w:pPr>
              <w:autoSpaceDE w:val="0"/>
              <w:autoSpaceDN w:val="0"/>
              <w:spacing w:before="0"/>
              <w:jc w:val="center"/>
              <w:rPr>
                <w:sz w:val="20"/>
                <w:szCs w:val="20"/>
              </w:rPr>
            </w:pPr>
            <w:r w:rsidRPr="001946AB">
              <w:rPr>
                <w:sz w:val="20"/>
                <w:szCs w:val="20"/>
              </w:rPr>
              <w:t>O:9</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9. Na základe odôvodnenej žiadosti príslušného vnútroštátneho orgánu dovozcovia poskytnú tomuto orgánu všetky informácie a dokumentáciu potrebnú na preukázanie zhody výrobku v jazyku, ktorému tento orgán môže ľahko porozumieť. Na žiadosť tohto orgánu s ním spolupracujú v súvislosti s akýmkoľvek opatrením prijatým na odstránenie rizík, ktoré predstavujú výrobky, ktoré uviedli na trh.</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BD69AC" w:rsidRPr="001946AB" w:rsidRDefault="00A81024" w:rsidP="00BD69AC">
            <w:pPr>
              <w:autoSpaceDE w:val="0"/>
              <w:autoSpaceDN w:val="0"/>
              <w:spacing w:before="0"/>
              <w:jc w:val="center"/>
              <w:rPr>
                <w:sz w:val="20"/>
                <w:szCs w:val="20"/>
              </w:rPr>
            </w:pPr>
            <w:r w:rsidRPr="001946AB">
              <w:rPr>
                <w:sz w:val="20"/>
                <w:szCs w:val="20"/>
              </w:rPr>
              <w:t xml:space="preserve">Xxx/2019 </w:t>
            </w:r>
            <w:r w:rsidR="00BD69AC" w:rsidRPr="001946AB">
              <w:rPr>
                <w:sz w:val="20"/>
                <w:szCs w:val="20"/>
              </w:rPr>
              <w:t>Z. z.</w:t>
            </w:r>
          </w:p>
          <w:p w:rsidR="00BD69AC" w:rsidRPr="001946AB" w:rsidRDefault="00BD69AC" w:rsidP="00BD69AC">
            <w:pPr>
              <w:autoSpaceDE w:val="0"/>
              <w:autoSpaceDN w:val="0"/>
              <w:spacing w:before="0"/>
              <w:jc w:val="center"/>
              <w:rPr>
                <w:sz w:val="20"/>
                <w:szCs w:val="20"/>
              </w:rPr>
            </w:pPr>
          </w:p>
          <w:p w:rsidR="00BD69AC" w:rsidRPr="001946AB" w:rsidRDefault="00BD69AC" w:rsidP="00BD69AC">
            <w:pPr>
              <w:autoSpaceDE w:val="0"/>
              <w:autoSpaceDN w:val="0"/>
              <w:spacing w:before="0"/>
              <w:jc w:val="center"/>
              <w:rPr>
                <w:sz w:val="20"/>
                <w:szCs w:val="20"/>
              </w:rPr>
            </w:pPr>
          </w:p>
          <w:p w:rsidR="00C23102" w:rsidRPr="001946AB" w:rsidRDefault="00BD69AC" w:rsidP="00BD69AC">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BD69AC" w:rsidRPr="001946AB" w:rsidRDefault="00BD69AC" w:rsidP="00BD69AC">
            <w:pPr>
              <w:autoSpaceDE w:val="0"/>
              <w:autoSpaceDN w:val="0"/>
              <w:spacing w:before="0"/>
              <w:jc w:val="center"/>
              <w:rPr>
                <w:sz w:val="20"/>
                <w:szCs w:val="20"/>
              </w:rPr>
            </w:pPr>
            <w:r w:rsidRPr="001946AB">
              <w:rPr>
                <w:sz w:val="20"/>
                <w:szCs w:val="20"/>
              </w:rPr>
              <w:t xml:space="preserve">§ </w:t>
            </w:r>
            <w:r w:rsidR="00BF5F79" w:rsidRPr="001946AB">
              <w:rPr>
                <w:sz w:val="20"/>
                <w:szCs w:val="20"/>
              </w:rPr>
              <w:t>7</w:t>
            </w:r>
          </w:p>
          <w:p w:rsidR="00BD69AC" w:rsidRPr="001946AB" w:rsidRDefault="00BD69AC" w:rsidP="004D26F1">
            <w:pPr>
              <w:autoSpaceDE w:val="0"/>
              <w:autoSpaceDN w:val="0"/>
              <w:spacing w:before="0"/>
              <w:jc w:val="center"/>
              <w:rPr>
                <w:sz w:val="20"/>
                <w:szCs w:val="20"/>
              </w:rPr>
            </w:pPr>
          </w:p>
          <w:p w:rsidR="00BD69AC" w:rsidRPr="001946AB" w:rsidRDefault="00BD69AC" w:rsidP="00B97625">
            <w:pPr>
              <w:autoSpaceDE w:val="0"/>
              <w:autoSpaceDN w:val="0"/>
              <w:spacing w:before="0"/>
              <w:rPr>
                <w:sz w:val="20"/>
                <w:szCs w:val="20"/>
              </w:rPr>
            </w:pPr>
          </w:p>
          <w:p w:rsidR="005E1CCA" w:rsidRPr="001946AB" w:rsidRDefault="005E1CCA" w:rsidP="00B97625">
            <w:pPr>
              <w:autoSpaceDE w:val="0"/>
              <w:autoSpaceDN w:val="0"/>
              <w:spacing w:before="0"/>
              <w:rPr>
                <w:sz w:val="20"/>
                <w:szCs w:val="20"/>
              </w:rPr>
            </w:pPr>
          </w:p>
          <w:p w:rsidR="00C23102" w:rsidRPr="001946AB" w:rsidRDefault="00304D8D" w:rsidP="004D26F1">
            <w:pPr>
              <w:autoSpaceDE w:val="0"/>
              <w:autoSpaceDN w:val="0"/>
              <w:spacing w:before="0"/>
              <w:jc w:val="center"/>
              <w:rPr>
                <w:sz w:val="20"/>
                <w:szCs w:val="20"/>
              </w:rPr>
            </w:pPr>
            <w:r w:rsidRPr="001946AB">
              <w:rPr>
                <w:sz w:val="20"/>
                <w:szCs w:val="20"/>
              </w:rPr>
              <w:t>§ 7</w:t>
            </w:r>
          </w:p>
          <w:p w:rsidR="00C23102" w:rsidRPr="001946AB" w:rsidRDefault="00C23102" w:rsidP="004D26F1">
            <w:pPr>
              <w:autoSpaceDE w:val="0"/>
              <w:autoSpaceDN w:val="0"/>
              <w:spacing w:before="0"/>
              <w:jc w:val="center"/>
              <w:rPr>
                <w:sz w:val="20"/>
                <w:szCs w:val="20"/>
              </w:rPr>
            </w:pPr>
            <w:r w:rsidRPr="001946AB">
              <w:rPr>
                <w:sz w:val="20"/>
                <w:szCs w:val="20"/>
              </w:rPr>
              <w:t>O:2</w:t>
            </w:r>
          </w:p>
          <w:p w:rsidR="00C23102" w:rsidRPr="001946AB" w:rsidRDefault="00C23102" w:rsidP="004D26F1">
            <w:pPr>
              <w:autoSpaceDE w:val="0"/>
              <w:autoSpaceDN w:val="0"/>
              <w:spacing w:before="0"/>
              <w:jc w:val="center"/>
              <w:rPr>
                <w:sz w:val="20"/>
                <w:szCs w:val="20"/>
              </w:rPr>
            </w:pPr>
            <w:r w:rsidRPr="001946AB">
              <w:rPr>
                <w:sz w:val="20"/>
                <w:szCs w:val="20"/>
              </w:rPr>
              <w:t>P:i)</w:t>
            </w:r>
          </w:p>
        </w:tc>
        <w:tc>
          <w:tcPr>
            <w:tcW w:w="4537" w:type="dxa"/>
            <w:tcBorders>
              <w:top w:val="single" w:sz="4" w:space="0" w:color="auto"/>
              <w:left w:val="single" w:sz="4" w:space="0" w:color="auto"/>
              <w:bottom w:val="single" w:sz="4" w:space="0" w:color="auto"/>
              <w:right w:val="single" w:sz="4" w:space="0" w:color="auto"/>
            </w:tcBorders>
          </w:tcPr>
          <w:p w:rsidR="00C43979" w:rsidRDefault="00C43979" w:rsidP="00663D48">
            <w:pPr>
              <w:autoSpaceDE w:val="0"/>
              <w:autoSpaceDN w:val="0"/>
              <w:spacing w:before="0"/>
              <w:rPr>
                <w:sz w:val="20"/>
                <w:szCs w:val="20"/>
              </w:rPr>
            </w:pPr>
            <w:r w:rsidRPr="00C43979">
              <w:rPr>
                <w:sz w:val="20"/>
                <w:szCs w:val="20"/>
              </w:rPr>
              <w:t xml:space="preserve">Dovozca okrem povinností podľa § 7 ods. 1 zákona a § 7 ods. 2 písm. a) až c), e) až g), i) až k) zákona v súlade s § 7 ods. 2 písm. l) zákona </w:t>
            </w:r>
          </w:p>
          <w:p w:rsidR="00BD69AC" w:rsidRPr="001946AB" w:rsidRDefault="00BD69AC" w:rsidP="00663D48">
            <w:pPr>
              <w:autoSpaceDE w:val="0"/>
              <w:autoSpaceDN w:val="0"/>
              <w:spacing w:before="0"/>
              <w:rPr>
                <w:sz w:val="20"/>
                <w:szCs w:val="20"/>
              </w:rPr>
            </w:pPr>
          </w:p>
          <w:p w:rsidR="00C23102" w:rsidRPr="001946AB" w:rsidRDefault="00304D8D" w:rsidP="00430F21">
            <w:pPr>
              <w:autoSpaceDE w:val="0"/>
              <w:autoSpaceDN w:val="0"/>
              <w:spacing w:before="0"/>
              <w:rPr>
                <w:sz w:val="20"/>
                <w:szCs w:val="20"/>
              </w:rPr>
            </w:pPr>
            <w:r w:rsidRPr="001946AB">
              <w:rPr>
                <w:sz w:val="20"/>
                <w:szCs w:val="20"/>
              </w:rPr>
              <w:t>i)</w:t>
            </w:r>
            <w:r w:rsidR="00BB19EA" w:rsidRPr="001946AB">
              <w:rPr>
                <w:sz w:val="20"/>
                <w:szCs w:val="20"/>
              </w:rPr>
              <w:t xml:space="preserve"> </w:t>
            </w:r>
            <w:r w:rsidR="00BD69AC" w:rsidRPr="001946AB">
              <w:rPr>
                <w:sz w:val="20"/>
                <w:szCs w:val="20"/>
              </w:rPr>
              <w:t xml:space="preserve">bezodkladne poskytnúť na základe písomnej odôvodnenej žiadosti orgánu dohľadu informácie a príslušné časti technickej dokumentácie v listinnej podobe alebo v elektronickej podobe v štátnom jazyku alebo v jazyku, ktorý orgán dohľadu určí, potrebné na preukázanie zhody určeného výrobku a poskytnúť súčinnosť orgánu dohľadu pri každom prijatom opatrení s cieľom odstrániť riziko, ktoré predstavuje určený výrobok, ktorý uviedol na trh,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Č:10</w:t>
            </w:r>
          </w:p>
          <w:p w:rsidR="00C23102" w:rsidRPr="001946AB" w:rsidRDefault="00C23102" w:rsidP="00DF5BC0">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BC79BE">
            <w:pPr>
              <w:pStyle w:val="tl10ptPodaokraja"/>
              <w:autoSpaceDE/>
              <w:autoSpaceDN/>
              <w:ind w:right="63"/>
            </w:pPr>
            <w:r w:rsidRPr="001946AB">
              <w:t>1. Pri sprístupňovaní výrobku na trhu distribútori náležite zohľadňujú požiadavky ustanovené v tejto smernici.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A81024" w:rsidP="00721E45">
            <w:pPr>
              <w:autoSpaceDE w:val="0"/>
              <w:autoSpaceDN w:val="0"/>
              <w:spacing w:before="0"/>
              <w:jc w:val="center"/>
              <w:rPr>
                <w:sz w:val="20"/>
                <w:szCs w:val="20"/>
              </w:rPr>
            </w:pPr>
            <w:r w:rsidRPr="001946AB">
              <w:rPr>
                <w:sz w:val="20"/>
                <w:szCs w:val="20"/>
              </w:rPr>
              <w:t xml:space="preserve">Xxx/2019 </w:t>
            </w:r>
            <w:r w:rsidR="00D8013A" w:rsidRPr="001946AB">
              <w:rPr>
                <w:sz w:val="20"/>
                <w:szCs w:val="20"/>
              </w:rPr>
              <w:t>Z. z.</w:t>
            </w: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BF5F79" w:rsidRPr="001946AB" w:rsidRDefault="00BF5F79"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D8013A" w:rsidRPr="001946AB" w:rsidRDefault="00D8013A" w:rsidP="00D8013A">
            <w:pPr>
              <w:autoSpaceDE w:val="0"/>
              <w:autoSpaceDN w:val="0"/>
              <w:spacing w:before="0"/>
              <w:jc w:val="center"/>
              <w:rPr>
                <w:sz w:val="20"/>
                <w:szCs w:val="20"/>
              </w:rPr>
            </w:pPr>
            <w:r w:rsidRPr="001946AB">
              <w:rPr>
                <w:sz w:val="20"/>
                <w:szCs w:val="20"/>
              </w:rPr>
              <w:t>§ 8</w:t>
            </w:r>
          </w:p>
          <w:p w:rsidR="005940BD" w:rsidRPr="001946AB" w:rsidRDefault="005940BD" w:rsidP="00D8013A">
            <w:pPr>
              <w:autoSpaceDE w:val="0"/>
              <w:autoSpaceDN w:val="0"/>
              <w:spacing w:before="0"/>
              <w:jc w:val="center"/>
              <w:rPr>
                <w:sz w:val="20"/>
                <w:szCs w:val="20"/>
              </w:rPr>
            </w:pPr>
            <w:r w:rsidRPr="001946AB">
              <w:rPr>
                <w:sz w:val="20"/>
                <w:szCs w:val="20"/>
              </w:rPr>
              <w:t xml:space="preserve">P:a) – </w:t>
            </w:r>
            <w:r w:rsidR="00BF5F79" w:rsidRPr="001946AB">
              <w:rPr>
                <w:sz w:val="20"/>
                <w:szCs w:val="20"/>
              </w:rPr>
              <w:t>b</w:t>
            </w:r>
            <w:r w:rsidRPr="001946AB">
              <w:rPr>
                <w:sz w:val="20"/>
                <w:szCs w:val="20"/>
              </w:rPr>
              <w:t>)</w:t>
            </w:r>
          </w:p>
          <w:p w:rsidR="00D8013A" w:rsidRPr="001946AB" w:rsidRDefault="00D8013A" w:rsidP="00721E45">
            <w:pPr>
              <w:autoSpaceDE w:val="0"/>
              <w:autoSpaceDN w:val="0"/>
              <w:spacing w:before="0"/>
              <w:jc w:val="center"/>
              <w:rPr>
                <w:sz w:val="20"/>
                <w:szCs w:val="20"/>
              </w:rPr>
            </w:pPr>
          </w:p>
          <w:p w:rsidR="00D8013A" w:rsidRPr="001946AB" w:rsidRDefault="00D8013A" w:rsidP="00721E45">
            <w:pPr>
              <w:autoSpaceDE w:val="0"/>
              <w:autoSpaceDN w:val="0"/>
              <w:spacing w:before="0"/>
              <w:jc w:val="center"/>
              <w:rPr>
                <w:sz w:val="20"/>
                <w:szCs w:val="20"/>
              </w:rPr>
            </w:pPr>
          </w:p>
          <w:p w:rsidR="00D8013A" w:rsidRPr="001946AB" w:rsidRDefault="00D8013A" w:rsidP="00721E45">
            <w:pPr>
              <w:autoSpaceDE w:val="0"/>
              <w:autoSpaceDN w:val="0"/>
              <w:spacing w:before="0"/>
              <w:jc w:val="center"/>
              <w:rPr>
                <w:sz w:val="20"/>
                <w:szCs w:val="20"/>
              </w:rPr>
            </w:pPr>
          </w:p>
          <w:p w:rsidR="00C23102" w:rsidRPr="001946AB" w:rsidRDefault="00C23102" w:rsidP="00B97625">
            <w:pPr>
              <w:autoSpaceDE w:val="0"/>
              <w:autoSpaceDN w:val="0"/>
              <w:spacing w:before="0"/>
              <w:rPr>
                <w:sz w:val="20"/>
                <w:szCs w:val="20"/>
              </w:rPr>
            </w:pPr>
          </w:p>
          <w:p w:rsidR="00096604" w:rsidRPr="001946AB" w:rsidRDefault="00096604" w:rsidP="00B97625">
            <w:pPr>
              <w:autoSpaceDE w:val="0"/>
              <w:autoSpaceDN w:val="0"/>
              <w:spacing w:before="0"/>
              <w:rPr>
                <w:sz w:val="20"/>
                <w:szCs w:val="20"/>
              </w:rPr>
            </w:pPr>
          </w:p>
          <w:p w:rsidR="00096604" w:rsidRPr="001946AB" w:rsidRDefault="00096604" w:rsidP="00B97625">
            <w:pPr>
              <w:autoSpaceDE w:val="0"/>
              <w:autoSpaceDN w:val="0"/>
              <w:spacing w:before="0"/>
              <w:rPr>
                <w:sz w:val="20"/>
                <w:szCs w:val="20"/>
              </w:rPr>
            </w:pPr>
          </w:p>
          <w:p w:rsidR="00096604" w:rsidRPr="001946AB" w:rsidRDefault="00096604" w:rsidP="00B97625">
            <w:pPr>
              <w:autoSpaceDE w:val="0"/>
              <w:autoSpaceDN w:val="0"/>
              <w:spacing w:before="0"/>
              <w:rPr>
                <w:sz w:val="20"/>
                <w:szCs w:val="20"/>
              </w:rPr>
            </w:pPr>
          </w:p>
          <w:p w:rsidR="00BF5F79" w:rsidRPr="001946AB" w:rsidRDefault="00BF5F79" w:rsidP="00B97625">
            <w:pPr>
              <w:autoSpaceDE w:val="0"/>
              <w:autoSpaceDN w:val="0"/>
              <w:spacing w:before="0"/>
              <w:rPr>
                <w:sz w:val="20"/>
                <w:szCs w:val="20"/>
              </w:rPr>
            </w:pPr>
          </w:p>
          <w:p w:rsidR="00096604" w:rsidRPr="001946AB" w:rsidRDefault="00096604" w:rsidP="00B97625">
            <w:pPr>
              <w:autoSpaceDE w:val="0"/>
              <w:autoSpaceDN w:val="0"/>
              <w:spacing w:before="0"/>
              <w:rPr>
                <w:sz w:val="20"/>
                <w:szCs w:val="20"/>
              </w:rPr>
            </w:pPr>
          </w:p>
          <w:p w:rsidR="00096604" w:rsidRPr="001946AB" w:rsidRDefault="00096604" w:rsidP="00C17121">
            <w:pPr>
              <w:autoSpaceDE w:val="0"/>
              <w:autoSpaceDN w:val="0"/>
              <w:spacing w:before="0"/>
              <w:jc w:val="center"/>
              <w:rPr>
                <w:sz w:val="20"/>
                <w:szCs w:val="20"/>
              </w:rPr>
            </w:pPr>
            <w:r w:rsidRPr="001946AB">
              <w:rPr>
                <w:sz w:val="20"/>
                <w:szCs w:val="20"/>
              </w:rPr>
              <w:t>§ 7</w:t>
            </w:r>
          </w:p>
          <w:p w:rsidR="00096604" w:rsidRPr="001946AB" w:rsidRDefault="00096604" w:rsidP="00C17121">
            <w:pPr>
              <w:autoSpaceDE w:val="0"/>
              <w:autoSpaceDN w:val="0"/>
              <w:spacing w:before="0"/>
              <w:jc w:val="center"/>
              <w:rPr>
                <w:sz w:val="20"/>
                <w:szCs w:val="20"/>
              </w:rPr>
            </w:pPr>
            <w:r w:rsidRPr="001946AB">
              <w:rPr>
                <w:sz w:val="20"/>
                <w:szCs w:val="20"/>
              </w:rPr>
              <w:t>O:2</w:t>
            </w:r>
          </w:p>
          <w:p w:rsidR="00096604" w:rsidRPr="001946AB" w:rsidRDefault="00096604" w:rsidP="00C17121">
            <w:pPr>
              <w:autoSpaceDE w:val="0"/>
              <w:autoSpaceDN w:val="0"/>
              <w:spacing w:before="0"/>
              <w:jc w:val="center"/>
              <w:rPr>
                <w:sz w:val="20"/>
                <w:szCs w:val="20"/>
              </w:rPr>
            </w:pPr>
            <w:r w:rsidRPr="001946AB">
              <w:rPr>
                <w:sz w:val="20"/>
                <w:szCs w:val="20"/>
              </w:rPr>
              <w:t>P: a)</w:t>
            </w:r>
          </w:p>
        </w:tc>
        <w:tc>
          <w:tcPr>
            <w:tcW w:w="4537" w:type="dxa"/>
            <w:tcBorders>
              <w:top w:val="single" w:sz="4" w:space="0" w:color="auto"/>
              <w:left w:val="single" w:sz="4" w:space="0" w:color="auto"/>
              <w:bottom w:val="single" w:sz="4" w:space="0" w:color="auto"/>
              <w:right w:val="single" w:sz="4" w:space="0" w:color="auto"/>
            </w:tcBorders>
          </w:tcPr>
          <w:p w:rsidR="00BF5F79" w:rsidRPr="001946AB" w:rsidRDefault="00BF5F79" w:rsidP="00BF5F79">
            <w:pPr>
              <w:autoSpaceDE w:val="0"/>
              <w:autoSpaceDN w:val="0"/>
              <w:spacing w:before="0"/>
              <w:rPr>
                <w:sz w:val="20"/>
                <w:szCs w:val="20"/>
              </w:rPr>
            </w:pPr>
            <w:r w:rsidRPr="001946AB">
              <w:rPr>
                <w:sz w:val="20"/>
                <w:szCs w:val="20"/>
              </w:rPr>
              <w:t>Povinnosti distribútora</w:t>
            </w:r>
          </w:p>
          <w:p w:rsidR="00C43979" w:rsidRDefault="00C43979" w:rsidP="00D61360">
            <w:pPr>
              <w:autoSpaceDE w:val="0"/>
              <w:autoSpaceDN w:val="0"/>
              <w:spacing w:before="0"/>
              <w:rPr>
                <w:sz w:val="20"/>
                <w:szCs w:val="20"/>
              </w:rPr>
            </w:pPr>
            <w:r w:rsidRPr="00C43979">
              <w:rPr>
                <w:sz w:val="20"/>
                <w:szCs w:val="20"/>
              </w:rPr>
              <w:t>Distribútor okrem povinností podľa § 8 ods. 1 zákona a § 8 ods. 2 písm. a) až f) zákona v súlade s § 8 ods. 2 písm. g) zákona nesmie sprístupniť určený výrobok na trhu, ak výrobca nesplnil svoje povinnosti podľa § 5 ods. 1 písm. c) a d) alebo ak výrobca nedodal k určenému výrobku návod na použitie podľa prílohy č. 1 časti A druhého bodu písm. e), časti B štvrtého bodu a časti C druhého bodu a pokyny, ako aj informácie týkajúce sa bezpečnosti v štátnom jazyku.</w:t>
            </w:r>
          </w:p>
          <w:p w:rsidR="00096604" w:rsidRPr="001946AB" w:rsidRDefault="00096604" w:rsidP="00D61360">
            <w:pPr>
              <w:autoSpaceDE w:val="0"/>
              <w:autoSpaceDN w:val="0"/>
              <w:spacing w:before="0"/>
              <w:rPr>
                <w:sz w:val="20"/>
              </w:rPr>
            </w:pPr>
          </w:p>
          <w:p w:rsidR="00C43979" w:rsidRPr="00C43979" w:rsidRDefault="00C43979" w:rsidP="00C43979">
            <w:pPr>
              <w:autoSpaceDE w:val="0"/>
              <w:autoSpaceDN w:val="0"/>
              <w:spacing w:before="0"/>
              <w:rPr>
                <w:sz w:val="20"/>
                <w:szCs w:val="20"/>
              </w:rPr>
            </w:pPr>
            <w:r w:rsidRPr="00C43979">
              <w:rPr>
                <w:sz w:val="20"/>
                <w:szCs w:val="20"/>
              </w:rPr>
              <w:t>(2)</w:t>
            </w:r>
            <w:r>
              <w:rPr>
                <w:sz w:val="20"/>
                <w:szCs w:val="20"/>
              </w:rPr>
              <w:t xml:space="preserve"> </w:t>
            </w:r>
            <w:r w:rsidRPr="00C43979">
              <w:rPr>
                <w:sz w:val="20"/>
                <w:szCs w:val="20"/>
              </w:rPr>
              <w:t>Distribútor je povinný</w:t>
            </w:r>
          </w:p>
          <w:p w:rsidR="00C43979" w:rsidRPr="00C43979" w:rsidRDefault="00C43979" w:rsidP="00C43979">
            <w:pPr>
              <w:autoSpaceDE w:val="0"/>
              <w:autoSpaceDN w:val="0"/>
              <w:spacing w:before="0"/>
              <w:rPr>
                <w:sz w:val="20"/>
                <w:szCs w:val="20"/>
              </w:rPr>
            </w:pPr>
            <w:r w:rsidRPr="00C43979">
              <w:rPr>
                <w:sz w:val="20"/>
                <w:szCs w:val="20"/>
              </w:rPr>
              <w:t>a)zabezpečiť, aby podmienky uskladnenia určeného výrobku a jeho prepravy neovplyvňovali zhodu so základnou požiadavkou v čase, keď uskladnenie a prepravu zabezpečuje,</w:t>
            </w:r>
          </w:p>
          <w:p w:rsidR="00C43979" w:rsidRPr="00C43979" w:rsidRDefault="00C43979" w:rsidP="00C43979">
            <w:pPr>
              <w:autoSpaceDE w:val="0"/>
              <w:autoSpaceDN w:val="0"/>
              <w:spacing w:before="0"/>
              <w:rPr>
                <w:sz w:val="20"/>
                <w:szCs w:val="20"/>
              </w:rPr>
            </w:pPr>
            <w:r w:rsidRPr="00C43979">
              <w:rPr>
                <w:sz w:val="20"/>
                <w:szCs w:val="20"/>
              </w:rPr>
              <w:t>b)bezodkladne prijať nevyhnutné nápravné opatrenie s cieľom dosiahnuť zhodu určeného výrobku so základnou požiadavkou alebo s požiadavkou ustanovenou týmto zákonom alebo technickým predpisom z oblasti posudzovania zhody, a ak je to potrebné, určený výrobok stiahnuť z trhu alebo určený výrobok spätne prevziať, ak sa dôvodne domnieva alebo má dôvod sa domnievať, že určený výrobok nespĺňa základnú požiadavku alebo požiadavku ustanovenú týmto zákonom alebo technickým predpisom z oblasti posudzovania zhody alebo ak mu orgán dohľadu uložil opatrenie,</w:t>
            </w:r>
          </w:p>
          <w:p w:rsidR="00C43979" w:rsidRPr="00C43979" w:rsidRDefault="00C43979" w:rsidP="00C43979">
            <w:pPr>
              <w:autoSpaceDE w:val="0"/>
              <w:autoSpaceDN w:val="0"/>
              <w:spacing w:before="0"/>
              <w:rPr>
                <w:sz w:val="20"/>
                <w:szCs w:val="20"/>
              </w:rPr>
            </w:pPr>
            <w:r w:rsidRPr="00C43979">
              <w:rPr>
                <w:sz w:val="20"/>
                <w:szCs w:val="20"/>
              </w:rPr>
              <w:t>c)bezodkladne informovať výrobcu alebo dovozcu, orgán dohľadu a orgán dohľadu členského štátu, v ktorom bol určený výrobok sprístupnený na trhu, o tom, že určený výrobok predstavuje riziko, a uviesť podrobnosti najmä o nezhode určeného výrobku so základnou požiadavkou alebo s požiadavkou ustanovenou týmto zákonom alebo technickým predpisom z oblasti posudzovania zhody a o prijatom nápravnom opatrení podľa písmena b),</w:t>
            </w:r>
          </w:p>
          <w:p w:rsidR="00C43979" w:rsidRPr="00C43979" w:rsidRDefault="00C43979" w:rsidP="00C43979">
            <w:pPr>
              <w:autoSpaceDE w:val="0"/>
              <w:autoSpaceDN w:val="0"/>
              <w:spacing w:before="0"/>
              <w:rPr>
                <w:sz w:val="20"/>
                <w:szCs w:val="20"/>
              </w:rPr>
            </w:pPr>
            <w:r w:rsidRPr="00C43979">
              <w:rPr>
                <w:sz w:val="20"/>
                <w:szCs w:val="20"/>
              </w:rPr>
              <w:t>d)bezodkladne poskytnúť na základe odôvodnenej žiadosti orgánu dohľadu informácie a príslušné časti technickej dokumentácie v listinnej podobe alebo v elektronickej podobe v štátnom jazyku alebo v jazyku, ktorý orgán dohľadu určí, potrebné na preukázanie zhody určeného výrobku a poskytnúť súčinnosť orgánu dohľadu pri každom prijatom opatrení s cieľom odstrániť riziko, ktoré predstavuje určený výrobok, ktorý sprístupnil na trhu,</w:t>
            </w:r>
          </w:p>
          <w:p w:rsidR="00C43979" w:rsidRPr="00C43979" w:rsidRDefault="00C43979" w:rsidP="00C43979">
            <w:pPr>
              <w:autoSpaceDE w:val="0"/>
              <w:autoSpaceDN w:val="0"/>
              <w:spacing w:before="0"/>
              <w:rPr>
                <w:sz w:val="20"/>
                <w:szCs w:val="20"/>
              </w:rPr>
            </w:pPr>
            <w:r w:rsidRPr="00C43979">
              <w:rPr>
                <w:sz w:val="20"/>
                <w:szCs w:val="20"/>
              </w:rPr>
              <w:t>e)uchovávať identifikačné údaje o hospodárskom subjekte, ktorý mu určený výrobok dodal alebo ktorému určený výrobok dodal, najmenej počas desiatich rokov odo dňa dodania určeného výrobku, ak technický predpis z oblasti posudzovania zhody neustanovuje inak,</w:t>
            </w:r>
          </w:p>
          <w:p w:rsidR="00096604" w:rsidRPr="001946AB" w:rsidRDefault="00C43979" w:rsidP="00D61360">
            <w:pPr>
              <w:autoSpaceDE w:val="0"/>
              <w:autoSpaceDN w:val="0"/>
              <w:spacing w:before="0"/>
              <w:rPr>
                <w:sz w:val="20"/>
                <w:szCs w:val="20"/>
              </w:rPr>
            </w:pPr>
            <w:r w:rsidRPr="00C43979">
              <w:rPr>
                <w:sz w:val="20"/>
                <w:szCs w:val="20"/>
              </w:rPr>
              <w:t>f)bezodkladne sprístupniť na žiadosť orgánu dohľadu identifikačné údaje o hospodárskom subjekte podľa písmena e),</w:t>
            </w:r>
          </w:p>
        </w:tc>
        <w:tc>
          <w:tcPr>
            <w:tcW w:w="849" w:type="dxa"/>
            <w:tcBorders>
              <w:top w:val="single" w:sz="4" w:space="0" w:color="auto"/>
              <w:left w:val="single" w:sz="4" w:space="0" w:color="auto"/>
              <w:bottom w:val="single" w:sz="4" w:space="0" w:color="auto"/>
              <w:right w:val="single" w:sz="4" w:space="0" w:color="auto"/>
            </w:tcBorders>
          </w:tcPr>
          <w:p w:rsidR="00C23102" w:rsidRPr="00B01FE3" w:rsidRDefault="00C23102" w:rsidP="00B97625">
            <w:pPr>
              <w:pStyle w:val="Nadpis1"/>
              <w:rPr>
                <w:sz w:val="20"/>
              </w:rPr>
            </w:pPr>
            <w:r w:rsidRPr="00B97625">
              <w:rPr>
                <w:b w:val="0"/>
                <w:sz w:val="20"/>
              </w:rPr>
              <w:t>U</w:t>
            </w:r>
          </w:p>
        </w:tc>
        <w:tc>
          <w:tcPr>
            <w:tcW w:w="2531" w:type="dxa"/>
            <w:tcBorders>
              <w:top w:val="single" w:sz="4" w:space="0" w:color="auto"/>
              <w:left w:val="single" w:sz="4" w:space="0" w:color="auto"/>
              <w:bottom w:val="single" w:sz="4" w:space="0" w:color="auto"/>
            </w:tcBorders>
          </w:tcPr>
          <w:p w:rsidR="005940BD" w:rsidRPr="00A10431" w:rsidRDefault="005940BD" w:rsidP="00B97625">
            <w:pPr>
              <w:rPr>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Č:10</w:t>
            </w:r>
          </w:p>
          <w:p w:rsidR="00C23102" w:rsidRPr="001946AB" w:rsidRDefault="00C23102" w:rsidP="00DF5BC0">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E4CF6">
            <w:pPr>
              <w:pStyle w:val="tl10ptPodaokraja"/>
              <w:autoSpaceDE/>
              <w:autoSpaceDN/>
              <w:ind w:right="63"/>
            </w:pPr>
            <w:r w:rsidRPr="001946AB">
              <w:t>2. Pred sprístupnením výrobku na trhu distribútori overia, či má výrobok označenie CE podľa článku 17, či sú k nemu priložené dokumenty požadované v článku 7 ods. 7, článku 15, prílohe I časti A bode 2.5, prílohe I časti B oddiele 4 a prílohe I časti C oddiele 2 a pokyny, ako aj informácie týkajúce sa bezpečnosti, v jazyku alebo jazykoch, ktorým spotrebitelia a iní koneční používatelia v členskom štáte, v ktorom je výrobok sprístupnený na trhu, môžu ľahko porozumieť, a či výrobca a dovozca splnili požiadavky stanovené v článku 7 ods. 5 a 6 a článku 9 ods. 3.</w:t>
            </w:r>
          </w:p>
          <w:p w:rsidR="00C23102" w:rsidRPr="001946AB" w:rsidRDefault="00C23102" w:rsidP="00EE4CF6">
            <w:pPr>
              <w:pStyle w:val="tl10ptPodaokraja"/>
              <w:autoSpaceDE/>
              <w:autoSpaceDN/>
              <w:ind w:right="63"/>
            </w:pPr>
          </w:p>
          <w:p w:rsidR="00FA1944" w:rsidRPr="001946AB" w:rsidRDefault="00FA1944" w:rsidP="00EE4CF6">
            <w:pPr>
              <w:pStyle w:val="tl10ptPodaokraja"/>
              <w:autoSpaceDE/>
              <w:autoSpaceDN/>
              <w:ind w:right="63"/>
            </w:pPr>
          </w:p>
          <w:p w:rsidR="00C23102" w:rsidRPr="001946AB" w:rsidRDefault="00C23102" w:rsidP="00EE4CF6">
            <w:pPr>
              <w:pStyle w:val="tl10ptPodaokraja"/>
              <w:autoSpaceDE/>
              <w:autoSpaceDN/>
              <w:ind w:right="63"/>
            </w:pPr>
            <w:r w:rsidRPr="001946AB">
              <w:t>Ak sa distribútor domnieva alebo má dôvod domnievať sa, že výrobok nespĺňa požiadavky stanovené v článku 4 ods. 1 a prílohe I, výrobok na trhu nesprístupní, kým ich nebude spĺňať. Okrem toho v prípade, že výrobok predstavuje riziko, distribútor o tom informuje výrobcu alebo dovozcu, ako aj orgány dohľadu nad trhom.</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5625BB" w:rsidP="00721E45">
            <w:pPr>
              <w:autoSpaceDE w:val="0"/>
              <w:autoSpaceDN w:val="0"/>
              <w:spacing w:before="0"/>
              <w:jc w:val="center"/>
              <w:rPr>
                <w:sz w:val="20"/>
                <w:szCs w:val="20"/>
              </w:rPr>
            </w:pPr>
            <w:r w:rsidRPr="001946AB">
              <w:rPr>
                <w:sz w:val="20"/>
                <w:szCs w:val="20"/>
              </w:rPr>
              <w:t xml:space="preserve">Xxx/2019 </w:t>
            </w:r>
            <w:r w:rsidR="005940BD" w:rsidRPr="001946AB">
              <w:rPr>
                <w:sz w:val="20"/>
                <w:szCs w:val="20"/>
              </w:rPr>
              <w:t xml:space="preserve">Z. z. </w:t>
            </w:r>
          </w:p>
          <w:p w:rsidR="00CA574A" w:rsidRPr="001946AB" w:rsidRDefault="00CA574A" w:rsidP="00721E45">
            <w:pPr>
              <w:autoSpaceDE w:val="0"/>
              <w:autoSpaceDN w:val="0"/>
              <w:spacing w:before="0"/>
              <w:jc w:val="center"/>
              <w:rPr>
                <w:sz w:val="20"/>
                <w:szCs w:val="20"/>
              </w:rPr>
            </w:pPr>
          </w:p>
          <w:p w:rsidR="00CA574A" w:rsidRPr="001946AB" w:rsidRDefault="00CA574A" w:rsidP="00721E45">
            <w:pPr>
              <w:autoSpaceDE w:val="0"/>
              <w:autoSpaceDN w:val="0"/>
              <w:spacing w:before="0"/>
              <w:jc w:val="center"/>
              <w:rPr>
                <w:sz w:val="20"/>
                <w:szCs w:val="20"/>
              </w:rPr>
            </w:pPr>
          </w:p>
          <w:p w:rsidR="00CA574A" w:rsidRPr="001946AB" w:rsidRDefault="00CA574A" w:rsidP="00721E45">
            <w:pPr>
              <w:autoSpaceDE w:val="0"/>
              <w:autoSpaceDN w:val="0"/>
              <w:spacing w:before="0"/>
              <w:jc w:val="center"/>
              <w:rPr>
                <w:sz w:val="20"/>
                <w:szCs w:val="20"/>
              </w:rPr>
            </w:pPr>
          </w:p>
          <w:p w:rsidR="00CA574A" w:rsidRPr="001946AB" w:rsidRDefault="00CA574A" w:rsidP="00721E45">
            <w:pPr>
              <w:autoSpaceDE w:val="0"/>
              <w:autoSpaceDN w:val="0"/>
              <w:spacing w:before="0"/>
              <w:jc w:val="center"/>
              <w:rPr>
                <w:sz w:val="20"/>
                <w:szCs w:val="20"/>
              </w:rPr>
            </w:pPr>
          </w:p>
          <w:p w:rsidR="00CA574A" w:rsidRPr="001946AB" w:rsidRDefault="00CA574A" w:rsidP="00721E45">
            <w:pPr>
              <w:autoSpaceDE w:val="0"/>
              <w:autoSpaceDN w:val="0"/>
              <w:spacing w:before="0"/>
              <w:jc w:val="center"/>
              <w:rPr>
                <w:sz w:val="20"/>
                <w:szCs w:val="20"/>
              </w:rPr>
            </w:pPr>
          </w:p>
          <w:p w:rsidR="00FA1944" w:rsidRPr="001946AB" w:rsidRDefault="00FA1944" w:rsidP="00721E45">
            <w:pPr>
              <w:autoSpaceDE w:val="0"/>
              <w:autoSpaceDN w:val="0"/>
              <w:spacing w:before="0"/>
              <w:jc w:val="center"/>
              <w:rPr>
                <w:sz w:val="20"/>
                <w:szCs w:val="20"/>
              </w:rPr>
            </w:pPr>
          </w:p>
          <w:p w:rsidR="00FA1944" w:rsidRDefault="00FA1944" w:rsidP="00721E45">
            <w:pPr>
              <w:autoSpaceDE w:val="0"/>
              <w:autoSpaceDN w:val="0"/>
              <w:spacing w:before="0"/>
              <w:jc w:val="center"/>
              <w:rPr>
                <w:sz w:val="20"/>
                <w:szCs w:val="20"/>
              </w:rPr>
            </w:pPr>
          </w:p>
          <w:p w:rsidR="00C43979" w:rsidRPr="001946AB" w:rsidRDefault="00C43979" w:rsidP="00721E45">
            <w:pPr>
              <w:autoSpaceDE w:val="0"/>
              <w:autoSpaceDN w:val="0"/>
              <w:spacing w:before="0"/>
              <w:jc w:val="center"/>
              <w:rPr>
                <w:sz w:val="20"/>
                <w:szCs w:val="20"/>
              </w:rPr>
            </w:pPr>
          </w:p>
          <w:p w:rsidR="00C43979" w:rsidRPr="001946AB" w:rsidRDefault="00C43979" w:rsidP="00721E45">
            <w:pPr>
              <w:autoSpaceDE w:val="0"/>
              <w:autoSpaceDN w:val="0"/>
              <w:spacing w:before="0"/>
              <w:jc w:val="center"/>
              <w:rPr>
                <w:sz w:val="20"/>
                <w:szCs w:val="20"/>
              </w:rPr>
            </w:pPr>
          </w:p>
          <w:p w:rsidR="00FA1944" w:rsidRPr="001946AB" w:rsidRDefault="00FA1944" w:rsidP="00FA1944">
            <w:pPr>
              <w:autoSpaceDE w:val="0"/>
              <w:autoSpaceDN w:val="0"/>
              <w:spacing w:before="0"/>
              <w:jc w:val="center"/>
              <w:rPr>
                <w:sz w:val="20"/>
                <w:szCs w:val="20"/>
              </w:rPr>
            </w:pPr>
            <w:r w:rsidRPr="001946AB">
              <w:rPr>
                <w:sz w:val="20"/>
                <w:szCs w:val="20"/>
              </w:rPr>
              <w:t>56/2018 Z. z.</w:t>
            </w:r>
          </w:p>
          <w:p w:rsidR="00CA574A" w:rsidRPr="001946AB" w:rsidRDefault="00CA574A" w:rsidP="00D61360">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5940BD" w:rsidRPr="001946AB" w:rsidRDefault="005940BD" w:rsidP="005940BD">
            <w:pPr>
              <w:autoSpaceDE w:val="0"/>
              <w:autoSpaceDN w:val="0"/>
              <w:spacing w:before="0"/>
              <w:jc w:val="center"/>
              <w:rPr>
                <w:sz w:val="20"/>
                <w:szCs w:val="20"/>
              </w:rPr>
            </w:pPr>
            <w:r w:rsidRPr="001946AB">
              <w:rPr>
                <w:sz w:val="20"/>
                <w:szCs w:val="20"/>
              </w:rPr>
              <w:t>§ 8</w:t>
            </w:r>
          </w:p>
          <w:p w:rsidR="005940BD" w:rsidRPr="001946AB" w:rsidRDefault="005940BD" w:rsidP="005940BD">
            <w:pPr>
              <w:autoSpaceDE w:val="0"/>
              <w:autoSpaceDN w:val="0"/>
              <w:spacing w:before="0"/>
              <w:jc w:val="center"/>
              <w:rPr>
                <w:sz w:val="20"/>
                <w:szCs w:val="20"/>
              </w:rPr>
            </w:pPr>
            <w:r w:rsidRPr="001946AB">
              <w:rPr>
                <w:sz w:val="20"/>
                <w:szCs w:val="20"/>
              </w:rPr>
              <w:t>P:</w:t>
            </w:r>
            <w:r w:rsidR="00096604" w:rsidRPr="001946AB">
              <w:rPr>
                <w:sz w:val="20"/>
                <w:szCs w:val="20"/>
              </w:rPr>
              <w:t xml:space="preserve"> </w:t>
            </w:r>
            <w:r w:rsidRPr="001946AB">
              <w:rPr>
                <w:sz w:val="20"/>
                <w:szCs w:val="20"/>
              </w:rPr>
              <w:t>a)</w:t>
            </w:r>
            <w:r w:rsidR="00096604" w:rsidRPr="001946AB">
              <w:rPr>
                <w:sz w:val="20"/>
                <w:szCs w:val="20"/>
              </w:rPr>
              <w:t xml:space="preserve">, b), </w:t>
            </w:r>
          </w:p>
          <w:p w:rsidR="005940BD" w:rsidRPr="001946AB" w:rsidRDefault="005940BD" w:rsidP="005940BD">
            <w:pPr>
              <w:autoSpaceDE w:val="0"/>
              <w:autoSpaceDN w:val="0"/>
              <w:spacing w:before="0"/>
              <w:jc w:val="center"/>
              <w:rPr>
                <w:sz w:val="20"/>
                <w:szCs w:val="20"/>
              </w:rPr>
            </w:pPr>
          </w:p>
          <w:p w:rsidR="00C23102" w:rsidRPr="001946AB" w:rsidRDefault="00C23102" w:rsidP="008322B7">
            <w:pPr>
              <w:autoSpaceDE w:val="0"/>
              <w:autoSpaceDN w:val="0"/>
              <w:spacing w:before="0"/>
              <w:jc w:val="center"/>
              <w:rPr>
                <w:sz w:val="20"/>
                <w:szCs w:val="20"/>
              </w:rPr>
            </w:pPr>
          </w:p>
          <w:p w:rsidR="00FA1944" w:rsidRPr="001946AB" w:rsidRDefault="00FA1944" w:rsidP="008322B7">
            <w:pPr>
              <w:autoSpaceDE w:val="0"/>
              <w:autoSpaceDN w:val="0"/>
              <w:spacing w:before="0"/>
              <w:jc w:val="center"/>
              <w:rPr>
                <w:sz w:val="20"/>
                <w:szCs w:val="20"/>
              </w:rPr>
            </w:pPr>
          </w:p>
          <w:p w:rsidR="00FA1944" w:rsidRPr="001946AB" w:rsidRDefault="00FA1944" w:rsidP="008322B7">
            <w:pPr>
              <w:autoSpaceDE w:val="0"/>
              <w:autoSpaceDN w:val="0"/>
              <w:spacing w:before="0"/>
              <w:jc w:val="center"/>
              <w:rPr>
                <w:sz w:val="20"/>
                <w:szCs w:val="20"/>
              </w:rPr>
            </w:pPr>
          </w:p>
          <w:p w:rsidR="00FA1944" w:rsidRPr="001946AB" w:rsidRDefault="00FA1944" w:rsidP="008322B7">
            <w:pPr>
              <w:autoSpaceDE w:val="0"/>
              <w:autoSpaceDN w:val="0"/>
              <w:spacing w:before="0"/>
              <w:jc w:val="center"/>
              <w:rPr>
                <w:sz w:val="20"/>
                <w:szCs w:val="20"/>
              </w:rPr>
            </w:pPr>
          </w:p>
          <w:p w:rsidR="00FA1944" w:rsidRPr="001946AB" w:rsidRDefault="00FA1944" w:rsidP="008322B7">
            <w:pPr>
              <w:autoSpaceDE w:val="0"/>
              <w:autoSpaceDN w:val="0"/>
              <w:spacing w:before="0"/>
              <w:jc w:val="center"/>
              <w:rPr>
                <w:sz w:val="20"/>
                <w:szCs w:val="20"/>
              </w:rPr>
            </w:pPr>
          </w:p>
          <w:p w:rsidR="00FA1944" w:rsidRPr="001946AB" w:rsidRDefault="00FA1944" w:rsidP="008322B7">
            <w:pPr>
              <w:autoSpaceDE w:val="0"/>
              <w:autoSpaceDN w:val="0"/>
              <w:spacing w:before="0"/>
              <w:jc w:val="center"/>
              <w:rPr>
                <w:sz w:val="20"/>
                <w:szCs w:val="20"/>
              </w:rPr>
            </w:pPr>
          </w:p>
          <w:p w:rsidR="008B1EF7" w:rsidRPr="001946AB" w:rsidRDefault="008B1EF7" w:rsidP="008322B7">
            <w:pPr>
              <w:autoSpaceDE w:val="0"/>
              <w:autoSpaceDN w:val="0"/>
              <w:spacing w:before="0"/>
              <w:jc w:val="center"/>
              <w:rPr>
                <w:sz w:val="20"/>
                <w:szCs w:val="20"/>
              </w:rPr>
            </w:pPr>
          </w:p>
          <w:p w:rsidR="00BB19EA" w:rsidRDefault="00BB19EA" w:rsidP="008322B7">
            <w:pPr>
              <w:autoSpaceDE w:val="0"/>
              <w:autoSpaceDN w:val="0"/>
              <w:spacing w:before="0"/>
              <w:jc w:val="center"/>
              <w:rPr>
                <w:sz w:val="20"/>
                <w:szCs w:val="20"/>
              </w:rPr>
            </w:pPr>
          </w:p>
          <w:p w:rsidR="00FA1944" w:rsidRPr="001946AB" w:rsidRDefault="00FA1944" w:rsidP="00FA1944">
            <w:pPr>
              <w:autoSpaceDE w:val="0"/>
              <w:autoSpaceDN w:val="0"/>
              <w:spacing w:before="0"/>
              <w:jc w:val="center"/>
              <w:rPr>
                <w:sz w:val="20"/>
                <w:szCs w:val="20"/>
              </w:rPr>
            </w:pPr>
            <w:r w:rsidRPr="001946AB">
              <w:rPr>
                <w:sz w:val="20"/>
                <w:szCs w:val="20"/>
              </w:rPr>
              <w:t>§ 8</w:t>
            </w:r>
          </w:p>
          <w:p w:rsidR="00FA1944" w:rsidRPr="001946AB" w:rsidRDefault="00FA1944" w:rsidP="00FA1944">
            <w:pPr>
              <w:autoSpaceDE w:val="0"/>
              <w:autoSpaceDN w:val="0"/>
              <w:spacing w:before="0"/>
              <w:jc w:val="center"/>
              <w:rPr>
                <w:sz w:val="20"/>
                <w:szCs w:val="20"/>
              </w:rPr>
            </w:pPr>
            <w:r w:rsidRPr="001946AB">
              <w:rPr>
                <w:sz w:val="20"/>
                <w:szCs w:val="20"/>
              </w:rPr>
              <w:t>O:2</w:t>
            </w:r>
          </w:p>
          <w:p w:rsidR="00FA1944" w:rsidRPr="001946AB" w:rsidRDefault="00FA1944" w:rsidP="00FA1944">
            <w:pPr>
              <w:autoSpaceDE w:val="0"/>
              <w:autoSpaceDN w:val="0"/>
              <w:spacing w:before="0"/>
              <w:jc w:val="center"/>
              <w:rPr>
                <w:sz w:val="20"/>
                <w:szCs w:val="20"/>
              </w:rPr>
            </w:pPr>
            <w:r w:rsidRPr="001946AB">
              <w:rPr>
                <w:sz w:val="20"/>
                <w:szCs w:val="20"/>
              </w:rPr>
              <w:t xml:space="preserve">P: </w:t>
            </w:r>
            <w:r w:rsidR="00096604" w:rsidRPr="001946AB">
              <w:rPr>
                <w:sz w:val="20"/>
                <w:szCs w:val="20"/>
              </w:rPr>
              <w:t>c</w:t>
            </w:r>
            <w:r w:rsidRPr="001946AB">
              <w:rPr>
                <w:sz w:val="20"/>
                <w:szCs w:val="20"/>
              </w:rPr>
              <w:t>)</w:t>
            </w:r>
          </w:p>
          <w:p w:rsidR="00C23102" w:rsidRPr="001946AB" w:rsidRDefault="00C23102" w:rsidP="008322B7">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835389" w:rsidRPr="001946AB" w:rsidRDefault="00835389" w:rsidP="00835389">
            <w:pPr>
              <w:autoSpaceDE w:val="0"/>
              <w:autoSpaceDN w:val="0"/>
              <w:spacing w:before="0"/>
              <w:rPr>
                <w:sz w:val="20"/>
                <w:szCs w:val="20"/>
              </w:rPr>
            </w:pPr>
            <w:r w:rsidRPr="001946AB">
              <w:rPr>
                <w:sz w:val="20"/>
                <w:szCs w:val="20"/>
              </w:rPr>
              <w:t>Povinnosti distribútora</w:t>
            </w:r>
          </w:p>
          <w:p w:rsidR="00096604" w:rsidRPr="001946AB" w:rsidRDefault="00C43979" w:rsidP="00B97625">
            <w:pPr>
              <w:autoSpaceDE w:val="0"/>
              <w:autoSpaceDN w:val="0"/>
              <w:spacing w:before="0"/>
              <w:rPr>
                <w:sz w:val="20"/>
              </w:rPr>
            </w:pPr>
            <w:r w:rsidRPr="00C43979">
              <w:rPr>
                <w:sz w:val="20"/>
                <w:szCs w:val="20"/>
              </w:rPr>
              <w:t>Distribútor okrem povinností podľa § 8 ods. 1 zákona a § 8 ods. 2 písm. a) až f) zákona v súlade s § 8 ods. 2 písm. g) zákona nesmie sprístupniť určený výrobok na trhu, ak výrobca nesplnil svoje povinnosti podľa § 5 ods. 1 písm. c) a d) alebo ak výrobca nedodal k určenému výrobku návod na použitie podľa prílohy č. 1 časti A druhého bodu písm. e), časti B štvrtého bodu a časti C druhého bodu a pokyny, ako aj informácie týkajúce sa bezpečnosti v štátnom jazyku.</w:t>
            </w:r>
            <w:r w:rsidRPr="00C43979" w:rsidDel="00C43979">
              <w:rPr>
                <w:sz w:val="20"/>
                <w:szCs w:val="20"/>
              </w:rPr>
              <w:t xml:space="preserve"> </w:t>
            </w:r>
          </w:p>
          <w:p w:rsidR="00FA1944" w:rsidRPr="001946AB" w:rsidRDefault="00FA1944" w:rsidP="00304D8D">
            <w:pPr>
              <w:autoSpaceDE w:val="0"/>
              <w:autoSpaceDN w:val="0"/>
              <w:spacing w:before="0"/>
              <w:jc w:val="left"/>
              <w:rPr>
                <w:sz w:val="20"/>
              </w:rPr>
            </w:pPr>
          </w:p>
          <w:p w:rsidR="00C23102" w:rsidRPr="001946AB" w:rsidRDefault="00FA1944" w:rsidP="00B97625">
            <w:pPr>
              <w:autoSpaceDE w:val="0"/>
              <w:autoSpaceDN w:val="0"/>
              <w:spacing w:before="0"/>
              <w:rPr>
                <w:sz w:val="20"/>
                <w:szCs w:val="20"/>
              </w:rPr>
            </w:pPr>
            <w:r w:rsidRPr="001946AB">
              <w:rPr>
                <w:sz w:val="20"/>
                <w:szCs w:val="20"/>
              </w:rPr>
              <w:t xml:space="preserve">c) bezodkladne informovať výrobcu alebo dovozcu, orgán dohľadu a orgán dohľadu členského štátu, v ktorom bol určený výrobok sprístupnený na trhu, o tom, že určený výrobok predstavuje riziko, a uviesť podrobnosti najmä o nezhode určeného výrobku so základnou požiadavkou alebo s požiadavkou ustanovenou týmto zákonom alebo technickým predpisom z oblasti posudzovania zhody a o prijatom nápravnom opatrení podľa písmena b),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B97625" w:rsidRDefault="00C23102" w:rsidP="00D61360">
            <w:pPr>
              <w:autoSpaceDE w:val="0"/>
              <w:autoSpaceDN w:val="0"/>
              <w:spacing w:before="0"/>
              <w:jc w:val="left"/>
              <w:rPr>
                <w:sz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Č:10</w:t>
            </w:r>
          </w:p>
          <w:p w:rsidR="00C23102" w:rsidRPr="001946AB" w:rsidRDefault="00C23102" w:rsidP="00DF5BC0">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3. Distribútori zabezpečia, aby v čase, keď majú za výrobok zodpovednosť, podmienky jeho uskladnenia alebo prepravy neohrozovali jeho zhodu s požiadavkami stanovenými v článku 4 ods. 1 a prílohe 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F824B2" w:rsidRPr="001946AB" w:rsidRDefault="00304D8D" w:rsidP="00721E45">
            <w:pPr>
              <w:autoSpaceDE w:val="0"/>
              <w:autoSpaceDN w:val="0"/>
              <w:spacing w:before="0"/>
              <w:jc w:val="center"/>
              <w:rPr>
                <w:sz w:val="20"/>
                <w:szCs w:val="20"/>
              </w:rPr>
            </w:pPr>
            <w:r w:rsidRPr="001946AB">
              <w:rPr>
                <w:sz w:val="20"/>
                <w:szCs w:val="20"/>
              </w:rPr>
              <w:t>Xxx/</w:t>
            </w:r>
            <w:r w:rsidR="008B1EF7" w:rsidRPr="001946AB">
              <w:rPr>
                <w:sz w:val="20"/>
                <w:szCs w:val="20"/>
              </w:rPr>
              <w:t xml:space="preserve">2019 </w:t>
            </w:r>
            <w:r w:rsidR="00F824B2" w:rsidRPr="001946AB">
              <w:rPr>
                <w:sz w:val="20"/>
                <w:szCs w:val="20"/>
              </w:rPr>
              <w:t>Z. z.</w:t>
            </w:r>
          </w:p>
          <w:p w:rsidR="00F824B2" w:rsidRDefault="00F824B2" w:rsidP="00721E45">
            <w:pPr>
              <w:autoSpaceDE w:val="0"/>
              <w:autoSpaceDN w:val="0"/>
              <w:spacing w:before="0"/>
              <w:jc w:val="center"/>
              <w:rPr>
                <w:sz w:val="20"/>
                <w:szCs w:val="20"/>
              </w:rPr>
            </w:pPr>
          </w:p>
          <w:p w:rsidR="00C43979" w:rsidRDefault="00C43979" w:rsidP="00721E45">
            <w:pPr>
              <w:autoSpaceDE w:val="0"/>
              <w:autoSpaceDN w:val="0"/>
              <w:spacing w:before="0"/>
              <w:jc w:val="center"/>
              <w:rPr>
                <w:sz w:val="20"/>
                <w:szCs w:val="20"/>
              </w:rPr>
            </w:pPr>
          </w:p>
          <w:p w:rsidR="00C43979" w:rsidRDefault="00C43979" w:rsidP="00721E45">
            <w:pPr>
              <w:autoSpaceDE w:val="0"/>
              <w:autoSpaceDN w:val="0"/>
              <w:spacing w:before="0"/>
              <w:jc w:val="center"/>
              <w:rPr>
                <w:sz w:val="20"/>
                <w:szCs w:val="20"/>
              </w:rPr>
            </w:pPr>
          </w:p>
          <w:p w:rsidR="00C43979" w:rsidRDefault="00C43979" w:rsidP="00721E45">
            <w:pPr>
              <w:autoSpaceDE w:val="0"/>
              <w:autoSpaceDN w:val="0"/>
              <w:spacing w:before="0"/>
              <w:jc w:val="center"/>
              <w:rPr>
                <w:sz w:val="20"/>
                <w:szCs w:val="20"/>
              </w:rPr>
            </w:pPr>
          </w:p>
          <w:p w:rsidR="00C43979" w:rsidRDefault="00C43979" w:rsidP="00721E45">
            <w:pPr>
              <w:autoSpaceDE w:val="0"/>
              <w:autoSpaceDN w:val="0"/>
              <w:spacing w:before="0"/>
              <w:jc w:val="center"/>
              <w:rPr>
                <w:sz w:val="20"/>
                <w:szCs w:val="20"/>
              </w:rPr>
            </w:pPr>
          </w:p>
          <w:p w:rsidR="00C43979" w:rsidRDefault="00C43979" w:rsidP="00721E45">
            <w:pPr>
              <w:autoSpaceDE w:val="0"/>
              <w:autoSpaceDN w:val="0"/>
              <w:spacing w:before="0"/>
              <w:jc w:val="center"/>
              <w:rPr>
                <w:sz w:val="20"/>
                <w:szCs w:val="20"/>
              </w:rPr>
            </w:pPr>
          </w:p>
          <w:p w:rsidR="00C43979" w:rsidRDefault="00C43979" w:rsidP="00721E45">
            <w:pPr>
              <w:autoSpaceDE w:val="0"/>
              <w:autoSpaceDN w:val="0"/>
              <w:spacing w:before="0"/>
              <w:jc w:val="center"/>
              <w:rPr>
                <w:sz w:val="20"/>
                <w:szCs w:val="20"/>
              </w:rPr>
            </w:pPr>
          </w:p>
          <w:p w:rsidR="00C43979" w:rsidRPr="001946AB" w:rsidRDefault="00C43979" w:rsidP="00721E45">
            <w:pPr>
              <w:autoSpaceDE w:val="0"/>
              <w:autoSpaceDN w:val="0"/>
              <w:spacing w:before="0"/>
              <w:jc w:val="center"/>
              <w:rPr>
                <w:sz w:val="20"/>
                <w:szCs w:val="20"/>
              </w:rPr>
            </w:pPr>
          </w:p>
          <w:p w:rsidR="00C23102" w:rsidRPr="001946AB" w:rsidRDefault="00F824B2"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304D8D" w:rsidP="008322B7">
            <w:pPr>
              <w:autoSpaceDE w:val="0"/>
              <w:autoSpaceDN w:val="0"/>
              <w:spacing w:before="0"/>
              <w:jc w:val="center"/>
              <w:rPr>
                <w:sz w:val="20"/>
                <w:szCs w:val="20"/>
              </w:rPr>
            </w:pPr>
            <w:r w:rsidRPr="001946AB">
              <w:rPr>
                <w:sz w:val="20"/>
                <w:szCs w:val="20"/>
              </w:rPr>
              <w:t xml:space="preserve">§ </w:t>
            </w:r>
            <w:r w:rsidR="00B4369F" w:rsidRPr="001946AB">
              <w:rPr>
                <w:sz w:val="20"/>
                <w:szCs w:val="20"/>
              </w:rPr>
              <w:t>8</w:t>
            </w:r>
          </w:p>
          <w:p w:rsidR="00F824B2" w:rsidRPr="001946AB" w:rsidRDefault="00F824B2" w:rsidP="008322B7">
            <w:pPr>
              <w:autoSpaceDE w:val="0"/>
              <w:autoSpaceDN w:val="0"/>
              <w:spacing w:before="0"/>
              <w:jc w:val="center"/>
              <w:rPr>
                <w:sz w:val="20"/>
                <w:szCs w:val="20"/>
              </w:rPr>
            </w:pPr>
          </w:p>
          <w:p w:rsidR="00096604" w:rsidRPr="001946AB" w:rsidRDefault="00096604" w:rsidP="008322B7">
            <w:pPr>
              <w:autoSpaceDE w:val="0"/>
              <w:autoSpaceDN w:val="0"/>
              <w:spacing w:before="0"/>
              <w:jc w:val="center"/>
              <w:rPr>
                <w:sz w:val="20"/>
                <w:szCs w:val="20"/>
              </w:rPr>
            </w:pPr>
          </w:p>
          <w:p w:rsidR="00C43979" w:rsidRDefault="00C43979" w:rsidP="008322B7">
            <w:pPr>
              <w:autoSpaceDE w:val="0"/>
              <w:autoSpaceDN w:val="0"/>
              <w:spacing w:before="0"/>
              <w:jc w:val="center"/>
              <w:rPr>
                <w:sz w:val="20"/>
                <w:szCs w:val="20"/>
              </w:rPr>
            </w:pPr>
          </w:p>
          <w:p w:rsidR="00C43979" w:rsidRDefault="00C43979" w:rsidP="008322B7">
            <w:pPr>
              <w:autoSpaceDE w:val="0"/>
              <w:autoSpaceDN w:val="0"/>
              <w:spacing w:before="0"/>
              <w:jc w:val="center"/>
              <w:rPr>
                <w:sz w:val="20"/>
                <w:szCs w:val="20"/>
              </w:rPr>
            </w:pPr>
          </w:p>
          <w:p w:rsidR="00C43979" w:rsidRDefault="00C43979" w:rsidP="008322B7">
            <w:pPr>
              <w:autoSpaceDE w:val="0"/>
              <w:autoSpaceDN w:val="0"/>
              <w:spacing w:before="0"/>
              <w:jc w:val="center"/>
              <w:rPr>
                <w:sz w:val="20"/>
                <w:szCs w:val="20"/>
              </w:rPr>
            </w:pPr>
          </w:p>
          <w:p w:rsidR="00C43979" w:rsidRDefault="00C43979" w:rsidP="008322B7">
            <w:pPr>
              <w:autoSpaceDE w:val="0"/>
              <w:autoSpaceDN w:val="0"/>
              <w:spacing w:before="0"/>
              <w:jc w:val="center"/>
              <w:rPr>
                <w:sz w:val="20"/>
                <w:szCs w:val="20"/>
              </w:rPr>
            </w:pPr>
          </w:p>
          <w:p w:rsidR="00C43979" w:rsidRDefault="00C43979" w:rsidP="008322B7">
            <w:pPr>
              <w:autoSpaceDE w:val="0"/>
              <w:autoSpaceDN w:val="0"/>
              <w:spacing w:before="0"/>
              <w:jc w:val="center"/>
              <w:rPr>
                <w:sz w:val="20"/>
                <w:szCs w:val="20"/>
              </w:rPr>
            </w:pPr>
          </w:p>
          <w:p w:rsidR="00C43979" w:rsidRDefault="00C43979" w:rsidP="008322B7">
            <w:pPr>
              <w:autoSpaceDE w:val="0"/>
              <w:autoSpaceDN w:val="0"/>
              <w:spacing w:before="0"/>
              <w:jc w:val="center"/>
              <w:rPr>
                <w:sz w:val="20"/>
                <w:szCs w:val="20"/>
              </w:rPr>
            </w:pPr>
          </w:p>
          <w:p w:rsidR="00C43979" w:rsidRPr="001946AB" w:rsidRDefault="00C43979" w:rsidP="008322B7">
            <w:pPr>
              <w:autoSpaceDE w:val="0"/>
              <w:autoSpaceDN w:val="0"/>
              <w:spacing w:before="0"/>
              <w:jc w:val="center"/>
              <w:rPr>
                <w:sz w:val="20"/>
                <w:szCs w:val="20"/>
              </w:rPr>
            </w:pPr>
          </w:p>
          <w:p w:rsidR="00F824B2" w:rsidRPr="001946AB" w:rsidRDefault="00F824B2" w:rsidP="00F824B2">
            <w:pPr>
              <w:autoSpaceDE w:val="0"/>
              <w:autoSpaceDN w:val="0"/>
              <w:spacing w:before="0"/>
              <w:jc w:val="center"/>
              <w:rPr>
                <w:sz w:val="20"/>
                <w:szCs w:val="20"/>
              </w:rPr>
            </w:pPr>
            <w:r w:rsidRPr="001946AB">
              <w:rPr>
                <w:sz w:val="20"/>
                <w:szCs w:val="20"/>
              </w:rPr>
              <w:t>§ 8</w:t>
            </w:r>
          </w:p>
          <w:p w:rsidR="00F824B2" w:rsidRPr="001946AB" w:rsidRDefault="00F824B2" w:rsidP="00F824B2">
            <w:pPr>
              <w:autoSpaceDE w:val="0"/>
              <w:autoSpaceDN w:val="0"/>
              <w:spacing w:before="0"/>
              <w:jc w:val="center"/>
              <w:rPr>
                <w:sz w:val="20"/>
                <w:szCs w:val="20"/>
              </w:rPr>
            </w:pPr>
            <w:r w:rsidRPr="001946AB">
              <w:rPr>
                <w:sz w:val="20"/>
                <w:szCs w:val="20"/>
              </w:rPr>
              <w:t>O:2</w:t>
            </w:r>
          </w:p>
          <w:p w:rsidR="00F824B2" w:rsidRPr="001946AB" w:rsidRDefault="00F824B2" w:rsidP="00F824B2">
            <w:pPr>
              <w:autoSpaceDE w:val="0"/>
              <w:autoSpaceDN w:val="0"/>
              <w:spacing w:before="0"/>
              <w:jc w:val="center"/>
              <w:rPr>
                <w:sz w:val="20"/>
                <w:szCs w:val="20"/>
              </w:rPr>
            </w:pPr>
            <w:r w:rsidRPr="001946AB">
              <w:rPr>
                <w:sz w:val="20"/>
                <w:szCs w:val="20"/>
              </w:rPr>
              <w:t>P: a)</w:t>
            </w:r>
          </w:p>
          <w:p w:rsidR="00C23102" w:rsidRPr="001946AB" w:rsidRDefault="00C23102" w:rsidP="008322B7">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43979" w:rsidRDefault="00C43979" w:rsidP="00096604">
            <w:pPr>
              <w:autoSpaceDE w:val="0"/>
              <w:autoSpaceDN w:val="0"/>
              <w:spacing w:before="0"/>
              <w:rPr>
                <w:sz w:val="20"/>
                <w:szCs w:val="20"/>
              </w:rPr>
            </w:pPr>
            <w:r w:rsidRPr="00C43979">
              <w:rPr>
                <w:sz w:val="20"/>
                <w:szCs w:val="20"/>
              </w:rPr>
              <w:t>Distribútor okrem povinností podľa § 8 ods. 1 zákona a § 8 ods. 2 písm. a) až f) zákona v súlade s § 8 ods. 2 písm. g) zákona nesmie sprístupniť určený výrobok na trhu, ak výrobca nesplnil svoje povinnosti podľa § 5 ods. 1 písm. c) a d) alebo ak výrobca nedodal k určenému výrobku návod na použitie podľa prílohy č. 1 časti A druhého bodu písm. e), časti B štvrtého bodu a časti C druhého bodu a pokyny, ako aj informácie týkajúce sa bezpečnosti v štátnom jazyku.</w:t>
            </w:r>
            <w:r w:rsidRPr="00C43979" w:rsidDel="00C43979">
              <w:rPr>
                <w:sz w:val="20"/>
                <w:szCs w:val="20"/>
              </w:rPr>
              <w:t xml:space="preserve"> </w:t>
            </w:r>
          </w:p>
          <w:p w:rsidR="00096604" w:rsidRPr="001946AB" w:rsidRDefault="00096604" w:rsidP="00096604">
            <w:pPr>
              <w:autoSpaceDE w:val="0"/>
              <w:autoSpaceDN w:val="0"/>
              <w:spacing w:before="0"/>
              <w:rPr>
                <w:sz w:val="20"/>
                <w:szCs w:val="20"/>
              </w:rPr>
            </w:pPr>
          </w:p>
          <w:p w:rsidR="00F824B2" w:rsidRPr="001946AB" w:rsidRDefault="00F824B2" w:rsidP="00F824B2">
            <w:pPr>
              <w:rPr>
                <w:sz w:val="20"/>
              </w:rPr>
            </w:pPr>
            <w:r w:rsidRPr="001946AB">
              <w:rPr>
                <w:sz w:val="20"/>
              </w:rPr>
              <w:t xml:space="preserve">a) zabezpečiť, aby podmienky uskladnenia určeného výrobku a jeho prepravy neovplyvňovali zhodu so základnou požiadavkou v čase, keď uskladnenie a prepravu zabezpečuje, </w:t>
            </w:r>
          </w:p>
          <w:p w:rsidR="00C23102" w:rsidRPr="001946AB" w:rsidRDefault="00F824B2" w:rsidP="000C57D3">
            <w:pPr>
              <w:autoSpaceDE w:val="0"/>
              <w:autoSpaceDN w:val="0"/>
              <w:spacing w:before="0"/>
              <w:rPr>
                <w:sz w:val="20"/>
                <w:szCs w:val="20"/>
              </w:rPr>
            </w:pPr>
            <w:r w:rsidRPr="001946AB" w:rsidDel="00F824B2">
              <w:rPr>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Č:10</w:t>
            </w:r>
          </w:p>
          <w:p w:rsidR="00C23102" w:rsidRPr="001946AB" w:rsidRDefault="00C23102" w:rsidP="00DF5BC0">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4. Distribútori, ktorí sa domnievajú alebo majú dôvod domnievať sa, že výrobok, ktorý sprístupnili na trhu, nie je v súlade s touto smernicou, sa uistia o prijatí nápravných opatrení potrebných na dosiahnutie zhody výrobku, alebo ak to je primerané, na jeho stiahnutie z trhu alebo prevzatie späť. Okrem toho v prípade, že výrobok predstavuje riziko, distribútori o tom bezodkladne informujú príslušné vnútroštátne orgány členských štátov, v ktorých výrobok sprístupnili na trhu, pričom uvedú podrobnosti, najmä nevyhovujúce stránky a všetky prijaté nápravné opatrenia.</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F824B2" w:rsidRPr="001946AB" w:rsidRDefault="00304D8D" w:rsidP="00721E45">
            <w:pPr>
              <w:autoSpaceDE w:val="0"/>
              <w:autoSpaceDN w:val="0"/>
              <w:spacing w:before="0"/>
              <w:jc w:val="center"/>
              <w:rPr>
                <w:sz w:val="20"/>
                <w:szCs w:val="20"/>
              </w:rPr>
            </w:pPr>
            <w:r w:rsidRPr="001946AB">
              <w:rPr>
                <w:sz w:val="20"/>
                <w:szCs w:val="20"/>
              </w:rPr>
              <w:t>Xxx/</w:t>
            </w:r>
            <w:r w:rsidR="00B4369F" w:rsidRPr="001946AB">
              <w:rPr>
                <w:sz w:val="20"/>
                <w:szCs w:val="20"/>
              </w:rPr>
              <w:t xml:space="preserve">2019 </w:t>
            </w:r>
            <w:r w:rsidR="00F824B2" w:rsidRPr="001946AB">
              <w:rPr>
                <w:sz w:val="20"/>
                <w:szCs w:val="20"/>
              </w:rPr>
              <w:t>Z. z.</w:t>
            </w:r>
          </w:p>
          <w:p w:rsidR="00F824B2" w:rsidRPr="001946AB" w:rsidRDefault="00F824B2" w:rsidP="00721E45">
            <w:pPr>
              <w:autoSpaceDE w:val="0"/>
              <w:autoSpaceDN w:val="0"/>
              <w:spacing w:before="0"/>
              <w:jc w:val="center"/>
              <w:rPr>
                <w:sz w:val="20"/>
                <w:szCs w:val="20"/>
              </w:rPr>
            </w:pPr>
          </w:p>
          <w:p w:rsidR="00F824B2" w:rsidRPr="001946AB" w:rsidRDefault="00F824B2"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B4369F" w:rsidRPr="001946AB" w:rsidRDefault="00B4369F" w:rsidP="00721E45">
            <w:pPr>
              <w:autoSpaceDE w:val="0"/>
              <w:autoSpaceDN w:val="0"/>
              <w:spacing w:before="0"/>
              <w:jc w:val="center"/>
              <w:rPr>
                <w:sz w:val="20"/>
                <w:szCs w:val="20"/>
              </w:rPr>
            </w:pPr>
          </w:p>
          <w:p w:rsidR="00B4369F" w:rsidRPr="001946AB" w:rsidRDefault="00B4369F" w:rsidP="00721E45">
            <w:pPr>
              <w:autoSpaceDE w:val="0"/>
              <w:autoSpaceDN w:val="0"/>
              <w:spacing w:before="0"/>
              <w:jc w:val="center"/>
              <w:rPr>
                <w:sz w:val="20"/>
                <w:szCs w:val="20"/>
              </w:rPr>
            </w:pPr>
          </w:p>
          <w:p w:rsidR="00B4369F" w:rsidRPr="001946AB" w:rsidRDefault="00B4369F" w:rsidP="00721E45">
            <w:pPr>
              <w:autoSpaceDE w:val="0"/>
              <w:autoSpaceDN w:val="0"/>
              <w:spacing w:before="0"/>
              <w:jc w:val="center"/>
              <w:rPr>
                <w:sz w:val="20"/>
                <w:szCs w:val="20"/>
              </w:rPr>
            </w:pPr>
          </w:p>
          <w:p w:rsidR="00C23102" w:rsidRPr="001946AB" w:rsidRDefault="00F824B2"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304D8D" w:rsidP="008322B7">
            <w:pPr>
              <w:autoSpaceDE w:val="0"/>
              <w:autoSpaceDN w:val="0"/>
              <w:spacing w:before="0"/>
              <w:jc w:val="center"/>
              <w:rPr>
                <w:sz w:val="20"/>
                <w:szCs w:val="20"/>
              </w:rPr>
            </w:pPr>
            <w:r w:rsidRPr="001946AB">
              <w:rPr>
                <w:sz w:val="20"/>
                <w:szCs w:val="20"/>
              </w:rPr>
              <w:t xml:space="preserve">§ </w:t>
            </w:r>
            <w:r w:rsidR="00B4369F" w:rsidRPr="001946AB">
              <w:rPr>
                <w:sz w:val="20"/>
                <w:szCs w:val="20"/>
              </w:rPr>
              <w:t>8</w:t>
            </w:r>
          </w:p>
          <w:p w:rsidR="00F824B2" w:rsidRPr="001946AB" w:rsidRDefault="00F824B2" w:rsidP="008322B7">
            <w:pPr>
              <w:autoSpaceDE w:val="0"/>
              <w:autoSpaceDN w:val="0"/>
              <w:spacing w:before="0"/>
              <w:jc w:val="center"/>
              <w:rPr>
                <w:sz w:val="20"/>
                <w:szCs w:val="20"/>
              </w:rPr>
            </w:pPr>
          </w:p>
          <w:p w:rsidR="00F824B2" w:rsidRPr="001946AB" w:rsidRDefault="00F824B2" w:rsidP="00F824B2">
            <w:pPr>
              <w:autoSpaceDE w:val="0"/>
              <w:autoSpaceDN w:val="0"/>
              <w:spacing w:before="0"/>
              <w:jc w:val="center"/>
              <w:rPr>
                <w:sz w:val="20"/>
                <w:szCs w:val="20"/>
              </w:rPr>
            </w:pPr>
          </w:p>
          <w:p w:rsidR="00096604" w:rsidRPr="001946AB" w:rsidRDefault="00096604" w:rsidP="00F824B2">
            <w:pPr>
              <w:autoSpaceDE w:val="0"/>
              <w:autoSpaceDN w:val="0"/>
              <w:spacing w:before="0"/>
              <w:jc w:val="center"/>
              <w:rPr>
                <w:sz w:val="20"/>
                <w:szCs w:val="20"/>
              </w:rPr>
            </w:pPr>
          </w:p>
          <w:p w:rsidR="00096604" w:rsidRPr="001946AB" w:rsidRDefault="00096604" w:rsidP="00F824B2">
            <w:pPr>
              <w:autoSpaceDE w:val="0"/>
              <w:autoSpaceDN w:val="0"/>
              <w:spacing w:before="0"/>
              <w:jc w:val="center"/>
              <w:rPr>
                <w:sz w:val="20"/>
                <w:szCs w:val="20"/>
              </w:rPr>
            </w:pPr>
          </w:p>
          <w:p w:rsidR="00096604" w:rsidRPr="001946AB" w:rsidRDefault="00096604" w:rsidP="00F824B2">
            <w:pPr>
              <w:autoSpaceDE w:val="0"/>
              <w:autoSpaceDN w:val="0"/>
              <w:spacing w:before="0"/>
              <w:jc w:val="center"/>
              <w:rPr>
                <w:sz w:val="20"/>
                <w:szCs w:val="20"/>
              </w:rPr>
            </w:pPr>
          </w:p>
          <w:p w:rsidR="00096604" w:rsidRPr="001946AB" w:rsidRDefault="00096604" w:rsidP="00F824B2">
            <w:pPr>
              <w:autoSpaceDE w:val="0"/>
              <w:autoSpaceDN w:val="0"/>
              <w:spacing w:before="0"/>
              <w:jc w:val="center"/>
              <w:rPr>
                <w:sz w:val="20"/>
                <w:szCs w:val="20"/>
              </w:rPr>
            </w:pPr>
          </w:p>
          <w:p w:rsidR="00096604" w:rsidRPr="001946AB" w:rsidRDefault="00096604" w:rsidP="00F824B2">
            <w:pPr>
              <w:autoSpaceDE w:val="0"/>
              <w:autoSpaceDN w:val="0"/>
              <w:spacing w:before="0"/>
              <w:jc w:val="center"/>
              <w:rPr>
                <w:sz w:val="20"/>
                <w:szCs w:val="20"/>
              </w:rPr>
            </w:pPr>
          </w:p>
          <w:p w:rsidR="00B4369F" w:rsidRPr="001946AB" w:rsidRDefault="00B4369F" w:rsidP="00F824B2">
            <w:pPr>
              <w:autoSpaceDE w:val="0"/>
              <w:autoSpaceDN w:val="0"/>
              <w:spacing w:before="0"/>
              <w:jc w:val="center"/>
              <w:rPr>
                <w:sz w:val="20"/>
                <w:szCs w:val="20"/>
              </w:rPr>
            </w:pPr>
          </w:p>
          <w:p w:rsidR="00B4369F" w:rsidRPr="001946AB" w:rsidRDefault="00B4369F" w:rsidP="00F824B2">
            <w:pPr>
              <w:autoSpaceDE w:val="0"/>
              <w:autoSpaceDN w:val="0"/>
              <w:spacing w:before="0"/>
              <w:jc w:val="center"/>
              <w:rPr>
                <w:sz w:val="20"/>
                <w:szCs w:val="20"/>
              </w:rPr>
            </w:pPr>
          </w:p>
          <w:p w:rsidR="00B4369F" w:rsidRPr="001946AB" w:rsidRDefault="00B4369F" w:rsidP="00F824B2">
            <w:pPr>
              <w:autoSpaceDE w:val="0"/>
              <w:autoSpaceDN w:val="0"/>
              <w:spacing w:before="0"/>
              <w:jc w:val="center"/>
              <w:rPr>
                <w:sz w:val="20"/>
                <w:szCs w:val="20"/>
              </w:rPr>
            </w:pPr>
          </w:p>
          <w:p w:rsidR="00F824B2" w:rsidRPr="001946AB" w:rsidRDefault="00F824B2" w:rsidP="00F824B2">
            <w:pPr>
              <w:autoSpaceDE w:val="0"/>
              <w:autoSpaceDN w:val="0"/>
              <w:spacing w:before="0"/>
              <w:jc w:val="center"/>
              <w:rPr>
                <w:sz w:val="20"/>
                <w:szCs w:val="20"/>
              </w:rPr>
            </w:pPr>
            <w:r w:rsidRPr="001946AB">
              <w:rPr>
                <w:sz w:val="20"/>
                <w:szCs w:val="20"/>
              </w:rPr>
              <w:t>§ 8</w:t>
            </w:r>
          </w:p>
          <w:p w:rsidR="00F824B2" w:rsidRPr="001946AB" w:rsidRDefault="00F824B2" w:rsidP="00D61360">
            <w:pPr>
              <w:autoSpaceDE w:val="0"/>
              <w:autoSpaceDN w:val="0"/>
              <w:spacing w:before="0"/>
              <w:jc w:val="center"/>
              <w:rPr>
                <w:sz w:val="20"/>
                <w:szCs w:val="20"/>
              </w:rPr>
            </w:pPr>
            <w:r w:rsidRPr="001946AB">
              <w:rPr>
                <w:sz w:val="20"/>
                <w:szCs w:val="20"/>
              </w:rPr>
              <w:t>O:2</w:t>
            </w:r>
          </w:p>
          <w:p w:rsidR="00C23102" w:rsidRPr="001946AB" w:rsidRDefault="00C23102" w:rsidP="008322B7">
            <w:pPr>
              <w:autoSpaceDE w:val="0"/>
              <w:autoSpaceDN w:val="0"/>
              <w:spacing w:before="0"/>
              <w:jc w:val="center"/>
              <w:rPr>
                <w:sz w:val="20"/>
                <w:szCs w:val="20"/>
              </w:rPr>
            </w:pPr>
            <w:r w:rsidRPr="001946AB">
              <w:rPr>
                <w:sz w:val="20"/>
                <w:szCs w:val="20"/>
              </w:rPr>
              <w:t>P:</w:t>
            </w:r>
            <w:r w:rsidR="00096604" w:rsidRPr="001946AB">
              <w:rPr>
                <w:sz w:val="20"/>
                <w:szCs w:val="20"/>
              </w:rPr>
              <w:t xml:space="preserve"> </w:t>
            </w:r>
            <w:r w:rsidRPr="001946AB">
              <w:rPr>
                <w:sz w:val="20"/>
                <w:szCs w:val="20"/>
              </w:rPr>
              <w:t>b)</w:t>
            </w:r>
            <w:r w:rsidR="007A18AC" w:rsidRPr="001946AB">
              <w:rPr>
                <w:sz w:val="20"/>
                <w:szCs w:val="20"/>
              </w:rPr>
              <w:t xml:space="preserve"> - c)</w:t>
            </w:r>
          </w:p>
        </w:tc>
        <w:tc>
          <w:tcPr>
            <w:tcW w:w="4537" w:type="dxa"/>
            <w:tcBorders>
              <w:top w:val="single" w:sz="4" w:space="0" w:color="auto"/>
              <w:left w:val="single" w:sz="4" w:space="0" w:color="auto"/>
              <w:bottom w:val="single" w:sz="4" w:space="0" w:color="auto"/>
              <w:right w:val="single" w:sz="4" w:space="0" w:color="auto"/>
            </w:tcBorders>
          </w:tcPr>
          <w:p w:rsidR="00F824B2" w:rsidRPr="001946AB" w:rsidRDefault="00C43979" w:rsidP="00721E45">
            <w:pPr>
              <w:pStyle w:val="odsek"/>
              <w:spacing w:before="0" w:after="0"/>
              <w:ind w:firstLine="0"/>
              <w:rPr>
                <w:sz w:val="20"/>
                <w:szCs w:val="20"/>
              </w:rPr>
            </w:pPr>
            <w:r w:rsidRPr="00C43979">
              <w:rPr>
                <w:sz w:val="20"/>
                <w:szCs w:val="20"/>
              </w:rPr>
              <w:t>Distribútor okrem povinností podľa § 8 ods. 1 zákona a § 8 ods. 2 písm. a) až f) zákona v súlade s § 8 ods. 2 písm. g) zákona nesmie sprístupniť určený výrobok na trhu, ak výrobca nesplnil svoje povinnosti podľa § 5 ods. 1 písm. c) a d) alebo ak výrobca nedodal k určenému výrobku návod na použitie podľa prílohy č. 1 časti A druhého bodu písm. e), časti B štvrtého bodu a časti C druhého bodu a pokyny, ako aj informácie týkajúce sa bezpečnosti v štátnom jazyku.</w:t>
            </w:r>
          </w:p>
          <w:p w:rsidR="00C43979" w:rsidRDefault="00C43979" w:rsidP="00B97625">
            <w:pPr>
              <w:pStyle w:val="odsek"/>
              <w:spacing w:before="0" w:after="0"/>
              <w:ind w:firstLine="0"/>
              <w:rPr>
                <w:sz w:val="20"/>
                <w:szCs w:val="20"/>
              </w:rPr>
            </w:pPr>
          </w:p>
          <w:p w:rsidR="00C43979" w:rsidRDefault="00C43979" w:rsidP="00B97625">
            <w:pPr>
              <w:pStyle w:val="odsek"/>
              <w:spacing w:before="0" w:after="0"/>
              <w:ind w:firstLine="0"/>
              <w:rPr>
                <w:sz w:val="20"/>
                <w:szCs w:val="20"/>
              </w:rPr>
            </w:pPr>
          </w:p>
          <w:p w:rsidR="00F824B2" w:rsidRPr="001946AB" w:rsidRDefault="00F824B2" w:rsidP="00B97625">
            <w:pPr>
              <w:pStyle w:val="odsek"/>
              <w:spacing w:before="0" w:after="0"/>
              <w:ind w:firstLine="0"/>
              <w:rPr>
                <w:sz w:val="20"/>
              </w:rPr>
            </w:pPr>
            <w:r w:rsidRPr="001946AB">
              <w:rPr>
                <w:sz w:val="20"/>
                <w:szCs w:val="20"/>
              </w:rPr>
              <w:t xml:space="preserve">b) </w:t>
            </w:r>
            <w:r w:rsidRPr="001946AB">
              <w:rPr>
                <w:sz w:val="20"/>
              </w:rPr>
              <w:t xml:space="preserve">bezodkladne prijať nevyhnutné nápravné opatrenie s cieľom dosiahnuť zhodu určeného výrobku so základnou požiadavkou alebo s požiadavkou ustanovenou týmto zákonom alebo technickým predpisom z oblasti posudzovania zhody, a ak je to potrebné, určený výrobok stiahnuť z trhu alebo určený výrobok spätne prevziať, ak sa dôvodne domnieva alebo má dôvod sa domnievať, že určený výrobok nespĺňa základnú požiadavku alebo požiadavku ustanovenú týmto zákonom alebo technickým predpisom z oblasti posudzovania zhody alebo ak mu orgán dohľadu uložil opatrenie, </w:t>
            </w:r>
          </w:p>
          <w:p w:rsidR="00F824B2" w:rsidRPr="001946AB" w:rsidRDefault="00F824B2" w:rsidP="00B97625">
            <w:pPr>
              <w:pStyle w:val="odsek"/>
              <w:spacing w:before="0" w:after="0"/>
              <w:ind w:firstLine="0"/>
              <w:rPr>
                <w:sz w:val="20"/>
              </w:rPr>
            </w:pPr>
          </w:p>
          <w:p w:rsidR="00F824B2" w:rsidRPr="001946AB" w:rsidRDefault="00F824B2" w:rsidP="00115562">
            <w:pPr>
              <w:spacing w:before="0"/>
              <w:rPr>
                <w:sz w:val="20"/>
              </w:rPr>
            </w:pPr>
            <w:r w:rsidRPr="001946AB">
              <w:rPr>
                <w:sz w:val="20"/>
              </w:rPr>
              <w:t xml:space="preserve">c) bezodkladne informovať výrobcu alebo dovozcu, orgán dohľadu a orgán dohľadu členského štátu, v ktorom bol určený výrobok sprístupnený na trhu, o tom, že určený výrobok predstavuje riziko, a uviesť podrobnosti najmä o nezhode určeného výrobku so základnou požiadavkou alebo s požiadavkou ustanovenou týmto zákonom alebo technickým predpisom z oblasti posudzovania zhody a o prijatom nápravnom opatrení podľa písmena b), </w:t>
            </w:r>
          </w:p>
          <w:p w:rsidR="007A18AC" w:rsidRPr="001946AB" w:rsidRDefault="007A18AC" w:rsidP="007A18AC">
            <w:pPr>
              <w:pStyle w:val="odsek"/>
              <w:spacing w:before="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Č:10</w:t>
            </w:r>
          </w:p>
          <w:p w:rsidR="00C23102" w:rsidRPr="001946AB" w:rsidRDefault="00C23102" w:rsidP="00DF5BC0">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BC79BE">
            <w:pPr>
              <w:pStyle w:val="tl10ptPodaokraja"/>
              <w:autoSpaceDE/>
              <w:autoSpaceDN/>
              <w:ind w:right="63"/>
            </w:pPr>
            <w:r w:rsidRPr="001946AB">
              <w:t>5. Na základe odôvodnenej žiadosti príslušného vnútroštátneho orgánu distribútori tomuto orgánu poskytnú všetky informácie a dokumentáciu potrebné na preukázanie zhody výrobku. Na žiadosť tohto orgánu s ním distribútori spolupracujú v súvislosti s akýmkoľvek opatrením prijatým na odstránenie rizík, ktoré predstavujú výrobky, ktoré sprístupnili na trhu.</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F824B2" w:rsidRPr="001946AB" w:rsidRDefault="00304D8D" w:rsidP="00721E45">
            <w:pPr>
              <w:autoSpaceDE w:val="0"/>
              <w:autoSpaceDN w:val="0"/>
              <w:spacing w:before="0"/>
              <w:jc w:val="center"/>
              <w:rPr>
                <w:sz w:val="20"/>
                <w:szCs w:val="20"/>
              </w:rPr>
            </w:pPr>
            <w:r w:rsidRPr="001946AB">
              <w:rPr>
                <w:sz w:val="20"/>
                <w:szCs w:val="20"/>
              </w:rPr>
              <w:t>Xxx/</w:t>
            </w:r>
            <w:r w:rsidR="00B4369F" w:rsidRPr="001946AB">
              <w:rPr>
                <w:sz w:val="20"/>
                <w:szCs w:val="20"/>
              </w:rPr>
              <w:t xml:space="preserve">2019 </w:t>
            </w:r>
            <w:r w:rsidR="00F824B2" w:rsidRPr="001946AB">
              <w:rPr>
                <w:sz w:val="20"/>
                <w:szCs w:val="20"/>
              </w:rPr>
              <w:t>Z. z.</w:t>
            </w:r>
          </w:p>
          <w:p w:rsidR="00F824B2" w:rsidRPr="001946AB" w:rsidRDefault="00F824B2" w:rsidP="00721E45">
            <w:pPr>
              <w:autoSpaceDE w:val="0"/>
              <w:autoSpaceDN w:val="0"/>
              <w:spacing w:before="0"/>
              <w:jc w:val="center"/>
              <w:rPr>
                <w:sz w:val="20"/>
                <w:szCs w:val="20"/>
              </w:rPr>
            </w:pPr>
          </w:p>
          <w:p w:rsidR="00F824B2" w:rsidRPr="001946AB" w:rsidRDefault="00F824B2" w:rsidP="00721E45">
            <w:pPr>
              <w:autoSpaceDE w:val="0"/>
              <w:autoSpaceDN w:val="0"/>
              <w:spacing w:before="0"/>
              <w:jc w:val="center"/>
              <w:rPr>
                <w:sz w:val="20"/>
                <w:szCs w:val="20"/>
              </w:rPr>
            </w:pPr>
          </w:p>
          <w:p w:rsidR="00F824B2" w:rsidRPr="001946AB" w:rsidRDefault="00F824B2" w:rsidP="00721E45">
            <w:pPr>
              <w:autoSpaceDE w:val="0"/>
              <w:autoSpaceDN w:val="0"/>
              <w:spacing w:before="0"/>
              <w:jc w:val="center"/>
              <w:rPr>
                <w:sz w:val="20"/>
                <w:szCs w:val="20"/>
              </w:rPr>
            </w:pPr>
          </w:p>
          <w:p w:rsidR="00F824B2" w:rsidRPr="001946AB" w:rsidRDefault="00F824B2"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721E45">
            <w:pPr>
              <w:autoSpaceDE w:val="0"/>
              <w:autoSpaceDN w:val="0"/>
              <w:spacing w:before="0"/>
              <w:jc w:val="center"/>
              <w:rPr>
                <w:sz w:val="20"/>
                <w:szCs w:val="20"/>
              </w:rPr>
            </w:pPr>
          </w:p>
          <w:p w:rsidR="00096604" w:rsidRPr="001946AB" w:rsidRDefault="00096604" w:rsidP="00C17121">
            <w:pPr>
              <w:autoSpaceDE w:val="0"/>
              <w:autoSpaceDN w:val="0"/>
              <w:spacing w:before="0"/>
              <w:rPr>
                <w:sz w:val="20"/>
                <w:szCs w:val="20"/>
              </w:rPr>
            </w:pPr>
          </w:p>
          <w:p w:rsidR="00B4369F" w:rsidRPr="001946AB" w:rsidRDefault="00B4369F" w:rsidP="00C17121">
            <w:pPr>
              <w:autoSpaceDE w:val="0"/>
              <w:autoSpaceDN w:val="0"/>
              <w:spacing w:before="0"/>
              <w:rPr>
                <w:sz w:val="20"/>
                <w:szCs w:val="20"/>
              </w:rPr>
            </w:pPr>
          </w:p>
          <w:p w:rsidR="00C23102" w:rsidRPr="001946AB" w:rsidRDefault="00F824B2"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304D8D" w:rsidP="008322B7">
            <w:pPr>
              <w:autoSpaceDE w:val="0"/>
              <w:autoSpaceDN w:val="0"/>
              <w:spacing w:before="0"/>
              <w:jc w:val="center"/>
              <w:rPr>
                <w:sz w:val="20"/>
                <w:szCs w:val="20"/>
              </w:rPr>
            </w:pPr>
            <w:r w:rsidRPr="001946AB">
              <w:rPr>
                <w:sz w:val="20"/>
                <w:szCs w:val="20"/>
              </w:rPr>
              <w:t xml:space="preserve">§ </w:t>
            </w:r>
            <w:r w:rsidR="00C43979">
              <w:rPr>
                <w:sz w:val="20"/>
                <w:szCs w:val="20"/>
              </w:rPr>
              <w:t>8</w:t>
            </w:r>
          </w:p>
          <w:p w:rsidR="00F824B2" w:rsidRPr="001946AB" w:rsidRDefault="00F824B2" w:rsidP="008322B7">
            <w:pPr>
              <w:autoSpaceDE w:val="0"/>
              <w:autoSpaceDN w:val="0"/>
              <w:spacing w:before="0"/>
              <w:jc w:val="center"/>
              <w:rPr>
                <w:sz w:val="20"/>
                <w:szCs w:val="20"/>
              </w:rPr>
            </w:pPr>
          </w:p>
          <w:p w:rsidR="00F824B2" w:rsidRPr="001946AB" w:rsidRDefault="00F824B2" w:rsidP="008322B7">
            <w:pPr>
              <w:autoSpaceDE w:val="0"/>
              <w:autoSpaceDN w:val="0"/>
              <w:spacing w:before="0"/>
              <w:jc w:val="center"/>
              <w:rPr>
                <w:sz w:val="20"/>
                <w:szCs w:val="20"/>
              </w:rPr>
            </w:pPr>
          </w:p>
          <w:p w:rsidR="00F824B2" w:rsidRPr="001946AB" w:rsidRDefault="00F824B2" w:rsidP="008322B7">
            <w:pPr>
              <w:autoSpaceDE w:val="0"/>
              <w:autoSpaceDN w:val="0"/>
              <w:spacing w:before="0"/>
              <w:jc w:val="center"/>
              <w:rPr>
                <w:sz w:val="20"/>
                <w:szCs w:val="20"/>
              </w:rPr>
            </w:pPr>
          </w:p>
          <w:p w:rsidR="00F824B2" w:rsidRPr="001946AB" w:rsidRDefault="00F824B2" w:rsidP="008322B7">
            <w:pPr>
              <w:autoSpaceDE w:val="0"/>
              <w:autoSpaceDN w:val="0"/>
              <w:spacing w:before="0"/>
              <w:jc w:val="center"/>
              <w:rPr>
                <w:sz w:val="20"/>
                <w:szCs w:val="20"/>
              </w:rPr>
            </w:pPr>
          </w:p>
          <w:p w:rsidR="00096604" w:rsidRPr="001946AB" w:rsidRDefault="00096604" w:rsidP="008322B7">
            <w:pPr>
              <w:autoSpaceDE w:val="0"/>
              <w:autoSpaceDN w:val="0"/>
              <w:spacing w:before="0"/>
              <w:jc w:val="center"/>
              <w:rPr>
                <w:sz w:val="20"/>
                <w:szCs w:val="20"/>
              </w:rPr>
            </w:pPr>
          </w:p>
          <w:p w:rsidR="00096604" w:rsidRPr="001946AB" w:rsidRDefault="00096604" w:rsidP="008322B7">
            <w:pPr>
              <w:autoSpaceDE w:val="0"/>
              <w:autoSpaceDN w:val="0"/>
              <w:spacing w:before="0"/>
              <w:jc w:val="center"/>
              <w:rPr>
                <w:sz w:val="20"/>
                <w:szCs w:val="20"/>
              </w:rPr>
            </w:pPr>
          </w:p>
          <w:p w:rsidR="00096604" w:rsidRPr="001946AB" w:rsidRDefault="00096604" w:rsidP="008322B7">
            <w:pPr>
              <w:autoSpaceDE w:val="0"/>
              <w:autoSpaceDN w:val="0"/>
              <w:spacing w:before="0"/>
              <w:jc w:val="center"/>
              <w:rPr>
                <w:sz w:val="20"/>
                <w:szCs w:val="20"/>
              </w:rPr>
            </w:pPr>
          </w:p>
          <w:p w:rsidR="00B4369F" w:rsidRPr="001946AB" w:rsidRDefault="00B4369F" w:rsidP="008322B7">
            <w:pPr>
              <w:autoSpaceDE w:val="0"/>
              <w:autoSpaceDN w:val="0"/>
              <w:spacing w:before="0"/>
              <w:jc w:val="center"/>
              <w:rPr>
                <w:sz w:val="20"/>
                <w:szCs w:val="20"/>
              </w:rPr>
            </w:pPr>
          </w:p>
          <w:p w:rsidR="00B4369F" w:rsidRPr="001946AB" w:rsidRDefault="00B4369F" w:rsidP="008322B7">
            <w:pPr>
              <w:autoSpaceDE w:val="0"/>
              <w:autoSpaceDN w:val="0"/>
              <w:spacing w:before="0"/>
              <w:jc w:val="center"/>
              <w:rPr>
                <w:sz w:val="20"/>
                <w:szCs w:val="20"/>
              </w:rPr>
            </w:pPr>
          </w:p>
          <w:p w:rsidR="00F824B2" w:rsidRPr="001946AB" w:rsidRDefault="00F824B2">
            <w:pPr>
              <w:autoSpaceDE w:val="0"/>
              <w:autoSpaceDN w:val="0"/>
              <w:spacing w:before="0"/>
              <w:jc w:val="center"/>
              <w:rPr>
                <w:sz w:val="20"/>
                <w:szCs w:val="20"/>
              </w:rPr>
            </w:pPr>
            <w:r w:rsidRPr="001946AB">
              <w:rPr>
                <w:sz w:val="20"/>
                <w:szCs w:val="20"/>
              </w:rPr>
              <w:t>§ 8</w:t>
            </w:r>
          </w:p>
          <w:p w:rsidR="00F824B2" w:rsidRPr="001946AB" w:rsidRDefault="00F824B2" w:rsidP="00F824B2">
            <w:pPr>
              <w:autoSpaceDE w:val="0"/>
              <w:autoSpaceDN w:val="0"/>
              <w:spacing w:before="0"/>
              <w:jc w:val="center"/>
              <w:rPr>
                <w:sz w:val="20"/>
                <w:szCs w:val="20"/>
              </w:rPr>
            </w:pPr>
            <w:r w:rsidRPr="001946AB">
              <w:rPr>
                <w:sz w:val="20"/>
                <w:szCs w:val="20"/>
              </w:rPr>
              <w:t>O:2</w:t>
            </w:r>
          </w:p>
          <w:p w:rsidR="00C23102" w:rsidRPr="001946AB" w:rsidRDefault="00C23102" w:rsidP="008322B7">
            <w:pPr>
              <w:autoSpaceDE w:val="0"/>
              <w:autoSpaceDN w:val="0"/>
              <w:spacing w:before="0"/>
              <w:jc w:val="center"/>
              <w:rPr>
                <w:sz w:val="20"/>
                <w:szCs w:val="20"/>
              </w:rPr>
            </w:pPr>
            <w:r w:rsidRPr="001946AB">
              <w:rPr>
                <w:sz w:val="20"/>
                <w:szCs w:val="20"/>
              </w:rPr>
              <w:t>P:d)</w:t>
            </w:r>
          </w:p>
        </w:tc>
        <w:tc>
          <w:tcPr>
            <w:tcW w:w="4537" w:type="dxa"/>
            <w:tcBorders>
              <w:top w:val="single" w:sz="4" w:space="0" w:color="auto"/>
              <w:left w:val="single" w:sz="4" w:space="0" w:color="auto"/>
              <w:bottom w:val="single" w:sz="4" w:space="0" w:color="auto"/>
              <w:right w:val="single" w:sz="4" w:space="0" w:color="auto"/>
            </w:tcBorders>
          </w:tcPr>
          <w:p w:rsidR="00C43979" w:rsidRDefault="00C43979" w:rsidP="009C1C47">
            <w:pPr>
              <w:pStyle w:val="odsek"/>
              <w:tabs>
                <w:tab w:val="left" w:pos="1405"/>
              </w:tabs>
              <w:spacing w:before="0" w:after="0"/>
              <w:ind w:firstLine="0"/>
              <w:rPr>
                <w:sz w:val="20"/>
                <w:szCs w:val="20"/>
              </w:rPr>
            </w:pPr>
            <w:r w:rsidRPr="00C43979">
              <w:rPr>
                <w:sz w:val="20"/>
                <w:szCs w:val="20"/>
              </w:rPr>
              <w:t>Distribútor okrem povinností podľa § 8 ods. 1 zákona a § 8 ods. 2 písm. a) až f) zákona v súlade s § 8 ods. 2 písm. g) zákona nesmie sprístupniť určený výrobok na trhu, ak výrobca nesplnil svoje povinnosti podľa § 5 ods. 1 písm. c) a d) alebo ak výrobca nedodal k určenému výrobku návod na použitie podľa prílohy č. 1 časti A druhého bodu písm. e), časti B štvrtého bodu a časti C druhého bodu a pokyny, ako aj informácie týkajúce sa bezpečnosti v štátnom jazyku.</w:t>
            </w:r>
            <w:r w:rsidRPr="00C43979" w:rsidDel="00C43979">
              <w:rPr>
                <w:sz w:val="20"/>
                <w:szCs w:val="20"/>
              </w:rPr>
              <w:t xml:space="preserve"> </w:t>
            </w:r>
          </w:p>
          <w:p w:rsidR="00F824B2" w:rsidRPr="001946AB" w:rsidRDefault="00F824B2" w:rsidP="009C1C47">
            <w:pPr>
              <w:pStyle w:val="odsek"/>
              <w:tabs>
                <w:tab w:val="left" w:pos="1405"/>
              </w:tabs>
              <w:spacing w:before="0" w:after="0"/>
              <w:ind w:firstLine="0"/>
              <w:rPr>
                <w:sz w:val="20"/>
                <w:szCs w:val="20"/>
              </w:rPr>
            </w:pPr>
          </w:p>
          <w:p w:rsidR="00C23102" w:rsidRPr="001946AB" w:rsidRDefault="00304D8D" w:rsidP="009C1C47">
            <w:pPr>
              <w:pStyle w:val="odsek"/>
              <w:tabs>
                <w:tab w:val="left" w:pos="1405"/>
              </w:tabs>
              <w:spacing w:before="0" w:after="0"/>
              <w:ind w:firstLine="0"/>
              <w:rPr>
                <w:sz w:val="20"/>
                <w:szCs w:val="20"/>
              </w:rPr>
            </w:pPr>
            <w:r w:rsidRPr="001946AB">
              <w:rPr>
                <w:sz w:val="20"/>
              </w:rPr>
              <w:t>d</w:t>
            </w:r>
            <w:r w:rsidR="00F824B2" w:rsidRPr="001946AB">
              <w:rPr>
                <w:sz w:val="20"/>
              </w:rPr>
              <w:t>) bezodkladne poskytnúť na základe odôvodnenej žiadosti orgánu dohľadu informácie a príslušné časti technickej dokumentácie v listinnej podobe alebo v elektronickej podobe v štátnom jazyku alebo v jazyku, ktorý orgán dohľadu určí, potrebné na preukázanie zhody určeného výrobku a poskytnúť súčinnosť orgánu dohľadu pri každom prijatom opatrení s cieľom odstrániť riziko, ktoré predstavuje určený výrobok, ktorý sprístupnil na trhu,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Č:11</w:t>
            </w:r>
          </w:p>
          <w:p w:rsidR="00C23102" w:rsidRPr="001946AB" w:rsidRDefault="00C23102" w:rsidP="00EE4CF6">
            <w:pPr>
              <w:autoSpaceDE w:val="0"/>
              <w:autoSpaceDN w:val="0"/>
              <w:spacing w:before="0"/>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BC79BE">
            <w:pPr>
              <w:pStyle w:val="tl10ptPodaokraja"/>
              <w:autoSpaceDE/>
              <w:autoSpaceDN/>
              <w:ind w:right="63"/>
            </w:pPr>
            <w:r w:rsidRPr="001946AB">
              <w:t>Dovozca alebo distribútor sa na účely tejto smernice považuje za výrobcu a vzťahujú sa na nich povinnosti výrobcu podľa článku 7, ak uvedú výrobok na trh pod svojím menom alebo ochrannou známkou alebo zmenia výrobok, ktorý už bol uvedený na trh, takým spôsobom, že to môže mať vplyv na súlad výrobku s požiadavkami tejto smernice.</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43979" w:rsidRDefault="00C43979" w:rsidP="00721E45">
            <w:pPr>
              <w:autoSpaceDE w:val="0"/>
              <w:autoSpaceDN w:val="0"/>
              <w:spacing w:before="0"/>
              <w:jc w:val="center"/>
              <w:rPr>
                <w:sz w:val="20"/>
                <w:szCs w:val="20"/>
              </w:rPr>
            </w:pPr>
            <w:r>
              <w:rPr>
                <w:sz w:val="20"/>
                <w:szCs w:val="20"/>
              </w:rPr>
              <w:t>77/2016 Z. z.</w:t>
            </w:r>
          </w:p>
          <w:p w:rsidR="00C43979" w:rsidRDefault="00C43979" w:rsidP="00721E45">
            <w:pPr>
              <w:autoSpaceDE w:val="0"/>
              <w:autoSpaceDN w:val="0"/>
              <w:spacing w:before="0"/>
              <w:jc w:val="center"/>
              <w:rPr>
                <w:sz w:val="20"/>
                <w:szCs w:val="20"/>
              </w:rPr>
            </w:pPr>
          </w:p>
          <w:p w:rsidR="00C43979" w:rsidRDefault="00C43979" w:rsidP="00721E45">
            <w:pPr>
              <w:autoSpaceDE w:val="0"/>
              <w:autoSpaceDN w:val="0"/>
              <w:spacing w:before="0"/>
              <w:jc w:val="center"/>
              <w:rPr>
                <w:sz w:val="20"/>
                <w:szCs w:val="20"/>
              </w:rPr>
            </w:pPr>
          </w:p>
          <w:p w:rsidR="00CE4EDE" w:rsidRDefault="00CE4EDE" w:rsidP="00721E45">
            <w:pPr>
              <w:autoSpaceDE w:val="0"/>
              <w:autoSpaceDN w:val="0"/>
              <w:spacing w:before="0"/>
              <w:jc w:val="center"/>
              <w:rPr>
                <w:sz w:val="20"/>
                <w:szCs w:val="20"/>
              </w:rPr>
            </w:pPr>
          </w:p>
          <w:p w:rsidR="00C43979" w:rsidRDefault="00C43979" w:rsidP="00721E45">
            <w:pPr>
              <w:autoSpaceDE w:val="0"/>
              <w:autoSpaceDN w:val="0"/>
              <w:spacing w:before="0"/>
              <w:jc w:val="center"/>
              <w:rPr>
                <w:sz w:val="20"/>
                <w:szCs w:val="20"/>
              </w:rPr>
            </w:pPr>
          </w:p>
          <w:p w:rsidR="00C43979" w:rsidRPr="001946AB" w:rsidRDefault="00C43979" w:rsidP="00721E45">
            <w:pPr>
              <w:autoSpaceDE w:val="0"/>
              <w:autoSpaceDN w:val="0"/>
              <w:spacing w:before="0"/>
              <w:jc w:val="center"/>
              <w:rPr>
                <w:sz w:val="20"/>
                <w:szCs w:val="20"/>
              </w:rPr>
            </w:pPr>
          </w:p>
          <w:p w:rsidR="00CE4EDE" w:rsidRPr="001946AB" w:rsidRDefault="00CE4EDE" w:rsidP="00721E45">
            <w:pPr>
              <w:autoSpaceDE w:val="0"/>
              <w:autoSpaceDN w:val="0"/>
              <w:spacing w:before="0"/>
              <w:jc w:val="center"/>
              <w:rPr>
                <w:sz w:val="20"/>
                <w:szCs w:val="20"/>
              </w:rPr>
            </w:pPr>
          </w:p>
          <w:p w:rsidR="00096604" w:rsidRPr="001946AB" w:rsidRDefault="00096604" w:rsidP="00C17121">
            <w:pPr>
              <w:autoSpaceDE w:val="0"/>
              <w:autoSpaceDN w:val="0"/>
              <w:spacing w:before="0"/>
              <w:rPr>
                <w:sz w:val="20"/>
                <w:szCs w:val="20"/>
              </w:rPr>
            </w:pPr>
          </w:p>
          <w:p w:rsidR="00B4369F" w:rsidRPr="001946AB" w:rsidRDefault="00B4369F" w:rsidP="00721E45">
            <w:pPr>
              <w:autoSpaceDE w:val="0"/>
              <w:autoSpaceDN w:val="0"/>
              <w:spacing w:before="0"/>
              <w:jc w:val="center"/>
              <w:rPr>
                <w:sz w:val="20"/>
                <w:szCs w:val="20"/>
              </w:rPr>
            </w:pPr>
          </w:p>
          <w:p w:rsidR="00C23102" w:rsidRPr="001946AB" w:rsidRDefault="00CE4EDE"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8322B7">
            <w:pPr>
              <w:autoSpaceDE w:val="0"/>
              <w:autoSpaceDN w:val="0"/>
              <w:spacing w:before="0"/>
              <w:jc w:val="center"/>
              <w:rPr>
                <w:sz w:val="20"/>
                <w:szCs w:val="20"/>
              </w:rPr>
            </w:pPr>
            <w:r w:rsidRPr="001946AB">
              <w:rPr>
                <w:sz w:val="20"/>
                <w:szCs w:val="20"/>
              </w:rPr>
              <w:t>§ 9</w:t>
            </w:r>
          </w:p>
          <w:p w:rsidR="00C23102" w:rsidRPr="001946AB" w:rsidRDefault="00C23102" w:rsidP="008322B7">
            <w:pPr>
              <w:autoSpaceDE w:val="0"/>
              <w:autoSpaceDN w:val="0"/>
              <w:spacing w:before="0"/>
              <w:jc w:val="center"/>
              <w:rPr>
                <w:sz w:val="20"/>
                <w:szCs w:val="20"/>
              </w:rPr>
            </w:pPr>
          </w:p>
          <w:p w:rsidR="00CE4EDE" w:rsidRPr="001946AB" w:rsidRDefault="00CE4EDE" w:rsidP="008322B7">
            <w:pPr>
              <w:autoSpaceDE w:val="0"/>
              <w:autoSpaceDN w:val="0"/>
              <w:spacing w:before="0"/>
              <w:jc w:val="center"/>
              <w:rPr>
                <w:sz w:val="20"/>
                <w:szCs w:val="20"/>
              </w:rPr>
            </w:pPr>
          </w:p>
          <w:p w:rsidR="00CE4EDE" w:rsidRPr="001946AB" w:rsidRDefault="00CE4EDE" w:rsidP="008322B7">
            <w:pPr>
              <w:autoSpaceDE w:val="0"/>
              <w:autoSpaceDN w:val="0"/>
              <w:spacing w:before="0"/>
              <w:jc w:val="center"/>
              <w:rPr>
                <w:sz w:val="20"/>
                <w:szCs w:val="20"/>
              </w:rPr>
            </w:pPr>
          </w:p>
          <w:p w:rsidR="00CE4EDE" w:rsidRPr="001946AB" w:rsidRDefault="00CE4EDE" w:rsidP="008322B7">
            <w:pPr>
              <w:autoSpaceDE w:val="0"/>
              <w:autoSpaceDN w:val="0"/>
              <w:spacing w:before="0"/>
              <w:jc w:val="center"/>
              <w:rPr>
                <w:sz w:val="20"/>
                <w:szCs w:val="20"/>
              </w:rPr>
            </w:pPr>
          </w:p>
          <w:p w:rsidR="00CE4EDE" w:rsidRPr="001946AB" w:rsidRDefault="00CE4EDE" w:rsidP="008322B7">
            <w:pPr>
              <w:autoSpaceDE w:val="0"/>
              <w:autoSpaceDN w:val="0"/>
              <w:spacing w:before="0"/>
              <w:jc w:val="center"/>
              <w:rPr>
                <w:sz w:val="20"/>
                <w:szCs w:val="20"/>
              </w:rPr>
            </w:pPr>
          </w:p>
          <w:p w:rsidR="00B4369F" w:rsidRPr="001946AB" w:rsidRDefault="00B4369F" w:rsidP="008322B7">
            <w:pPr>
              <w:autoSpaceDE w:val="0"/>
              <w:autoSpaceDN w:val="0"/>
              <w:spacing w:before="0"/>
              <w:jc w:val="center"/>
              <w:rPr>
                <w:sz w:val="20"/>
                <w:szCs w:val="20"/>
              </w:rPr>
            </w:pPr>
          </w:p>
          <w:p w:rsidR="00B4369F" w:rsidRPr="001946AB" w:rsidRDefault="00B4369F" w:rsidP="008322B7">
            <w:pPr>
              <w:autoSpaceDE w:val="0"/>
              <w:autoSpaceDN w:val="0"/>
              <w:spacing w:before="0"/>
              <w:jc w:val="center"/>
              <w:rPr>
                <w:sz w:val="20"/>
                <w:szCs w:val="20"/>
              </w:rPr>
            </w:pPr>
          </w:p>
          <w:p w:rsidR="00B4369F" w:rsidRPr="001946AB" w:rsidRDefault="00B4369F" w:rsidP="008322B7">
            <w:pPr>
              <w:autoSpaceDE w:val="0"/>
              <w:autoSpaceDN w:val="0"/>
              <w:spacing w:before="0"/>
              <w:jc w:val="center"/>
              <w:rPr>
                <w:sz w:val="20"/>
                <w:szCs w:val="20"/>
              </w:rPr>
            </w:pPr>
          </w:p>
          <w:p w:rsidR="00B4369F" w:rsidRPr="001946AB" w:rsidRDefault="00B4369F" w:rsidP="008322B7">
            <w:pPr>
              <w:autoSpaceDE w:val="0"/>
              <w:autoSpaceDN w:val="0"/>
              <w:spacing w:before="0"/>
              <w:jc w:val="center"/>
              <w:rPr>
                <w:sz w:val="20"/>
                <w:szCs w:val="20"/>
              </w:rPr>
            </w:pPr>
          </w:p>
          <w:p w:rsidR="00CE4EDE" w:rsidRPr="001946AB" w:rsidRDefault="00CE4EDE" w:rsidP="00CE4EDE">
            <w:pPr>
              <w:autoSpaceDE w:val="0"/>
              <w:autoSpaceDN w:val="0"/>
              <w:spacing w:before="0"/>
              <w:jc w:val="center"/>
              <w:rPr>
                <w:sz w:val="20"/>
                <w:szCs w:val="20"/>
              </w:rPr>
            </w:pPr>
            <w:r w:rsidRPr="001946AB">
              <w:rPr>
                <w:sz w:val="20"/>
                <w:szCs w:val="20"/>
              </w:rPr>
              <w:t>§ 9</w:t>
            </w:r>
          </w:p>
          <w:p w:rsidR="00CE4EDE" w:rsidRPr="001946AB" w:rsidRDefault="00CE4EDE" w:rsidP="002A08F4">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B4369F" w:rsidRPr="001946AB" w:rsidRDefault="00B4369F" w:rsidP="00B4369F">
            <w:pPr>
              <w:widowControl w:val="0"/>
              <w:spacing w:before="0"/>
              <w:rPr>
                <w:sz w:val="20"/>
              </w:rPr>
            </w:pPr>
            <w:r w:rsidRPr="001946AB">
              <w:rPr>
                <w:sz w:val="20"/>
              </w:rPr>
              <w:t>Rozšírenie povinností výrobcu na dovozcu alebo na distribútora</w:t>
            </w:r>
          </w:p>
          <w:p w:rsidR="00C43979" w:rsidRDefault="00B4369F" w:rsidP="000C57D3">
            <w:pPr>
              <w:autoSpaceDE w:val="0"/>
              <w:autoSpaceDN w:val="0"/>
              <w:spacing w:before="0"/>
              <w:rPr>
                <w:sz w:val="20"/>
              </w:rPr>
            </w:pPr>
            <w:r w:rsidRPr="001946AB">
              <w:rPr>
                <w:sz w:val="20"/>
              </w:rPr>
              <w:t xml:space="preserve">Ak dovozca alebo distribútor uvedie určený výrobok na trh pod svojím obchodným menom alebo pod svojou ochrannou známkou alebo určený výrobok už uvedený na trh upraví spôsobom, ktorý môže ovplyvniť jeho zhodu s požiadavkami podľa tohto nariadenia vlády, vzťahujú sa na neho povinnosti výrobcu podľa § 5. </w:t>
            </w:r>
          </w:p>
          <w:p w:rsidR="00CE4EDE" w:rsidRPr="001946AB" w:rsidRDefault="00CE4EDE" w:rsidP="000C57D3">
            <w:pPr>
              <w:autoSpaceDE w:val="0"/>
              <w:autoSpaceDN w:val="0"/>
              <w:spacing w:before="0"/>
              <w:rPr>
                <w:sz w:val="20"/>
              </w:rPr>
            </w:pPr>
          </w:p>
          <w:p w:rsidR="0028216C" w:rsidRPr="001946AB" w:rsidRDefault="0028216C" w:rsidP="0028216C">
            <w:pPr>
              <w:rPr>
                <w:sz w:val="20"/>
                <w:szCs w:val="20"/>
              </w:rPr>
            </w:pPr>
            <w:r w:rsidRPr="001946AB">
              <w:rPr>
                <w:sz w:val="20"/>
                <w:szCs w:val="20"/>
              </w:rPr>
              <w:t>(1) Ak dovozca alebo distribútor uvedie určený výrobok na trh alebo sprístupňuje určený výrobok na trhu pod svojím obchodným menom alebo pod svojou ochrannou známkou alebo určený výrobok už sprístupnený na trhu podstatne upraví, vzťahujú sa na neho povinnosti výrobcu podľa § 5.</w:t>
            </w:r>
          </w:p>
          <w:p w:rsidR="0028216C" w:rsidRPr="001946AB" w:rsidRDefault="0028216C" w:rsidP="0028216C">
            <w:pPr>
              <w:rPr>
                <w:sz w:val="20"/>
                <w:szCs w:val="20"/>
              </w:rPr>
            </w:pPr>
            <w:r w:rsidRPr="001946AB">
              <w:rPr>
                <w:sz w:val="20"/>
                <w:szCs w:val="20"/>
              </w:rPr>
              <w:t>(2) Ak nie je možné identifikovať výrobcu, splnomocneného zástupcu výrobcu alebo dovozcu, za splnenie základnej požiadavky alebo požiadavky ustanovenej týmto zákonom alebo technickým predpisom z oblasti posudzovania zhody zodpovedá distribútor.</w:t>
            </w:r>
          </w:p>
          <w:p w:rsidR="00C23102" w:rsidRPr="001946AB" w:rsidRDefault="0028216C" w:rsidP="000C57D3">
            <w:pPr>
              <w:autoSpaceDE w:val="0"/>
              <w:autoSpaceDN w:val="0"/>
              <w:spacing w:before="0"/>
              <w:rPr>
                <w:sz w:val="20"/>
                <w:szCs w:val="20"/>
              </w:rPr>
            </w:pPr>
            <w:r w:rsidRPr="001946AB">
              <w:rPr>
                <w:sz w:val="20"/>
                <w:szCs w:val="20"/>
              </w:rPr>
              <w:t>(3) Povinnosti výrobcu, splnomocneného zástupcu výrobcu, dovozcu alebo distribútora podľa tohto zákona alebo technického predpisu z oblasti posudzovania zhody sa vzťahujú aj na osobu, ktorá uvedie určený výrobok na trh alebo sprístupňuje určený výrobok na trhu.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B97625">
            <w:pPr>
              <w:autoSpaceDE w:val="0"/>
              <w:autoSpaceDN w:val="0"/>
              <w:spacing w:before="0"/>
              <w:rPr>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Č:12</w:t>
            </w:r>
          </w:p>
          <w:p w:rsidR="00C23102" w:rsidRPr="001946AB" w:rsidRDefault="00C23102" w:rsidP="00DF5BC0">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1. Ak si výrobca neplní povinnosti, pokiaľ ide o súlad výrobku s touto smernicou, súkromný dovozca sa pred uvedením výrobku do prevádzky ubezpečí, či sa projektoval a vyrobil v súlade s požiadavkami stanovenými v článku 4 ods. 1 a prílohe I, a splní povinnosti výrobcu stanovené v článku 7 ods. 2, 3, 7 a 9 alebo ich splnenie zabezpečí.</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4444E7" w:rsidP="00D61360">
            <w:pPr>
              <w:autoSpaceDE w:val="0"/>
              <w:autoSpaceDN w:val="0"/>
              <w:spacing w:before="0"/>
              <w:jc w:val="center"/>
              <w:rPr>
                <w:sz w:val="20"/>
                <w:szCs w:val="20"/>
              </w:rPr>
            </w:pPr>
            <w:r w:rsidRPr="001946AB">
              <w:rPr>
                <w:sz w:val="20"/>
                <w:szCs w:val="20"/>
              </w:rPr>
              <w:t>X</w:t>
            </w:r>
            <w:r w:rsidR="00C43979">
              <w:rPr>
                <w:sz w:val="20"/>
                <w:szCs w:val="20"/>
              </w:rPr>
              <w:t>xx</w:t>
            </w:r>
            <w:r w:rsidR="0028216C" w:rsidRPr="001946AB">
              <w:rPr>
                <w:sz w:val="20"/>
                <w:szCs w:val="20"/>
              </w:rPr>
              <w:t>/</w:t>
            </w:r>
            <w:r w:rsidRPr="001946AB">
              <w:rPr>
                <w:sz w:val="20"/>
                <w:szCs w:val="20"/>
              </w:rPr>
              <w:t xml:space="preserve">2019 </w:t>
            </w:r>
            <w:r w:rsidR="00FB7401" w:rsidRPr="001946AB">
              <w:rPr>
                <w:sz w:val="20"/>
                <w:szCs w:val="20"/>
              </w:rPr>
              <w:t xml:space="preserve">Z. z. </w:t>
            </w:r>
          </w:p>
          <w:p w:rsidR="0028216C" w:rsidRPr="001946AB" w:rsidRDefault="0028216C" w:rsidP="00D61360">
            <w:pPr>
              <w:autoSpaceDE w:val="0"/>
              <w:autoSpaceDN w:val="0"/>
              <w:spacing w:before="0"/>
              <w:jc w:val="center"/>
              <w:rPr>
                <w:sz w:val="20"/>
                <w:szCs w:val="20"/>
              </w:rPr>
            </w:pPr>
          </w:p>
          <w:p w:rsidR="0028216C" w:rsidRPr="001946AB" w:rsidRDefault="0028216C" w:rsidP="00D61360">
            <w:pPr>
              <w:autoSpaceDE w:val="0"/>
              <w:autoSpaceDN w:val="0"/>
              <w:spacing w:before="0"/>
              <w:jc w:val="center"/>
              <w:rPr>
                <w:sz w:val="20"/>
                <w:szCs w:val="20"/>
              </w:rPr>
            </w:pPr>
          </w:p>
          <w:p w:rsidR="0028216C" w:rsidRPr="001946AB" w:rsidRDefault="0028216C" w:rsidP="00D61360">
            <w:pPr>
              <w:autoSpaceDE w:val="0"/>
              <w:autoSpaceDN w:val="0"/>
              <w:spacing w:before="0"/>
              <w:jc w:val="center"/>
              <w:rPr>
                <w:sz w:val="20"/>
                <w:szCs w:val="20"/>
              </w:rPr>
            </w:pPr>
          </w:p>
          <w:p w:rsidR="0028216C" w:rsidRPr="001946AB" w:rsidRDefault="0028216C" w:rsidP="00D61360">
            <w:pPr>
              <w:autoSpaceDE w:val="0"/>
              <w:autoSpaceDN w:val="0"/>
              <w:spacing w:before="0"/>
              <w:jc w:val="center"/>
              <w:rPr>
                <w:sz w:val="20"/>
                <w:szCs w:val="20"/>
              </w:rPr>
            </w:pPr>
          </w:p>
          <w:p w:rsidR="0028216C" w:rsidRPr="001946AB" w:rsidRDefault="0028216C" w:rsidP="00D61360">
            <w:pPr>
              <w:autoSpaceDE w:val="0"/>
              <w:autoSpaceDN w:val="0"/>
              <w:spacing w:before="0"/>
              <w:jc w:val="center"/>
              <w:rPr>
                <w:sz w:val="20"/>
                <w:szCs w:val="20"/>
              </w:rPr>
            </w:pPr>
          </w:p>
          <w:p w:rsidR="004444E7" w:rsidRPr="001946AB" w:rsidRDefault="004444E7" w:rsidP="00D61360">
            <w:pPr>
              <w:autoSpaceDE w:val="0"/>
              <w:autoSpaceDN w:val="0"/>
              <w:spacing w:before="0"/>
              <w:jc w:val="center"/>
              <w:rPr>
                <w:sz w:val="20"/>
                <w:szCs w:val="20"/>
              </w:rPr>
            </w:pPr>
          </w:p>
          <w:p w:rsidR="0028216C" w:rsidRPr="001946AB" w:rsidRDefault="0028216C" w:rsidP="00D61360">
            <w:pPr>
              <w:autoSpaceDE w:val="0"/>
              <w:autoSpaceDN w:val="0"/>
              <w:spacing w:before="0"/>
              <w:jc w:val="center"/>
              <w:rPr>
                <w:sz w:val="20"/>
                <w:szCs w:val="20"/>
              </w:rPr>
            </w:pPr>
          </w:p>
          <w:p w:rsidR="002A08F4" w:rsidRPr="001946AB" w:rsidRDefault="002A08F4" w:rsidP="00D61360">
            <w:pPr>
              <w:autoSpaceDE w:val="0"/>
              <w:autoSpaceDN w:val="0"/>
              <w:spacing w:before="0"/>
              <w:jc w:val="center"/>
              <w:rPr>
                <w:sz w:val="20"/>
                <w:szCs w:val="20"/>
              </w:rPr>
            </w:pPr>
          </w:p>
          <w:p w:rsidR="004444E7" w:rsidRPr="001946AB" w:rsidRDefault="004444E7" w:rsidP="00D61360">
            <w:pPr>
              <w:autoSpaceDE w:val="0"/>
              <w:autoSpaceDN w:val="0"/>
              <w:spacing w:before="0"/>
              <w:jc w:val="center"/>
              <w:rPr>
                <w:sz w:val="20"/>
                <w:szCs w:val="20"/>
              </w:rPr>
            </w:pPr>
          </w:p>
          <w:p w:rsidR="004444E7" w:rsidRPr="001946AB" w:rsidRDefault="004444E7" w:rsidP="00115562">
            <w:pPr>
              <w:autoSpaceDE w:val="0"/>
              <w:autoSpaceDN w:val="0"/>
              <w:spacing w:before="0"/>
              <w:rPr>
                <w:sz w:val="20"/>
                <w:szCs w:val="20"/>
              </w:rPr>
            </w:pPr>
          </w:p>
          <w:p w:rsidR="0028216C" w:rsidRPr="001946AB" w:rsidRDefault="0028216C" w:rsidP="00D61360">
            <w:pPr>
              <w:autoSpaceDE w:val="0"/>
              <w:autoSpaceDN w:val="0"/>
              <w:spacing w:before="0"/>
              <w:jc w:val="center"/>
              <w:rPr>
                <w:sz w:val="20"/>
                <w:szCs w:val="20"/>
              </w:rPr>
            </w:pPr>
            <w:r w:rsidRPr="001946AB">
              <w:rPr>
                <w:sz w:val="20"/>
                <w:szCs w:val="20"/>
              </w:rPr>
              <w:t xml:space="preserve">56/2018 Z. z. </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8322B7">
            <w:pPr>
              <w:autoSpaceDE w:val="0"/>
              <w:autoSpaceDN w:val="0"/>
              <w:spacing w:before="0"/>
              <w:jc w:val="center"/>
              <w:rPr>
                <w:sz w:val="20"/>
                <w:szCs w:val="20"/>
              </w:rPr>
            </w:pPr>
            <w:r w:rsidRPr="001946AB">
              <w:rPr>
                <w:sz w:val="20"/>
                <w:szCs w:val="20"/>
              </w:rPr>
              <w:t>§ 10</w:t>
            </w:r>
          </w:p>
          <w:p w:rsidR="00C23102" w:rsidRPr="001946AB" w:rsidRDefault="00C23102" w:rsidP="008322B7">
            <w:pPr>
              <w:autoSpaceDE w:val="0"/>
              <w:autoSpaceDN w:val="0"/>
              <w:spacing w:before="0"/>
              <w:jc w:val="center"/>
              <w:rPr>
                <w:sz w:val="20"/>
                <w:szCs w:val="20"/>
              </w:rPr>
            </w:pPr>
            <w:r w:rsidRPr="001946AB">
              <w:rPr>
                <w:sz w:val="20"/>
                <w:szCs w:val="20"/>
              </w:rPr>
              <w:t>O:1</w:t>
            </w:r>
            <w:r w:rsidR="00304D8D" w:rsidRPr="001946AB">
              <w:rPr>
                <w:sz w:val="20"/>
                <w:szCs w:val="20"/>
              </w:rPr>
              <w:br/>
              <w:t>P:a)</w:t>
            </w:r>
            <w:r w:rsidR="002A08F4">
              <w:rPr>
                <w:sz w:val="20"/>
                <w:szCs w:val="20"/>
              </w:rPr>
              <w:t>, b)</w:t>
            </w:r>
            <w:r w:rsidR="00304D8D" w:rsidRPr="001946AB">
              <w:rPr>
                <w:sz w:val="20"/>
                <w:szCs w:val="20"/>
              </w:rPr>
              <w:t xml:space="preserve"> </w:t>
            </w:r>
          </w:p>
          <w:p w:rsidR="00C23102" w:rsidRPr="001946AB" w:rsidRDefault="00C23102" w:rsidP="000A0158">
            <w:pPr>
              <w:autoSpaceDE w:val="0"/>
              <w:autoSpaceDN w:val="0"/>
              <w:spacing w:before="0"/>
              <w:rPr>
                <w:sz w:val="20"/>
                <w:szCs w:val="20"/>
              </w:rPr>
            </w:pPr>
          </w:p>
          <w:p w:rsidR="0028216C" w:rsidRPr="001946AB" w:rsidRDefault="0028216C" w:rsidP="000A0158">
            <w:pPr>
              <w:autoSpaceDE w:val="0"/>
              <w:autoSpaceDN w:val="0"/>
              <w:spacing w:before="0"/>
              <w:rPr>
                <w:sz w:val="20"/>
                <w:szCs w:val="20"/>
              </w:rPr>
            </w:pPr>
          </w:p>
          <w:p w:rsidR="0028216C" w:rsidRPr="001946AB" w:rsidRDefault="0028216C" w:rsidP="000A0158">
            <w:pPr>
              <w:autoSpaceDE w:val="0"/>
              <w:autoSpaceDN w:val="0"/>
              <w:spacing w:before="0"/>
              <w:rPr>
                <w:sz w:val="20"/>
                <w:szCs w:val="20"/>
              </w:rPr>
            </w:pPr>
          </w:p>
          <w:p w:rsidR="0028216C" w:rsidRPr="001946AB" w:rsidRDefault="0028216C" w:rsidP="00C17121">
            <w:pPr>
              <w:autoSpaceDE w:val="0"/>
              <w:autoSpaceDN w:val="0"/>
              <w:spacing w:before="0"/>
              <w:jc w:val="center"/>
              <w:rPr>
                <w:sz w:val="20"/>
                <w:szCs w:val="20"/>
              </w:rPr>
            </w:pPr>
          </w:p>
          <w:p w:rsidR="004444E7" w:rsidRPr="001946AB" w:rsidRDefault="004444E7" w:rsidP="00C17121">
            <w:pPr>
              <w:autoSpaceDE w:val="0"/>
              <w:autoSpaceDN w:val="0"/>
              <w:spacing w:before="0"/>
              <w:jc w:val="center"/>
              <w:rPr>
                <w:sz w:val="20"/>
                <w:szCs w:val="20"/>
              </w:rPr>
            </w:pPr>
          </w:p>
          <w:p w:rsidR="00492C0C" w:rsidRPr="001946AB" w:rsidRDefault="00492C0C" w:rsidP="00C17121">
            <w:pPr>
              <w:autoSpaceDE w:val="0"/>
              <w:autoSpaceDN w:val="0"/>
              <w:spacing w:before="0"/>
              <w:jc w:val="center"/>
              <w:rPr>
                <w:sz w:val="20"/>
                <w:szCs w:val="20"/>
              </w:rPr>
            </w:pPr>
          </w:p>
          <w:p w:rsidR="00492C0C" w:rsidRPr="001946AB" w:rsidRDefault="00492C0C" w:rsidP="00C17121">
            <w:pPr>
              <w:autoSpaceDE w:val="0"/>
              <w:autoSpaceDN w:val="0"/>
              <w:spacing w:before="0"/>
              <w:jc w:val="center"/>
              <w:rPr>
                <w:sz w:val="20"/>
                <w:szCs w:val="20"/>
              </w:rPr>
            </w:pPr>
          </w:p>
          <w:p w:rsidR="004444E7" w:rsidRDefault="004444E7" w:rsidP="00115562">
            <w:pPr>
              <w:autoSpaceDE w:val="0"/>
              <w:autoSpaceDN w:val="0"/>
              <w:spacing w:before="0"/>
              <w:rPr>
                <w:sz w:val="20"/>
                <w:szCs w:val="20"/>
              </w:rPr>
            </w:pPr>
          </w:p>
          <w:p w:rsidR="002A08F4" w:rsidRPr="001946AB" w:rsidRDefault="002A08F4" w:rsidP="00115562">
            <w:pPr>
              <w:autoSpaceDE w:val="0"/>
              <w:autoSpaceDN w:val="0"/>
              <w:spacing w:before="0"/>
              <w:rPr>
                <w:sz w:val="20"/>
                <w:szCs w:val="20"/>
              </w:rPr>
            </w:pPr>
          </w:p>
          <w:p w:rsidR="0028216C" w:rsidRPr="001946AB" w:rsidRDefault="00492C0C" w:rsidP="00C17121">
            <w:pPr>
              <w:autoSpaceDE w:val="0"/>
              <w:autoSpaceDN w:val="0"/>
              <w:spacing w:before="0"/>
              <w:jc w:val="center"/>
              <w:rPr>
                <w:sz w:val="20"/>
                <w:szCs w:val="20"/>
              </w:rPr>
            </w:pPr>
            <w:r w:rsidRPr="001946AB">
              <w:rPr>
                <w:sz w:val="20"/>
                <w:szCs w:val="20"/>
              </w:rPr>
              <w:t>§ 5</w:t>
            </w:r>
          </w:p>
          <w:p w:rsidR="00492C0C" w:rsidRPr="001946AB" w:rsidRDefault="00492C0C" w:rsidP="00C17121">
            <w:pPr>
              <w:autoSpaceDE w:val="0"/>
              <w:autoSpaceDN w:val="0"/>
              <w:spacing w:before="0"/>
              <w:jc w:val="center"/>
              <w:rPr>
                <w:sz w:val="20"/>
                <w:szCs w:val="20"/>
              </w:rPr>
            </w:pPr>
            <w:r w:rsidRPr="001946AB">
              <w:rPr>
                <w:sz w:val="20"/>
                <w:szCs w:val="20"/>
              </w:rPr>
              <w:t>O: 1</w:t>
            </w:r>
          </w:p>
          <w:p w:rsidR="00492C0C" w:rsidRPr="001946AB" w:rsidRDefault="00492C0C" w:rsidP="00C17121">
            <w:pPr>
              <w:autoSpaceDE w:val="0"/>
              <w:autoSpaceDN w:val="0"/>
              <w:spacing w:before="0"/>
              <w:jc w:val="center"/>
              <w:rPr>
                <w:sz w:val="20"/>
                <w:szCs w:val="20"/>
              </w:rPr>
            </w:pPr>
            <w:r w:rsidRPr="001946AB">
              <w:rPr>
                <w:sz w:val="20"/>
                <w:szCs w:val="20"/>
              </w:rPr>
              <w:t xml:space="preserve">P: </w:t>
            </w:r>
            <w:r w:rsidR="002A08F4">
              <w:rPr>
                <w:sz w:val="20"/>
                <w:szCs w:val="20"/>
              </w:rPr>
              <w:t>a</w:t>
            </w:r>
            <w:r w:rsidRPr="001946AB">
              <w:rPr>
                <w:sz w:val="20"/>
                <w:szCs w:val="20"/>
              </w:rPr>
              <w:t>)</w:t>
            </w:r>
            <w:r w:rsidR="002A08F4">
              <w:rPr>
                <w:sz w:val="20"/>
                <w:szCs w:val="20"/>
              </w:rPr>
              <w:t>-e)</w:t>
            </w:r>
            <w:r w:rsidRPr="001946AB">
              <w:rPr>
                <w:sz w:val="20"/>
                <w:szCs w:val="20"/>
              </w:rPr>
              <w:t xml:space="preserve">. l), o) </w:t>
            </w:r>
          </w:p>
        </w:tc>
        <w:tc>
          <w:tcPr>
            <w:tcW w:w="4537" w:type="dxa"/>
            <w:tcBorders>
              <w:top w:val="single" w:sz="4" w:space="0" w:color="auto"/>
              <w:left w:val="single" w:sz="4" w:space="0" w:color="auto"/>
              <w:bottom w:val="single" w:sz="4" w:space="0" w:color="auto"/>
              <w:right w:val="single" w:sz="4" w:space="0" w:color="auto"/>
            </w:tcBorders>
          </w:tcPr>
          <w:p w:rsidR="002A08F4" w:rsidRDefault="004444E7" w:rsidP="00B97625">
            <w:pPr>
              <w:widowControl w:val="0"/>
              <w:spacing w:before="0" w:after="120"/>
              <w:rPr>
                <w:sz w:val="20"/>
                <w:szCs w:val="20"/>
              </w:rPr>
            </w:pPr>
            <w:r w:rsidRPr="001946AB">
              <w:rPr>
                <w:sz w:val="20"/>
                <w:szCs w:val="20"/>
              </w:rPr>
              <w:t>(1)</w:t>
            </w:r>
            <w:r w:rsidRPr="001946AB">
              <w:rPr>
                <w:sz w:val="20"/>
                <w:szCs w:val="20"/>
              </w:rPr>
              <w:tab/>
              <w:t xml:space="preserve">Ak si výrobca neplní povinnosti, ak ide o zhodu určeného výrobku uvedeného v § 1 ods. 2 s týmto nariadením vlády, súkromný dovozca nesmie uviesť určený výrobok do prevádzky, ak </w:t>
            </w:r>
          </w:p>
          <w:p w:rsidR="00FB7401" w:rsidRPr="001946AB" w:rsidRDefault="00FB7401" w:rsidP="00B97625">
            <w:pPr>
              <w:widowControl w:val="0"/>
              <w:spacing w:before="0" w:after="120"/>
              <w:rPr>
                <w:sz w:val="20"/>
                <w:szCs w:val="20"/>
              </w:rPr>
            </w:pPr>
            <w:r w:rsidRPr="001946AB">
              <w:rPr>
                <w:sz w:val="20"/>
                <w:szCs w:val="20"/>
              </w:rPr>
              <w:t xml:space="preserve">a) </w:t>
            </w:r>
            <w:r w:rsidRPr="001946AB">
              <w:rPr>
                <w:sz w:val="20"/>
              </w:rPr>
              <w:t>nie je navrhnutý a vyrobený podľa základných požiadaviek a</w:t>
            </w:r>
            <w:r w:rsidRPr="001946AB">
              <w:rPr>
                <w:sz w:val="20"/>
                <w:szCs w:val="20"/>
              </w:rPr>
              <w:t> </w:t>
            </w:r>
          </w:p>
          <w:p w:rsidR="00B005DA" w:rsidRPr="001946AB" w:rsidRDefault="00FB7401" w:rsidP="00B97625">
            <w:pPr>
              <w:widowControl w:val="0"/>
              <w:spacing w:before="0" w:after="120"/>
              <w:rPr>
                <w:sz w:val="20"/>
                <w:szCs w:val="20"/>
              </w:rPr>
            </w:pPr>
            <w:r w:rsidRPr="001946AB">
              <w:rPr>
                <w:sz w:val="20"/>
                <w:szCs w:val="20"/>
              </w:rPr>
              <w:t>b</w:t>
            </w:r>
            <w:r w:rsidR="002A08F4">
              <w:rPr>
                <w:sz w:val="20"/>
                <w:szCs w:val="20"/>
              </w:rPr>
              <w:t xml:space="preserve">) </w:t>
            </w:r>
            <w:r w:rsidR="002A08F4" w:rsidRPr="002A08F4">
              <w:rPr>
                <w:sz w:val="20"/>
                <w:szCs w:val="20"/>
              </w:rPr>
              <w:t>nesplní povinnosti výrobcu podľa v § 5 ods. 1 písm. a) až d), § 5 ods. 2 psím. a) a § 5 ods. 1 písm. a) až e), l) a o) zákona alebo ich splnenie nezabezpečí.</w:t>
            </w:r>
          </w:p>
          <w:p w:rsidR="00492C0C" w:rsidRPr="001946AB" w:rsidRDefault="00492C0C" w:rsidP="001350B1">
            <w:pPr>
              <w:widowControl w:val="0"/>
              <w:spacing w:before="0" w:after="120"/>
              <w:rPr>
                <w:sz w:val="20"/>
                <w:szCs w:val="20"/>
              </w:rPr>
            </w:pPr>
          </w:p>
          <w:p w:rsidR="002A08F4" w:rsidRPr="002A08F4" w:rsidRDefault="002A08F4" w:rsidP="002A08F4">
            <w:pPr>
              <w:widowControl w:val="0"/>
              <w:spacing w:before="0" w:after="120"/>
              <w:rPr>
                <w:sz w:val="20"/>
                <w:szCs w:val="20"/>
              </w:rPr>
            </w:pPr>
            <w:r w:rsidRPr="002A08F4">
              <w:rPr>
                <w:sz w:val="20"/>
                <w:szCs w:val="20"/>
              </w:rPr>
              <w:t>(1)Výrobca je povinný</w:t>
            </w:r>
          </w:p>
          <w:p w:rsidR="002A08F4" w:rsidRPr="002A08F4" w:rsidRDefault="002A08F4" w:rsidP="002A08F4">
            <w:pPr>
              <w:widowControl w:val="0"/>
              <w:spacing w:before="0" w:after="120"/>
              <w:rPr>
                <w:sz w:val="20"/>
                <w:szCs w:val="20"/>
              </w:rPr>
            </w:pPr>
            <w:r w:rsidRPr="002A08F4">
              <w:rPr>
                <w:sz w:val="20"/>
                <w:szCs w:val="20"/>
              </w:rPr>
              <w:t>a)zabezpečiť pred uvedením určeného výrobku na trh, aby bol určený výrobok navrhnutý a vyrobený podľa základných požiadaviek,</w:t>
            </w:r>
          </w:p>
          <w:p w:rsidR="002A08F4" w:rsidRPr="002A08F4" w:rsidRDefault="002A08F4" w:rsidP="002A08F4">
            <w:pPr>
              <w:widowControl w:val="0"/>
              <w:spacing w:before="0" w:after="120"/>
              <w:rPr>
                <w:sz w:val="20"/>
                <w:szCs w:val="20"/>
              </w:rPr>
            </w:pPr>
            <w:r w:rsidRPr="002A08F4">
              <w:rPr>
                <w:sz w:val="20"/>
                <w:szCs w:val="20"/>
              </w:rPr>
              <w:t>b)vypracovať technickú dokumentáciu ustanovenú technickým predpisom z oblasti posudzovania zhody,</w:t>
            </w:r>
          </w:p>
          <w:p w:rsidR="002A08F4" w:rsidRPr="002A08F4" w:rsidRDefault="002A08F4" w:rsidP="002A08F4">
            <w:pPr>
              <w:widowControl w:val="0"/>
              <w:spacing w:before="0" w:after="120"/>
              <w:rPr>
                <w:sz w:val="20"/>
                <w:szCs w:val="20"/>
              </w:rPr>
            </w:pPr>
            <w:r w:rsidRPr="002A08F4">
              <w:rPr>
                <w:sz w:val="20"/>
                <w:szCs w:val="20"/>
              </w:rPr>
              <w:t>c)zabezpečiť posudzovanie zhody podľa § 22 a podľa technického predpisu z oblasti posudzovania zhody,</w:t>
            </w:r>
          </w:p>
          <w:p w:rsidR="002A08F4" w:rsidRPr="002A08F4" w:rsidRDefault="002A08F4" w:rsidP="002A08F4">
            <w:pPr>
              <w:widowControl w:val="0"/>
              <w:spacing w:before="0" w:after="120"/>
              <w:rPr>
                <w:sz w:val="20"/>
                <w:szCs w:val="20"/>
              </w:rPr>
            </w:pPr>
            <w:r w:rsidRPr="002A08F4">
              <w:rPr>
                <w:sz w:val="20"/>
                <w:szCs w:val="20"/>
              </w:rPr>
              <w:t>d)vypracovať a vydať vyhlásenie o zhode určeného výrobku, ES vyhlásenie o zhode alebo EÚ vyhlásenie o zhode určeného výrobku (ďalej len „vyhlásenie o zhode“) podľa § 23 a podľa technického predpisu z oblasti posudzovania zhody,</w:t>
            </w:r>
          </w:p>
          <w:p w:rsidR="002A08F4" w:rsidRDefault="002A08F4" w:rsidP="00492C0C">
            <w:pPr>
              <w:widowControl w:val="0"/>
              <w:spacing w:before="0" w:after="120"/>
              <w:rPr>
                <w:sz w:val="20"/>
                <w:szCs w:val="20"/>
              </w:rPr>
            </w:pPr>
            <w:r w:rsidRPr="002A08F4">
              <w:rPr>
                <w:sz w:val="20"/>
                <w:szCs w:val="20"/>
              </w:rPr>
              <w:t>e)označiť určený výrobok značkou podľa § 24, a ak je určený výrobok označený označením CE, umiestniť na určený výrobok označenie CE18) podľa § 25, ak tak ustanovuje technický predpis z oblasti posudzovania zhody,</w:t>
            </w:r>
          </w:p>
          <w:p w:rsidR="00492C0C" w:rsidRPr="001946AB" w:rsidRDefault="00492C0C" w:rsidP="00492C0C">
            <w:pPr>
              <w:widowControl w:val="0"/>
              <w:spacing w:before="0" w:after="120"/>
              <w:rPr>
                <w:sz w:val="20"/>
                <w:szCs w:val="20"/>
              </w:rPr>
            </w:pPr>
            <w:r w:rsidRPr="001946AB">
              <w:rPr>
                <w:sz w:val="20"/>
                <w:szCs w:val="20"/>
              </w:rPr>
              <w:t>l)</w:t>
            </w:r>
            <w:r w:rsidR="004444E7" w:rsidRPr="001946AB">
              <w:rPr>
                <w:sz w:val="20"/>
                <w:szCs w:val="20"/>
              </w:rPr>
              <w:t xml:space="preserve"> </w:t>
            </w:r>
            <w:r w:rsidRPr="001946AB">
              <w:rPr>
                <w:sz w:val="20"/>
                <w:szCs w:val="20"/>
              </w:rPr>
              <w:t>priložiť k určenému výrobku návod na použitie a bezpečnostné pokyny v štátnom jazyku, ktoré sú jednoznačné a zrozumiteľné pre spotrebiteľa alebo pre iného koncového používateľa určeného výrobku, ak technický predpis z oblasti posudzovania zhody neustanovuje inak,</w:t>
            </w:r>
          </w:p>
          <w:p w:rsidR="00C23102" w:rsidRPr="001946AB" w:rsidRDefault="00492C0C" w:rsidP="00115562">
            <w:pPr>
              <w:widowControl w:val="0"/>
              <w:spacing w:before="0" w:after="120"/>
              <w:rPr>
                <w:sz w:val="20"/>
                <w:szCs w:val="20"/>
              </w:rPr>
            </w:pPr>
            <w:r w:rsidRPr="001946AB">
              <w:rPr>
                <w:sz w:val="20"/>
                <w:szCs w:val="20"/>
              </w:rPr>
              <w:t>o)</w:t>
            </w:r>
            <w:r w:rsidR="004444E7" w:rsidRPr="001946AB">
              <w:rPr>
                <w:sz w:val="20"/>
                <w:szCs w:val="20"/>
              </w:rPr>
              <w:t xml:space="preserve"> </w:t>
            </w:r>
            <w:r w:rsidRPr="001946AB">
              <w:rPr>
                <w:sz w:val="20"/>
                <w:szCs w:val="20"/>
              </w:rPr>
              <w:t>bezodkladne poskytnúť na základe odôvodnenej žiadosti orgánu dohľadu informácie a príslušné časti technickej dokumentácie v listinnej podobe alebo v elektronickej podobe22) v štátnom jazyku alebo v jazyku, ktorý orgán dohľadu určí, potrebné na preukázanie zhody určeného výrobku a poskytnúť súčinnosť orgánu dohľadu pri každom opatrení prijatom s cieľom odstrániť riziko, ktoré predstavuje určený výrobok, ktorý uviedol na trh,</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Č:12</w:t>
            </w:r>
          </w:p>
          <w:p w:rsidR="00C23102" w:rsidRPr="001946AB" w:rsidRDefault="00C23102" w:rsidP="00DF5BC0">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BC79BE">
            <w:pPr>
              <w:pStyle w:val="tl10ptPodaokraja"/>
              <w:autoSpaceDE/>
              <w:autoSpaceDN/>
              <w:ind w:right="63"/>
            </w:pPr>
            <w:r w:rsidRPr="001946AB">
              <w:t>2. Ak nie je od výrobcu k dispozícii požadovaná technická dokumentácia, súkromný dovozca ju dá vypracovať vhodným expertom.</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2A08F4" w:rsidP="00720528">
            <w:pPr>
              <w:autoSpaceDE w:val="0"/>
              <w:autoSpaceDN w:val="0"/>
              <w:spacing w:before="0"/>
              <w:jc w:val="center"/>
              <w:rPr>
                <w:sz w:val="20"/>
                <w:szCs w:val="20"/>
              </w:rPr>
            </w:pPr>
            <w:r>
              <w:rPr>
                <w:sz w:val="20"/>
                <w:szCs w:val="20"/>
              </w:rPr>
              <w:t>77</w:t>
            </w:r>
            <w:r w:rsidR="00445F32" w:rsidRPr="001946AB">
              <w:rPr>
                <w:sz w:val="20"/>
                <w:szCs w:val="20"/>
              </w:rPr>
              <w:t>/</w:t>
            </w:r>
            <w:r>
              <w:rPr>
                <w:sz w:val="20"/>
                <w:szCs w:val="20"/>
              </w:rPr>
              <w:t>2016</w:t>
            </w:r>
            <w:r w:rsidR="00B005DA" w:rsidRPr="001946AB">
              <w:rPr>
                <w:sz w:val="20"/>
                <w:szCs w:val="20"/>
              </w:rPr>
              <w:t xml:space="preserve"> </w:t>
            </w:r>
            <w:r w:rsidR="00445F32"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3438F5">
            <w:pPr>
              <w:autoSpaceDE w:val="0"/>
              <w:autoSpaceDN w:val="0"/>
              <w:spacing w:before="0"/>
              <w:jc w:val="center"/>
              <w:rPr>
                <w:sz w:val="20"/>
                <w:szCs w:val="20"/>
              </w:rPr>
            </w:pPr>
            <w:r w:rsidRPr="001946AB">
              <w:rPr>
                <w:sz w:val="20"/>
                <w:szCs w:val="20"/>
              </w:rPr>
              <w:t>§ 10</w:t>
            </w:r>
          </w:p>
          <w:p w:rsidR="00C23102" w:rsidRPr="001946AB" w:rsidRDefault="00C23102" w:rsidP="003438F5">
            <w:pPr>
              <w:autoSpaceDE w:val="0"/>
              <w:autoSpaceDN w:val="0"/>
              <w:spacing w:before="0"/>
              <w:jc w:val="center"/>
              <w:rPr>
                <w:sz w:val="20"/>
                <w:szCs w:val="20"/>
              </w:rPr>
            </w:pPr>
            <w:r w:rsidRPr="001946AB">
              <w:rPr>
                <w:sz w:val="20"/>
                <w:szCs w:val="20"/>
              </w:rPr>
              <w:t>O:2</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0A0158">
            <w:pPr>
              <w:autoSpaceDE w:val="0"/>
              <w:autoSpaceDN w:val="0"/>
              <w:spacing w:before="0"/>
              <w:rPr>
                <w:sz w:val="20"/>
                <w:szCs w:val="20"/>
              </w:rPr>
            </w:pPr>
            <w:r w:rsidRPr="001946AB">
              <w:rPr>
                <w:sz w:val="20"/>
                <w:szCs w:val="20"/>
              </w:rPr>
              <w:t>(2)</w:t>
            </w:r>
            <w:r w:rsidR="00BB19EA" w:rsidRPr="001946AB">
              <w:rPr>
                <w:sz w:val="20"/>
                <w:szCs w:val="20"/>
              </w:rPr>
              <w:t xml:space="preserve"> </w:t>
            </w:r>
            <w:r w:rsidRPr="001946AB">
              <w:rPr>
                <w:sz w:val="20"/>
                <w:szCs w:val="20"/>
              </w:rPr>
              <w:t xml:space="preserve">Ak nie je od výrobcu k dispozícii požadovaná technická dokumentácia, súkromný dovozca je povinný ju dať vypracovať osobe, ktorá má technickú prípravu alebo inú odbornú prípravu </w:t>
            </w:r>
            <w:r w:rsidR="00454D7A" w:rsidRPr="001946AB">
              <w:rPr>
                <w:sz w:val="20"/>
                <w:szCs w:val="20"/>
              </w:rPr>
              <w:t xml:space="preserve">v oblasti návrhu a konštrukcie </w:t>
            </w:r>
            <w:r w:rsidRPr="001946AB">
              <w:rPr>
                <w:sz w:val="20"/>
                <w:szCs w:val="20"/>
              </w:rPr>
              <w:t>plavidiel.</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Č:12</w:t>
            </w:r>
          </w:p>
          <w:p w:rsidR="00C23102" w:rsidRPr="001946AB" w:rsidRDefault="00C23102" w:rsidP="00DF5BC0">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BC79BE">
            <w:pPr>
              <w:pStyle w:val="tl10ptPodaokraja"/>
              <w:autoSpaceDE/>
              <w:autoSpaceDN/>
              <w:ind w:right="63"/>
            </w:pPr>
            <w:r w:rsidRPr="001946AB">
              <w:t>3. Súkromný dovozca zabezpečí, aby meno a adresa notifikovaného orgánu, ktorý vykonal posúdenie zhody výrobku, boli uvedené na výrobku.</w:t>
            </w:r>
          </w:p>
          <w:p w:rsidR="00C23102" w:rsidRPr="001946AB" w:rsidRDefault="00C23102" w:rsidP="00DF5BC0">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2A08F4" w:rsidP="000520C9">
            <w:pPr>
              <w:autoSpaceDE w:val="0"/>
              <w:autoSpaceDN w:val="0"/>
              <w:spacing w:before="0"/>
              <w:jc w:val="center"/>
              <w:rPr>
                <w:sz w:val="20"/>
                <w:szCs w:val="20"/>
              </w:rPr>
            </w:pPr>
            <w:r w:rsidRPr="002A08F4">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8322B7">
            <w:pPr>
              <w:autoSpaceDE w:val="0"/>
              <w:autoSpaceDN w:val="0"/>
              <w:spacing w:before="0"/>
              <w:jc w:val="center"/>
              <w:rPr>
                <w:sz w:val="20"/>
                <w:szCs w:val="20"/>
              </w:rPr>
            </w:pPr>
            <w:r w:rsidRPr="001946AB">
              <w:rPr>
                <w:sz w:val="20"/>
                <w:szCs w:val="20"/>
              </w:rPr>
              <w:t>§ 10</w:t>
            </w:r>
          </w:p>
          <w:p w:rsidR="00C23102" w:rsidRPr="001946AB" w:rsidRDefault="00C23102" w:rsidP="008322B7">
            <w:pPr>
              <w:autoSpaceDE w:val="0"/>
              <w:autoSpaceDN w:val="0"/>
              <w:spacing w:before="0"/>
              <w:jc w:val="center"/>
              <w:rPr>
                <w:sz w:val="20"/>
                <w:szCs w:val="20"/>
              </w:rPr>
            </w:pPr>
            <w:r w:rsidRPr="001946AB">
              <w:rPr>
                <w:sz w:val="20"/>
                <w:szCs w:val="20"/>
              </w:rPr>
              <w:t>O:3</w:t>
            </w:r>
          </w:p>
          <w:p w:rsidR="00C23102" w:rsidRPr="001946AB" w:rsidRDefault="00C23102" w:rsidP="004B19DC">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0A0158">
            <w:pPr>
              <w:pStyle w:val="tl10ptPodaokraja"/>
              <w:ind w:right="63"/>
            </w:pPr>
            <w:r w:rsidRPr="001946AB">
              <w:t>(3)</w:t>
            </w:r>
            <w:r w:rsidR="00BB19EA" w:rsidRPr="001946AB">
              <w:t xml:space="preserve"> </w:t>
            </w:r>
            <w:r w:rsidRPr="001946AB">
              <w:t xml:space="preserve">Súkromný dovozca je povinný </w:t>
            </w:r>
          </w:p>
          <w:p w:rsidR="00C23102" w:rsidRPr="001946AB" w:rsidRDefault="00C23102" w:rsidP="004B19DC">
            <w:pPr>
              <w:pStyle w:val="tl10ptPodaokraja"/>
              <w:ind w:right="63"/>
            </w:pPr>
            <w:r w:rsidRPr="001946AB">
              <w:t>a)</w:t>
            </w:r>
            <w:r w:rsidR="00BB19EA" w:rsidRPr="001946AB">
              <w:t xml:space="preserve"> </w:t>
            </w:r>
            <w:r w:rsidRPr="001946AB">
              <w:t>zabezpečiť, aby na určenom výrobku uvedenom v § 1 ods. 2, ktorý dováža, boli uvedené obchodné meno a adresa notifikovanej osoby, ktorá vykonala posúdenie zhody určeného výrobku,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Č:13</w:t>
            </w:r>
          </w:p>
          <w:p w:rsidR="00C23102" w:rsidRPr="001946AB" w:rsidRDefault="00C23102" w:rsidP="00DF5BC0">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9C1C47">
            <w:pPr>
              <w:pStyle w:val="tl10ptPodaokraja"/>
              <w:autoSpaceDE/>
              <w:autoSpaceDN/>
              <w:ind w:right="63"/>
            </w:pPr>
            <w:r w:rsidRPr="001946AB">
              <w:t>1. Hospodárske subjekty na požiadanie orgánov dohľadu nad trhom identifikujú:</w:t>
            </w:r>
          </w:p>
          <w:p w:rsidR="00C23102" w:rsidRPr="001946AB" w:rsidRDefault="00C23102" w:rsidP="009C1C47">
            <w:pPr>
              <w:pStyle w:val="tl10ptPodaokraja"/>
              <w:ind w:right="63"/>
            </w:pPr>
            <w:r w:rsidRPr="001946AB">
              <w:t>a) každý hospodársky subjekt, ktorý im dodal výrobok;</w:t>
            </w:r>
          </w:p>
          <w:p w:rsidR="00C23102" w:rsidRPr="001946AB" w:rsidRDefault="00C23102" w:rsidP="009C1C47">
            <w:pPr>
              <w:pStyle w:val="tl10ptPodaokraja"/>
              <w:ind w:right="63"/>
            </w:pPr>
            <w:r w:rsidRPr="001946AB">
              <w:t>b) každý hospodársky subjekt, ktorému výrobok dodali.</w:t>
            </w:r>
          </w:p>
          <w:p w:rsidR="00C23102" w:rsidRPr="001946AB" w:rsidRDefault="00C23102" w:rsidP="009C1C47">
            <w:pPr>
              <w:pStyle w:val="tl10ptPodaokraja"/>
              <w:autoSpaceDE/>
              <w:autoSpaceDN/>
              <w:ind w:right="63"/>
            </w:pPr>
            <w:r w:rsidRPr="001946AB">
              <w:t>Hospodárske subjekty sú schopné predložiť informácie uvedené v prvom pododseku počas 10 rokov po tom, čo im bol výrobok dodaný, a počas 10 rokov po tom, čo výrobok dodali.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2D40" w:rsidRPr="001946AB" w:rsidRDefault="000520C9" w:rsidP="00721E45">
            <w:pPr>
              <w:autoSpaceDE w:val="0"/>
              <w:autoSpaceDN w:val="0"/>
              <w:spacing w:before="0"/>
              <w:jc w:val="center"/>
              <w:rPr>
                <w:sz w:val="20"/>
                <w:szCs w:val="20"/>
              </w:rPr>
            </w:pPr>
            <w:r w:rsidRPr="001946AB">
              <w:rPr>
                <w:sz w:val="20"/>
                <w:szCs w:val="20"/>
              </w:rPr>
              <w:t>Xxx</w:t>
            </w:r>
            <w:r w:rsidR="00445F32" w:rsidRPr="001946AB">
              <w:rPr>
                <w:sz w:val="20"/>
                <w:szCs w:val="20"/>
              </w:rPr>
              <w:t>/</w:t>
            </w:r>
            <w:r w:rsidRPr="001946AB">
              <w:rPr>
                <w:sz w:val="20"/>
                <w:szCs w:val="20"/>
              </w:rPr>
              <w:t xml:space="preserve">2019 </w:t>
            </w:r>
            <w:r w:rsidR="00445F32" w:rsidRPr="001946AB">
              <w:rPr>
                <w:sz w:val="20"/>
                <w:szCs w:val="20"/>
              </w:rPr>
              <w:t>Z. z.</w:t>
            </w:r>
          </w:p>
          <w:p w:rsidR="00C22D40" w:rsidRPr="001946AB" w:rsidRDefault="00C22D40" w:rsidP="00721E45">
            <w:pPr>
              <w:autoSpaceDE w:val="0"/>
              <w:autoSpaceDN w:val="0"/>
              <w:spacing w:before="0"/>
              <w:jc w:val="center"/>
              <w:rPr>
                <w:sz w:val="20"/>
                <w:szCs w:val="20"/>
              </w:rPr>
            </w:pPr>
          </w:p>
          <w:p w:rsidR="00C22D40" w:rsidRPr="001946AB" w:rsidRDefault="00C22D40" w:rsidP="00721E45">
            <w:pPr>
              <w:autoSpaceDE w:val="0"/>
              <w:autoSpaceDN w:val="0"/>
              <w:spacing w:before="0"/>
              <w:jc w:val="center"/>
              <w:rPr>
                <w:sz w:val="20"/>
                <w:szCs w:val="20"/>
              </w:rPr>
            </w:pPr>
          </w:p>
          <w:p w:rsidR="00C22D40" w:rsidRPr="001946AB" w:rsidRDefault="00C22D40" w:rsidP="00721E45">
            <w:pPr>
              <w:autoSpaceDE w:val="0"/>
              <w:autoSpaceDN w:val="0"/>
              <w:spacing w:before="0"/>
              <w:jc w:val="center"/>
              <w:rPr>
                <w:sz w:val="20"/>
                <w:szCs w:val="20"/>
              </w:rPr>
            </w:pPr>
          </w:p>
          <w:p w:rsidR="00ED5032" w:rsidRPr="001946AB" w:rsidRDefault="00ED5032" w:rsidP="00721E45">
            <w:pPr>
              <w:autoSpaceDE w:val="0"/>
              <w:autoSpaceDN w:val="0"/>
              <w:spacing w:before="0"/>
              <w:jc w:val="center"/>
              <w:rPr>
                <w:sz w:val="20"/>
                <w:szCs w:val="20"/>
              </w:rPr>
            </w:pPr>
          </w:p>
          <w:p w:rsidR="00483351" w:rsidRPr="001946AB" w:rsidRDefault="00483351" w:rsidP="00721E45">
            <w:pPr>
              <w:autoSpaceDE w:val="0"/>
              <w:autoSpaceDN w:val="0"/>
              <w:spacing w:before="0"/>
              <w:jc w:val="center"/>
              <w:rPr>
                <w:sz w:val="20"/>
                <w:szCs w:val="20"/>
              </w:rPr>
            </w:pPr>
          </w:p>
          <w:p w:rsidR="00483351" w:rsidRPr="001946AB" w:rsidRDefault="00483351" w:rsidP="00721E45">
            <w:pPr>
              <w:autoSpaceDE w:val="0"/>
              <w:autoSpaceDN w:val="0"/>
              <w:spacing w:before="0"/>
              <w:jc w:val="center"/>
              <w:rPr>
                <w:sz w:val="20"/>
                <w:szCs w:val="20"/>
              </w:rPr>
            </w:pPr>
          </w:p>
          <w:p w:rsidR="00483351" w:rsidRPr="001946AB" w:rsidRDefault="00483351" w:rsidP="00721E45">
            <w:pPr>
              <w:autoSpaceDE w:val="0"/>
              <w:autoSpaceDN w:val="0"/>
              <w:spacing w:before="0"/>
              <w:jc w:val="center"/>
              <w:rPr>
                <w:sz w:val="20"/>
                <w:szCs w:val="20"/>
              </w:rPr>
            </w:pPr>
          </w:p>
          <w:p w:rsidR="00C22D40" w:rsidRPr="001946AB" w:rsidRDefault="007D4AC3" w:rsidP="00721E45">
            <w:pPr>
              <w:autoSpaceDE w:val="0"/>
              <w:autoSpaceDN w:val="0"/>
              <w:spacing w:before="0"/>
              <w:jc w:val="center"/>
              <w:rPr>
                <w:sz w:val="20"/>
                <w:szCs w:val="20"/>
              </w:rPr>
            </w:pPr>
            <w:r>
              <w:rPr>
                <w:sz w:val="20"/>
                <w:szCs w:val="20"/>
              </w:rPr>
              <w:t>56/2018 Z. z.</w:t>
            </w:r>
          </w:p>
          <w:p w:rsidR="00C22D40" w:rsidRPr="001946AB" w:rsidRDefault="00C22D40" w:rsidP="00721E45">
            <w:pPr>
              <w:autoSpaceDE w:val="0"/>
              <w:autoSpaceDN w:val="0"/>
              <w:spacing w:before="0"/>
              <w:jc w:val="center"/>
              <w:rPr>
                <w:sz w:val="20"/>
                <w:szCs w:val="20"/>
              </w:rPr>
            </w:pPr>
          </w:p>
          <w:p w:rsidR="00C22D40" w:rsidRPr="001946AB" w:rsidRDefault="00C22D40" w:rsidP="00721E45">
            <w:pPr>
              <w:autoSpaceDE w:val="0"/>
              <w:autoSpaceDN w:val="0"/>
              <w:spacing w:before="0"/>
              <w:jc w:val="center"/>
              <w:rPr>
                <w:sz w:val="20"/>
                <w:szCs w:val="20"/>
              </w:rPr>
            </w:pPr>
          </w:p>
          <w:p w:rsidR="00C22D40" w:rsidRPr="001946AB" w:rsidRDefault="00C22D40" w:rsidP="00721E45">
            <w:pPr>
              <w:autoSpaceDE w:val="0"/>
              <w:autoSpaceDN w:val="0"/>
              <w:spacing w:before="0"/>
              <w:jc w:val="center"/>
              <w:rPr>
                <w:sz w:val="20"/>
                <w:szCs w:val="20"/>
              </w:rPr>
            </w:pPr>
          </w:p>
          <w:p w:rsidR="00C22D40" w:rsidRPr="001946AB" w:rsidRDefault="00C22D40" w:rsidP="00721E45">
            <w:pPr>
              <w:autoSpaceDE w:val="0"/>
              <w:autoSpaceDN w:val="0"/>
              <w:spacing w:before="0"/>
              <w:jc w:val="center"/>
              <w:rPr>
                <w:sz w:val="20"/>
                <w:szCs w:val="20"/>
              </w:rPr>
            </w:pPr>
          </w:p>
          <w:p w:rsidR="00454D7A" w:rsidRPr="001946AB" w:rsidRDefault="00454D7A" w:rsidP="00ED5032">
            <w:pPr>
              <w:autoSpaceDE w:val="0"/>
              <w:autoSpaceDN w:val="0"/>
              <w:spacing w:before="0"/>
              <w:jc w:val="center"/>
              <w:rPr>
                <w:sz w:val="20"/>
                <w:szCs w:val="20"/>
              </w:rPr>
            </w:pPr>
          </w:p>
          <w:p w:rsidR="00454D7A" w:rsidRPr="001946AB" w:rsidRDefault="00454D7A" w:rsidP="00ED5032">
            <w:pPr>
              <w:autoSpaceDE w:val="0"/>
              <w:autoSpaceDN w:val="0"/>
              <w:spacing w:before="0"/>
              <w:jc w:val="center"/>
              <w:rPr>
                <w:sz w:val="20"/>
                <w:szCs w:val="20"/>
              </w:rPr>
            </w:pPr>
          </w:p>
          <w:p w:rsidR="00BB19EA" w:rsidRPr="001946AB" w:rsidRDefault="00BB19EA" w:rsidP="00ED5032">
            <w:pPr>
              <w:autoSpaceDE w:val="0"/>
              <w:autoSpaceDN w:val="0"/>
              <w:spacing w:before="0"/>
              <w:jc w:val="center"/>
              <w:rPr>
                <w:sz w:val="20"/>
                <w:szCs w:val="20"/>
              </w:rPr>
            </w:pPr>
          </w:p>
          <w:p w:rsidR="00483351" w:rsidRPr="001946AB" w:rsidRDefault="00483351" w:rsidP="00ED5032">
            <w:pPr>
              <w:autoSpaceDE w:val="0"/>
              <w:autoSpaceDN w:val="0"/>
              <w:spacing w:before="0"/>
              <w:jc w:val="center"/>
              <w:rPr>
                <w:sz w:val="20"/>
                <w:szCs w:val="20"/>
              </w:rPr>
            </w:pPr>
          </w:p>
          <w:p w:rsidR="00483351" w:rsidRPr="001946AB" w:rsidRDefault="00483351" w:rsidP="00ED5032">
            <w:pPr>
              <w:autoSpaceDE w:val="0"/>
              <w:autoSpaceDN w:val="0"/>
              <w:spacing w:before="0"/>
              <w:jc w:val="center"/>
              <w:rPr>
                <w:sz w:val="20"/>
                <w:szCs w:val="20"/>
              </w:rPr>
            </w:pPr>
          </w:p>
          <w:p w:rsidR="00483351" w:rsidRPr="001946AB" w:rsidRDefault="00483351" w:rsidP="00ED5032">
            <w:pPr>
              <w:autoSpaceDE w:val="0"/>
              <w:autoSpaceDN w:val="0"/>
              <w:spacing w:before="0"/>
              <w:jc w:val="center"/>
              <w:rPr>
                <w:sz w:val="20"/>
                <w:szCs w:val="20"/>
              </w:rPr>
            </w:pPr>
          </w:p>
          <w:p w:rsidR="00483351" w:rsidRPr="001946AB" w:rsidRDefault="00483351" w:rsidP="00ED5032">
            <w:pPr>
              <w:autoSpaceDE w:val="0"/>
              <w:autoSpaceDN w:val="0"/>
              <w:spacing w:before="0"/>
              <w:jc w:val="center"/>
              <w:rPr>
                <w:sz w:val="20"/>
                <w:szCs w:val="20"/>
              </w:rPr>
            </w:pPr>
          </w:p>
          <w:p w:rsidR="00C22D40" w:rsidRPr="001946AB" w:rsidRDefault="00C22D40" w:rsidP="00721E45">
            <w:pPr>
              <w:autoSpaceDE w:val="0"/>
              <w:autoSpaceDN w:val="0"/>
              <w:spacing w:before="0"/>
              <w:jc w:val="center"/>
              <w:rPr>
                <w:sz w:val="20"/>
                <w:szCs w:val="20"/>
              </w:rPr>
            </w:pPr>
          </w:p>
          <w:p w:rsidR="00454D7A" w:rsidRPr="001946AB" w:rsidRDefault="00454D7A" w:rsidP="00C1229A">
            <w:pPr>
              <w:autoSpaceDE w:val="0"/>
              <w:autoSpaceDN w:val="0"/>
              <w:spacing w:before="0"/>
              <w:jc w:val="center"/>
              <w:rPr>
                <w:sz w:val="20"/>
                <w:szCs w:val="20"/>
              </w:rPr>
            </w:pPr>
          </w:p>
          <w:p w:rsidR="00454D7A" w:rsidRPr="001946AB" w:rsidRDefault="00454D7A" w:rsidP="00C1229A">
            <w:pPr>
              <w:autoSpaceDE w:val="0"/>
              <w:autoSpaceDN w:val="0"/>
              <w:spacing w:before="0"/>
              <w:jc w:val="center"/>
              <w:rPr>
                <w:sz w:val="20"/>
                <w:szCs w:val="20"/>
              </w:rPr>
            </w:pPr>
          </w:p>
          <w:p w:rsidR="00454D7A" w:rsidRPr="001946AB" w:rsidRDefault="00454D7A" w:rsidP="00C1229A">
            <w:pPr>
              <w:autoSpaceDE w:val="0"/>
              <w:autoSpaceDN w:val="0"/>
              <w:spacing w:before="0"/>
              <w:jc w:val="center"/>
              <w:rPr>
                <w:sz w:val="20"/>
                <w:szCs w:val="20"/>
              </w:rPr>
            </w:pPr>
          </w:p>
          <w:p w:rsidR="00483351" w:rsidRPr="001946AB" w:rsidRDefault="00483351" w:rsidP="00115562">
            <w:pPr>
              <w:autoSpaceDE w:val="0"/>
              <w:autoSpaceDN w:val="0"/>
              <w:spacing w:before="0"/>
              <w:rPr>
                <w:sz w:val="20"/>
                <w:szCs w:val="20"/>
              </w:rPr>
            </w:pPr>
          </w:p>
          <w:p w:rsidR="00BB19EA" w:rsidRPr="001946AB" w:rsidRDefault="00BB19EA" w:rsidP="00C1229A">
            <w:pPr>
              <w:autoSpaceDE w:val="0"/>
              <w:autoSpaceDN w:val="0"/>
              <w:spacing w:before="0"/>
              <w:jc w:val="center"/>
              <w:rPr>
                <w:sz w:val="20"/>
                <w:szCs w:val="20"/>
              </w:rPr>
            </w:pPr>
          </w:p>
          <w:p w:rsidR="00483351" w:rsidRPr="001946AB" w:rsidRDefault="00483351" w:rsidP="00C1229A">
            <w:pPr>
              <w:autoSpaceDE w:val="0"/>
              <w:autoSpaceDN w:val="0"/>
              <w:spacing w:before="0"/>
              <w:jc w:val="center"/>
              <w:rPr>
                <w:sz w:val="20"/>
                <w:szCs w:val="20"/>
              </w:rPr>
            </w:pPr>
          </w:p>
          <w:p w:rsidR="00483351" w:rsidRPr="001946AB" w:rsidRDefault="00483351" w:rsidP="00C1229A">
            <w:pPr>
              <w:autoSpaceDE w:val="0"/>
              <w:autoSpaceDN w:val="0"/>
              <w:spacing w:before="0"/>
              <w:jc w:val="center"/>
              <w:rPr>
                <w:sz w:val="20"/>
                <w:szCs w:val="20"/>
              </w:rPr>
            </w:pPr>
          </w:p>
          <w:p w:rsidR="00483351" w:rsidRPr="001946AB" w:rsidRDefault="00483351" w:rsidP="00C1229A">
            <w:pPr>
              <w:autoSpaceDE w:val="0"/>
              <w:autoSpaceDN w:val="0"/>
              <w:spacing w:before="0"/>
              <w:jc w:val="center"/>
              <w:rPr>
                <w:sz w:val="20"/>
                <w:szCs w:val="20"/>
              </w:rPr>
            </w:pPr>
          </w:p>
          <w:p w:rsidR="00483351" w:rsidRPr="001946AB" w:rsidRDefault="00483351" w:rsidP="00C1229A">
            <w:pPr>
              <w:autoSpaceDE w:val="0"/>
              <w:autoSpaceDN w:val="0"/>
              <w:spacing w:before="0"/>
              <w:jc w:val="center"/>
              <w:rPr>
                <w:sz w:val="20"/>
                <w:szCs w:val="20"/>
              </w:rPr>
            </w:pPr>
          </w:p>
          <w:p w:rsidR="00483351" w:rsidRPr="001946AB" w:rsidRDefault="00483351" w:rsidP="00C1229A">
            <w:pPr>
              <w:autoSpaceDE w:val="0"/>
              <w:autoSpaceDN w:val="0"/>
              <w:spacing w:before="0"/>
              <w:jc w:val="center"/>
              <w:rPr>
                <w:sz w:val="20"/>
                <w:szCs w:val="20"/>
              </w:rPr>
            </w:pPr>
          </w:p>
          <w:p w:rsidR="00C22D40" w:rsidRPr="001946AB" w:rsidRDefault="00C22D40"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AF5AC1" w:rsidP="000A0158">
            <w:pPr>
              <w:autoSpaceDE w:val="0"/>
              <w:autoSpaceDN w:val="0"/>
              <w:spacing w:before="0"/>
              <w:jc w:val="center"/>
              <w:rPr>
                <w:sz w:val="20"/>
                <w:szCs w:val="20"/>
              </w:rPr>
            </w:pPr>
            <w:r w:rsidRPr="001946AB">
              <w:rPr>
                <w:sz w:val="20"/>
                <w:szCs w:val="20"/>
              </w:rPr>
              <w:t>§ 5</w:t>
            </w:r>
          </w:p>
          <w:p w:rsidR="00483351" w:rsidRPr="001946AB" w:rsidRDefault="00483351" w:rsidP="000A0158">
            <w:pPr>
              <w:autoSpaceDE w:val="0"/>
              <w:autoSpaceDN w:val="0"/>
              <w:spacing w:before="0"/>
              <w:jc w:val="center"/>
              <w:rPr>
                <w:sz w:val="20"/>
                <w:szCs w:val="20"/>
              </w:rPr>
            </w:pPr>
            <w:r w:rsidRPr="001946AB">
              <w:rPr>
                <w:sz w:val="20"/>
                <w:szCs w:val="20"/>
              </w:rPr>
              <w:t>O:2</w:t>
            </w:r>
          </w:p>
          <w:p w:rsidR="00C22D40" w:rsidRPr="001946AB" w:rsidRDefault="00C22D40" w:rsidP="000A0158">
            <w:pPr>
              <w:autoSpaceDE w:val="0"/>
              <w:autoSpaceDN w:val="0"/>
              <w:spacing w:before="0"/>
              <w:jc w:val="center"/>
              <w:rPr>
                <w:sz w:val="20"/>
                <w:szCs w:val="20"/>
              </w:rPr>
            </w:pPr>
            <w:r w:rsidRPr="001946AB">
              <w:rPr>
                <w:sz w:val="20"/>
                <w:szCs w:val="20"/>
              </w:rPr>
              <w:t xml:space="preserve">P: </w:t>
            </w:r>
            <w:r w:rsidR="00F60E52">
              <w:rPr>
                <w:sz w:val="20"/>
                <w:szCs w:val="20"/>
              </w:rPr>
              <w:t>c</w:t>
            </w:r>
            <w:r w:rsidRPr="001946AB">
              <w:rPr>
                <w:sz w:val="20"/>
                <w:szCs w:val="20"/>
              </w:rPr>
              <w:t>)</w:t>
            </w:r>
          </w:p>
          <w:p w:rsidR="00C22D40" w:rsidRPr="001946AB" w:rsidRDefault="00C22D40" w:rsidP="000A0158">
            <w:pPr>
              <w:autoSpaceDE w:val="0"/>
              <w:autoSpaceDN w:val="0"/>
              <w:spacing w:before="0"/>
              <w:jc w:val="center"/>
              <w:rPr>
                <w:sz w:val="20"/>
                <w:szCs w:val="20"/>
              </w:rPr>
            </w:pPr>
          </w:p>
          <w:p w:rsidR="00C22D40" w:rsidRPr="001946AB" w:rsidRDefault="00C22D40" w:rsidP="000A0158">
            <w:pPr>
              <w:autoSpaceDE w:val="0"/>
              <w:autoSpaceDN w:val="0"/>
              <w:spacing w:before="0"/>
              <w:jc w:val="center"/>
              <w:rPr>
                <w:sz w:val="20"/>
                <w:szCs w:val="20"/>
              </w:rPr>
            </w:pPr>
          </w:p>
          <w:p w:rsidR="00C22D40" w:rsidRPr="001946AB" w:rsidRDefault="00C22D40" w:rsidP="000A0158">
            <w:pPr>
              <w:autoSpaceDE w:val="0"/>
              <w:autoSpaceDN w:val="0"/>
              <w:spacing w:before="0"/>
              <w:jc w:val="center"/>
              <w:rPr>
                <w:sz w:val="20"/>
                <w:szCs w:val="20"/>
              </w:rPr>
            </w:pPr>
          </w:p>
          <w:p w:rsidR="00C22D40" w:rsidRPr="001946AB" w:rsidRDefault="00C22D40" w:rsidP="000A0158">
            <w:pPr>
              <w:autoSpaceDE w:val="0"/>
              <w:autoSpaceDN w:val="0"/>
              <w:spacing w:before="0"/>
              <w:jc w:val="center"/>
              <w:rPr>
                <w:sz w:val="20"/>
                <w:szCs w:val="20"/>
              </w:rPr>
            </w:pPr>
          </w:p>
          <w:p w:rsidR="00483351" w:rsidRPr="001946AB" w:rsidRDefault="00483351" w:rsidP="000A0158">
            <w:pPr>
              <w:autoSpaceDE w:val="0"/>
              <w:autoSpaceDN w:val="0"/>
              <w:spacing w:before="0"/>
              <w:jc w:val="center"/>
              <w:rPr>
                <w:sz w:val="20"/>
                <w:szCs w:val="20"/>
              </w:rPr>
            </w:pPr>
          </w:p>
          <w:p w:rsidR="00483351" w:rsidRPr="001946AB" w:rsidRDefault="00483351" w:rsidP="000A0158">
            <w:pPr>
              <w:autoSpaceDE w:val="0"/>
              <w:autoSpaceDN w:val="0"/>
              <w:spacing w:before="0"/>
              <w:jc w:val="center"/>
              <w:rPr>
                <w:sz w:val="20"/>
                <w:szCs w:val="20"/>
              </w:rPr>
            </w:pPr>
          </w:p>
          <w:p w:rsidR="004D571D" w:rsidRPr="001946AB" w:rsidRDefault="004D571D" w:rsidP="004D571D">
            <w:pPr>
              <w:autoSpaceDE w:val="0"/>
              <w:autoSpaceDN w:val="0"/>
              <w:spacing w:before="0"/>
              <w:jc w:val="center"/>
              <w:rPr>
                <w:sz w:val="20"/>
                <w:szCs w:val="20"/>
              </w:rPr>
            </w:pPr>
            <w:r w:rsidRPr="001946AB">
              <w:rPr>
                <w:sz w:val="20"/>
                <w:szCs w:val="20"/>
              </w:rPr>
              <w:t>§ 6</w:t>
            </w:r>
          </w:p>
          <w:p w:rsidR="00483351" w:rsidRPr="001946AB" w:rsidRDefault="004D571D" w:rsidP="004D571D">
            <w:pPr>
              <w:autoSpaceDE w:val="0"/>
              <w:autoSpaceDN w:val="0"/>
              <w:spacing w:before="0"/>
              <w:jc w:val="center"/>
              <w:rPr>
                <w:sz w:val="20"/>
                <w:szCs w:val="20"/>
              </w:rPr>
            </w:pPr>
            <w:r w:rsidRPr="001946AB">
              <w:rPr>
                <w:sz w:val="20"/>
                <w:szCs w:val="20"/>
              </w:rPr>
              <w:t xml:space="preserve">O: </w:t>
            </w:r>
            <w:r w:rsidR="007D4AC3">
              <w:rPr>
                <w:sz w:val="20"/>
                <w:szCs w:val="20"/>
              </w:rPr>
              <w:t>3,4</w:t>
            </w:r>
          </w:p>
          <w:p w:rsidR="00C22D40" w:rsidRDefault="00C22D40"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r>
              <w:rPr>
                <w:sz w:val="20"/>
                <w:szCs w:val="20"/>
              </w:rPr>
              <w:t>§ 7</w:t>
            </w:r>
          </w:p>
          <w:p w:rsidR="007D4AC3" w:rsidRDefault="007D4AC3" w:rsidP="000A0158">
            <w:pPr>
              <w:autoSpaceDE w:val="0"/>
              <w:autoSpaceDN w:val="0"/>
              <w:spacing w:before="0"/>
              <w:jc w:val="center"/>
              <w:rPr>
                <w:sz w:val="20"/>
                <w:szCs w:val="20"/>
              </w:rPr>
            </w:pPr>
            <w:r>
              <w:rPr>
                <w:sz w:val="20"/>
                <w:szCs w:val="20"/>
              </w:rPr>
              <w:t>O: 2</w:t>
            </w:r>
          </w:p>
          <w:p w:rsidR="007D4AC3" w:rsidRDefault="007D4AC3" w:rsidP="000A0158">
            <w:pPr>
              <w:autoSpaceDE w:val="0"/>
              <w:autoSpaceDN w:val="0"/>
              <w:spacing w:before="0"/>
              <w:jc w:val="center"/>
              <w:rPr>
                <w:sz w:val="20"/>
                <w:szCs w:val="20"/>
              </w:rPr>
            </w:pPr>
            <w:r>
              <w:rPr>
                <w:sz w:val="20"/>
                <w:szCs w:val="20"/>
              </w:rPr>
              <w:t>P:j), k)</w:t>
            </w: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p>
          <w:p w:rsidR="007D4AC3" w:rsidRDefault="007D4AC3" w:rsidP="000A0158">
            <w:pPr>
              <w:autoSpaceDE w:val="0"/>
              <w:autoSpaceDN w:val="0"/>
              <w:spacing w:before="0"/>
              <w:jc w:val="center"/>
              <w:rPr>
                <w:sz w:val="20"/>
                <w:szCs w:val="20"/>
              </w:rPr>
            </w:pPr>
            <w:r>
              <w:rPr>
                <w:sz w:val="20"/>
                <w:szCs w:val="20"/>
              </w:rPr>
              <w:t>§ 8</w:t>
            </w:r>
          </w:p>
          <w:p w:rsidR="007D4AC3" w:rsidRDefault="007D4AC3" w:rsidP="000A0158">
            <w:pPr>
              <w:autoSpaceDE w:val="0"/>
              <w:autoSpaceDN w:val="0"/>
              <w:spacing w:before="0"/>
              <w:jc w:val="center"/>
              <w:rPr>
                <w:sz w:val="20"/>
                <w:szCs w:val="20"/>
              </w:rPr>
            </w:pPr>
            <w:r>
              <w:rPr>
                <w:sz w:val="20"/>
                <w:szCs w:val="20"/>
              </w:rPr>
              <w:t>O:2</w:t>
            </w:r>
          </w:p>
          <w:p w:rsidR="007D4AC3" w:rsidRDefault="007D4AC3" w:rsidP="000A0158">
            <w:pPr>
              <w:autoSpaceDE w:val="0"/>
              <w:autoSpaceDN w:val="0"/>
              <w:spacing w:before="0"/>
              <w:jc w:val="center"/>
              <w:rPr>
                <w:sz w:val="20"/>
                <w:szCs w:val="20"/>
              </w:rPr>
            </w:pPr>
            <w:r>
              <w:rPr>
                <w:sz w:val="20"/>
                <w:szCs w:val="20"/>
              </w:rPr>
              <w:t xml:space="preserve">P: e), f) </w:t>
            </w:r>
          </w:p>
          <w:p w:rsidR="007D4AC3" w:rsidRPr="001946AB" w:rsidRDefault="007D4AC3" w:rsidP="000A0158">
            <w:pPr>
              <w:autoSpaceDE w:val="0"/>
              <w:autoSpaceDN w:val="0"/>
              <w:spacing w:before="0"/>
              <w:jc w:val="center"/>
              <w:rPr>
                <w:sz w:val="20"/>
                <w:szCs w:val="20"/>
              </w:rPr>
            </w:pPr>
          </w:p>
          <w:p w:rsidR="00C22D40" w:rsidRPr="001946AB" w:rsidRDefault="00C22D40" w:rsidP="000A0158">
            <w:pPr>
              <w:autoSpaceDE w:val="0"/>
              <w:autoSpaceDN w:val="0"/>
              <w:spacing w:before="0"/>
              <w:jc w:val="center"/>
              <w:rPr>
                <w:sz w:val="20"/>
                <w:szCs w:val="20"/>
              </w:rPr>
            </w:pPr>
          </w:p>
          <w:p w:rsidR="00C1229A" w:rsidRPr="001946AB" w:rsidRDefault="00C1229A" w:rsidP="000A0158">
            <w:pPr>
              <w:autoSpaceDE w:val="0"/>
              <w:autoSpaceDN w:val="0"/>
              <w:spacing w:before="0"/>
              <w:jc w:val="center"/>
              <w:rPr>
                <w:sz w:val="20"/>
                <w:szCs w:val="20"/>
              </w:rPr>
            </w:pPr>
          </w:p>
          <w:p w:rsidR="00C22D40" w:rsidRPr="001946AB" w:rsidRDefault="00C22D40" w:rsidP="000A0158">
            <w:pPr>
              <w:autoSpaceDE w:val="0"/>
              <w:autoSpaceDN w:val="0"/>
              <w:spacing w:before="0"/>
              <w:jc w:val="center"/>
              <w:rPr>
                <w:sz w:val="20"/>
                <w:szCs w:val="20"/>
              </w:rPr>
            </w:pPr>
          </w:p>
          <w:p w:rsidR="00454D7A" w:rsidRPr="001946AB" w:rsidRDefault="00454D7A" w:rsidP="00ED5032">
            <w:pPr>
              <w:autoSpaceDE w:val="0"/>
              <w:autoSpaceDN w:val="0"/>
              <w:spacing w:before="0"/>
              <w:jc w:val="center"/>
              <w:rPr>
                <w:sz w:val="20"/>
                <w:szCs w:val="20"/>
              </w:rPr>
            </w:pPr>
          </w:p>
          <w:p w:rsidR="00454D7A" w:rsidRPr="001946AB" w:rsidRDefault="00454D7A" w:rsidP="00ED5032">
            <w:pPr>
              <w:autoSpaceDE w:val="0"/>
              <w:autoSpaceDN w:val="0"/>
              <w:spacing w:before="0"/>
              <w:jc w:val="center"/>
              <w:rPr>
                <w:sz w:val="20"/>
                <w:szCs w:val="20"/>
              </w:rPr>
            </w:pPr>
          </w:p>
          <w:p w:rsidR="00C22D40" w:rsidRPr="001946AB" w:rsidRDefault="00C22D40" w:rsidP="00483351">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483351" w:rsidRPr="001946AB" w:rsidRDefault="00483351" w:rsidP="000A0158">
            <w:pPr>
              <w:pStyle w:val="tl10ptPodaokraja"/>
              <w:autoSpaceDE/>
              <w:autoSpaceDN/>
              <w:ind w:right="62"/>
              <w:rPr>
                <w:color w:val="000000"/>
              </w:rPr>
            </w:pPr>
            <w:r w:rsidRPr="001946AB">
              <w:rPr>
                <w:color w:val="000000"/>
              </w:rPr>
              <w:t>(2)</w:t>
            </w:r>
            <w:r w:rsidRPr="001946AB">
              <w:rPr>
                <w:color w:val="000000"/>
              </w:rPr>
              <w:tab/>
              <w:t>V súlade s § 5 ods. 1 písm. r) zákona sa ustanovuje, že je výrobca povinný</w:t>
            </w:r>
          </w:p>
          <w:p w:rsidR="002A08F4" w:rsidRDefault="00483351" w:rsidP="000A0158">
            <w:pPr>
              <w:pStyle w:val="tl10ptPodaokraja"/>
              <w:autoSpaceDE/>
              <w:autoSpaceDN/>
              <w:ind w:right="62"/>
              <w:rPr>
                <w:color w:val="000000"/>
              </w:rPr>
            </w:pPr>
            <w:r w:rsidRPr="001946AB">
              <w:rPr>
                <w:color w:val="000000"/>
              </w:rPr>
              <w:t>c)</w:t>
            </w:r>
            <w:r w:rsidRPr="001946AB">
              <w:rPr>
                <w:color w:val="000000"/>
              </w:rPr>
              <w:tab/>
              <w:t>uchovávať identifikačné údaje o hospodárskom subjekte,1</w:t>
            </w:r>
            <w:r w:rsidR="00EF2F15">
              <w:rPr>
                <w:color w:val="000000"/>
              </w:rPr>
              <w:t>9</w:t>
            </w:r>
            <w:r w:rsidRPr="001946AB">
              <w:rPr>
                <w:color w:val="000000"/>
              </w:rPr>
              <w:t>) ktorý mu určený výrobok dodal a ktorému určený výrobok dodal, počas desiatich rokov odo dňa dodania určeného výrobku a bezodkladne ich sprístupniť na žiadosť orgánu dohľadu.</w:t>
            </w:r>
          </w:p>
          <w:p w:rsidR="00ED5032" w:rsidRPr="001946AB" w:rsidRDefault="00ED5032" w:rsidP="000A0158">
            <w:pPr>
              <w:pStyle w:val="tl10ptPodaokraja"/>
              <w:autoSpaceDE/>
              <w:autoSpaceDN/>
              <w:ind w:right="62"/>
              <w:rPr>
                <w:color w:val="000000"/>
              </w:rPr>
            </w:pPr>
          </w:p>
          <w:p w:rsidR="007D4AC3" w:rsidRPr="007D4AC3" w:rsidRDefault="007D4AC3" w:rsidP="007D4AC3">
            <w:pPr>
              <w:pStyle w:val="tl10ptPodaokraja"/>
              <w:ind w:right="62"/>
              <w:rPr>
                <w:color w:val="000000"/>
              </w:rPr>
            </w:pPr>
            <w:r w:rsidRPr="007D4AC3">
              <w:rPr>
                <w:color w:val="000000"/>
              </w:rPr>
              <w:t>(3)Splnomocnený zástupca výrobcu je povinný uchovávať identifikačné údaje o hospodárskom subjekte, ktorý mu určený výrobok dodal alebo ktorému určený výrobok dodal, najmenej počas desiatich rokov odo dňa dodania určeného výrobku, ak technický predpis z oblasti posudzovania zhody neustanovuje inak.</w:t>
            </w:r>
          </w:p>
          <w:p w:rsidR="00483351" w:rsidRPr="001946AB" w:rsidRDefault="007D4AC3" w:rsidP="00483351">
            <w:pPr>
              <w:pStyle w:val="tl10ptPodaokraja"/>
              <w:ind w:right="62"/>
              <w:rPr>
                <w:color w:val="000000"/>
              </w:rPr>
            </w:pPr>
            <w:r w:rsidRPr="007D4AC3">
              <w:rPr>
                <w:color w:val="000000"/>
              </w:rPr>
              <w:t>(4)Splnomocnený zástupca výrobcu je povinný bezodkladne sprístupniť na žiadosť orgánu dohľadu identifikačné údaje o hospodárskom subjekte podľa odseku 3.</w:t>
            </w:r>
          </w:p>
          <w:p w:rsidR="00483351" w:rsidRPr="001946AB" w:rsidRDefault="00483351" w:rsidP="00483351">
            <w:pPr>
              <w:pStyle w:val="tl10ptPodaokraja"/>
              <w:ind w:right="62"/>
              <w:rPr>
                <w:color w:val="000000"/>
              </w:rPr>
            </w:pPr>
          </w:p>
          <w:p w:rsidR="007D4AC3" w:rsidRPr="007D4AC3" w:rsidRDefault="007D4AC3" w:rsidP="007D4AC3">
            <w:pPr>
              <w:pStyle w:val="tl10ptPodaokraja"/>
              <w:ind w:right="62"/>
              <w:rPr>
                <w:color w:val="000000"/>
              </w:rPr>
            </w:pPr>
            <w:r w:rsidRPr="007D4AC3">
              <w:rPr>
                <w:color w:val="000000"/>
              </w:rPr>
              <w:t>j)uchovávať identifikačné údaje o hospodárskom subjekte, ktorý mu určený výrobok dodal alebo ktorému určený výrobok dodal, najmenej počas desiatich rokov odo dňa dodania určeného výrobku, ak technický predpis z oblasti posudzovania zhody neustanovuje inak,</w:t>
            </w:r>
          </w:p>
          <w:p w:rsidR="00BB19EA" w:rsidRPr="001946AB" w:rsidRDefault="007D4AC3" w:rsidP="00454D7A">
            <w:pPr>
              <w:pStyle w:val="tl10ptPodaokraja"/>
              <w:autoSpaceDE/>
              <w:autoSpaceDN/>
              <w:ind w:right="62"/>
              <w:rPr>
                <w:color w:val="000000"/>
              </w:rPr>
            </w:pPr>
            <w:r w:rsidRPr="007D4AC3">
              <w:rPr>
                <w:color w:val="000000"/>
              </w:rPr>
              <w:t>k)bezodkladne sprístupniť na žiadosť orgánu dohľadu identifikačné údaje o hospodárskom subjekte podľa písmena j),</w:t>
            </w:r>
          </w:p>
          <w:p w:rsidR="00483351" w:rsidRDefault="00483351" w:rsidP="00454D7A">
            <w:pPr>
              <w:pStyle w:val="tl10ptPodaokraja"/>
              <w:ind w:right="62"/>
              <w:rPr>
                <w:color w:val="000000"/>
              </w:rPr>
            </w:pPr>
          </w:p>
          <w:p w:rsidR="007D4AC3" w:rsidRDefault="007D4AC3" w:rsidP="00454D7A">
            <w:pPr>
              <w:pStyle w:val="tl10ptPodaokraja"/>
              <w:ind w:right="62"/>
              <w:rPr>
                <w:color w:val="000000"/>
              </w:rPr>
            </w:pPr>
          </w:p>
          <w:p w:rsidR="007D4AC3" w:rsidRPr="007D4AC3" w:rsidRDefault="007D4AC3" w:rsidP="007D4AC3">
            <w:pPr>
              <w:pStyle w:val="tl10ptPodaokraja"/>
              <w:ind w:right="62"/>
              <w:rPr>
                <w:color w:val="000000"/>
              </w:rPr>
            </w:pPr>
            <w:r w:rsidRPr="007D4AC3">
              <w:rPr>
                <w:color w:val="000000"/>
              </w:rPr>
              <w:t>e)uchovávať identifikačné údaje o hospodárskom subjekte, ktorý mu určený výrobok dodal alebo ktorému určený výrobok dodal, najmenej počas desiatich rokov odo dňa dodania určeného výrobku, ak technický predpis z oblasti posudzovania zhody neustanovuje inak,</w:t>
            </w:r>
          </w:p>
          <w:p w:rsidR="007D4AC3" w:rsidRPr="001946AB" w:rsidRDefault="007D4AC3" w:rsidP="007D4AC3">
            <w:pPr>
              <w:pStyle w:val="tl10ptPodaokraja"/>
              <w:ind w:right="62"/>
              <w:rPr>
                <w:color w:val="000000"/>
              </w:rPr>
            </w:pPr>
            <w:r w:rsidRPr="007D4AC3">
              <w:rPr>
                <w:color w:val="000000"/>
              </w:rPr>
              <w:t>f)bezodkladne sprístupniť na žiadosť orgánu dohľadu identifikačné údaje o hospodárskom subjekte podľa písmena e),</w:t>
            </w:r>
          </w:p>
          <w:p w:rsidR="00C23102" w:rsidRPr="001946AB" w:rsidRDefault="00C23102" w:rsidP="00454D7A">
            <w:pPr>
              <w:pStyle w:val="tl10ptPodaokraja"/>
              <w:autoSpaceDE/>
              <w:autoSpaceDN/>
              <w:ind w:right="62"/>
              <w:rPr>
                <w:color w:val="00000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ED5032" w:rsidRDefault="00EF2F15" w:rsidP="00721E45">
            <w:pPr>
              <w:autoSpaceDE w:val="0"/>
              <w:autoSpaceDN w:val="0"/>
              <w:spacing w:before="0"/>
              <w:jc w:val="left"/>
              <w:rPr>
                <w:sz w:val="20"/>
                <w:szCs w:val="20"/>
              </w:rPr>
            </w:pPr>
            <w:r>
              <w:rPr>
                <w:sz w:val="20"/>
                <w:szCs w:val="20"/>
              </w:rPr>
              <w:t>19)</w:t>
            </w:r>
            <w:r>
              <w:t xml:space="preserve"> </w:t>
            </w:r>
            <w:r w:rsidRPr="00EF2F15">
              <w:rPr>
                <w:sz w:val="20"/>
                <w:szCs w:val="20"/>
              </w:rPr>
              <w:t>Čl. 2 ods. 7 nariadenia (ES) č. 765/2008.</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Č:13</w:t>
            </w:r>
          </w:p>
          <w:p w:rsidR="00C23102" w:rsidRPr="001946AB" w:rsidRDefault="00C23102" w:rsidP="00DF5BC0">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9C1C47">
            <w:pPr>
              <w:pStyle w:val="tl10ptPodaokraja"/>
              <w:autoSpaceDE/>
              <w:autoSpaceDN/>
              <w:ind w:right="63"/>
            </w:pPr>
            <w:r w:rsidRPr="001946AB">
              <w:t>2. Súkromní dovozcovia na požiadanie orgánov dohľadu nad trhom identifikujú hospodársky subjekt, ktorý im dodal výrobok.</w:t>
            </w:r>
          </w:p>
          <w:p w:rsidR="00C23102" w:rsidRPr="001946AB" w:rsidRDefault="00C23102" w:rsidP="009C1C47">
            <w:pPr>
              <w:pStyle w:val="tl10ptPodaokraja"/>
              <w:autoSpaceDE/>
              <w:autoSpaceDN/>
              <w:ind w:right="63"/>
            </w:pPr>
          </w:p>
          <w:p w:rsidR="00C23102" w:rsidRPr="001946AB" w:rsidRDefault="00C23102" w:rsidP="009C1C47">
            <w:pPr>
              <w:pStyle w:val="tl10ptPodaokraja"/>
              <w:autoSpaceDE/>
              <w:autoSpaceDN/>
              <w:ind w:right="63"/>
            </w:pPr>
            <w:r w:rsidRPr="001946AB">
              <w:t>Súkromní dovozcovia sú schopní predložiť informácie uvedené v prvom pododseku počas 10 rokov po tom, čo im bol výrobok dodaný.</w:t>
            </w:r>
          </w:p>
          <w:p w:rsidR="00C23102" w:rsidRPr="001946AB" w:rsidRDefault="00C23102" w:rsidP="009C1C47">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947E1E" w:rsidP="00947E1E">
            <w:pPr>
              <w:autoSpaceDE w:val="0"/>
              <w:autoSpaceDN w:val="0"/>
              <w:spacing w:before="0"/>
              <w:jc w:val="center"/>
              <w:rPr>
                <w:sz w:val="20"/>
                <w:szCs w:val="20"/>
              </w:rPr>
            </w:pPr>
            <w:r w:rsidRPr="001946AB">
              <w:rPr>
                <w:sz w:val="20"/>
                <w:szCs w:val="20"/>
              </w:rPr>
              <w:t>Xxx</w:t>
            </w:r>
            <w:r w:rsidR="00445F32" w:rsidRPr="001946AB">
              <w:rPr>
                <w:sz w:val="20"/>
                <w:szCs w:val="20"/>
              </w:rPr>
              <w:t>/</w:t>
            </w:r>
            <w:r w:rsidRPr="001946AB">
              <w:rPr>
                <w:sz w:val="20"/>
                <w:szCs w:val="20"/>
              </w:rPr>
              <w:t xml:space="preserve">2019 </w:t>
            </w:r>
            <w:r w:rsidR="00445F32"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533DCF">
            <w:pPr>
              <w:autoSpaceDE w:val="0"/>
              <w:autoSpaceDN w:val="0"/>
              <w:spacing w:before="0"/>
              <w:jc w:val="center"/>
              <w:rPr>
                <w:sz w:val="20"/>
                <w:szCs w:val="20"/>
              </w:rPr>
            </w:pPr>
            <w:r w:rsidRPr="001946AB">
              <w:rPr>
                <w:sz w:val="20"/>
                <w:szCs w:val="20"/>
              </w:rPr>
              <w:t>§ 10</w:t>
            </w:r>
          </w:p>
          <w:p w:rsidR="00C23102" w:rsidRPr="001946AB" w:rsidRDefault="00C23102" w:rsidP="00533DCF">
            <w:pPr>
              <w:autoSpaceDE w:val="0"/>
              <w:autoSpaceDN w:val="0"/>
              <w:spacing w:before="0"/>
              <w:jc w:val="center"/>
              <w:rPr>
                <w:sz w:val="20"/>
                <w:szCs w:val="20"/>
              </w:rPr>
            </w:pPr>
            <w:r w:rsidRPr="001946AB">
              <w:rPr>
                <w:sz w:val="20"/>
                <w:szCs w:val="20"/>
              </w:rPr>
              <w:t>O:3</w:t>
            </w:r>
          </w:p>
          <w:p w:rsidR="00C23102" w:rsidRPr="001946AB" w:rsidRDefault="00C23102" w:rsidP="00533DCF">
            <w:pPr>
              <w:autoSpaceDE w:val="0"/>
              <w:autoSpaceDN w:val="0"/>
              <w:spacing w:before="0"/>
              <w:jc w:val="center"/>
              <w:rPr>
                <w:sz w:val="20"/>
                <w:szCs w:val="20"/>
              </w:rPr>
            </w:pPr>
            <w:r w:rsidRPr="001946AB">
              <w:rPr>
                <w:sz w:val="20"/>
                <w:szCs w:val="20"/>
              </w:rPr>
              <w:t>P:c),d)</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4B19DC">
            <w:pPr>
              <w:pStyle w:val="tl10ptPodaokraja"/>
              <w:ind w:right="63"/>
            </w:pPr>
            <w:r w:rsidRPr="001946AB">
              <w:t>(3)</w:t>
            </w:r>
            <w:r w:rsidR="00BB19EA" w:rsidRPr="001946AB">
              <w:t xml:space="preserve"> </w:t>
            </w:r>
            <w:r w:rsidRPr="001946AB">
              <w:t>Súkromný dovozca je povinný</w:t>
            </w:r>
          </w:p>
          <w:p w:rsidR="00947E1E" w:rsidRPr="001946AB" w:rsidRDefault="00947E1E" w:rsidP="00947E1E">
            <w:pPr>
              <w:pStyle w:val="tl10ptPodaokraja"/>
              <w:ind w:right="63"/>
            </w:pPr>
            <w:r w:rsidRPr="001946AB">
              <w:t>c)</w:t>
            </w:r>
            <w:r w:rsidRPr="001946AB">
              <w:tab/>
              <w:t>uchovávať identifikačné údaje o hospodárskom subjekte, ktorý mu určený výrobok dodal, počas desiatich rokov odo dňa dodania určeného výrobku,</w:t>
            </w:r>
          </w:p>
          <w:p w:rsidR="00947E1E" w:rsidRPr="001946AB" w:rsidRDefault="00947E1E" w:rsidP="00947E1E">
            <w:pPr>
              <w:pStyle w:val="tl10ptPodaokraja"/>
              <w:ind w:right="63"/>
            </w:pPr>
            <w:r w:rsidRPr="001946AB">
              <w:t>d)</w:t>
            </w:r>
            <w:r w:rsidRPr="001946AB">
              <w:tab/>
              <w:t>bezodkladne sprístupniť na žiadosť orgánu dohľadu identifikačné údaje</w:t>
            </w:r>
          </w:p>
          <w:p w:rsidR="00C23102" w:rsidRPr="001946AB" w:rsidRDefault="00947E1E" w:rsidP="00AF5AC1">
            <w:pPr>
              <w:pStyle w:val="tl10ptPodaokraja"/>
              <w:ind w:right="63"/>
            </w:pPr>
            <w:r w:rsidRPr="001946AB">
              <w:t>o hospodárskom subjekte, ktorý mu určený výrobok dodal.</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Č:14</w:t>
            </w:r>
          </w:p>
          <w:p w:rsidR="00C23102" w:rsidRPr="001946AB" w:rsidRDefault="00C23102" w:rsidP="00DF5BC0">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9C1C47">
            <w:pPr>
              <w:pStyle w:val="tl10ptPodaokraja"/>
              <w:autoSpaceDE/>
              <w:autoSpaceDN/>
              <w:ind w:right="63"/>
            </w:pPr>
            <w:r w:rsidRPr="001946AB">
              <w:t>O výrobkoch, ktoré sú v súlade s harmonizovanými normami alebo ich časťami, pričom odkazy na dané normy alebo ich časti sa uverejnili v Úradnom vestníku Európskej únie, sa predpokladá, že spĺňajú požiadavky, na ktoré sa tieto normy alebo ich časti vzťahujú a ktoré sú stanovené v článku 4 ods. 1 a v prílohe 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0600EA" w:rsidP="000600EA">
            <w:pPr>
              <w:autoSpaceDE w:val="0"/>
              <w:autoSpaceDN w:val="0"/>
              <w:spacing w:before="0"/>
              <w:jc w:val="center"/>
              <w:rPr>
                <w:sz w:val="20"/>
                <w:szCs w:val="20"/>
              </w:rPr>
            </w:pPr>
            <w:r>
              <w:rPr>
                <w:sz w:val="20"/>
                <w:szCs w:val="20"/>
              </w:rPr>
              <w:t>77</w:t>
            </w:r>
            <w:r w:rsidR="00C23102" w:rsidRPr="001946AB">
              <w:rPr>
                <w:sz w:val="20"/>
                <w:szCs w:val="20"/>
              </w:rPr>
              <w:t>/</w:t>
            </w:r>
            <w:r w:rsidR="00103DB6" w:rsidRPr="001946AB">
              <w:rPr>
                <w:sz w:val="20"/>
                <w:szCs w:val="20"/>
              </w:rPr>
              <w:t>201</w:t>
            </w:r>
            <w:r>
              <w:rPr>
                <w:sz w:val="20"/>
                <w:szCs w:val="20"/>
              </w:rPr>
              <w:t>6</w:t>
            </w:r>
            <w:r w:rsidR="00445F32"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943FF6">
            <w:pPr>
              <w:autoSpaceDE w:val="0"/>
              <w:autoSpaceDN w:val="0"/>
              <w:spacing w:before="0"/>
              <w:jc w:val="center"/>
              <w:rPr>
                <w:sz w:val="20"/>
                <w:szCs w:val="20"/>
              </w:rPr>
            </w:pPr>
            <w:r w:rsidRPr="001946AB">
              <w:rPr>
                <w:sz w:val="20"/>
                <w:szCs w:val="20"/>
              </w:rPr>
              <w:t>§ 11</w:t>
            </w:r>
          </w:p>
          <w:p w:rsidR="00C23102" w:rsidRPr="001946AB" w:rsidRDefault="00C23102" w:rsidP="00943FF6">
            <w:pPr>
              <w:autoSpaceDE w:val="0"/>
              <w:autoSpaceDN w:val="0"/>
              <w:spacing w:before="0"/>
              <w:jc w:val="center"/>
              <w:rPr>
                <w:sz w:val="20"/>
                <w:szCs w:val="20"/>
              </w:rPr>
            </w:pPr>
          </w:p>
          <w:p w:rsidR="00C23102" w:rsidRPr="001946AB" w:rsidRDefault="00C23102" w:rsidP="00943FF6">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445F32" w:rsidRPr="001946AB" w:rsidRDefault="00445F32" w:rsidP="00B97625">
            <w:pPr>
              <w:widowControl w:val="0"/>
              <w:spacing w:before="0"/>
              <w:rPr>
                <w:sz w:val="20"/>
                <w:szCs w:val="20"/>
              </w:rPr>
            </w:pPr>
            <w:r w:rsidRPr="001946AB">
              <w:rPr>
                <w:sz w:val="20"/>
                <w:szCs w:val="20"/>
              </w:rPr>
              <w:t>§ 11</w:t>
            </w:r>
          </w:p>
          <w:p w:rsidR="00766570" w:rsidRPr="001946AB" w:rsidRDefault="00766570" w:rsidP="00766570">
            <w:pPr>
              <w:widowControl w:val="0"/>
              <w:spacing w:before="0"/>
              <w:rPr>
                <w:sz w:val="20"/>
              </w:rPr>
            </w:pPr>
            <w:r w:rsidRPr="001946AB">
              <w:rPr>
                <w:sz w:val="20"/>
              </w:rPr>
              <w:t>Predpoklad zhody</w:t>
            </w:r>
          </w:p>
          <w:p w:rsidR="00766570" w:rsidRPr="001946AB" w:rsidRDefault="00766570" w:rsidP="00766570">
            <w:pPr>
              <w:widowControl w:val="0"/>
              <w:spacing w:before="0"/>
              <w:rPr>
                <w:sz w:val="20"/>
              </w:rPr>
            </w:pPr>
            <w:r w:rsidRPr="001946AB">
              <w:rPr>
                <w:sz w:val="20"/>
              </w:rPr>
              <w:t>Ak určený výrobok uvedený v § 1 ods. 2 spĺňa požiadavky harmonizovanej technickej normy alebo jej časti, považuje sa za určený výrobok, ktorý spĺňa základné požiadavky, na ktoré sa harmonizovaná technická norma alebo jej časť vzťahuje.</w:t>
            </w:r>
          </w:p>
          <w:p w:rsidR="00C23102" w:rsidRPr="001946AB" w:rsidRDefault="00C23102" w:rsidP="00AF5AC1">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445F32" w:rsidRPr="00B97625" w:rsidRDefault="00445F32" w:rsidP="00B97625">
            <w:pPr>
              <w:autoSpaceDE w:val="0"/>
              <w:autoSpaceDN w:val="0"/>
              <w:spacing w:before="0"/>
              <w:rPr>
                <w:sz w:val="20"/>
              </w:rPr>
            </w:pPr>
          </w:p>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Č:15</w:t>
            </w:r>
          </w:p>
          <w:p w:rsidR="00C23102" w:rsidRPr="001946AB" w:rsidRDefault="00C23102" w:rsidP="00DF5BC0">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1. V EÚ vyhlásení o zhode sa uvedie, že bolo preukázané splnenie požiadaviek uvedených v článku 4 ods. 1 a prílohe I alebo požiadaviek uvedených v článku 6 ods. 4 písm. b) alebo c).</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Xxx/</w:t>
            </w:r>
            <w:r w:rsidR="00766570" w:rsidRPr="001946AB">
              <w:rPr>
                <w:sz w:val="20"/>
                <w:szCs w:val="20"/>
              </w:rPr>
              <w:t xml:space="preserve">2019 </w:t>
            </w:r>
            <w:r w:rsidR="00A10431" w:rsidRPr="001946AB">
              <w:rPr>
                <w:sz w:val="20"/>
                <w:szCs w:val="20"/>
              </w:rPr>
              <w:t xml:space="preserve">Z. z. </w:t>
            </w:r>
          </w:p>
          <w:p w:rsidR="00156C7F" w:rsidRPr="001946AB" w:rsidRDefault="00156C7F" w:rsidP="00721E45">
            <w:pPr>
              <w:autoSpaceDE w:val="0"/>
              <w:autoSpaceDN w:val="0"/>
              <w:spacing w:before="0"/>
              <w:jc w:val="center"/>
              <w:rPr>
                <w:sz w:val="20"/>
                <w:szCs w:val="20"/>
              </w:rPr>
            </w:pPr>
          </w:p>
          <w:p w:rsidR="00156C7F" w:rsidRPr="001946AB" w:rsidRDefault="00156C7F" w:rsidP="00721E45">
            <w:pPr>
              <w:autoSpaceDE w:val="0"/>
              <w:autoSpaceDN w:val="0"/>
              <w:spacing w:before="0"/>
              <w:jc w:val="center"/>
              <w:rPr>
                <w:sz w:val="20"/>
                <w:szCs w:val="20"/>
              </w:rPr>
            </w:pPr>
          </w:p>
          <w:p w:rsidR="00156C7F" w:rsidRPr="001946AB" w:rsidRDefault="00156C7F" w:rsidP="00721E45">
            <w:pPr>
              <w:autoSpaceDE w:val="0"/>
              <w:autoSpaceDN w:val="0"/>
              <w:spacing w:before="0"/>
              <w:jc w:val="center"/>
              <w:rPr>
                <w:sz w:val="20"/>
                <w:szCs w:val="20"/>
              </w:rPr>
            </w:pPr>
          </w:p>
          <w:p w:rsidR="00156C7F" w:rsidRDefault="00156C7F" w:rsidP="00721E45">
            <w:pPr>
              <w:autoSpaceDE w:val="0"/>
              <w:autoSpaceDN w:val="0"/>
              <w:spacing w:before="0"/>
              <w:jc w:val="center"/>
              <w:rPr>
                <w:sz w:val="20"/>
                <w:szCs w:val="20"/>
              </w:rPr>
            </w:pPr>
          </w:p>
          <w:p w:rsidR="007D4AC3" w:rsidRPr="001946AB" w:rsidRDefault="007D4AC3" w:rsidP="00721E45">
            <w:pPr>
              <w:autoSpaceDE w:val="0"/>
              <w:autoSpaceDN w:val="0"/>
              <w:spacing w:before="0"/>
              <w:jc w:val="center"/>
              <w:rPr>
                <w:sz w:val="20"/>
                <w:szCs w:val="20"/>
              </w:rPr>
            </w:pPr>
          </w:p>
          <w:p w:rsidR="00156C7F" w:rsidRPr="001946AB" w:rsidRDefault="00156C7F" w:rsidP="00721E45">
            <w:pPr>
              <w:autoSpaceDE w:val="0"/>
              <w:autoSpaceDN w:val="0"/>
              <w:spacing w:before="0"/>
              <w:jc w:val="center"/>
              <w:rPr>
                <w:sz w:val="20"/>
                <w:szCs w:val="20"/>
              </w:rPr>
            </w:pPr>
            <w:r w:rsidRPr="001946AB">
              <w:rPr>
                <w:sz w:val="20"/>
                <w:szCs w:val="20"/>
              </w:rPr>
              <w:t xml:space="preserve">56/2018 Z. z. </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3438F5">
            <w:pPr>
              <w:autoSpaceDE w:val="0"/>
              <w:autoSpaceDN w:val="0"/>
              <w:spacing w:before="0"/>
              <w:jc w:val="center"/>
              <w:rPr>
                <w:sz w:val="20"/>
                <w:szCs w:val="20"/>
              </w:rPr>
            </w:pPr>
            <w:r w:rsidRPr="001946AB">
              <w:rPr>
                <w:sz w:val="20"/>
                <w:szCs w:val="20"/>
              </w:rPr>
              <w:t>§ 12</w:t>
            </w:r>
          </w:p>
          <w:p w:rsidR="00C23102" w:rsidRPr="001946AB" w:rsidRDefault="00C23102" w:rsidP="003438F5">
            <w:pPr>
              <w:autoSpaceDE w:val="0"/>
              <w:autoSpaceDN w:val="0"/>
              <w:spacing w:before="0"/>
              <w:jc w:val="center"/>
              <w:rPr>
                <w:sz w:val="20"/>
                <w:szCs w:val="20"/>
              </w:rPr>
            </w:pPr>
            <w:r w:rsidRPr="001946AB">
              <w:rPr>
                <w:sz w:val="20"/>
                <w:szCs w:val="20"/>
              </w:rPr>
              <w:t>O:1</w:t>
            </w:r>
          </w:p>
          <w:p w:rsidR="00156C7F" w:rsidRPr="001946AB" w:rsidRDefault="00156C7F" w:rsidP="003438F5">
            <w:pPr>
              <w:autoSpaceDE w:val="0"/>
              <w:autoSpaceDN w:val="0"/>
              <w:spacing w:before="0"/>
              <w:jc w:val="center"/>
              <w:rPr>
                <w:sz w:val="20"/>
                <w:szCs w:val="20"/>
              </w:rPr>
            </w:pPr>
          </w:p>
          <w:p w:rsidR="00156C7F" w:rsidRPr="001946AB" w:rsidRDefault="00156C7F" w:rsidP="003438F5">
            <w:pPr>
              <w:autoSpaceDE w:val="0"/>
              <w:autoSpaceDN w:val="0"/>
              <w:spacing w:before="0"/>
              <w:jc w:val="center"/>
              <w:rPr>
                <w:sz w:val="20"/>
                <w:szCs w:val="20"/>
              </w:rPr>
            </w:pPr>
          </w:p>
          <w:p w:rsidR="00156C7F" w:rsidRDefault="00156C7F" w:rsidP="003438F5">
            <w:pPr>
              <w:autoSpaceDE w:val="0"/>
              <w:autoSpaceDN w:val="0"/>
              <w:spacing w:before="0"/>
              <w:jc w:val="center"/>
              <w:rPr>
                <w:sz w:val="20"/>
                <w:szCs w:val="20"/>
              </w:rPr>
            </w:pPr>
          </w:p>
          <w:p w:rsidR="007D4AC3" w:rsidRDefault="007D4AC3" w:rsidP="003438F5">
            <w:pPr>
              <w:autoSpaceDE w:val="0"/>
              <w:autoSpaceDN w:val="0"/>
              <w:spacing w:before="0"/>
              <w:jc w:val="center"/>
              <w:rPr>
                <w:sz w:val="20"/>
                <w:szCs w:val="20"/>
              </w:rPr>
            </w:pPr>
          </w:p>
          <w:p w:rsidR="007D4AC3" w:rsidRPr="001946AB" w:rsidRDefault="007D4AC3" w:rsidP="003438F5">
            <w:pPr>
              <w:autoSpaceDE w:val="0"/>
              <w:autoSpaceDN w:val="0"/>
              <w:spacing w:before="0"/>
              <w:jc w:val="center"/>
              <w:rPr>
                <w:sz w:val="20"/>
                <w:szCs w:val="20"/>
              </w:rPr>
            </w:pPr>
          </w:p>
          <w:p w:rsidR="00156C7F" w:rsidRPr="001946AB" w:rsidRDefault="00156C7F" w:rsidP="00156C7F">
            <w:pPr>
              <w:autoSpaceDE w:val="0"/>
              <w:autoSpaceDN w:val="0"/>
              <w:spacing w:before="0"/>
              <w:jc w:val="center"/>
              <w:rPr>
                <w:sz w:val="20"/>
                <w:szCs w:val="20"/>
              </w:rPr>
            </w:pPr>
            <w:r w:rsidRPr="001946AB">
              <w:rPr>
                <w:sz w:val="20"/>
                <w:szCs w:val="20"/>
              </w:rPr>
              <w:t>§ 23</w:t>
            </w:r>
          </w:p>
        </w:tc>
        <w:tc>
          <w:tcPr>
            <w:tcW w:w="4537" w:type="dxa"/>
            <w:tcBorders>
              <w:top w:val="single" w:sz="4" w:space="0" w:color="auto"/>
              <w:left w:val="single" w:sz="4" w:space="0" w:color="auto"/>
              <w:bottom w:val="single" w:sz="4" w:space="0" w:color="auto"/>
              <w:right w:val="single" w:sz="4" w:space="0" w:color="auto"/>
            </w:tcBorders>
          </w:tcPr>
          <w:p w:rsidR="00766570" w:rsidRPr="001946AB" w:rsidRDefault="00766570" w:rsidP="00766570">
            <w:pPr>
              <w:widowControl w:val="0"/>
              <w:spacing w:before="0"/>
              <w:rPr>
                <w:sz w:val="20"/>
                <w:szCs w:val="20"/>
              </w:rPr>
            </w:pPr>
            <w:r w:rsidRPr="001946AB">
              <w:rPr>
                <w:sz w:val="20"/>
                <w:szCs w:val="20"/>
              </w:rPr>
              <w:t>EÚ vyhlásenie o zhode a vyhlásenie podľa prílohy č. 3</w:t>
            </w:r>
          </w:p>
          <w:p w:rsidR="007D4AC3" w:rsidRDefault="007D4AC3" w:rsidP="00720528">
            <w:pPr>
              <w:widowControl w:val="0"/>
              <w:spacing w:before="0" w:after="120"/>
              <w:rPr>
                <w:sz w:val="20"/>
                <w:szCs w:val="20"/>
              </w:rPr>
            </w:pPr>
            <w:r w:rsidRPr="00720528">
              <w:rPr>
                <w:sz w:val="20"/>
                <w:szCs w:val="20"/>
              </w:rPr>
              <w:t>(1</w:t>
            </w:r>
            <w:r>
              <w:rPr>
                <w:sz w:val="20"/>
                <w:szCs w:val="20"/>
              </w:rPr>
              <w:t>)</w:t>
            </w:r>
            <w:r>
              <w:rPr>
                <w:sz w:val="20"/>
                <w:szCs w:val="20"/>
              </w:rPr>
              <w:tab/>
            </w:r>
            <w:r w:rsidR="00766570" w:rsidRPr="001946AB">
              <w:rPr>
                <w:sz w:val="20"/>
                <w:szCs w:val="20"/>
              </w:rPr>
              <w:t>EÚ vyhlásenie o zhode vydané v súlade s § 23 zákona, potvrdzuje, že je preukázané splnenie základných požiadaviek alebo požiadaviek podľa § 4 ods. 4 písm. b) alebo písm. c).</w:t>
            </w:r>
          </w:p>
          <w:p w:rsidR="009F218C" w:rsidRPr="001946AB" w:rsidRDefault="009F218C">
            <w:pPr>
              <w:widowControl w:val="0"/>
              <w:spacing w:before="0" w:after="120"/>
              <w:rPr>
                <w:sz w:val="20"/>
                <w:szCs w:val="20"/>
              </w:rPr>
            </w:pPr>
          </w:p>
          <w:p w:rsidR="00156C7F" w:rsidRPr="001946AB" w:rsidRDefault="00156C7F" w:rsidP="00156C7F">
            <w:pPr>
              <w:rPr>
                <w:sz w:val="20"/>
                <w:szCs w:val="20"/>
              </w:rPr>
            </w:pPr>
            <w:r w:rsidRPr="001946AB">
              <w:rPr>
                <w:sz w:val="20"/>
                <w:szCs w:val="20"/>
              </w:rPr>
              <w:t xml:space="preserve">(1) Vyhlásenie o zhode je potvrdenie, ktoré preukazuje splnenie všetkých základných požiadaviek a požiadaviek ustanovených týmto zákonom alebo technickým predpisom z oblasti posudzovania zhody. </w:t>
            </w:r>
          </w:p>
          <w:p w:rsidR="00156C7F" w:rsidRPr="001946AB" w:rsidRDefault="00156C7F" w:rsidP="00156C7F">
            <w:pPr>
              <w:rPr>
                <w:sz w:val="20"/>
                <w:szCs w:val="20"/>
              </w:rPr>
            </w:pPr>
            <w:r w:rsidRPr="001946AB">
              <w:rPr>
                <w:sz w:val="20"/>
                <w:szCs w:val="20"/>
              </w:rPr>
              <w:t xml:space="preserve">(2) Vydaním vyhlásenia o zhode výrobca zodpovedá za zhodu určeného výrobku so základnými požiadavkami a požiadavkami ustanovenými týmto zákonom alebo technickým predpisom z oblasti posudzovania zhody. </w:t>
            </w:r>
          </w:p>
          <w:p w:rsidR="00156C7F" w:rsidRPr="001946AB" w:rsidRDefault="00156C7F" w:rsidP="00156C7F">
            <w:pPr>
              <w:rPr>
                <w:sz w:val="20"/>
                <w:szCs w:val="20"/>
              </w:rPr>
            </w:pPr>
            <w:r w:rsidRPr="001946AB">
              <w:rPr>
                <w:sz w:val="20"/>
                <w:szCs w:val="20"/>
              </w:rPr>
              <w:t xml:space="preserve">(3) Vyhlásenie o zhode nezbavuje výrobcu zodpovednosti za vadný výrobok ani za škodu spôsobenú vadným výrobkom. </w:t>
            </w:r>
          </w:p>
          <w:p w:rsidR="00156C7F" w:rsidRPr="001946AB" w:rsidRDefault="00156C7F" w:rsidP="00156C7F">
            <w:pPr>
              <w:rPr>
                <w:sz w:val="20"/>
                <w:szCs w:val="20"/>
              </w:rPr>
            </w:pPr>
            <w:r w:rsidRPr="001946AB">
              <w:rPr>
                <w:sz w:val="20"/>
                <w:szCs w:val="20"/>
              </w:rPr>
              <w:t>(4) Minimálny rozsah vyhlásenia o zhode je ustanovený osobitným predpisom</w:t>
            </w:r>
            <w:hyperlink r:id="rId12" w:anchor="poznamky.poznamka-38" w:tooltip="Odkaz na predpis alebo ustanovenie" w:history="1">
              <w:r w:rsidRPr="001946AB">
                <w:rPr>
                  <w:sz w:val="20"/>
                  <w:szCs w:val="20"/>
                </w:rPr>
                <w:t>38)</w:t>
              </w:r>
            </w:hyperlink>
            <w:r w:rsidRPr="001946AB">
              <w:rPr>
                <w:sz w:val="20"/>
                <w:szCs w:val="20"/>
              </w:rPr>
              <w:t xml:space="preserve"> alebo technickým predpisom z oblasti posudzovania zhody. Vyhlásenie o zhode obsahuje náležitosti uvedené v postupoch posudzovania zhody ustanovených technickým predpisom z oblasti posudzovania zhody a je pravidelne aktualizované. Vyhlásenie o zhode pre určený výrobok, ktorý sa sprístupňuje na trhu v Slovenskej republike, sa vyhotovuje v štátnom jazyku alebo sa do štátneho jazyka preloží. </w:t>
            </w:r>
          </w:p>
          <w:p w:rsidR="00156C7F" w:rsidRPr="001946AB" w:rsidRDefault="00156C7F" w:rsidP="00156C7F">
            <w:pPr>
              <w:rPr>
                <w:sz w:val="20"/>
                <w:szCs w:val="20"/>
              </w:rPr>
            </w:pPr>
            <w:r w:rsidRPr="001946AB">
              <w:rPr>
                <w:sz w:val="20"/>
                <w:szCs w:val="20"/>
              </w:rPr>
              <w:t xml:space="preserve">(5) Ak sa na určený výrobok vzťahuje viac technických predpisov z oblasti posudzovania zhody, ktoré vyžadujú vypracovanie vyhlásenia o zhode, vypracuje sa jediné vyhlásenie o zhode, v ktorom sa uvedú harmonizačné právne predpisy Európskej únie a technické predpisy z oblasti posudzovania zhody, ktorými sa harmonizačné právne predpisy Európskej únie do právneho poriadku Slovenskej republiky prebrali. </w:t>
            </w:r>
          </w:p>
          <w:p w:rsidR="00156C7F" w:rsidRPr="001946AB" w:rsidRDefault="00156C7F" w:rsidP="00156C7F">
            <w:pPr>
              <w:rPr>
                <w:sz w:val="20"/>
                <w:szCs w:val="20"/>
              </w:rPr>
            </w:pPr>
            <w:r w:rsidRPr="001946AB">
              <w:rPr>
                <w:sz w:val="20"/>
                <w:szCs w:val="20"/>
              </w:rPr>
              <w:t xml:space="preserve">(6) Hospodársky subjekt je povinný sprístupniť vyhlásenie o zhode spolu s určeným výrobkom v distribučnom reťazci, ak to vyžaduje technický predpis z oblasti posudzovania zhody. Ten, kto sprístupňuje určený výrobok na trhu na území Slovenskej republiky, je povinný predložiť každému na jeho žiadosť na nahliadnutie vyhlásenie o zhode alebo ho zaslať na náklady toho, kto požaduje nahliadnuť do vyhlásenia o zhode, do 30 dní odo dňa doručenia žiadosti. </w:t>
            </w:r>
          </w:p>
          <w:p w:rsidR="00156C7F" w:rsidRPr="001946AB" w:rsidRDefault="00156C7F" w:rsidP="00156C7F">
            <w:pPr>
              <w:rPr>
                <w:sz w:val="20"/>
                <w:szCs w:val="20"/>
              </w:rPr>
            </w:pPr>
            <w:r w:rsidRPr="001946AB">
              <w:rPr>
                <w:sz w:val="20"/>
                <w:szCs w:val="20"/>
              </w:rPr>
              <w:t>(7) Za splnenie povinností podľa odsekov 2 až 5 zodpovedá aj dovozca, ak tak ustanoví osobitný predpis.</w:t>
            </w:r>
            <w:hyperlink r:id="rId13" w:anchor="poznamky.poznamka-39" w:tooltip="Odkaz na predpis alebo ustanovenie" w:history="1">
              <w:r w:rsidRPr="001946AB">
                <w:rPr>
                  <w:sz w:val="20"/>
                  <w:szCs w:val="20"/>
                </w:rPr>
                <w:t>39)</w:t>
              </w:r>
            </w:hyperlink>
          </w:p>
          <w:p w:rsidR="00C23102" w:rsidRPr="001946AB" w:rsidRDefault="00C23102" w:rsidP="00D61360">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156C7F">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F5BC0">
            <w:pPr>
              <w:autoSpaceDE w:val="0"/>
              <w:autoSpaceDN w:val="0"/>
              <w:spacing w:before="0"/>
              <w:jc w:val="center"/>
              <w:rPr>
                <w:sz w:val="20"/>
                <w:szCs w:val="20"/>
              </w:rPr>
            </w:pPr>
            <w:r w:rsidRPr="001946AB">
              <w:rPr>
                <w:sz w:val="20"/>
                <w:szCs w:val="20"/>
              </w:rPr>
              <w:t>Č:15</w:t>
            </w:r>
          </w:p>
          <w:p w:rsidR="00C23102" w:rsidRPr="001946AB" w:rsidRDefault="00C23102" w:rsidP="00DF5BC0">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15562" w:rsidRDefault="00C23102" w:rsidP="001F4494">
            <w:pPr>
              <w:pStyle w:val="tl10ptPodaokraja"/>
              <w:autoSpaceDE/>
              <w:autoSpaceDN/>
              <w:ind w:right="63"/>
            </w:pPr>
            <w:r w:rsidRPr="001946AB">
              <w:t>2. EÚ vyhlásenie o zhode má štruktúru podľa vzoru uvedeného v prílohe IV k tejto smernici, obsahuje prvky určené v príslušných moduloch uvedených v prílohe II k rozhodnutiu č. 768/2008/ES, ako aj prílohe V k tejto smernici a priebežne sa aktualizuje. Preloží sa do jazyka alebo jazykov požadovaných členským štátom, v ktorom sa výrobok sprístupňuje na trhu alebo uvádza do prevádzky.</w:t>
            </w:r>
          </w:p>
        </w:tc>
        <w:tc>
          <w:tcPr>
            <w:tcW w:w="794" w:type="dxa"/>
            <w:tcBorders>
              <w:top w:val="single" w:sz="4" w:space="0" w:color="auto"/>
              <w:left w:val="single" w:sz="4" w:space="0" w:color="auto"/>
              <w:bottom w:val="single" w:sz="4" w:space="0" w:color="auto"/>
              <w:right w:val="single" w:sz="12" w:space="0" w:color="auto"/>
            </w:tcBorders>
          </w:tcPr>
          <w:p w:rsidR="00C23102" w:rsidRPr="00115562" w:rsidRDefault="00C23102" w:rsidP="00943FF6">
            <w:pPr>
              <w:tabs>
                <w:tab w:val="left" w:pos="265"/>
                <w:tab w:val="center" w:pos="354"/>
              </w:tabs>
              <w:autoSpaceDE w:val="0"/>
              <w:autoSpaceDN w:val="0"/>
              <w:spacing w:before="0"/>
              <w:jc w:val="left"/>
              <w:rPr>
                <w:sz w:val="20"/>
                <w:szCs w:val="20"/>
              </w:rPr>
            </w:pPr>
            <w:r w:rsidRPr="001946AB">
              <w:rPr>
                <w:sz w:val="20"/>
                <w:szCs w:val="20"/>
              </w:rPr>
              <w:tab/>
            </w:r>
            <w:r w:rsidRPr="001946AB">
              <w:rPr>
                <w:sz w:val="20"/>
                <w:szCs w:val="20"/>
              </w:rPr>
              <w:tab/>
              <w:t>N</w:t>
            </w:r>
          </w:p>
        </w:tc>
        <w:tc>
          <w:tcPr>
            <w:tcW w:w="1080" w:type="dxa"/>
            <w:tcBorders>
              <w:top w:val="single" w:sz="4" w:space="0" w:color="auto"/>
              <w:left w:val="nil"/>
              <w:bottom w:val="single" w:sz="4" w:space="0" w:color="auto"/>
              <w:right w:val="single" w:sz="4" w:space="0" w:color="auto"/>
            </w:tcBorders>
          </w:tcPr>
          <w:p w:rsidR="00156C7F" w:rsidRPr="001946AB" w:rsidRDefault="00C23102" w:rsidP="00721E45">
            <w:pPr>
              <w:autoSpaceDE w:val="0"/>
              <w:autoSpaceDN w:val="0"/>
              <w:spacing w:before="0"/>
              <w:jc w:val="center"/>
              <w:rPr>
                <w:sz w:val="20"/>
                <w:szCs w:val="20"/>
              </w:rPr>
            </w:pPr>
            <w:r w:rsidRPr="001946AB">
              <w:rPr>
                <w:sz w:val="20"/>
                <w:szCs w:val="20"/>
              </w:rPr>
              <w:t>Xxx/</w:t>
            </w:r>
            <w:r w:rsidR="00766570" w:rsidRPr="001946AB">
              <w:rPr>
                <w:sz w:val="20"/>
                <w:szCs w:val="20"/>
              </w:rPr>
              <w:t xml:space="preserve">2019 </w:t>
            </w:r>
            <w:r w:rsidR="00156C7F" w:rsidRPr="001946AB">
              <w:rPr>
                <w:sz w:val="20"/>
                <w:szCs w:val="20"/>
              </w:rPr>
              <w:t>Z. z.</w:t>
            </w:r>
          </w:p>
          <w:p w:rsidR="00156C7F" w:rsidRPr="001946AB" w:rsidRDefault="00156C7F" w:rsidP="00721E45">
            <w:pPr>
              <w:autoSpaceDE w:val="0"/>
              <w:autoSpaceDN w:val="0"/>
              <w:spacing w:before="0"/>
              <w:jc w:val="center"/>
              <w:rPr>
                <w:sz w:val="20"/>
                <w:szCs w:val="20"/>
              </w:rPr>
            </w:pPr>
          </w:p>
          <w:p w:rsidR="00156C7F" w:rsidRPr="001946AB" w:rsidRDefault="00156C7F" w:rsidP="00721E45">
            <w:pPr>
              <w:autoSpaceDE w:val="0"/>
              <w:autoSpaceDN w:val="0"/>
              <w:spacing w:before="0"/>
              <w:jc w:val="center"/>
              <w:rPr>
                <w:sz w:val="20"/>
                <w:szCs w:val="20"/>
              </w:rPr>
            </w:pPr>
          </w:p>
          <w:p w:rsidR="00156C7F" w:rsidRPr="001946AB" w:rsidRDefault="00156C7F" w:rsidP="00721E45">
            <w:pPr>
              <w:autoSpaceDE w:val="0"/>
              <w:autoSpaceDN w:val="0"/>
              <w:spacing w:before="0"/>
              <w:jc w:val="center"/>
              <w:rPr>
                <w:sz w:val="20"/>
                <w:szCs w:val="20"/>
              </w:rPr>
            </w:pPr>
          </w:p>
          <w:p w:rsidR="00156C7F" w:rsidRPr="001946AB" w:rsidRDefault="00156C7F" w:rsidP="00721E45">
            <w:pPr>
              <w:autoSpaceDE w:val="0"/>
              <w:autoSpaceDN w:val="0"/>
              <w:spacing w:before="0"/>
              <w:jc w:val="center"/>
              <w:rPr>
                <w:sz w:val="20"/>
                <w:szCs w:val="20"/>
              </w:rPr>
            </w:pPr>
          </w:p>
          <w:p w:rsidR="00156C7F" w:rsidRPr="001946AB" w:rsidRDefault="00156C7F"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766570" w:rsidRPr="001946AB" w:rsidRDefault="00766570" w:rsidP="00721E45">
            <w:pPr>
              <w:autoSpaceDE w:val="0"/>
              <w:autoSpaceDN w:val="0"/>
              <w:spacing w:before="0"/>
              <w:jc w:val="center"/>
              <w:rPr>
                <w:sz w:val="20"/>
                <w:szCs w:val="20"/>
              </w:rPr>
            </w:pPr>
          </w:p>
          <w:p w:rsidR="009F218C" w:rsidRPr="001946AB" w:rsidRDefault="009F218C" w:rsidP="00904FD9">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3438F5">
            <w:pPr>
              <w:autoSpaceDE w:val="0"/>
              <w:autoSpaceDN w:val="0"/>
              <w:spacing w:before="0"/>
              <w:jc w:val="center"/>
              <w:rPr>
                <w:sz w:val="20"/>
                <w:szCs w:val="20"/>
              </w:rPr>
            </w:pPr>
            <w:r w:rsidRPr="001946AB">
              <w:rPr>
                <w:sz w:val="20"/>
                <w:szCs w:val="20"/>
              </w:rPr>
              <w:t>§ 12</w:t>
            </w:r>
          </w:p>
          <w:p w:rsidR="00C23102" w:rsidRPr="001946AB" w:rsidRDefault="00C23102" w:rsidP="003438F5">
            <w:pPr>
              <w:autoSpaceDE w:val="0"/>
              <w:autoSpaceDN w:val="0"/>
              <w:spacing w:before="0"/>
              <w:jc w:val="center"/>
              <w:rPr>
                <w:sz w:val="20"/>
                <w:szCs w:val="20"/>
              </w:rPr>
            </w:pPr>
            <w:r w:rsidRPr="001946AB">
              <w:rPr>
                <w:sz w:val="20"/>
                <w:szCs w:val="20"/>
              </w:rPr>
              <w:t>O:2</w:t>
            </w:r>
          </w:p>
          <w:p w:rsidR="00C23102" w:rsidRPr="001946AB" w:rsidRDefault="00C23102" w:rsidP="003438F5">
            <w:pPr>
              <w:autoSpaceDE w:val="0"/>
              <w:autoSpaceDN w:val="0"/>
              <w:spacing w:before="0"/>
              <w:jc w:val="center"/>
              <w:rPr>
                <w:sz w:val="20"/>
                <w:szCs w:val="20"/>
              </w:rPr>
            </w:pPr>
          </w:p>
          <w:p w:rsidR="00C23102" w:rsidRPr="001946AB" w:rsidRDefault="00C23102" w:rsidP="00B27441">
            <w:pPr>
              <w:autoSpaceDE w:val="0"/>
              <w:autoSpaceDN w:val="0"/>
              <w:spacing w:before="0"/>
              <w:jc w:val="left"/>
              <w:rPr>
                <w:sz w:val="20"/>
                <w:szCs w:val="20"/>
              </w:rPr>
            </w:pPr>
          </w:p>
          <w:p w:rsidR="00C23102" w:rsidRPr="001946AB" w:rsidRDefault="00C23102" w:rsidP="003438F5">
            <w:pPr>
              <w:autoSpaceDE w:val="0"/>
              <w:autoSpaceDN w:val="0"/>
              <w:spacing w:before="0"/>
              <w:jc w:val="center"/>
              <w:rPr>
                <w:sz w:val="20"/>
                <w:szCs w:val="20"/>
              </w:rPr>
            </w:pPr>
          </w:p>
          <w:p w:rsidR="00C23102" w:rsidRPr="001946AB" w:rsidRDefault="00C23102" w:rsidP="003438F5">
            <w:pPr>
              <w:autoSpaceDE w:val="0"/>
              <w:autoSpaceDN w:val="0"/>
              <w:spacing w:before="0"/>
              <w:jc w:val="center"/>
              <w:rPr>
                <w:sz w:val="20"/>
                <w:szCs w:val="20"/>
              </w:rPr>
            </w:pPr>
          </w:p>
          <w:p w:rsidR="00C23102" w:rsidRPr="001946AB" w:rsidRDefault="00C23102" w:rsidP="003438F5">
            <w:pPr>
              <w:autoSpaceDE w:val="0"/>
              <w:autoSpaceDN w:val="0"/>
              <w:spacing w:before="0"/>
              <w:jc w:val="center"/>
              <w:rPr>
                <w:sz w:val="20"/>
                <w:szCs w:val="20"/>
              </w:rPr>
            </w:pPr>
          </w:p>
          <w:p w:rsidR="009F218C" w:rsidRDefault="009F218C" w:rsidP="00C17121">
            <w:pPr>
              <w:autoSpaceDE w:val="0"/>
              <w:autoSpaceDN w:val="0"/>
              <w:spacing w:before="0"/>
              <w:rPr>
                <w:sz w:val="20"/>
                <w:szCs w:val="20"/>
              </w:rPr>
            </w:pPr>
          </w:p>
          <w:p w:rsidR="002407B0" w:rsidRPr="001946AB" w:rsidRDefault="002407B0" w:rsidP="00C17121">
            <w:pPr>
              <w:autoSpaceDE w:val="0"/>
              <w:autoSpaceDN w:val="0"/>
              <w:spacing w:before="0"/>
              <w:rPr>
                <w:sz w:val="20"/>
                <w:szCs w:val="20"/>
              </w:rPr>
            </w:pPr>
          </w:p>
          <w:p w:rsidR="009F218C" w:rsidRPr="001946AB" w:rsidRDefault="009F218C" w:rsidP="00C17121">
            <w:pPr>
              <w:autoSpaceDE w:val="0"/>
              <w:autoSpaceDN w:val="0"/>
              <w:spacing w:before="0"/>
              <w:jc w:val="center"/>
              <w:rPr>
                <w:sz w:val="20"/>
                <w:szCs w:val="20"/>
              </w:rPr>
            </w:pPr>
            <w:r w:rsidRPr="001946AB">
              <w:rPr>
                <w:sz w:val="20"/>
                <w:szCs w:val="20"/>
              </w:rPr>
              <w:t>§ 23</w:t>
            </w:r>
          </w:p>
          <w:p w:rsidR="009F218C" w:rsidRPr="001946AB" w:rsidRDefault="009F218C" w:rsidP="00C17121">
            <w:pPr>
              <w:autoSpaceDE w:val="0"/>
              <w:autoSpaceDN w:val="0"/>
              <w:spacing w:before="0"/>
              <w:jc w:val="center"/>
              <w:rPr>
                <w:sz w:val="20"/>
                <w:szCs w:val="20"/>
              </w:rPr>
            </w:pPr>
            <w:r w:rsidRPr="001946AB">
              <w:rPr>
                <w:sz w:val="20"/>
                <w:szCs w:val="20"/>
              </w:rPr>
              <w:t>O: 4</w:t>
            </w:r>
          </w:p>
        </w:tc>
        <w:tc>
          <w:tcPr>
            <w:tcW w:w="4537" w:type="dxa"/>
            <w:tcBorders>
              <w:top w:val="single" w:sz="4" w:space="0" w:color="auto"/>
              <w:left w:val="single" w:sz="4" w:space="0" w:color="auto"/>
              <w:bottom w:val="single" w:sz="4" w:space="0" w:color="auto"/>
              <w:right w:val="single" w:sz="4" w:space="0" w:color="auto"/>
            </w:tcBorders>
          </w:tcPr>
          <w:p w:rsidR="002407B0" w:rsidRDefault="00766570" w:rsidP="00115562">
            <w:pPr>
              <w:rPr>
                <w:sz w:val="20"/>
              </w:rPr>
            </w:pPr>
            <w:r w:rsidRPr="001946AB">
              <w:rPr>
                <w:sz w:val="20"/>
              </w:rPr>
              <w:t>(2) Vzor EÚ vyhlásenia o zhode je ustanovený v prílohe č. 4. EÚ vyhlásenie o zhode pre určený výrobok uvedený v § 1 ods. 2, ktorý bol uvedený na trh alebo sprístupnený na trhu v Slovenskej republike obsahuje náležitosti uvedené v postupoch posudzovania zhody ustanovených v osobitnom predpise20) a v prílohe č. 5.</w:t>
            </w:r>
            <w:r w:rsidRPr="001946AB" w:rsidDel="00766570">
              <w:rPr>
                <w:sz w:val="20"/>
              </w:rPr>
              <w:t xml:space="preserve"> </w:t>
            </w:r>
          </w:p>
          <w:p w:rsidR="00156C7F" w:rsidRPr="001946AB" w:rsidRDefault="00156C7F" w:rsidP="00115562">
            <w:pPr>
              <w:rPr>
                <w:sz w:val="20"/>
                <w:szCs w:val="20"/>
              </w:rPr>
            </w:pPr>
          </w:p>
          <w:p w:rsidR="009F218C" w:rsidRPr="001946AB" w:rsidRDefault="009F218C" w:rsidP="009F218C">
            <w:pPr>
              <w:rPr>
                <w:sz w:val="20"/>
                <w:szCs w:val="20"/>
              </w:rPr>
            </w:pPr>
            <w:r w:rsidRPr="001946AB">
              <w:rPr>
                <w:sz w:val="20"/>
                <w:szCs w:val="20"/>
              </w:rPr>
              <w:t>§ 23 Vyhlásenie o zhode</w:t>
            </w:r>
          </w:p>
          <w:p w:rsidR="00C23102" w:rsidRPr="001946AB" w:rsidRDefault="009F218C" w:rsidP="009F218C">
            <w:pPr>
              <w:pStyle w:val="odsek"/>
              <w:spacing w:before="0" w:after="0"/>
              <w:ind w:firstLine="0"/>
              <w:rPr>
                <w:sz w:val="20"/>
              </w:rPr>
            </w:pPr>
            <w:r w:rsidRPr="001946AB">
              <w:rPr>
                <w:sz w:val="20"/>
                <w:szCs w:val="20"/>
              </w:rPr>
              <w:t>(4)Minimálny rozsah vyhlásenia o zhode je ustanovený osobitným predpisom38) alebo technickým predpisom z oblasti posudzovania zhody. Vyhlásenie o zhode obsahuje náležitosti uvedené v postupoch posudzovania zhody ustanovených technickým predpisom z oblasti posudzovania zhody a je pravidelne aktualizované. Vyhlásenie o zhode pre určený výrobok, ktorý sa sprístupňuje na trhu v Slovenskej republike, sa vyhotovuje v štátnom jazyku alebo sa do štátneho jazyka preloží.</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AF5AC1" w:rsidP="00391BFD">
            <w:pPr>
              <w:pStyle w:val="Nadpis1"/>
              <w:jc w:val="left"/>
              <w:rPr>
                <w:b w:val="0"/>
                <w:bCs w:val="0"/>
                <w:sz w:val="20"/>
                <w:szCs w:val="20"/>
              </w:rPr>
            </w:pPr>
            <w:r>
              <w:rPr>
                <w:b w:val="0"/>
                <w:bCs w:val="0"/>
                <w:sz w:val="20"/>
                <w:szCs w:val="20"/>
              </w:rPr>
              <w:t>2</w:t>
            </w:r>
            <w:r w:rsidR="00391BFD">
              <w:rPr>
                <w:b w:val="0"/>
                <w:bCs w:val="0"/>
                <w:sz w:val="20"/>
                <w:szCs w:val="20"/>
              </w:rPr>
              <w:t>0</w:t>
            </w:r>
            <w:r w:rsidR="00C23102" w:rsidRPr="00C23102">
              <w:rPr>
                <w:b w:val="0"/>
                <w:bCs w:val="0"/>
                <w:sz w:val="20"/>
                <w:szCs w:val="20"/>
              </w:rPr>
              <w:t>) Príloha II rozhodnutia Európskeho parlamentu a Rady č. 768/2008/ES z 9. júla 2008 o spoločnom rámci na uvádzanie výrobkov na trh a o zrušení rozhodnutia 93/465/EHS (Ú. v. EÚ L 218, 13.8.2008).</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Č:15</w:t>
            </w:r>
          </w:p>
          <w:p w:rsidR="00C23102" w:rsidRPr="001946AB" w:rsidRDefault="00C23102" w:rsidP="001F4494">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3. Vystavením EÚ vyhlásenia o zhode výrobca, súkromný dovozca alebo osoba upravujúca motor uvedený v článku 6 ods. 4 písm. b) a c) preberá zodpovednosť za súlad výrobku so stanovenými požiadavkami.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2407B0" w:rsidP="00766570">
            <w:pPr>
              <w:autoSpaceDE w:val="0"/>
              <w:autoSpaceDN w:val="0"/>
              <w:spacing w:before="0"/>
              <w:jc w:val="center"/>
              <w:rPr>
                <w:sz w:val="20"/>
                <w:szCs w:val="20"/>
              </w:rPr>
            </w:pPr>
            <w:r>
              <w:rPr>
                <w:sz w:val="20"/>
                <w:szCs w:val="20"/>
              </w:rPr>
              <w:t>77/2016</w:t>
            </w:r>
            <w:r w:rsidR="00766570" w:rsidRPr="001946AB">
              <w:rPr>
                <w:sz w:val="20"/>
                <w:szCs w:val="20"/>
              </w:rPr>
              <w:t xml:space="preserve"> </w:t>
            </w:r>
            <w:r w:rsidR="0013371C" w:rsidRPr="001946AB">
              <w:rPr>
                <w:sz w:val="20"/>
                <w:szCs w:val="20"/>
              </w:rPr>
              <w:t xml:space="preserve">Z. z. </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12</w:t>
            </w:r>
          </w:p>
          <w:p w:rsidR="00C23102" w:rsidRPr="001946AB" w:rsidRDefault="00C23102" w:rsidP="00721E45">
            <w:pPr>
              <w:autoSpaceDE w:val="0"/>
              <w:autoSpaceDN w:val="0"/>
              <w:spacing w:before="0"/>
              <w:jc w:val="center"/>
              <w:rPr>
                <w:sz w:val="20"/>
                <w:szCs w:val="20"/>
              </w:rPr>
            </w:pPr>
            <w:r w:rsidRPr="001946AB">
              <w:rPr>
                <w:sz w:val="20"/>
                <w:szCs w:val="20"/>
              </w:rPr>
              <w:t>O:3</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766570" w:rsidP="0099740C">
            <w:pPr>
              <w:autoSpaceDE w:val="0"/>
              <w:autoSpaceDN w:val="0"/>
              <w:spacing w:before="0"/>
              <w:rPr>
                <w:sz w:val="20"/>
                <w:szCs w:val="20"/>
              </w:rPr>
            </w:pPr>
            <w:r w:rsidRPr="001946AB">
              <w:rPr>
                <w:sz w:val="20"/>
                <w:szCs w:val="20"/>
              </w:rPr>
              <w:t>(3)</w:t>
            </w:r>
            <w:r w:rsidRPr="001946AB">
              <w:rPr>
                <w:sz w:val="20"/>
                <w:szCs w:val="20"/>
              </w:rPr>
              <w:tab/>
              <w:t>Vydaním EÚ vyhlásenia o zhode výrobca, súkromný dovozca alebo osoba upravujúca hnací motor uvedený v § 4 ods. 4 písm. b) a c) preberá zodpovednosť za zhodu určeného výrobku s požiadavkami podľa tohto nariadenia vlády.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Č:15</w:t>
            </w:r>
          </w:p>
          <w:p w:rsidR="00C23102" w:rsidRPr="001946AB" w:rsidRDefault="00C23102" w:rsidP="001F4494">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943FF6">
            <w:pPr>
              <w:pStyle w:val="tl10ptPodaokraja"/>
              <w:ind w:right="63"/>
            </w:pPr>
            <w:r w:rsidRPr="001946AB">
              <w:t>4. EÚ vyhlásenie o zhode podľa odseku 3 sa pripojí k týmto výrobkom, keď sa sprístupňujú na trhu alebo uvádzajú do prevádzky:</w:t>
            </w:r>
          </w:p>
          <w:p w:rsidR="00C23102" w:rsidRPr="001946AB" w:rsidRDefault="00C23102" w:rsidP="00943FF6">
            <w:pPr>
              <w:pStyle w:val="tl10ptPodaokraja"/>
              <w:ind w:right="63"/>
            </w:pPr>
            <w:r w:rsidRPr="001946AB">
              <w:t>a) plavidlo;</w:t>
            </w:r>
          </w:p>
          <w:p w:rsidR="00C23102" w:rsidRPr="001946AB" w:rsidRDefault="00C23102" w:rsidP="00943FF6">
            <w:pPr>
              <w:pStyle w:val="tl10ptPodaokraja"/>
              <w:ind w:right="63"/>
            </w:pPr>
            <w:r w:rsidRPr="001946AB">
              <w:t>b) komponenty pri samostatnom uvádzaní na trh;</w:t>
            </w:r>
          </w:p>
          <w:p w:rsidR="00C23102" w:rsidRPr="001946AB" w:rsidRDefault="00C23102" w:rsidP="00943FF6">
            <w:pPr>
              <w:pStyle w:val="tl10ptPodaokraja"/>
              <w:autoSpaceDE/>
              <w:autoSpaceDN/>
              <w:ind w:right="63"/>
            </w:pPr>
            <w:r w:rsidRPr="001946AB">
              <w:t>c) hnacie motory.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2407B0" w:rsidP="00000942">
            <w:pPr>
              <w:autoSpaceDE w:val="0"/>
              <w:autoSpaceDN w:val="0"/>
              <w:spacing w:before="0"/>
              <w:jc w:val="center"/>
              <w:rPr>
                <w:sz w:val="20"/>
                <w:szCs w:val="20"/>
              </w:rPr>
            </w:pPr>
            <w:r>
              <w:rPr>
                <w:sz w:val="20"/>
                <w:szCs w:val="20"/>
              </w:rPr>
              <w:t>77/2016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12</w:t>
            </w:r>
          </w:p>
          <w:p w:rsidR="00C23102" w:rsidRPr="001946AB" w:rsidRDefault="00C23102" w:rsidP="00721E45">
            <w:pPr>
              <w:autoSpaceDE w:val="0"/>
              <w:autoSpaceDN w:val="0"/>
              <w:spacing w:before="0"/>
              <w:jc w:val="center"/>
              <w:rPr>
                <w:sz w:val="20"/>
                <w:szCs w:val="20"/>
              </w:rPr>
            </w:pPr>
            <w:r w:rsidRPr="001946AB">
              <w:rPr>
                <w:sz w:val="20"/>
                <w:szCs w:val="20"/>
              </w:rPr>
              <w:t>O:4</w:t>
            </w:r>
          </w:p>
        </w:tc>
        <w:tc>
          <w:tcPr>
            <w:tcW w:w="4537" w:type="dxa"/>
            <w:tcBorders>
              <w:top w:val="single" w:sz="4" w:space="0" w:color="auto"/>
              <w:left w:val="single" w:sz="4" w:space="0" w:color="auto"/>
              <w:bottom w:val="single" w:sz="4" w:space="0" w:color="auto"/>
              <w:right w:val="single" w:sz="4" w:space="0" w:color="auto"/>
            </w:tcBorders>
          </w:tcPr>
          <w:p w:rsidR="00000942" w:rsidRPr="001946AB" w:rsidRDefault="00000942" w:rsidP="00000942">
            <w:pPr>
              <w:spacing w:before="0"/>
              <w:rPr>
                <w:sz w:val="20"/>
                <w:szCs w:val="20"/>
              </w:rPr>
            </w:pPr>
            <w:r w:rsidRPr="001946AB">
              <w:rPr>
                <w:sz w:val="20"/>
                <w:szCs w:val="20"/>
              </w:rPr>
              <w:t>(4)</w:t>
            </w:r>
            <w:r w:rsidRPr="001946AB">
              <w:rPr>
                <w:sz w:val="20"/>
                <w:szCs w:val="20"/>
              </w:rPr>
              <w:tab/>
              <w:t xml:space="preserve">EÚ vyhlásenie o zhode podľa odseku 3 pri sprístupňovaní na trhu alebo pri uvádzaní </w:t>
            </w:r>
          </w:p>
          <w:p w:rsidR="00000942" w:rsidRPr="001946AB" w:rsidRDefault="00000942" w:rsidP="00000942">
            <w:pPr>
              <w:spacing w:before="0"/>
              <w:rPr>
                <w:sz w:val="20"/>
                <w:szCs w:val="20"/>
              </w:rPr>
            </w:pPr>
            <w:r w:rsidRPr="001946AB">
              <w:rPr>
                <w:sz w:val="20"/>
                <w:szCs w:val="20"/>
              </w:rPr>
              <w:t>do prevádzky musí byť priložené k</w:t>
            </w:r>
          </w:p>
          <w:p w:rsidR="00000942" w:rsidRPr="001946AB" w:rsidRDefault="00000942" w:rsidP="00000942">
            <w:pPr>
              <w:spacing w:before="0"/>
              <w:rPr>
                <w:sz w:val="20"/>
                <w:szCs w:val="20"/>
              </w:rPr>
            </w:pPr>
            <w:r w:rsidRPr="001946AB">
              <w:rPr>
                <w:sz w:val="20"/>
                <w:szCs w:val="20"/>
              </w:rPr>
              <w:t>a)</w:t>
            </w:r>
            <w:r w:rsidRPr="001946AB">
              <w:rPr>
                <w:sz w:val="20"/>
                <w:szCs w:val="20"/>
              </w:rPr>
              <w:tab/>
              <w:t>plavidlu,</w:t>
            </w:r>
          </w:p>
          <w:p w:rsidR="00000942" w:rsidRPr="001946AB" w:rsidRDefault="00000942" w:rsidP="00000942">
            <w:pPr>
              <w:spacing w:before="0"/>
              <w:rPr>
                <w:sz w:val="20"/>
                <w:szCs w:val="20"/>
              </w:rPr>
            </w:pPr>
            <w:r w:rsidRPr="001946AB">
              <w:rPr>
                <w:sz w:val="20"/>
                <w:szCs w:val="20"/>
              </w:rPr>
              <w:t>b)</w:t>
            </w:r>
            <w:r w:rsidRPr="001946AB">
              <w:rPr>
                <w:sz w:val="20"/>
                <w:szCs w:val="20"/>
              </w:rPr>
              <w:tab/>
              <w:t>komponentom alebo</w:t>
            </w:r>
          </w:p>
          <w:p w:rsidR="00C23102" w:rsidRPr="001946AB" w:rsidRDefault="00000942" w:rsidP="00B10629">
            <w:pPr>
              <w:spacing w:before="0"/>
              <w:rPr>
                <w:sz w:val="20"/>
                <w:szCs w:val="20"/>
              </w:rPr>
            </w:pPr>
            <w:r w:rsidRPr="001946AB">
              <w:rPr>
                <w:sz w:val="20"/>
                <w:szCs w:val="20"/>
              </w:rPr>
              <w:t>c)</w:t>
            </w:r>
            <w:r w:rsidRPr="001946AB">
              <w:rPr>
                <w:sz w:val="20"/>
                <w:szCs w:val="20"/>
              </w:rPr>
              <w:tab/>
              <w:t>hnacím motorom.</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Č:15</w:t>
            </w:r>
          </w:p>
          <w:p w:rsidR="00C23102" w:rsidRPr="001946AB" w:rsidRDefault="00C23102" w:rsidP="001F4494">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5. Vyhlásenie výrobcu alebo dovozcu uvedené v prílohe III, ktoré sa týka čiastočne dokončeného plavidla, obsahuje prvky spresnené v uvedenej prílohe a prikladá sa k čiastočne dokončenému plavidlu. Preloží sa do jazyka alebo jazykov požadovaných členským štátom, v ktorom sa výrobok sprístupňuje na trhu.</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2407B0" w:rsidP="00720528">
            <w:pPr>
              <w:autoSpaceDE w:val="0"/>
              <w:autoSpaceDN w:val="0"/>
              <w:spacing w:before="0"/>
              <w:jc w:val="center"/>
              <w:rPr>
                <w:sz w:val="20"/>
                <w:szCs w:val="20"/>
              </w:rPr>
            </w:pPr>
            <w:r>
              <w:rPr>
                <w:sz w:val="20"/>
                <w:szCs w:val="20"/>
              </w:rPr>
              <w:t>77/2016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12</w:t>
            </w:r>
          </w:p>
          <w:p w:rsidR="00C23102" w:rsidRPr="001946AB" w:rsidRDefault="00C23102" w:rsidP="00721E45">
            <w:pPr>
              <w:autoSpaceDE w:val="0"/>
              <w:autoSpaceDN w:val="0"/>
              <w:spacing w:before="0"/>
              <w:jc w:val="center"/>
              <w:rPr>
                <w:sz w:val="20"/>
                <w:szCs w:val="20"/>
              </w:rPr>
            </w:pPr>
            <w:r w:rsidRPr="001946AB">
              <w:rPr>
                <w:sz w:val="20"/>
                <w:szCs w:val="20"/>
              </w:rPr>
              <w:t>O:5</w:t>
            </w:r>
          </w:p>
        </w:tc>
        <w:tc>
          <w:tcPr>
            <w:tcW w:w="4537" w:type="dxa"/>
            <w:tcBorders>
              <w:top w:val="single" w:sz="4" w:space="0" w:color="auto"/>
              <w:left w:val="single" w:sz="4" w:space="0" w:color="auto"/>
              <w:bottom w:val="single" w:sz="4" w:space="0" w:color="auto"/>
              <w:right w:val="single" w:sz="4" w:space="0" w:color="auto"/>
            </w:tcBorders>
          </w:tcPr>
          <w:p w:rsidR="00000942" w:rsidRPr="001946AB" w:rsidRDefault="00000942" w:rsidP="00000942">
            <w:pPr>
              <w:autoSpaceDE w:val="0"/>
              <w:autoSpaceDN w:val="0"/>
              <w:spacing w:before="0"/>
              <w:jc w:val="left"/>
              <w:rPr>
                <w:sz w:val="20"/>
                <w:szCs w:val="20"/>
              </w:rPr>
            </w:pPr>
            <w:r w:rsidRPr="001946AB">
              <w:rPr>
                <w:sz w:val="20"/>
                <w:szCs w:val="20"/>
              </w:rPr>
              <w:t>(5)</w:t>
            </w:r>
            <w:r w:rsidRPr="001946AB">
              <w:rPr>
                <w:sz w:val="20"/>
                <w:szCs w:val="20"/>
              </w:rPr>
              <w:tab/>
              <w:t xml:space="preserve">Vyhlásenie výrobcu alebo dovozcu uvedené v prílohe č. 3, ktoré sa týka čiastočne dokončeného plavidla, obsahuje náležitosti uvedené v prílohe č. 3 a prikladá </w:t>
            </w:r>
          </w:p>
          <w:p w:rsidR="00C23102" w:rsidRPr="001946AB" w:rsidRDefault="00000942" w:rsidP="00000942">
            <w:pPr>
              <w:autoSpaceDE w:val="0"/>
              <w:autoSpaceDN w:val="0"/>
              <w:spacing w:before="0"/>
              <w:jc w:val="left"/>
              <w:rPr>
                <w:sz w:val="20"/>
                <w:szCs w:val="20"/>
              </w:rPr>
            </w:pPr>
            <w:r w:rsidRPr="001946AB">
              <w:rPr>
                <w:sz w:val="20"/>
                <w:szCs w:val="20"/>
              </w:rPr>
              <w:t>sa k čiastočne dokončenému plavidlu. Toto vyhlásenie sa vyhotovuje v štátnom jazyku alebo sa do štátneho jazyka preloží.</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Č:16</w:t>
            </w:r>
          </w:p>
          <w:p w:rsidR="00C23102" w:rsidRPr="001946AB" w:rsidRDefault="00C23102" w:rsidP="00C37631">
            <w:pPr>
              <w:autoSpaceDE w:val="0"/>
              <w:autoSpaceDN w:val="0"/>
              <w:spacing w:before="0"/>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37631">
            <w:pPr>
              <w:pStyle w:val="tl10ptPodaokraja"/>
              <w:autoSpaceDE/>
              <w:autoSpaceDN/>
              <w:ind w:right="63"/>
            </w:pPr>
            <w:r w:rsidRPr="001946AB">
              <w:t>Označenie CE sa riadi všeobecnými zásadami stanovenými v článku 30 nariadenia (ES) č. 765/2008.</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13371C" w:rsidRPr="001946AB" w:rsidRDefault="00C23102" w:rsidP="00721E45">
            <w:pPr>
              <w:autoSpaceDE w:val="0"/>
              <w:autoSpaceDN w:val="0"/>
              <w:spacing w:before="0"/>
              <w:jc w:val="center"/>
              <w:rPr>
                <w:sz w:val="20"/>
                <w:szCs w:val="20"/>
              </w:rPr>
            </w:pPr>
            <w:r w:rsidRPr="001946AB">
              <w:rPr>
                <w:sz w:val="20"/>
              </w:rPr>
              <w:t>Xxx/</w:t>
            </w:r>
            <w:r w:rsidR="00E7644B" w:rsidRPr="001946AB">
              <w:rPr>
                <w:sz w:val="20"/>
                <w:szCs w:val="20"/>
              </w:rPr>
              <w:t xml:space="preserve">2019 </w:t>
            </w:r>
            <w:r w:rsidR="0013371C" w:rsidRPr="001946AB">
              <w:rPr>
                <w:sz w:val="20"/>
                <w:szCs w:val="20"/>
              </w:rPr>
              <w:t>Z. z.</w:t>
            </w:r>
          </w:p>
          <w:p w:rsidR="0013371C" w:rsidRPr="001946AB" w:rsidRDefault="0013371C" w:rsidP="00721E45">
            <w:pPr>
              <w:autoSpaceDE w:val="0"/>
              <w:autoSpaceDN w:val="0"/>
              <w:spacing w:before="0"/>
              <w:jc w:val="center"/>
              <w:rPr>
                <w:sz w:val="20"/>
                <w:szCs w:val="20"/>
              </w:rPr>
            </w:pPr>
          </w:p>
          <w:p w:rsidR="0013371C" w:rsidRPr="001946AB" w:rsidRDefault="0013371C" w:rsidP="00721E45">
            <w:pPr>
              <w:autoSpaceDE w:val="0"/>
              <w:autoSpaceDN w:val="0"/>
              <w:spacing w:before="0"/>
              <w:jc w:val="center"/>
              <w:rPr>
                <w:sz w:val="20"/>
                <w:szCs w:val="20"/>
              </w:rPr>
            </w:pPr>
          </w:p>
          <w:p w:rsidR="0013371C" w:rsidRPr="001946AB" w:rsidRDefault="0013371C" w:rsidP="00721E45">
            <w:pPr>
              <w:autoSpaceDE w:val="0"/>
              <w:autoSpaceDN w:val="0"/>
              <w:spacing w:before="0"/>
              <w:jc w:val="center"/>
              <w:rPr>
                <w:sz w:val="20"/>
                <w:szCs w:val="20"/>
              </w:rPr>
            </w:pPr>
          </w:p>
          <w:p w:rsidR="00E7644B" w:rsidRPr="001946AB" w:rsidRDefault="00E7644B" w:rsidP="00721E45">
            <w:pPr>
              <w:autoSpaceDE w:val="0"/>
              <w:autoSpaceDN w:val="0"/>
              <w:spacing w:before="0"/>
              <w:jc w:val="center"/>
              <w:rPr>
                <w:sz w:val="20"/>
                <w:szCs w:val="20"/>
              </w:rPr>
            </w:pPr>
          </w:p>
          <w:p w:rsidR="00E7644B" w:rsidRPr="001946AB" w:rsidRDefault="00E7644B" w:rsidP="00721E45">
            <w:pPr>
              <w:autoSpaceDE w:val="0"/>
              <w:autoSpaceDN w:val="0"/>
              <w:spacing w:before="0"/>
              <w:jc w:val="center"/>
              <w:rPr>
                <w:sz w:val="20"/>
                <w:szCs w:val="20"/>
              </w:rPr>
            </w:pPr>
          </w:p>
          <w:p w:rsidR="00E7644B" w:rsidRDefault="00E7644B" w:rsidP="00115562">
            <w:pPr>
              <w:autoSpaceDE w:val="0"/>
              <w:autoSpaceDN w:val="0"/>
              <w:spacing w:before="0"/>
              <w:rPr>
                <w:sz w:val="20"/>
                <w:szCs w:val="20"/>
              </w:rPr>
            </w:pPr>
          </w:p>
          <w:p w:rsidR="002407B0" w:rsidRPr="001946AB" w:rsidRDefault="002407B0" w:rsidP="00115562">
            <w:pPr>
              <w:autoSpaceDE w:val="0"/>
              <w:autoSpaceDN w:val="0"/>
              <w:spacing w:before="0"/>
              <w:rPr>
                <w:sz w:val="20"/>
                <w:szCs w:val="20"/>
              </w:rPr>
            </w:pPr>
          </w:p>
          <w:p w:rsidR="00FD6D2A" w:rsidRPr="001946AB" w:rsidRDefault="00FD6D2A" w:rsidP="00721E45">
            <w:pPr>
              <w:autoSpaceDE w:val="0"/>
              <w:autoSpaceDN w:val="0"/>
              <w:spacing w:before="0"/>
              <w:jc w:val="center"/>
              <w:rPr>
                <w:sz w:val="20"/>
                <w:szCs w:val="20"/>
              </w:rPr>
            </w:pPr>
          </w:p>
          <w:p w:rsidR="0013371C" w:rsidRPr="001946AB" w:rsidRDefault="0013371C" w:rsidP="00721E45">
            <w:pPr>
              <w:autoSpaceDE w:val="0"/>
              <w:autoSpaceDN w:val="0"/>
              <w:spacing w:before="0"/>
              <w:jc w:val="center"/>
              <w:rPr>
                <w:sz w:val="20"/>
                <w:szCs w:val="20"/>
              </w:rPr>
            </w:pPr>
            <w:r w:rsidRPr="001946AB">
              <w:rPr>
                <w:sz w:val="20"/>
                <w:szCs w:val="20"/>
              </w:rPr>
              <w:t xml:space="preserve">56/2018 Z. z. </w:t>
            </w:r>
          </w:p>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FD6D2A" w:rsidRPr="001946AB" w:rsidRDefault="00FD6D2A" w:rsidP="006661BD">
            <w:pPr>
              <w:autoSpaceDE w:val="0"/>
              <w:autoSpaceDN w:val="0"/>
              <w:spacing w:before="0"/>
              <w:jc w:val="center"/>
              <w:rPr>
                <w:sz w:val="20"/>
                <w:szCs w:val="20"/>
              </w:rPr>
            </w:pPr>
            <w:r w:rsidRPr="001946AB">
              <w:rPr>
                <w:sz w:val="20"/>
                <w:szCs w:val="20"/>
              </w:rPr>
              <w:t>§ 13</w:t>
            </w:r>
          </w:p>
          <w:p w:rsidR="00FD6D2A" w:rsidRPr="001946AB" w:rsidRDefault="00FD6D2A" w:rsidP="006661BD">
            <w:pPr>
              <w:autoSpaceDE w:val="0"/>
              <w:autoSpaceDN w:val="0"/>
              <w:spacing w:before="0"/>
              <w:jc w:val="center"/>
              <w:rPr>
                <w:sz w:val="20"/>
                <w:szCs w:val="20"/>
              </w:rPr>
            </w:pPr>
            <w:r w:rsidRPr="001946AB">
              <w:rPr>
                <w:sz w:val="20"/>
                <w:szCs w:val="20"/>
              </w:rPr>
              <w:t xml:space="preserve">O: 1 </w:t>
            </w:r>
          </w:p>
          <w:p w:rsidR="00FD6D2A" w:rsidRPr="001946AB" w:rsidRDefault="00FD6D2A" w:rsidP="006661BD">
            <w:pPr>
              <w:autoSpaceDE w:val="0"/>
              <w:autoSpaceDN w:val="0"/>
              <w:spacing w:before="0"/>
              <w:jc w:val="center"/>
              <w:rPr>
                <w:sz w:val="20"/>
                <w:szCs w:val="20"/>
              </w:rPr>
            </w:pPr>
          </w:p>
          <w:p w:rsidR="0013371C" w:rsidRPr="001946AB" w:rsidRDefault="0013371C" w:rsidP="00C17121">
            <w:pPr>
              <w:autoSpaceDE w:val="0"/>
              <w:autoSpaceDN w:val="0"/>
              <w:spacing w:before="0"/>
              <w:rPr>
                <w:sz w:val="20"/>
                <w:szCs w:val="20"/>
              </w:rPr>
            </w:pPr>
          </w:p>
          <w:p w:rsidR="00B01FE3" w:rsidRPr="001946AB" w:rsidRDefault="00B01FE3" w:rsidP="006661BD">
            <w:pPr>
              <w:autoSpaceDE w:val="0"/>
              <w:autoSpaceDN w:val="0"/>
              <w:spacing w:before="0"/>
              <w:jc w:val="center"/>
              <w:rPr>
                <w:sz w:val="20"/>
                <w:szCs w:val="20"/>
              </w:rPr>
            </w:pPr>
          </w:p>
          <w:p w:rsidR="00FD6D2A" w:rsidRPr="001946AB" w:rsidRDefault="00FD6D2A" w:rsidP="006661BD">
            <w:pPr>
              <w:autoSpaceDE w:val="0"/>
              <w:autoSpaceDN w:val="0"/>
              <w:spacing w:before="0"/>
              <w:jc w:val="center"/>
              <w:rPr>
                <w:sz w:val="20"/>
                <w:szCs w:val="20"/>
              </w:rPr>
            </w:pPr>
          </w:p>
          <w:p w:rsidR="00E7644B" w:rsidRPr="001946AB" w:rsidRDefault="00E7644B" w:rsidP="006661BD">
            <w:pPr>
              <w:autoSpaceDE w:val="0"/>
              <w:autoSpaceDN w:val="0"/>
              <w:spacing w:before="0"/>
              <w:jc w:val="center"/>
              <w:rPr>
                <w:sz w:val="20"/>
                <w:szCs w:val="20"/>
              </w:rPr>
            </w:pPr>
          </w:p>
          <w:p w:rsidR="00E7644B" w:rsidRPr="001946AB" w:rsidRDefault="00E7644B" w:rsidP="006661BD">
            <w:pPr>
              <w:autoSpaceDE w:val="0"/>
              <w:autoSpaceDN w:val="0"/>
              <w:spacing w:before="0"/>
              <w:jc w:val="center"/>
              <w:rPr>
                <w:sz w:val="20"/>
                <w:szCs w:val="20"/>
              </w:rPr>
            </w:pPr>
          </w:p>
          <w:p w:rsidR="00E7644B" w:rsidRDefault="00E7644B" w:rsidP="006661BD">
            <w:pPr>
              <w:autoSpaceDE w:val="0"/>
              <w:autoSpaceDN w:val="0"/>
              <w:spacing w:before="0"/>
              <w:jc w:val="center"/>
              <w:rPr>
                <w:sz w:val="20"/>
                <w:szCs w:val="20"/>
              </w:rPr>
            </w:pPr>
          </w:p>
          <w:p w:rsidR="002407B0" w:rsidRPr="001946AB" w:rsidRDefault="002407B0" w:rsidP="006661BD">
            <w:pPr>
              <w:autoSpaceDE w:val="0"/>
              <w:autoSpaceDN w:val="0"/>
              <w:spacing w:before="0"/>
              <w:jc w:val="center"/>
              <w:rPr>
                <w:sz w:val="20"/>
                <w:szCs w:val="20"/>
              </w:rPr>
            </w:pPr>
          </w:p>
          <w:p w:rsidR="0013371C" w:rsidRPr="001946AB" w:rsidRDefault="0013371C" w:rsidP="006661BD">
            <w:pPr>
              <w:autoSpaceDE w:val="0"/>
              <w:autoSpaceDN w:val="0"/>
              <w:spacing w:before="0"/>
              <w:jc w:val="center"/>
              <w:rPr>
                <w:sz w:val="20"/>
                <w:szCs w:val="20"/>
              </w:rPr>
            </w:pPr>
            <w:r w:rsidRPr="001946AB">
              <w:rPr>
                <w:sz w:val="20"/>
                <w:szCs w:val="20"/>
              </w:rPr>
              <w:t xml:space="preserve">§ 25 </w:t>
            </w:r>
          </w:p>
          <w:p w:rsidR="0013371C" w:rsidRPr="001946AB" w:rsidRDefault="0013371C" w:rsidP="006661BD">
            <w:pPr>
              <w:autoSpaceDE w:val="0"/>
              <w:autoSpaceDN w:val="0"/>
              <w:spacing w:before="0"/>
              <w:jc w:val="center"/>
              <w:rPr>
                <w:sz w:val="20"/>
                <w:szCs w:val="20"/>
              </w:rPr>
            </w:pPr>
            <w:r w:rsidRPr="001946AB">
              <w:rPr>
                <w:sz w:val="20"/>
                <w:szCs w:val="20"/>
              </w:rPr>
              <w:t>O: 1, 4, 6</w:t>
            </w:r>
          </w:p>
        </w:tc>
        <w:tc>
          <w:tcPr>
            <w:tcW w:w="4537" w:type="dxa"/>
            <w:tcBorders>
              <w:top w:val="single" w:sz="4" w:space="0" w:color="auto"/>
              <w:left w:val="single" w:sz="4" w:space="0" w:color="auto"/>
              <w:bottom w:val="single" w:sz="4" w:space="0" w:color="auto"/>
              <w:right w:val="single" w:sz="4" w:space="0" w:color="auto"/>
            </w:tcBorders>
          </w:tcPr>
          <w:p w:rsidR="00E7644B" w:rsidRPr="001946AB" w:rsidRDefault="00E7644B" w:rsidP="00E7644B">
            <w:pPr>
              <w:widowControl w:val="0"/>
              <w:spacing w:before="0" w:after="120"/>
              <w:rPr>
                <w:sz w:val="20"/>
                <w:szCs w:val="20"/>
              </w:rPr>
            </w:pPr>
            <w:r w:rsidRPr="001946AB">
              <w:rPr>
                <w:sz w:val="20"/>
                <w:szCs w:val="20"/>
              </w:rPr>
              <w:t>Označenie CE</w:t>
            </w:r>
          </w:p>
          <w:p w:rsidR="00E7644B" w:rsidRPr="001946AB" w:rsidRDefault="00E7644B" w:rsidP="00E7644B">
            <w:pPr>
              <w:widowControl w:val="0"/>
              <w:spacing w:before="0" w:after="120"/>
              <w:rPr>
                <w:sz w:val="20"/>
                <w:szCs w:val="20"/>
              </w:rPr>
            </w:pPr>
            <w:r w:rsidRPr="001946AB">
              <w:rPr>
                <w:sz w:val="20"/>
                <w:szCs w:val="20"/>
              </w:rPr>
              <w:t>Označenie CE sa umiestni v súlade s § 25 ods. 1, 4 a 6 zákona na</w:t>
            </w:r>
          </w:p>
          <w:p w:rsidR="002407B0" w:rsidRDefault="00E7644B" w:rsidP="00115562">
            <w:pPr>
              <w:widowControl w:val="0"/>
              <w:numPr>
                <w:ilvl w:val="0"/>
                <w:numId w:val="57"/>
              </w:numPr>
              <w:spacing w:before="0" w:after="120"/>
              <w:rPr>
                <w:sz w:val="20"/>
                <w:szCs w:val="20"/>
              </w:rPr>
            </w:pPr>
            <w:r w:rsidRPr="00720528">
              <w:rPr>
                <w:sz w:val="20"/>
                <w:szCs w:val="20"/>
              </w:rPr>
              <w:t>plavidlo,</w:t>
            </w:r>
          </w:p>
          <w:p w:rsidR="002407B0" w:rsidRDefault="00E7644B" w:rsidP="00115562">
            <w:pPr>
              <w:widowControl w:val="0"/>
              <w:numPr>
                <w:ilvl w:val="0"/>
                <w:numId w:val="57"/>
              </w:numPr>
              <w:spacing w:before="0" w:after="120"/>
              <w:rPr>
                <w:sz w:val="20"/>
                <w:szCs w:val="20"/>
              </w:rPr>
            </w:pPr>
            <w:r w:rsidRPr="00720528">
              <w:rPr>
                <w:sz w:val="20"/>
                <w:szCs w:val="20"/>
              </w:rPr>
              <w:t>komponent alebo</w:t>
            </w:r>
          </w:p>
          <w:p w:rsidR="00E7644B" w:rsidRPr="00720528" w:rsidRDefault="00E7644B" w:rsidP="00115562">
            <w:pPr>
              <w:widowControl w:val="0"/>
              <w:numPr>
                <w:ilvl w:val="0"/>
                <w:numId w:val="57"/>
              </w:numPr>
              <w:spacing w:before="0" w:after="120"/>
              <w:rPr>
                <w:sz w:val="20"/>
                <w:szCs w:val="20"/>
              </w:rPr>
            </w:pPr>
            <w:r w:rsidRPr="00720528">
              <w:rPr>
                <w:sz w:val="20"/>
                <w:szCs w:val="20"/>
              </w:rPr>
              <w:t>hnací motor.</w:t>
            </w:r>
          </w:p>
          <w:p w:rsidR="002407B0" w:rsidRDefault="002407B0" w:rsidP="00B97625">
            <w:pPr>
              <w:spacing w:before="0"/>
              <w:rPr>
                <w:sz w:val="20"/>
                <w:szCs w:val="20"/>
              </w:rPr>
            </w:pPr>
          </w:p>
          <w:p w:rsidR="0013371C" w:rsidRPr="001946AB" w:rsidRDefault="0013371C" w:rsidP="00B97625">
            <w:pPr>
              <w:spacing w:before="0"/>
              <w:rPr>
                <w:sz w:val="20"/>
                <w:szCs w:val="20"/>
              </w:rPr>
            </w:pPr>
            <w:r w:rsidRPr="001946AB">
              <w:rPr>
                <w:sz w:val="20"/>
                <w:szCs w:val="20"/>
              </w:rPr>
              <w:t>(1) Označenie CE sa na určený výrobok umiestni podľa všeobecných zásad ustanovených osobitným predpisom,</w:t>
            </w:r>
            <w:hyperlink r:id="rId14" w:anchor="poznamky.poznamka-41" w:tooltip="Odkaz na predpis alebo ustanovenie" w:history="1">
              <w:r w:rsidRPr="001946AB">
                <w:rPr>
                  <w:sz w:val="20"/>
                  <w:szCs w:val="20"/>
                </w:rPr>
                <w:t>41)</w:t>
              </w:r>
            </w:hyperlink>
            <w:r w:rsidRPr="001946AB">
              <w:rPr>
                <w:sz w:val="20"/>
                <w:szCs w:val="20"/>
              </w:rPr>
              <w:t xml:space="preserve"> a to viditeľne, čitateľne a nezmazateľne pred uvedením určeného výrobku na trh. Ak to nie je možné, označenie CE sa umiestni na obale a v sprievodnej dokumentácii určeného výrobku.</w:t>
            </w:r>
          </w:p>
          <w:p w:rsidR="00B01FE3" w:rsidRPr="001946AB" w:rsidRDefault="00B01FE3" w:rsidP="00B97625">
            <w:pPr>
              <w:spacing w:before="0"/>
              <w:rPr>
                <w:sz w:val="20"/>
                <w:szCs w:val="20"/>
              </w:rPr>
            </w:pPr>
          </w:p>
          <w:p w:rsidR="00B01FE3" w:rsidRPr="001946AB" w:rsidRDefault="00B01FE3" w:rsidP="00B97625">
            <w:pPr>
              <w:spacing w:before="0"/>
              <w:rPr>
                <w:sz w:val="20"/>
                <w:szCs w:val="20"/>
              </w:rPr>
            </w:pPr>
            <w:r w:rsidRPr="001946AB">
              <w:rPr>
                <w:sz w:val="20"/>
                <w:szCs w:val="20"/>
              </w:rPr>
              <w:t>(4) Vzor označenia CE ustanovuje osobitný predpis.42)</w:t>
            </w:r>
          </w:p>
          <w:p w:rsidR="00B01FE3" w:rsidRPr="001946AB" w:rsidRDefault="00B01FE3" w:rsidP="00B97625">
            <w:pPr>
              <w:spacing w:before="0"/>
              <w:rPr>
                <w:sz w:val="20"/>
                <w:szCs w:val="20"/>
              </w:rPr>
            </w:pPr>
          </w:p>
          <w:p w:rsidR="00C23102" w:rsidRPr="001946AB" w:rsidRDefault="00B01FE3" w:rsidP="00115562">
            <w:pPr>
              <w:spacing w:before="0"/>
              <w:rPr>
                <w:sz w:val="20"/>
                <w:szCs w:val="20"/>
              </w:rPr>
            </w:pPr>
            <w:r w:rsidRPr="001946AB">
              <w:rPr>
                <w:sz w:val="20"/>
                <w:szCs w:val="20"/>
              </w:rPr>
              <w:t>(6) Označenie CE sa umiestňuje len na výrobky, na ktoré je jeho umiestnenie ustanovené harmonizačnými právnymi predpismi Európskej únie, a neumiestňuje sa na žiadny iný výrobok.</w:t>
            </w:r>
            <w:r w:rsidRPr="001946AB">
              <w:t xml:space="preserve"> </w:t>
            </w:r>
            <w:r w:rsidRPr="001946AB">
              <w:rPr>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391BFD">
            <w:pPr>
              <w:pStyle w:val="Nadpis1"/>
              <w:jc w:val="left"/>
              <w:rPr>
                <w:b w:val="0"/>
                <w:bCs w:val="0"/>
                <w:sz w:val="20"/>
                <w:szCs w:val="20"/>
              </w:rPr>
            </w:pPr>
          </w:p>
        </w:tc>
      </w:tr>
      <w:tr w:rsidR="00C23102" w:rsidRPr="00C23102" w:rsidTr="00B97625">
        <w:trPr>
          <w:trHeight w:val="1273"/>
        </w:trPr>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Č:17</w:t>
            </w:r>
          </w:p>
          <w:p w:rsidR="00C23102" w:rsidRPr="001946AB" w:rsidRDefault="00C23102" w:rsidP="001F4494">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37631">
            <w:pPr>
              <w:pStyle w:val="tl10ptPodaokraja"/>
              <w:ind w:right="63"/>
            </w:pPr>
            <w:r w:rsidRPr="001946AB">
              <w:t>1. Označeniu CE podliehajú tieto výrobky, keď sa sprístupňujú na trhu alebo uvádzajú do prevádzky:</w:t>
            </w:r>
          </w:p>
          <w:p w:rsidR="00C23102" w:rsidRPr="001946AB" w:rsidRDefault="00C23102" w:rsidP="00C37631">
            <w:pPr>
              <w:pStyle w:val="tl10ptPodaokraja"/>
              <w:ind w:right="63"/>
            </w:pPr>
            <w:r w:rsidRPr="001946AB">
              <w:t>a) plavidlá;</w:t>
            </w:r>
          </w:p>
          <w:p w:rsidR="00C23102" w:rsidRPr="001946AB" w:rsidRDefault="00C23102" w:rsidP="00C37631">
            <w:pPr>
              <w:pStyle w:val="tl10ptPodaokraja"/>
              <w:ind w:right="63"/>
            </w:pPr>
            <w:r w:rsidRPr="001946AB">
              <w:t>b) komponenty;</w:t>
            </w:r>
          </w:p>
          <w:p w:rsidR="00C23102" w:rsidRPr="001946AB" w:rsidRDefault="00C23102" w:rsidP="00C37631">
            <w:pPr>
              <w:pStyle w:val="tl10ptPodaokraja"/>
              <w:autoSpaceDE/>
              <w:autoSpaceDN/>
              <w:ind w:right="63"/>
            </w:pPr>
            <w:r w:rsidRPr="001946AB">
              <w:t>c) hnacie motory.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FD6D2A" w:rsidRPr="001946AB" w:rsidRDefault="00C23102" w:rsidP="00B01FE3">
            <w:pPr>
              <w:autoSpaceDE w:val="0"/>
              <w:autoSpaceDN w:val="0"/>
              <w:spacing w:before="0"/>
              <w:jc w:val="center"/>
              <w:rPr>
                <w:sz w:val="20"/>
                <w:szCs w:val="20"/>
              </w:rPr>
            </w:pPr>
            <w:r w:rsidRPr="001946AB">
              <w:rPr>
                <w:sz w:val="20"/>
                <w:szCs w:val="20"/>
              </w:rPr>
              <w:t>Xxx/</w:t>
            </w:r>
            <w:r w:rsidR="00974188" w:rsidRPr="001946AB">
              <w:rPr>
                <w:sz w:val="20"/>
                <w:szCs w:val="20"/>
              </w:rPr>
              <w:t xml:space="preserve">2019 </w:t>
            </w:r>
            <w:r w:rsidR="00B01FE3" w:rsidRPr="001946AB">
              <w:rPr>
                <w:sz w:val="20"/>
                <w:szCs w:val="20"/>
              </w:rPr>
              <w:t>Z. z.</w:t>
            </w:r>
          </w:p>
          <w:p w:rsidR="00FD6D2A" w:rsidRPr="001946AB" w:rsidRDefault="00FD6D2A" w:rsidP="00B01FE3">
            <w:pPr>
              <w:autoSpaceDE w:val="0"/>
              <w:autoSpaceDN w:val="0"/>
              <w:spacing w:before="0"/>
              <w:jc w:val="center"/>
              <w:rPr>
                <w:sz w:val="20"/>
                <w:szCs w:val="20"/>
              </w:rPr>
            </w:pPr>
          </w:p>
          <w:p w:rsidR="00FD6D2A" w:rsidRPr="001946AB" w:rsidRDefault="00FD6D2A" w:rsidP="00B01FE3">
            <w:pPr>
              <w:autoSpaceDE w:val="0"/>
              <w:autoSpaceDN w:val="0"/>
              <w:spacing w:before="0"/>
              <w:jc w:val="center"/>
              <w:rPr>
                <w:sz w:val="20"/>
                <w:szCs w:val="20"/>
              </w:rPr>
            </w:pPr>
          </w:p>
          <w:p w:rsidR="00FD6D2A" w:rsidRPr="001946AB" w:rsidRDefault="00FD6D2A" w:rsidP="00B01FE3">
            <w:pPr>
              <w:autoSpaceDE w:val="0"/>
              <w:autoSpaceDN w:val="0"/>
              <w:spacing w:before="0"/>
              <w:jc w:val="center"/>
              <w:rPr>
                <w:sz w:val="20"/>
                <w:szCs w:val="20"/>
              </w:rPr>
            </w:pPr>
          </w:p>
          <w:p w:rsidR="00FD6D2A" w:rsidRPr="001946AB" w:rsidRDefault="00FD6D2A" w:rsidP="00B01FE3">
            <w:pPr>
              <w:autoSpaceDE w:val="0"/>
              <w:autoSpaceDN w:val="0"/>
              <w:spacing w:before="0"/>
              <w:jc w:val="center"/>
              <w:rPr>
                <w:sz w:val="20"/>
                <w:szCs w:val="20"/>
              </w:rPr>
            </w:pPr>
          </w:p>
          <w:p w:rsidR="00C23102" w:rsidRPr="001946AB" w:rsidRDefault="00B01FE3" w:rsidP="00B01FE3">
            <w:pPr>
              <w:autoSpaceDE w:val="0"/>
              <w:autoSpaceDN w:val="0"/>
              <w:spacing w:before="0"/>
              <w:jc w:val="center"/>
              <w:rPr>
                <w:sz w:val="20"/>
                <w:szCs w:val="20"/>
              </w:rPr>
            </w:pPr>
            <w:r w:rsidRPr="001946AB">
              <w:rPr>
                <w:sz w:val="20"/>
                <w:szCs w:val="20"/>
              </w:rPr>
              <w:t xml:space="preserve"> </w:t>
            </w:r>
          </w:p>
          <w:p w:rsidR="00FD6D2A" w:rsidRPr="001946AB" w:rsidRDefault="00FD6D2A" w:rsidP="00B01FE3">
            <w:pPr>
              <w:autoSpaceDE w:val="0"/>
              <w:autoSpaceDN w:val="0"/>
              <w:spacing w:before="0"/>
              <w:jc w:val="center"/>
              <w:rPr>
                <w:sz w:val="20"/>
                <w:szCs w:val="20"/>
              </w:rPr>
            </w:pPr>
          </w:p>
          <w:p w:rsidR="00FD6D2A" w:rsidRPr="001946AB" w:rsidRDefault="00FD6D2A" w:rsidP="00B01FE3">
            <w:pPr>
              <w:autoSpaceDE w:val="0"/>
              <w:autoSpaceDN w:val="0"/>
              <w:spacing w:before="0"/>
              <w:jc w:val="center"/>
              <w:rPr>
                <w:sz w:val="20"/>
                <w:szCs w:val="20"/>
              </w:rPr>
            </w:pPr>
          </w:p>
          <w:p w:rsidR="00FD6D2A" w:rsidRPr="001946AB" w:rsidRDefault="00FD6D2A" w:rsidP="00B01FE3">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6661BD">
            <w:pPr>
              <w:autoSpaceDE w:val="0"/>
              <w:autoSpaceDN w:val="0"/>
              <w:spacing w:before="0"/>
              <w:jc w:val="center"/>
              <w:rPr>
                <w:sz w:val="20"/>
                <w:szCs w:val="20"/>
              </w:rPr>
            </w:pPr>
            <w:r w:rsidRPr="001946AB">
              <w:rPr>
                <w:sz w:val="20"/>
                <w:szCs w:val="20"/>
              </w:rPr>
              <w:t>§ 13</w:t>
            </w:r>
          </w:p>
          <w:p w:rsidR="00C23102" w:rsidRPr="001946AB" w:rsidRDefault="00C23102" w:rsidP="006661BD">
            <w:pPr>
              <w:autoSpaceDE w:val="0"/>
              <w:autoSpaceDN w:val="0"/>
              <w:spacing w:before="0"/>
              <w:jc w:val="center"/>
              <w:rPr>
                <w:sz w:val="20"/>
                <w:szCs w:val="20"/>
              </w:rPr>
            </w:pPr>
            <w:r w:rsidRPr="001946AB">
              <w:rPr>
                <w:sz w:val="20"/>
                <w:szCs w:val="20"/>
              </w:rPr>
              <w:t>O:1</w:t>
            </w:r>
          </w:p>
          <w:p w:rsidR="00FD6D2A" w:rsidRPr="001946AB" w:rsidRDefault="00974188" w:rsidP="006661BD">
            <w:pPr>
              <w:autoSpaceDE w:val="0"/>
              <w:autoSpaceDN w:val="0"/>
              <w:spacing w:before="0"/>
              <w:jc w:val="center"/>
              <w:rPr>
                <w:sz w:val="20"/>
                <w:szCs w:val="20"/>
              </w:rPr>
            </w:pPr>
            <w:r w:rsidRPr="001946AB">
              <w:rPr>
                <w:sz w:val="20"/>
                <w:szCs w:val="20"/>
              </w:rPr>
              <w:t>P: a)-c)</w:t>
            </w:r>
          </w:p>
          <w:p w:rsidR="00FD6D2A" w:rsidRPr="001946AB" w:rsidRDefault="00FD6D2A" w:rsidP="006661BD">
            <w:pPr>
              <w:autoSpaceDE w:val="0"/>
              <w:autoSpaceDN w:val="0"/>
              <w:spacing w:before="0"/>
              <w:jc w:val="center"/>
              <w:rPr>
                <w:sz w:val="20"/>
                <w:szCs w:val="20"/>
              </w:rPr>
            </w:pPr>
          </w:p>
          <w:p w:rsidR="00FD6D2A" w:rsidRPr="001946AB" w:rsidRDefault="00FD6D2A" w:rsidP="006661BD">
            <w:pPr>
              <w:autoSpaceDE w:val="0"/>
              <w:autoSpaceDN w:val="0"/>
              <w:spacing w:before="0"/>
              <w:jc w:val="center"/>
              <w:rPr>
                <w:sz w:val="20"/>
                <w:szCs w:val="20"/>
              </w:rPr>
            </w:pPr>
          </w:p>
          <w:p w:rsidR="00FD6D2A" w:rsidRPr="001946AB" w:rsidRDefault="00FD6D2A" w:rsidP="006661BD">
            <w:pPr>
              <w:autoSpaceDE w:val="0"/>
              <w:autoSpaceDN w:val="0"/>
              <w:spacing w:before="0"/>
              <w:jc w:val="center"/>
              <w:rPr>
                <w:sz w:val="20"/>
                <w:szCs w:val="20"/>
              </w:rPr>
            </w:pPr>
          </w:p>
          <w:p w:rsidR="00FD6D2A" w:rsidRPr="001946AB" w:rsidRDefault="00FD6D2A" w:rsidP="006661BD">
            <w:pPr>
              <w:autoSpaceDE w:val="0"/>
              <w:autoSpaceDN w:val="0"/>
              <w:spacing w:before="0"/>
              <w:jc w:val="center"/>
              <w:rPr>
                <w:sz w:val="20"/>
                <w:szCs w:val="20"/>
              </w:rPr>
            </w:pPr>
          </w:p>
          <w:p w:rsidR="00FD6D2A" w:rsidRPr="001946AB" w:rsidRDefault="00FD6D2A" w:rsidP="006661BD">
            <w:pPr>
              <w:autoSpaceDE w:val="0"/>
              <w:autoSpaceDN w:val="0"/>
              <w:spacing w:before="0"/>
              <w:jc w:val="center"/>
              <w:rPr>
                <w:sz w:val="20"/>
                <w:szCs w:val="20"/>
              </w:rPr>
            </w:pPr>
          </w:p>
          <w:p w:rsidR="00FD6D2A" w:rsidRPr="001946AB" w:rsidRDefault="00FD6D2A" w:rsidP="006661BD">
            <w:pPr>
              <w:autoSpaceDE w:val="0"/>
              <w:autoSpaceDN w:val="0"/>
              <w:spacing w:before="0"/>
              <w:jc w:val="center"/>
              <w:rPr>
                <w:sz w:val="20"/>
                <w:szCs w:val="20"/>
              </w:rPr>
            </w:pPr>
          </w:p>
          <w:p w:rsidR="00FD6D2A" w:rsidRPr="001946AB" w:rsidRDefault="00FD6D2A" w:rsidP="006661BD">
            <w:pPr>
              <w:autoSpaceDE w:val="0"/>
              <w:autoSpaceDN w:val="0"/>
              <w:spacing w:before="0"/>
              <w:jc w:val="center"/>
              <w:rPr>
                <w:sz w:val="20"/>
                <w:szCs w:val="20"/>
              </w:rPr>
            </w:pPr>
            <w:r w:rsidRPr="001946AB">
              <w:rPr>
                <w:sz w:val="20"/>
                <w:szCs w:val="20"/>
              </w:rPr>
              <w:t>§ 25</w:t>
            </w:r>
          </w:p>
          <w:p w:rsidR="00FD6D2A" w:rsidRPr="001946AB" w:rsidRDefault="00FD6D2A" w:rsidP="006661BD">
            <w:pPr>
              <w:autoSpaceDE w:val="0"/>
              <w:autoSpaceDN w:val="0"/>
              <w:spacing w:before="0"/>
              <w:jc w:val="center"/>
              <w:rPr>
                <w:sz w:val="20"/>
                <w:szCs w:val="20"/>
              </w:rPr>
            </w:pPr>
            <w:r w:rsidRPr="001946AB">
              <w:rPr>
                <w:sz w:val="20"/>
                <w:szCs w:val="20"/>
              </w:rPr>
              <w:t>O: 1</w:t>
            </w:r>
          </w:p>
          <w:p w:rsidR="00FD6D2A" w:rsidRPr="001946AB" w:rsidRDefault="00FD6D2A" w:rsidP="006661BD">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B01FE3" w:rsidRPr="001946AB" w:rsidRDefault="002407B0" w:rsidP="00B01FE3">
            <w:pPr>
              <w:widowControl w:val="0"/>
              <w:spacing w:before="0" w:after="120"/>
              <w:rPr>
                <w:sz w:val="20"/>
                <w:szCs w:val="20"/>
              </w:rPr>
            </w:pPr>
            <w:r w:rsidRPr="002407B0">
              <w:rPr>
                <w:sz w:val="20"/>
                <w:szCs w:val="20"/>
              </w:rPr>
              <w:t>(1)</w:t>
            </w:r>
            <w:r w:rsidRPr="002407B0">
              <w:rPr>
                <w:sz w:val="20"/>
                <w:szCs w:val="20"/>
              </w:rPr>
              <w:tab/>
              <w:t>Označenie CE sa umiestni v súlade s § 25 ods. 1, 4 a 6 zákona na</w:t>
            </w:r>
          </w:p>
          <w:p w:rsidR="00B01FE3" w:rsidRPr="001946AB" w:rsidRDefault="00B01FE3" w:rsidP="00B01FE3">
            <w:pPr>
              <w:widowControl w:val="0"/>
              <w:numPr>
                <w:ilvl w:val="0"/>
                <w:numId w:val="43"/>
              </w:numPr>
              <w:spacing w:before="0" w:after="120"/>
              <w:rPr>
                <w:sz w:val="20"/>
                <w:szCs w:val="20"/>
              </w:rPr>
            </w:pPr>
            <w:r w:rsidRPr="001946AB">
              <w:rPr>
                <w:sz w:val="20"/>
                <w:szCs w:val="20"/>
              </w:rPr>
              <w:t>plavidlo,</w:t>
            </w:r>
          </w:p>
          <w:p w:rsidR="00B01FE3" w:rsidRPr="001946AB" w:rsidRDefault="00B01FE3" w:rsidP="00B01FE3">
            <w:pPr>
              <w:widowControl w:val="0"/>
              <w:numPr>
                <w:ilvl w:val="0"/>
                <w:numId w:val="43"/>
              </w:numPr>
              <w:spacing w:before="0" w:after="120"/>
              <w:rPr>
                <w:sz w:val="20"/>
                <w:szCs w:val="20"/>
              </w:rPr>
            </w:pPr>
            <w:r w:rsidRPr="001946AB">
              <w:rPr>
                <w:sz w:val="20"/>
                <w:szCs w:val="20"/>
              </w:rPr>
              <w:t>komponent alebo</w:t>
            </w:r>
          </w:p>
          <w:p w:rsidR="00B01FE3" w:rsidRPr="001946AB" w:rsidRDefault="00B01FE3" w:rsidP="00B01FE3">
            <w:pPr>
              <w:widowControl w:val="0"/>
              <w:numPr>
                <w:ilvl w:val="0"/>
                <w:numId w:val="43"/>
              </w:numPr>
              <w:spacing w:before="0" w:after="120"/>
              <w:rPr>
                <w:sz w:val="20"/>
                <w:szCs w:val="20"/>
              </w:rPr>
            </w:pPr>
            <w:r w:rsidRPr="001946AB">
              <w:rPr>
                <w:sz w:val="20"/>
                <w:szCs w:val="20"/>
              </w:rPr>
              <w:t>hnací motor.</w:t>
            </w:r>
          </w:p>
          <w:p w:rsidR="00FD6D2A" w:rsidRPr="001946AB" w:rsidRDefault="00FD6D2A" w:rsidP="00115562">
            <w:pPr>
              <w:widowControl w:val="0"/>
              <w:spacing w:before="0" w:after="120"/>
              <w:ind w:left="1080"/>
              <w:rPr>
                <w:sz w:val="20"/>
                <w:szCs w:val="20"/>
              </w:rPr>
            </w:pPr>
          </w:p>
          <w:p w:rsidR="00FD6D2A" w:rsidRPr="001946AB" w:rsidRDefault="00FD6D2A" w:rsidP="0004772F">
            <w:pPr>
              <w:autoSpaceDE w:val="0"/>
              <w:autoSpaceDN w:val="0"/>
              <w:spacing w:before="0"/>
              <w:jc w:val="left"/>
              <w:rPr>
                <w:sz w:val="20"/>
                <w:szCs w:val="20"/>
              </w:rPr>
            </w:pPr>
          </w:p>
          <w:p w:rsidR="00FD6D2A" w:rsidRPr="001946AB" w:rsidRDefault="00FD6D2A" w:rsidP="00C17121">
            <w:pPr>
              <w:spacing w:before="0"/>
              <w:rPr>
                <w:sz w:val="20"/>
                <w:szCs w:val="20"/>
              </w:rPr>
            </w:pPr>
            <w:r w:rsidRPr="001946AB">
              <w:rPr>
                <w:sz w:val="20"/>
                <w:szCs w:val="20"/>
              </w:rPr>
              <w:t>(1) Označenie CE sa na určený výrobok umiestni podľa všeobecných zásad ustanovených osobitným predpisom,</w:t>
            </w:r>
            <w:hyperlink r:id="rId15" w:anchor="poznamky.poznamka-41" w:tooltip="Odkaz na predpis alebo ustanovenie" w:history="1">
              <w:r w:rsidRPr="001946AB">
                <w:rPr>
                  <w:sz w:val="20"/>
                  <w:szCs w:val="20"/>
                </w:rPr>
                <w:t>41)</w:t>
              </w:r>
            </w:hyperlink>
            <w:r w:rsidRPr="001946AB">
              <w:rPr>
                <w:sz w:val="20"/>
                <w:szCs w:val="20"/>
              </w:rPr>
              <w:t xml:space="preserve"> a to viditeľne, čitateľne a nezmazateľne pred uvedením určeného výrobku na trh. Ak to nie je možné, označenie CE sa umiestni na obale a v sprievodnej dokumentácii určeného výrobku.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Č:17</w:t>
            </w:r>
          </w:p>
          <w:p w:rsidR="00C23102" w:rsidRPr="001946AB" w:rsidRDefault="00C23102" w:rsidP="001F4494">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2. Členské štáty predpokladajú, že výrobky uvedené v odseku 1, ktoré majú označenie CE, sú v súlade s touto smernicou.</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C37631">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C37631">
            <w:pPr>
              <w:autoSpaceDE w:val="0"/>
              <w:autoSpaceDN w:val="0"/>
              <w:spacing w:before="0"/>
              <w:jc w:val="left"/>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7A7AF4" w:rsidP="007A7AF4">
            <w:pPr>
              <w:pStyle w:val="Nadpis1"/>
              <w:jc w:val="left"/>
              <w:rPr>
                <w:b w:val="0"/>
                <w:bCs w:val="0"/>
                <w:sz w:val="20"/>
                <w:szCs w:val="20"/>
              </w:rPr>
            </w:pPr>
            <w:r w:rsidRPr="007A7AF4">
              <w:rPr>
                <w:b w:val="0"/>
                <w:bCs w:val="0"/>
                <w:sz w:val="20"/>
                <w:szCs w:val="20"/>
              </w:rPr>
              <w:t>Priamo účinné nariadenie Európskeho parlamentu a Rady č. 765/2008 z 9. júla 2008, ktorým sa stanovujú požiadavky akreditácie a dohľadu nad trhom v súvislosti s uvádzaním výrobkov na trh a ktorým sa zrušuje nariadenie (EHS) č. 339/93 (Ú. v. EÚ L 21</w:t>
            </w:r>
            <w:r>
              <w:rPr>
                <w:b w:val="0"/>
                <w:bCs w:val="0"/>
                <w:sz w:val="20"/>
                <w:szCs w:val="20"/>
              </w:rPr>
              <w:t>8, 13. 8. 2008) obsahuje uvedený predpoklad v čl. 30.</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Č:18</w:t>
            </w:r>
          </w:p>
          <w:p w:rsidR="00C23102" w:rsidRPr="001946AB" w:rsidRDefault="00C23102" w:rsidP="001F4494">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1. Označenie CE sa umiestni viditeľne, čitateľne a nezmazateľne na výrobky uvedené v článku 17 ods. 1. V prípade komponentov, pri ktorých to nie je možné alebo zaručené z dôvodu veľkosti alebo povahy výrobku, označenie sa umiestni na obal a sprievodné dokumenty. V prípade plavidiel sa označenie CE umiestni na štítok výrobcu plavidla pripevnený oddelene od identifikačného čísla plavidla. V prípade hnacieho motora sa označenie CE umiestni na motor.</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0528">
            <w:pPr>
              <w:autoSpaceDE w:val="0"/>
              <w:autoSpaceDN w:val="0"/>
              <w:spacing w:before="0"/>
              <w:jc w:val="center"/>
              <w:rPr>
                <w:sz w:val="20"/>
                <w:szCs w:val="20"/>
              </w:rPr>
            </w:pPr>
            <w:r>
              <w:rPr>
                <w:sz w:val="20"/>
                <w:szCs w:val="20"/>
              </w:rPr>
              <w:t>77</w:t>
            </w:r>
            <w:r w:rsidR="001136AE" w:rsidRPr="001946AB">
              <w:rPr>
                <w:sz w:val="20"/>
                <w:szCs w:val="20"/>
              </w:rPr>
              <w:t>/</w:t>
            </w:r>
            <w:r>
              <w:rPr>
                <w:sz w:val="20"/>
                <w:szCs w:val="20"/>
              </w:rPr>
              <w:t>2016</w:t>
            </w:r>
            <w:r w:rsidR="001136AE" w:rsidRPr="001946AB">
              <w:rPr>
                <w:sz w:val="20"/>
                <w:szCs w:val="20"/>
              </w:rPr>
              <w:t xml:space="preserve"> </w:t>
            </w:r>
            <w:r w:rsidR="00B01FE3" w:rsidRPr="001946AB">
              <w:rPr>
                <w:sz w:val="20"/>
                <w:szCs w:val="20"/>
              </w:rPr>
              <w:t>Z. z</w:t>
            </w:r>
            <w:r w:rsidR="00BB19EA" w:rsidRPr="001946AB">
              <w:rPr>
                <w:sz w:val="20"/>
                <w:szCs w:val="20"/>
              </w:rPr>
              <w:t>.</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13</w:t>
            </w:r>
          </w:p>
          <w:p w:rsidR="00BB19EA" w:rsidRPr="001946AB" w:rsidRDefault="00C23102" w:rsidP="00C37631">
            <w:pPr>
              <w:autoSpaceDE w:val="0"/>
              <w:autoSpaceDN w:val="0"/>
              <w:spacing w:before="0"/>
              <w:jc w:val="center"/>
              <w:rPr>
                <w:sz w:val="20"/>
                <w:szCs w:val="20"/>
              </w:rPr>
            </w:pPr>
            <w:r w:rsidRPr="001946AB">
              <w:rPr>
                <w:sz w:val="20"/>
                <w:szCs w:val="20"/>
              </w:rPr>
              <w:t>O:2</w:t>
            </w:r>
          </w:p>
          <w:p w:rsidR="00C23102" w:rsidRPr="001946AB" w:rsidRDefault="00C23102" w:rsidP="00B97625">
            <w:pP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AF5AC1" w:rsidP="00B97625">
            <w:pPr>
              <w:autoSpaceDE w:val="0"/>
              <w:autoSpaceDN w:val="0"/>
              <w:spacing w:before="0"/>
              <w:rPr>
                <w:sz w:val="20"/>
                <w:szCs w:val="20"/>
              </w:rPr>
            </w:pPr>
            <w:r w:rsidRPr="001946AB">
              <w:rPr>
                <w:sz w:val="20"/>
                <w:szCs w:val="20"/>
              </w:rPr>
              <w:t>(2)</w:t>
            </w:r>
            <w:r w:rsidR="00BB19EA" w:rsidRPr="001946AB">
              <w:rPr>
                <w:sz w:val="20"/>
                <w:szCs w:val="20"/>
              </w:rPr>
              <w:t xml:space="preserve"> </w:t>
            </w:r>
            <w:r w:rsidRPr="001946AB">
              <w:rPr>
                <w:sz w:val="20"/>
                <w:szCs w:val="20"/>
              </w:rPr>
              <w:t xml:space="preserve">Označenie CE sa na určené výrobky umiestni viditeľne, čitateľne a nezmazateľne pred uvedením určených výrobkov podľa odseku 1 na trh alebo do prevádzky. </w:t>
            </w:r>
            <w:r w:rsidR="006D63D7" w:rsidRPr="001946AB">
              <w:rPr>
                <w:sz w:val="20"/>
                <w:szCs w:val="20"/>
              </w:rPr>
              <w:t>Pri komponentoch, pri ktorých to nie je možné z dôvodu veľkosti alebo z povahy určeného výrobku, sa označenie CE umiestni na obal a sprievodné dokumenty. Pri plavidlách sa označenie CE umiestni na štítok výrobcu plavidla pripevnený oddelene od identifikačného čísla plavidla. Pri hnacom motore sa označenie CE umiestni na motor</w:t>
            </w:r>
            <w:r w:rsidRPr="001946AB">
              <w:rPr>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2E4576">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Č:18</w:t>
            </w:r>
          </w:p>
          <w:p w:rsidR="00C23102" w:rsidRPr="001946AB" w:rsidRDefault="00C23102" w:rsidP="001F4494">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37631">
            <w:pPr>
              <w:pStyle w:val="tl10ptPodaokraja"/>
              <w:autoSpaceDE/>
              <w:autoSpaceDN/>
              <w:ind w:right="63"/>
            </w:pPr>
            <w:r w:rsidRPr="001946AB">
              <w:t>2. Označenie CE sa na výrobok umiestni pred jeho uvedením na trh alebo do prevádzky. Za označením CE a identifikačným číslom uvedeným v odseku 3 môže nasledovať piktogram alebo akákoľvek iná značka označujúca osobitné riziko alebo použitie.</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0528">
            <w:pPr>
              <w:autoSpaceDE w:val="0"/>
              <w:autoSpaceDN w:val="0"/>
              <w:spacing w:before="0"/>
              <w:jc w:val="center"/>
              <w:rPr>
                <w:sz w:val="20"/>
                <w:szCs w:val="20"/>
              </w:rPr>
            </w:pPr>
            <w:r>
              <w:rPr>
                <w:sz w:val="20"/>
                <w:szCs w:val="20"/>
              </w:rPr>
              <w:t>77</w:t>
            </w:r>
            <w:r w:rsidR="009627A5" w:rsidRPr="001946AB">
              <w:rPr>
                <w:sz w:val="20"/>
                <w:szCs w:val="20"/>
              </w:rPr>
              <w:t>/</w:t>
            </w:r>
            <w:r>
              <w:rPr>
                <w:sz w:val="20"/>
                <w:szCs w:val="20"/>
              </w:rPr>
              <w:t>2016</w:t>
            </w:r>
            <w:r w:rsidR="009627A5" w:rsidRPr="001946AB">
              <w:rPr>
                <w:sz w:val="20"/>
                <w:szCs w:val="20"/>
              </w:rPr>
              <w:t xml:space="preserve"> </w:t>
            </w:r>
            <w:r w:rsidR="001E2494"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13</w:t>
            </w:r>
          </w:p>
          <w:p w:rsidR="00C23102" w:rsidRPr="001946AB" w:rsidRDefault="00C23102" w:rsidP="00721E45">
            <w:pPr>
              <w:autoSpaceDE w:val="0"/>
              <w:autoSpaceDN w:val="0"/>
              <w:spacing w:before="0"/>
              <w:jc w:val="center"/>
              <w:rPr>
                <w:sz w:val="20"/>
                <w:szCs w:val="20"/>
              </w:rPr>
            </w:pPr>
            <w:r w:rsidRPr="001946AB">
              <w:rPr>
                <w:sz w:val="20"/>
                <w:szCs w:val="20"/>
              </w:rPr>
              <w:t>O:4</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AF5AC1" w:rsidP="00B97625">
            <w:pPr>
              <w:autoSpaceDE w:val="0"/>
              <w:autoSpaceDN w:val="0"/>
              <w:spacing w:before="0"/>
              <w:rPr>
                <w:sz w:val="20"/>
                <w:szCs w:val="20"/>
              </w:rPr>
            </w:pPr>
            <w:r w:rsidRPr="001946AB">
              <w:rPr>
                <w:sz w:val="20"/>
                <w:szCs w:val="20"/>
              </w:rPr>
              <w:t>(4)</w:t>
            </w:r>
            <w:r w:rsidR="00BB19EA" w:rsidRPr="001946AB">
              <w:rPr>
                <w:sz w:val="20"/>
                <w:szCs w:val="20"/>
              </w:rPr>
              <w:t xml:space="preserve"> </w:t>
            </w:r>
            <w:r w:rsidRPr="001946AB">
              <w:rPr>
                <w:sz w:val="20"/>
                <w:szCs w:val="20"/>
              </w:rPr>
              <w:t>Za označením CE a identifikačným číslom notifikovanej osoby, ak je zapojená do fázy kontroly výroby alebo do posúdenia po konštrukcii, môže nasledovať iná značka označujúca osobitné riziko alebo použitie určeného výrobku podľa odseku 1.</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rPr>
          <w:trHeight w:val="918"/>
        </w:trPr>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Č:18</w:t>
            </w:r>
          </w:p>
          <w:p w:rsidR="00C23102" w:rsidRPr="001946AB" w:rsidRDefault="00C23102" w:rsidP="001F4494">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37631">
            <w:pPr>
              <w:pStyle w:val="tl10ptPodaokraja"/>
              <w:ind w:right="63"/>
            </w:pPr>
            <w:r w:rsidRPr="001946AB">
              <w:t>3. Za označením CE nasleduje identifikačné číslo notifikovaného orgánu, ak je tento orgán zapojený do fázy kontroly výroby alebo do posúdenia po konštrukcii.</w:t>
            </w:r>
          </w:p>
          <w:p w:rsidR="00C23102" w:rsidRPr="001946AB" w:rsidRDefault="00C23102" w:rsidP="00C37631">
            <w:pPr>
              <w:pStyle w:val="tl10ptPodaokraja"/>
              <w:autoSpaceDE/>
              <w:autoSpaceDN/>
              <w:ind w:right="63"/>
            </w:pPr>
            <w:r w:rsidRPr="001946AB">
              <w:t>Identifikačné číslo notifikovaného orgánu umiestňuje buď tento orgán, alebo na základe jeho pokynov výrobca alebo jeho splnomocnený zástupca, alebo osoba uvedená v článku 19 ods. 2, 3 alebo 4.</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0528">
            <w:pPr>
              <w:autoSpaceDE w:val="0"/>
              <w:autoSpaceDN w:val="0"/>
              <w:spacing w:before="0"/>
              <w:jc w:val="center"/>
              <w:rPr>
                <w:sz w:val="20"/>
                <w:szCs w:val="20"/>
              </w:rPr>
            </w:pPr>
            <w:r>
              <w:rPr>
                <w:sz w:val="20"/>
                <w:szCs w:val="20"/>
              </w:rPr>
              <w:t>77</w:t>
            </w:r>
            <w:r w:rsidR="009627A5" w:rsidRPr="001946AB">
              <w:rPr>
                <w:sz w:val="20"/>
                <w:szCs w:val="20"/>
              </w:rPr>
              <w:t>/201</w:t>
            </w:r>
            <w:r>
              <w:rPr>
                <w:sz w:val="20"/>
                <w:szCs w:val="20"/>
              </w:rPr>
              <w:t>6</w:t>
            </w:r>
            <w:r w:rsidR="009627A5" w:rsidRPr="001946AB">
              <w:rPr>
                <w:sz w:val="20"/>
                <w:szCs w:val="20"/>
              </w:rPr>
              <w:t xml:space="preserve"> </w:t>
            </w:r>
            <w:r w:rsidR="001E2494"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CC78EA">
            <w:pPr>
              <w:autoSpaceDE w:val="0"/>
              <w:autoSpaceDN w:val="0"/>
              <w:spacing w:before="0"/>
              <w:jc w:val="center"/>
              <w:rPr>
                <w:sz w:val="20"/>
                <w:szCs w:val="20"/>
              </w:rPr>
            </w:pPr>
            <w:r w:rsidRPr="001946AB">
              <w:rPr>
                <w:sz w:val="20"/>
                <w:szCs w:val="20"/>
              </w:rPr>
              <w:t>§ 13</w:t>
            </w:r>
          </w:p>
          <w:p w:rsidR="00C23102" w:rsidRPr="001946AB" w:rsidRDefault="00C23102" w:rsidP="00CC78EA">
            <w:pPr>
              <w:autoSpaceDE w:val="0"/>
              <w:autoSpaceDN w:val="0"/>
              <w:spacing w:before="0"/>
              <w:jc w:val="center"/>
              <w:rPr>
                <w:sz w:val="20"/>
                <w:szCs w:val="20"/>
              </w:rPr>
            </w:pPr>
            <w:r w:rsidRPr="001946AB">
              <w:rPr>
                <w:sz w:val="20"/>
                <w:szCs w:val="20"/>
              </w:rPr>
              <w:t>O:3</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AF5AC1" w:rsidP="00B97625">
            <w:pPr>
              <w:autoSpaceDE w:val="0"/>
              <w:autoSpaceDN w:val="0"/>
              <w:spacing w:before="0"/>
              <w:rPr>
                <w:sz w:val="20"/>
                <w:szCs w:val="20"/>
              </w:rPr>
            </w:pPr>
            <w:r w:rsidRPr="001946AB">
              <w:rPr>
                <w:sz w:val="20"/>
                <w:szCs w:val="20"/>
              </w:rPr>
              <w:t>(3)</w:t>
            </w:r>
            <w:r w:rsidR="00BB19EA" w:rsidRPr="001946AB">
              <w:rPr>
                <w:sz w:val="20"/>
                <w:szCs w:val="20"/>
              </w:rPr>
              <w:t xml:space="preserve"> </w:t>
            </w:r>
            <w:r w:rsidRPr="001946AB">
              <w:rPr>
                <w:sz w:val="20"/>
                <w:szCs w:val="20"/>
              </w:rPr>
              <w:t>Za označením CE nasleduje identifikačné číslo notifikovanej osoby, ak je zapojená do fázy kontroly výroby alebo do posúdenia po konštrukcii. Identifikačné číslo notifikovanej osoby umiestňuje na určený výrobok podľa odseku 1 notifikovaná osoba alebo na základe jej pokynov výrobca alebo jeho splnomocnený zástupca, alebo osoba uvedená v § 14 ods. 2, 3 alebo</w:t>
            </w:r>
            <w:r w:rsidR="00D72103" w:rsidRPr="001946AB">
              <w:rPr>
                <w:sz w:val="20"/>
                <w:szCs w:val="20"/>
              </w:rPr>
              <w:t xml:space="preserve"> ods.</w:t>
            </w:r>
            <w:r w:rsidRPr="001946AB">
              <w:rPr>
                <w:sz w:val="20"/>
                <w:szCs w:val="20"/>
              </w:rPr>
              <w:t xml:space="preserve"> 4.</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BB7959">
            <w:pPr>
              <w:rPr>
                <w:sz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Č:19</w:t>
            </w:r>
          </w:p>
          <w:p w:rsidR="00C23102" w:rsidRPr="001946AB" w:rsidRDefault="00C23102" w:rsidP="001F4494">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3E14D2">
            <w:pPr>
              <w:pStyle w:val="tl10ptPodaokraja"/>
              <w:ind w:right="63"/>
            </w:pPr>
            <w:r w:rsidRPr="001946AB">
              <w:t>1. Výrobca uplatňuje postupy stanovené v moduloch uvedených v článkoch 20, 21 a 22 pred tým, ako uvedie na trh výrobky uvedené v článku 2 ods. 1.</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0528">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CC78EA">
            <w:pPr>
              <w:autoSpaceDE w:val="0"/>
              <w:autoSpaceDN w:val="0"/>
              <w:spacing w:before="0"/>
              <w:jc w:val="center"/>
              <w:rPr>
                <w:sz w:val="20"/>
                <w:szCs w:val="20"/>
              </w:rPr>
            </w:pPr>
            <w:r w:rsidRPr="001946AB">
              <w:rPr>
                <w:sz w:val="20"/>
                <w:szCs w:val="20"/>
              </w:rPr>
              <w:t>§ 14</w:t>
            </w:r>
          </w:p>
          <w:p w:rsidR="00C23102" w:rsidRPr="001946AB" w:rsidRDefault="00C23102" w:rsidP="00CC78EA">
            <w:pPr>
              <w:autoSpaceDE w:val="0"/>
              <w:autoSpaceDN w:val="0"/>
              <w:spacing w:before="0"/>
              <w:jc w:val="center"/>
              <w:rPr>
                <w:sz w:val="20"/>
                <w:szCs w:val="20"/>
              </w:rPr>
            </w:pPr>
            <w:r w:rsidRPr="001946AB">
              <w:rPr>
                <w:sz w:val="20"/>
                <w:szCs w:val="20"/>
              </w:rPr>
              <w:t>O:1</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D72103">
            <w:pPr>
              <w:pStyle w:val="odsek"/>
              <w:spacing w:before="0" w:after="0"/>
              <w:ind w:firstLine="0"/>
              <w:rPr>
                <w:sz w:val="20"/>
                <w:szCs w:val="20"/>
              </w:rPr>
            </w:pPr>
            <w:r w:rsidRPr="001946AB">
              <w:rPr>
                <w:sz w:val="20"/>
                <w:szCs w:val="20"/>
              </w:rPr>
              <w:t>(1)</w:t>
            </w:r>
            <w:r w:rsidR="00BB19EA" w:rsidRPr="001946AB">
              <w:rPr>
                <w:sz w:val="20"/>
                <w:szCs w:val="20"/>
              </w:rPr>
              <w:t xml:space="preserve"> </w:t>
            </w:r>
            <w:r w:rsidRPr="001946AB">
              <w:rPr>
                <w:sz w:val="20"/>
                <w:szCs w:val="20"/>
              </w:rPr>
              <w:t>Na posúdenie zhody určeného výrobku uvedeného v § 1 ods. 2 s týmto nariadením vlády pred jeho uvedením na trh použije výrobca postup posudzovania zhody uvedený v odseku 5, 6, 7, 8, 9 alebo</w:t>
            </w:r>
            <w:r w:rsidR="00D72103" w:rsidRPr="001946AB">
              <w:rPr>
                <w:sz w:val="20"/>
                <w:szCs w:val="20"/>
              </w:rPr>
              <w:t xml:space="preserve"> odseku</w:t>
            </w:r>
            <w:r w:rsidRPr="001946AB">
              <w:rPr>
                <w:sz w:val="20"/>
                <w:szCs w:val="20"/>
              </w:rPr>
              <w:t xml:space="preserve"> 10.</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Č:19</w:t>
            </w:r>
          </w:p>
          <w:p w:rsidR="00C23102" w:rsidRPr="001946AB" w:rsidRDefault="00C23102" w:rsidP="001F4494">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3E14D2">
            <w:pPr>
              <w:pStyle w:val="tl10ptPodaokraja"/>
              <w:ind w:right="63"/>
            </w:pPr>
            <w:r w:rsidRPr="001946AB">
              <w:t>2. Súkromný dovozca uplatňuje postup uvedený v článku 23 pred tým, ako uvedie do prevádzky výrobok uvedený v článku 2 ods. 1, ak výrobca nevykonal posúdenie zhody pre dotknutý výrobok.</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803AFB">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CC78EA">
            <w:pPr>
              <w:autoSpaceDE w:val="0"/>
              <w:autoSpaceDN w:val="0"/>
              <w:spacing w:before="0"/>
              <w:jc w:val="center"/>
              <w:rPr>
                <w:sz w:val="20"/>
                <w:szCs w:val="20"/>
              </w:rPr>
            </w:pPr>
            <w:r w:rsidRPr="001946AB">
              <w:rPr>
                <w:sz w:val="20"/>
                <w:szCs w:val="20"/>
              </w:rPr>
              <w:t>§ 14</w:t>
            </w:r>
          </w:p>
          <w:p w:rsidR="00C23102" w:rsidRPr="001946AB" w:rsidRDefault="00C23102" w:rsidP="00CC78EA">
            <w:pPr>
              <w:autoSpaceDE w:val="0"/>
              <w:autoSpaceDN w:val="0"/>
              <w:spacing w:before="0"/>
              <w:jc w:val="center"/>
              <w:rPr>
                <w:sz w:val="20"/>
                <w:szCs w:val="20"/>
              </w:rPr>
            </w:pPr>
            <w:r w:rsidRPr="001946AB">
              <w:rPr>
                <w:sz w:val="20"/>
                <w:szCs w:val="20"/>
              </w:rPr>
              <w:t>O:2</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D24C07">
            <w:pPr>
              <w:pStyle w:val="odsek"/>
              <w:spacing w:before="0" w:after="0"/>
              <w:ind w:firstLine="0"/>
              <w:rPr>
                <w:sz w:val="20"/>
                <w:szCs w:val="20"/>
              </w:rPr>
            </w:pPr>
            <w:r w:rsidRPr="001946AB">
              <w:rPr>
                <w:sz w:val="20"/>
                <w:szCs w:val="20"/>
              </w:rPr>
              <w:t>(2)</w:t>
            </w:r>
            <w:r w:rsidR="00BB19EA" w:rsidRPr="001946AB">
              <w:rPr>
                <w:sz w:val="20"/>
                <w:szCs w:val="20"/>
              </w:rPr>
              <w:t xml:space="preserve"> </w:t>
            </w:r>
            <w:r w:rsidRPr="001946AB">
              <w:rPr>
                <w:sz w:val="20"/>
                <w:szCs w:val="20"/>
              </w:rPr>
              <w:t xml:space="preserve">Ak výrobca nevykonal posúdenie zhody pre určený výrobok uvedený v § 1 ods. 2, súkromný dovozca použije postup </w:t>
            </w:r>
            <w:r w:rsidR="00533CB0" w:rsidRPr="001946AB">
              <w:rPr>
                <w:sz w:val="20"/>
                <w:szCs w:val="20"/>
              </w:rPr>
              <w:t xml:space="preserve">posudzovania zhody </w:t>
            </w:r>
            <w:r w:rsidRPr="001946AB">
              <w:rPr>
                <w:sz w:val="20"/>
                <w:szCs w:val="20"/>
              </w:rPr>
              <w:t>uvedený v odseku 11 pred uvedením tohto určeného výrobku do prevádzky.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Č:19</w:t>
            </w:r>
          </w:p>
          <w:p w:rsidR="00C23102" w:rsidRPr="001946AB" w:rsidRDefault="00C23102" w:rsidP="001F4494">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21E06">
            <w:pPr>
              <w:pStyle w:val="tl10ptPodaokraja"/>
              <w:ind w:right="63"/>
            </w:pPr>
            <w:r w:rsidRPr="001946AB">
              <w:t>3. Akákoľvek osoba, ktorá uvádza na trh alebo do prevádzky hnací motor alebo plavidlo po ich väčšej zmene alebo prestavbe, alebo akákoľvek osoba, ktorá mení určený účel plavidla, na ktoré sa nevzťahuje táto smernica, tak, že sa zaradí do rozsahu jej pôsobnosti, uplatňuje postup uvedený v článku 23 pred tým, ako výrobok uvedie na trh alebo do prevádzky.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803AFB">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14</w:t>
            </w:r>
          </w:p>
          <w:p w:rsidR="00C23102" w:rsidRPr="001946AB" w:rsidRDefault="00C23102" w:rsidP="00721E45">
            <w:pPr>
              <w:autoSpaceDE w:val="0"/>
              <w:autoSpaceDN w:val="0"/>
              <w:spacing w:before="0"/>
              <w:jc w:val="center"/>
              <w:rPr>
                <w:sz w:val="20"/>
                <w:szCs w:val="20"/>
              </w:rPr>
            </w:pPr>
            <w:r w:rsidRPr="001946AB">
              <w:rPr>
                <w:sz w:val="20"/>
                <w:szCs w:val="20"/>
              </w:rPr>
              <w:t xml:space="preserve">O:3 </w:t>
            </w:r>
          </w:p>
          <w:p w:rsidR="00C23102" w:rsidRPr="001946AB" w:rsidRDefault="00C23102" w:rsidP="00721E45">
            <w:pPr>
              <w:autoSpaceDE w:val="0"/>
              <w:autoSpaceDN w:val="0"/>
              <w:spacing w:before="0"/>
              <w:jc w:val="center"/>
              <w:rPr>
                <w:sz w:val="20"/>
                <w:szCs w:val="20"/>
              </w:rPr>
            </w:pPr>
          </w:p>
          <w:p w:rsidR="00C23102" w:rsidRPr="001946AB" w:rsidRDefault="00C23102" w:rsidP="00C21E06">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1B34C7">
            <w:pPr>
              <w:pStyle w:val="odsek"/>
              <w:spacing w:before="0" w:after="0"/>
              <w:ind w:firstLine="0"/>
              <w:rPr>
                <w:sz w:val="20"/>
                <w:szCs w:val="20"/>
              </w:rPr>
            </w:pPr>
            <w:r w:rsidRPr="001946AB">
              <w:rPr>
                <w:sz w:val="20"/>
                <w:szCs w:val="20"/>
              </w:rPr>
              <w:t>(3)</w:t>
            </w:r>
            <w:r w:rsidR="00BB19EA" w:rsidRPr="001946AB">
              <w:rPr>
                <w:sz w:val="20"/>
                <w:szCs w:val="20"/>
              </w:rPr>
              <w:t xml:space="preserve"> </w:t>
            </w:r>
            <w:r w:rsidR="00DD7839" w:rsidRPr="001946AB">
              <w:rPr>
                <w:sz w:val="20"/>
                <w:szCs w:val="20"/>
              </w:rPr>
              <w:t>O</w:t>
            </w:r>
            <w:r w:rsidRPr="001946AB">
              <w:rPr>
                <w:sz w:val="20"/>
                <w:szCs w:val="20"/>
              </w:rPr>
              <w:t>soba, ktorá uvedie na trh alebo do prevádzky hnací motor alebo plavidlo po väčšej zmene alebo prestavbe</w:t>
            </w:r>
            <w:r w:rsidR="002439E2" w:rsidRPr="001946AB">
              <w:rPr>
                <w:sz w:val="20"/>
                <w:szCs w:val="20"/>
              </w:rPr>
              <w:t>,</w:t>
            </w:r>
            <w:r w:rsidRPr="001946AB">
              <w:rPr>
                <w:sz w:val="20"/>
                <w:szCs w:val="20"/>
              </w:rPr>
              <w:t xml:space="preserve"> alebo akákoľvek osoba, ktorá mení účel určenia plavidla, na ktoré sa nevzťahovalo toto nariadenie vlády tak, že sa zaradí do rozsahu pôsobnosti tohto nariadenia vlády, použije postup </w:t>
            </w:r>
            <w:r w:rsidR="00533CB0" w:rsidRPr="001946AB">
              <w:rPr>
                <w:sz w:val="20"/>
                <w:szCs w:val="20"/>
              </w:rPr>
              <w:t xml:space="preserve">posudzovania zhody </w:t>
            </w:r>
            <w:r w:rsidRPr="001946AB">
              <w:rPr>
                <w:sz w:val="20"/>
                <w:szCs w:val="20"/>
              </w:rPr>
              <w:t>uvedený v odseku 11 pred uvedením tohto určeného výrobku na trh alebo do prevádzky.</w:t>
            </w:r>
          </w:p>
          <w:p w:rsidR="00C23102" w:rsidRPr="001946AB" w:rsidRDefault="00C23102" w:rsidP="001B34C7">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85B2C">
            <w:pPr>
              <w:autoSpaceDE w:val="0"/>
              <w:autoSpaceDN w:val="0"/>
              <w:spacing w:before="0"/>
              <w:jc w:val="center"/>
              <w:rPr>
                <w:sz w:val="20"/>
                <w:szCs w:val="20"/>
              </w:rPr>
            </w:pPr>
            <w:r w:rsidRPr="001946AB">
              <w:rPr>
                <w:sz w:val="20"/>
                <w:szCs w:val="20"/>
              </w:rPr>
              <w:t>Č:19</w:t>
            </w:r>
          </w:p>
          <w:p w:rsidR="00C23102" w:rsidRPr="001946AB" w:rsidRDefault="00C23102" w:rsidP="00D85B2C">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D24C07">
            <w:pPr>
              <w:pStyle w:val="tl10ptPodaokraja"/>
              <w:autoSpaceDE/>
              <w:autoSpaceDN/>
              <w:ind w:right="63"/>
            </w:pPr>
            <w:r w:rsidRPr="001946AB">
              <w:t>4. Akákoľvek osoba, ktorá uvádza na trh plavidlá postavené na vlastné používanie pred koncom päťročného obdobia uvedeného v článku 2 ods. 2 písm. a) bode vii), uplatňuje postup uvedený v článku 23 pred uvedením výrobku na trh.</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803AFB">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14</w:t>
            </w:r>
          </w:p>
          <w:p w:rsidR="00C23102" w:rsidRPr="001946AB" w:rsidRDefault="00C23102" w:rsidP="00721E45">
            <w:pPr>
              <w:autoSpaceDE w:val="0"/>
              <w:autoSpaceDN w:val="0"/>
              <w:spacing w:before="0"/>
              <w:jc w:val="center"/>
              <w:rPr>
                <w:sz w:val="20"/>
                <w:szCs w:val="20"/>
              </w:rPr>
            </w:pPr>
            <w:r w:rsidRPr="001946AB">
              <w:rPr>
                <w:sz w:val="20"/>
                <w:szCs w:val="20"/>
              </w:rPr>
              <w:t>O:4</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DD7839">
            <w:pPr>
              <w:pStyle w:val="odsek"/>
              <w:spacing w:before="0" w:after="0"/>
              <w:ind w:firstLine="0"/>
              <w:rPr>
                <w:sz w:val="20"/>
                <w:szCs w:val="20"/>
              </w:rPr>
            </w:pPr>
            <w:r w:rsidRPr="001946AB">
              <w:rPr>
                <w:sz w:val="20"/>
                <w:szCs w:val="20"/>
              </w:rPr>
              <w:t>(4)</w:t>
            </w:r>
            <w:r w:rsidR="00BB19EA" w:rsidRPr="001946AB">
              <w:rPr>
                <w:sz w:val="20"/>
                <w:szCs w:val="20"/>
              </w:rPr>
              <w:t xml:space="preserve"> </w:t>
            </w:r>
            <w:r w:rsidR="00DD7839" w:rsidRPr="001946AB">
              <w:rPr>
                <w:sz w:val="20"/>
                <w:szCs w:val="20"/>
              </w:rPr>
              <w:t>O</w:t>
            </w:r>
            <w:r w:rsidRPr="001946AB">
              <w:rPr>
                <w:sz w:val="20"/>
                <w:szCs w:val="20"/>
              </w:rPr>
              <w:t xml:space="preserve">soba, ktorá uvedie na trh plavidlá postavené na vlastné používanie pred koncom päťročného obdobia uvedeného v § 1 ods. </w:t>
            </w:r>
            <w:r w:rsidR="002439E2" w:rsidRPr="001946AB">
              <w:rPr>
                <w:sz w:val="20"/>
                <w:szCs w:val="20"/>
              </w:rPr>
              <w:t>3</w:t>
            </w:r>
            <w:r w:rsidRPr="001946AB">
              <w:rPr>
                <w:sz w:val="20"/>
                <w:szCs w:val="20"/>
              </w:rPr>
              <w:t xml:space="preserve"> písm. a) siedmom bode, použije postup uvedený v odseku 11 pred uvedením tohto určeného výrobku na trh.</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D85B2C">
            <w:pPr>
              <w:autoSpaceDE w:val="0"/>
              <w:autoSpaceDN w:val="0"/>
              <w:spacing w:before="0"/>
              <w:jc w:val="center"/>
              <w:rPr>
                <w:sz w:val="20"/>
                <w:szCs w:val="20"/>
              </w:rPr>
            </w:pPr>
            <w:r w:rsidRPr="001946AB">
              <w:rPr>
                <w:sz w:val="20"/>
                <w:szCs w:val="20"/>
              </w:rPr>
              <w:t>Č:20</w:t>
            </w:r>
          </w:p>
          <w:p w:rsidR="00C23102" w:rsidRPr="001946AB" w:rsidRDefault="00C23102" w:rsidP="00D85B2C">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21E06">
            <w:pPr>
              <w:pStyle w:val="tl10ptPodaokraja"/>
              <w:ind w:right="63"/>
            </w:pPr>
            <w:r w:rsidRPr="001946AB">
              <w:t>1. Na projektovanie a konštrukciu rekreačných plavidiel sa uplatňujú tieto postupy stanovené v prílohe II k rozhodnutiu č. 768/2008/ES:</w:t>
            </w:r>
          </w:p>
          <w:p w:rsidR="00C23102" w:rsidRPr="001946AB" w:rsidRDefault="00C23102" w:rsidP="00C21E06">
            <w:pPr>
              <w:pStyle w:val="tl10ptPodaokraja"/>
              <w:ind w:right="63"/>
            </w:pPr>
            <w:r w:rsidRPr="001946AB">
              <w:t>a) v prípade projektových kategórií A a B uvedených v prílohe I časti A oddiele 1:</w:t>
            </w:r>
          </w:p>
          <w:p w:rsidR="00C23102" w:rsidRPr="001946AB" w:rsidRDefault="00C23102" w:rsidP="00C21E06">
            <w:pPr>
              <w:pStyle w:val="tl10ptPodaokraja"/>
              <w:autoSpaceDE/>
              <w:autoSpaceDN/>
              <w:ind w:right="63"/>
            </w:pPr>
            <w:r w:rsidRPr="001946AB">
              <w:t>i) v prípade rekreačných plavidiel s dĺžkou trupu od 2,5 m do menej ako 12 m ktorýkoľvek z týchto modulov:</w:t>
            </w:r>
          </w:p>
          <w:p w:rsidR="00C23102" w:rsidRPr="001946AB" w:rsidRDefault="00C23102" w:rsidP="00C21E06">
            <w:pPr>
              <w:pStyle w:val="tl10ptPodaokraja"/>
              <w:ind w:right="63"/>
            </w:pPr>
            <w:r w:rsidRPr="001946AB">
              <w:t>— modul A1 (vnútorná kontrola výroby a skúška výrobku pod dohľadom),</w:t>
            </w:r>
          </w:p>
          <w:p w:rsidR="00C23102" w:rsidRPr="001946AB" w:rsidRDefault="00C23102" w:rsidP="00C21E06">
            <w:pPr>
              <w:pStyle w:val="tl10ptPodaokraja"/>
              <w:ind w:right="63"/>
            </w:pPr>
            <w:r w:rsidRPr="001946AB">
              <w:t>— modul B (EÚ skúška typu) spolu s modulmi C, D, E alebo F,</w:t>
            </w:r>
          </w:p>
          <w:p w:rsidR="00C23102" w:rsidRPr="001946AB" w:rsidRDefault="00C23102" w:rsidP="00C21E06">
            <w:pPr>
              <w:pStyle w:val="tl10ptPodaokraja"/>
              <w:ind w:right="63"/>
            </w:pPr>
            <w:r w:rsidRPr="001946AB">
              <w:t>— modul G (zhoda založená na overovaní jednotky),</w:t>
            </w:r>
          </w:p>
          <w:p w:rsidR="00C23102" w:rsidRPr="001946AB" w:rsidRDefault="00C23102" w:rsidP="00C21E06">
            <w:pPr>
              <w:pStyle w:val="tl10ptPodaokraja"/>
              <w:autoSpaceDE/>
              <w:autoSpaceDN/>
              <w:ind w:right="63"/>
            </w:pPr>
            <w:r w:rsidRPr="001946AB">
              <w:t>— modul H (zhoda založená na úplnom zabezpečení kvality);</w:t>
            </w:r>
          </w:p>
          <w:p w:rsidR="00C23102" w:rsidRPr="001946AB" w:rsidRDefault="00C23102" w:rsidP="00C21E06">
            <w:pPr>
              <w:pStyle w:val="tl10ptPodaokraja"/>
              <w:ind w:right="63"/>
            </w:pPr>
            <w:r w:rsidRPr="001946AB">
              <w:t>ii) v prípade rekreačných plavidiel s dĺžkou trupu od 12 m do 24 m ktorýkoľvek z týchto modulov:</w:t>
            </w:r>
          </w:p>
          <w:p w:rsidR="00C23102" w:rsidRPr="001946AB" w:rsidRDefault="00C23102" w:rsidP="00C21E06">
            <w:pPr>
              <w:pStyle w:val="tl10ptPodaokraja"/>
              <w:ind w:right="63"/>
            </w:pPr>
            <w:r w:rsidRPr="001946AB">
              <w:t>— modul B (EÚ skúška typu) spolu s modulmi C, D, E alebo F,</w:t>
            </w:r>
          </w:p>
          <w:p w:rsidR="00C23102" w:rsidRPr="001946AB" w:rsidRDefault="00C23102" w:rsidP="00C21E06">
            <w:pPr>
              <w:pStyle w:val="tl10ptPodaokraja"/>
              <w:ind w:right="63"/>
            </w:pPr>
            <w:r w:rsidRPr="001946AB">
              <w:t>— modul G (zhoda založená na overovaní jednotky),</w:t>
            </w:r>
          </w:p>
          <w:p w:rsidR="00C23102" w:rsidRPr="001946AB" w:rsidRDefault="00C23102" w:rsidP="00C21E06">
            <w:pPr>
              <w:pStyle w:val="tl10ptPodaokraja"/>
              <w:ind w:right="63"/>
            </w:pPr>
            <w:r w:rsidRPr="001946AB">
              <w:t>— modul H (zhoda založená na úplnom zabezpečení kvality);</w:t>
            </w:r>
          </w:p>
          <w:p w:rsidR="00C23102" w:rsidRPr="001946AB" w:rsidRDefault="00C23102" w:rsidP="00C21E06">
            <w:pPr>
              <w:pStyle w:val="tl10ptPodaokraja"/>
              <w:ind w:right="63"/>
            </w:pPr>
            <w:r w:rsidRPr="001946AB">
              <w:t>b) v prípade projektovej kategórie C uvedenej v prílohe I časti A oddiele 1:</w:t>
            </w:r>
          </w:p>
          <w:p w:rsidR="00C23102" w:rsidRPr="001946AB" w:rsidRDefault="00C23102" w:rsidP="00C21E06">
            <w:pPr>
              <w:pStyle w:val="tl10ptPodaokraja"/>
              <w:ind w:right="63"/>
            </w:pPr>
            <w:r w:rsidRPr="001946AB">
              <w:t>i) v prípade rekreačných plavidiel s dĺžkou trupu od 2,5 m do menej ako 12 m ktorýkoľvek z týchto modulov:</w:t>
            </w:r>
          </w:p>
          <w:p w:rsidR="00C23102" w:rsidRPr="001946AB" w:rsidRDefault="00C23102" w:rsidP="00C21E06">
            <w:pPr>
              <w:pStyle w:val="tl10ptPodaokraja"/>
              <w:ind w:right="63"/>
            </w:pPr>
            <w:r w:rsidRPr="001946AB">
              <w:t>— ak sú v súlade s harmonizovanými normami vzťahujúcimi sa na prílohu I časť A body 3.2 a 3.3: modul A (vnútorná kontrola výroby), modul A1 (vnútorná kontrola výroby a skúška výrobku pod dohľadom), modul B (EÚ skúška typu) spolu s modulmi C, D, E alebo F, modul G (zhoda založená na overovaní jednotky) alebo modul H (zhoda založená na úplnom zabezpečení kvality),</w:t>
            </w:r>
          </w:p>
          <w:p w:rsidR="00C23102" w:rsidRPr="001946AB" w:rsidRDefault="00C23102" w:rsidP="00C21E06">
            <w:pPr>
              <w:pStyle w:val="tl10ptPodaokraja"/>
              <w:ind w:right="63"/>
            </w:pPr>
            <w:r w:rsidRPr="001946AB">
              <w:t>— ak nie sú v súlade s harmonizovanými normami vzťahujúcimi sa na prílohu I časť A body 3.2 a 3.3: modul A1 (vnútorná kontrola výroby a skúška výrobku pod dohľadom), modul B (EÚ skúška typu) spolu s modulmi C, D, E alebo F, modul G (zhoda založená na overovaní jednotky) alebo modul H (zhoda založená na úplnom zabezpečení kvality);</w:t>
            </w:r>
          </w:p>
          <w:p w:rsidR="00C23102" w:rsidRPr="001946AB" w:rsidRDefault="00C23102" w:rsidP="00C21E06">
            <w:pPr>
              <w:pStyle w:val="tl10ptPodaokraja"/>
              <w:ind w:right="63"/>
            </w:pPr>
            <w:r w:rsidRPr="001946AB">
              <w:t>ii) v prípade rekreačných plavidiel s dĺžkou trupu od 12 m do 24 m ktorýkoľvek z týchto modulov:</w:t>
            </w:r>
          </w:p>
          <w:p w:rsidR="00C23102" w:rsidRPr="001946AB" w:rsidRDefault="00C23102" w:rsidP="00C21E06">
            <w:pPr>
              <w:pStyle w:val="tl10ptPodaokraja"/>
              <w:ind w:right="63"/>
            </w:pPr>
            <w:r w:rsidRPr="001946AB">
              <w:t>— modul B (EÚ skúška typu) spolu s modulmi C, D, E alebo F,</w:t>
            </w:r>
          </w:p>
          <w:p w:rsidR="00C23102" w:rsidRPr="001946AB" w:rsidRDefault="00C23102" w:rsidP="00C21E06">
            <w:pPr>
              <w:pStyle w:val="tl10ptPodaokraja"/>
              <w:ind w:right="63"/>
            </w:pPr>
            <w:r w:rsidRPr="001946AB">
              <w:t>— modul G (zhoda založená na overovaní jednotky),</w:t>
            </w:r>
          </w:p>
          <w:p w:rsidR="00C23102" w:rsidRPr="001946AB" w:rsidRDefault="00C23102" w:rsidP="00C21E06">
            <w:pPr>
              <w:pStyle w:val="tl10ptPodaokraja"/>
              <w:ind w:right="63"/>
            </w:pPr>
            <w:r w:rsidRPr="001946AB">
              <w:t>— modul H (zhoda založená na úplnom zabezpečení kvality);</w:t>
            </w:r>
          </w:p>
          <w:p w:rsidR="00C23102" w:rsidRPr="001946AB" w:rsidRDefault="00C23102" w:rsidP="00C21E06">
            <w:pPr>
              <w:pStyle w:val="tl10ptPodaokraja"/>
              <w:ind w:right="63"/>
            </w:pPr>
            <w:r w:rsidRPr="001946AB">
              <w:t>c) v prípade projektovej kategórie D uvedenej v prílohe I časti A oddiele 1:</w:t>
            </w:r>
          </w:p>
          <w:p w:rsidR="00C23102" w:rsidRPr="001946AB" w:rsidRDefault="00C23102" w:rsidP="00C21E06">
            <w:pPr>
              <w:pStyle w:val="tl10ptPodaokraja"/>
              <w:ind w:right="63"/>
            </w:pPr>
            <w:r w:rsidRPr="001946AB">
              <w:t>v prípade rekreačných plavidiel s dĺžkou trupu od 2,5 m do 24 m ktorýkoľvek z týchto modulov:</w:t>
            </w:r>
          </w:p>
          <w:p w:rsidR="00C23102" w:rsidRPr="001946AB" w:rsidRDefault="00C23102" w:rsidP="00C21E06">
            <w:pPr>
              <w:pStyle w:val="tl10ptPodaokraja"/>
              <w:ind w:right="63"/>
            </w:pPr>
            <w:r w:rsidRPr="001946AB">
              <w:t>— modul A (vnútorná kontrola výroby),</w:t>
            </w:r>
          </w:p>
          <w:p w:rsidR="00C23102" w:rsidRPr="001946AB" w:rsidRDefault="00C23102" w:rsidP="00C21E06">
            <w:pPr>
              <w:pStyle w:val="tl10ptPodaokraja"/>
              <w:ind w:right="63"/>
            </w:pPr>
            <w:r w:rsidRPr="001946AB">
              <w:t>— modul A1 (vnútorná kontrola výroby a skúška výrobku pod dohľadom),</w:t>
            </w:r>
          </w:p>
          <w:p w:rsidR="00C23102" w:rsidRPr="001946AB" w:rsidRDefault="00C23102" w:rsidP="00C21E06">
            <w:pPr>
              <w:pStyle w:val="tl10ptPodaokraja"/>
              <w:ind w:right="63"/>
            </w:pPr>
            <w:r w:rsidRPr="001946AB">
              <w:t>— modul B (EÚ skúška typu) spolu s modulmi C, D, E alebo F,</w:t>
            </w:r>
          </w:p>
          <w:p w:rsidR="00C23102" w:rsidRPr="001946AB" w:rsidRDefault="00C23102" w:rsidP="00C21E06">
            <w:pPr>
              <w:pStyle w:val="tl10ptPodaokraja"/>
              <w:ind w:right="63"/>
            </w:pPr>
            <w:r w:rsidRPr="001946AB">
              <w:t>— modul G (zhoda založená na overovaní jednotky),</w:t>
            </w:r>
          </w:p>
          <w:p w:rsidR="00C23102" w:rsidRPr="001946AB" w:rsidRDefault="00C23102" w:rsidP="00C21E06">
            <w:pPr>
              <w:pStyle w:val="tl10ptPodaokraja"/>
              <w:ind w:right="63"/>
            </w:pPr>
            <w:r w:rsidRPr="001946AB">
              <w:t>— modul H (zhoda založená na úplnom zabezpečení kvality).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803AFB">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1B34C7">
            <w:pPr>
              <w:autoSpaceDE w:val="0"/>
              <w:autoSpaceDN w:val="0"/>
              <w:spacing w:before="0"/>
              <w:jc w:val="center"/>
              <w:rPr>
                <w:sz w:val="20"/>
                <w:szCs w:val="20"/>
              </w:rPr>
            </w:pPr>
            <w:r w:rsidRPr="001946AB">
              <w:rPr>
                <w:sz w:val="20"/>
                <w:szCs w:val="20"/>
              </w:rPr>
              <w:t xml:space="preserve">§ 14 </w:t>
            </w:r>
          </w:p>
          <w:p w:rsidR="00C23102" w:rsidRPr="001946AB" w:rsidRDefault="00C23102" w:rsidP="001B34C7">
            <w:pPr>
              <w:autoSpaceDE w:val="0"/>
              <w:autoSpaceDN w:val="0"/>
              <w:spacing w:before="0"/>
              <w:jc w:val="center"/>
              <w:rPr>
                <w:sz w:val="20"/>
                <w:szCs w:val="20"/>
              </w:rPr>
            </w:pPr>
            <w:r w:rsidRPr="001946AB">
              <w:rPr>
                <w:sz w:val="20"/>
                <w:szCs w:val="20"/>
              </w:rPr>
              <w:t>O:5</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1F7889">
            <w:pPr>
              <w:pStyle w:val="odsek"/>
              <w:spacing w:before="0" w:after="0"/>
              <w:ind w:firstLine="0"/>
              <w:rPr>
                <w:sz w:val="20"/>
                <w:szCs w:val="20"/>
              </w:rPr>
            </w:pPr>
            <w:r w:rsidRPr="001946AB">
              <w:rPr>
                <w:sz w:val="20"/>
                <w:szCs w:val="20"/>
              </w:rPr>
              <w:t>(5)</w:t>
            </w:r>
            <w:r w:rsidR="00BB19EA" w:rsidRPr="001946AB">
              <w:rPr>
                <w:sz w:val="20"/>
                <w:szCs w:val="20"/>
              </w:rPr>
              <w:t xml:space="preserve"> </w:t>
            </w:r>
            <w:r w:rsidRPr="001946AB">
              <w:rPr>
                <w:sz w:val="20"/>
                <w:szCs w:val="20"/>
              </w:rPr>
              <w:t xml:space="preserve">Na návrh a konštrukciu rekreačných plavidiel sa uplatňujú tieto postupy </w:t>
            </w:r>
            <w:r w:rsidR="00DD7839" w:rsidRPr="001946AB">
              <w:rPr>
                <w:sz w:val="20"/>
                <w:szCs w:val="20"/>
              </w:rPr>
              <w:t xml:space="preserve">posudzovania zhody </w:t>
            </w:r>
            <w:r w:rsidRPr="001946AB">
              <w:rPr>
                <w:sz w:val="20"/>
                <w:szCs w:val="20"/>
              </w:rPr>
              <w:t>ustanovené v osobitnom predpise:2</w:t>
            </w:r>
            <w:r w:rsidR="00391BFD" w:rsidRPr="001946AB">
              <w:rPr>
                <w:sz w:val="20"/>
                <w:szCs w:val="20"/>
              </w:rPr>
              <w:t>0</w:t>
            </w:r>
            <w:r w:rsidRPr="001946AB">
              <w:rPr>
                <w:sz w:val="20"/>
                <w:szCs w:val="20"/>
              </w:rPr>
              <w:t>)</w:t>
            </w:r>
          </w:p>
          <w:p w:rsidR="00C23102" w:rsidRPr="001946AB" w:rsidRDefault="00DD7839" w:rsidP="001F7889">
            <w:pPr>
              <w:pStyle w:val="odsek"/>
              <w:spacing w:before="0" w:after="0"/>
              <w:ind w:firstLine="0"/>
              <w:rPr>
                <w:sz w:val="20"/>
                <w:szCs w:val="20"/>
              </w:rPr>
            </w:pPr>
            <w:r w:rsidRPr="001946AB">
              <w:rPr>
                <w:sz w:val="20"/>
                <w:szCs w:val="20"/>
              </w:rPr>
              <w:t>a)</w:t>
            </w:r>
            <w:r w:rsidRPr="001946AB">
              <w:rPr>
                <w:sz w:val="20"/>
                <w:szCs w:val="20"/>
              </w:rPr>
              <w:tab/>
              <w:t xml:space="preserve">pri kategórii návrhu A a pri kategórii </w:t>
            </w:r>
            <w:r w:rsidR="00BB19EA" w:rsidRPr="001946AB">
              <w:rPr>
                <w:sz w:val="20"/>
                <w:szCs w:val="20"/>
              </w:rPr>
              <w:t xml:space="preserve"> </w:t>
            </w:r>
            <w:r w:rsidRPr="001946AB">
              <w:rPr>
                <w:sz w:val="20"/>
                <w:szCs w:val="20"/>
              </w:rPr>
              <w:t>návrhu B uvedenej v prílohe č. 1 časti A prvom bode</w:t>
            </w:r>
          </w:p>
          <w:p w:rsidR="00C23102" w:rsidRPr="001946AB" w:rsidRDefault="00C23102" w:rsidP="00DD7839">
            <w:pPr>
              <w:pStyle w:val="odsek"/>
              <w:spacing w:before="0" w:after="0"/>
              <w:rPr>
                <w:sz w:val="20"/>
                <w:szCs w:val="20"/>
              </w:rPr>
            </w:pPr>
            <w:r w:rsidRPr="001946AB">
              <w:rPr>
                <w:sz w:val="20"/>
                <w:szCs w:val="20"/>
              </w:rPr>
              <w:t>1.</w:t>
            </w:r>
            <w:r w:rsidRPr="001946AB">
              <w:rPr>
                <w:sz w:val="20"/>
                <w:szCs w:val="20"/>
              </w:rPr>
              <w:tab/>
            </w:r>
            <w:r w:rsidR="00DD7839" w:rsidRPr="001946AB">
              <w:rPr>
                <w:sz w:val="20"/>
                <w:szCs w:val="20"/>
              </w:rPr>
              <w:t xml:space="preserve">pre rekreačné plavidlá </w:t>
            </w:r>
            <w:r w:rsidRPr="001946AB">
              <w:rPr>
                <w:sz w:val="20"/>
                <w:szCs w:val="20"/>
              </w:rPr>
              <w:t xml:space="preserve">s dĺžkou trupu od 2,5 m do </w:t>
            </w:r>
            <w:r w:rsidR="002439E2" w:rsidRPr="001946AB">
              <w:rPr>
                <w:sz w:val="20"/>
                <w:szCs w:val="20"/>
              </w:rPr>
              <w:t xml:space="preserve">menej ako </w:t>
            </w:r>
            <w:r w:rsidRPr="001946AB">
              <w:rPr>
                <w:sz w:val="20"/>
                <w:szCs w:val="20"/>
              </w:rPr>
              <w:t>12 m ktorýkoľvek z týchto modulov:</w:t>
            </w:r>
          </w:p>
          <w:p w:rsidR="00C23102" w:rsidRPr="001946AB" w:rsidRDefault="00C23102" w:rsidP="001F7889">
            <w:pPr>
              <w:pStyle w:val="odsek"/>
              <w:spacing w:before="0" w:after="0"/>
              <w:rPr>
                <w:sz w:val="20"/>
                <w:szCs w:val="20"/>
              </w:rPr>
            </w:pPr>
            <w:r w:rsidRPr="001946AB">
              <w:rPr>
                <w:sz w:val="20"/>
                <w:szCs w:val="20"/>
              </w:rPr>
              <w:t>1a.</w:t>
            </w:r>
            <w:r w:rsidRPr="001946AB">
              <w:rPr>
                <w:sz w:val="20"/>
                <w:szCs w:val="20"/>
              </w:rPr>
              <w:tab/>
              <w:t>modul A1 (vnútorná kontrola výroby a skúška výrobku pod dohľadom),</w:t>
            </w:r>
          </w:p>
          <w:p w:rsidR="00C23102" w:rsidRPr="001946AB" w:rsidRDefault="00C23102" w:rsidP="001F7889">
            <w:pPr>
              <w:pStyle w:val="odsek"/>
              <w:spacing w:before="0" w:after="0"/>
              <w:rPr>
                <w:sz w:val="20"/>
                <w:szCs w:val="20"/>
              </w:rPr>
            </w:pPr>
            <w:r w:rsidRPr="001946AB">
              <w:rPr>
                <w:sz w:val="20"/>
                <w:szCs w:val="20"/>
              </w:rPr>
              <w:t>1b.</w:t>
            </w:r>
            <w:r w:rsidRPr="001946AB">
              <w:rPr>
                <w:sz w:val="20"/>
                <w:szCs w:val="20"/>
              </w:rPr>
              <w:tab/>
              <w:t>modul B (EÚ skúška typu) spolu s modul</w:t>
            </w:r>
            <w:r w:rsidR="00DD7839" w:rsidRPr="001946AB">
              <w:rPr>
                <w:sz w:val="20"/>
                <w:szCs w:val="20"/>
              </w:rPr>
              <w:t>om</w:t>
            </w:r>
            <w:r w:rsidRPr="001946AB">
              <w:rPr>
                <w:sz w:val="20"/>
                <w:szCs w:val="20"/>
              </w:rPr>
              <w:t xml:space="preserve"> C, D, E alebo </w:t>
            </w:r>
            <w:r w:rsidR="00DD7839" w:rsidRPr="001946AB">
              <w:rPr>
                <w:sz w:val="20"/>
                <w:szCs w:val="20"/>
              </w:rPr>
              <w:t xml:space="preserve">modulom </w:t>
            </w:r>
            <w:r w:rsidRPr="001946AB">
              <w:rPr>
                <w:sz w:val="20"/>
                <w:szCs w:val="20"/>
              </w:rPr>
              <w:t>F,</w:t>
            </w:r>
          </w:p>
          <w:p w:rsidR="00C23102" w:rsidRPr="001946AB" w:rsidRDefault="00C23102" w:rsidP="001F7889">
            <w:pPr>
              <w:pStyle w:val="odsek"/>
              <w:spacing w:before="0" w:after="0"/>
              <w:rPr>
                <w:sz w:val="20"/>
                <w:szCs w:val="20"/>
              </w:rPr>
            </w:pPr>
            <w:r w:rsidRPr="001946AB">
              <w:rPr>
                <w:sz w:val="20"/>
                <w:szCs w:val="20"/>
              </w:rPr>
              <w:t>1c.</w:t>
            </w:r>
            <w:r w:rsidRPr="001946AB">
              <w:rPr>
                <w:sz w:val="20"/>
                <w:szCs w:val="20"/>
              </w:rPr>
              <w:tab/>
              <w:t>modul G (zhoda založená na overovaní jednotlivého výrobku) alebo</w:t>
            </w:r>
          </w:p>
          <w:p w:rsidR="00C23102" w:rsidRPr="001946AB" w:rsidRDefault="00C23102" w:rsidP="001F7889">
            <w:pPr>
              <w:pStyle w:val="odsek"/>
              <w:spacing w:before="0" w:after="0"/>
              <w:rPr>
                <w:sz w:val="20"/>
                <w:szCs w:val="20"/>
              </w:rPr>
            </w:pPr>
            <w:r w:rsidRPr="001946AB">
              <w:rPr>
                <w:sz w:val="20"/>
                <w:szCs w:val="20"/>
              </w:rPr>
              <w:t>1d.</w:t>
            </w:r>
            <w:r w:rsidRPr="001946AB">
              <w:rPr>
                <w:sz w:val="20"/>
                <w:szCs w:val="20"/>
              </w:rPr>
              <w:tab/>
              <w:t>modul H (zhoda založená na úplnom zabezpečení kvality),</w:t>
            </w:r>
          </w:p>
          <w:p w:rsidR="00C23102" w:rsidRPr="001946AB" w:rsidRDefault="00C23102" w:rsidP="000E14C3">
            <w:pPr>
              <w:pStyle w:val="odsek"/>
              <w:spacing w:before="0" w:after="0"/>
              <w:rPr>
                <w:sz w:val="20"/>
                <w:szCs w:val="20"/>
              </w:rPr>
            </w:pPr>
            <w:r w:rsidRPr="001946AB">
              <w:rPr>
                <w:sz w:val="20"/>
                <w:szCs w:val="20"/>
              </w:rPr>
              <w:t>2.</w:t>
            </w:r>
            <w:r w:rsidRPr="001946AB">
              <w:rPr>
                <w:sz w:val="20"/>
                <w:szCs w:val="20"/>
              </w:rPr>
              <w:tab/>
            </w:r>
            <w:r w:rsidR="000E14C3" w:rsidRPr="001946AB">
              <w:rPr>
                <w:sz w:val="20"/>
                <w:szCs w:val="20"/>
              </w:rPr>
              <w:t xml:space="preserve">pre rekreačné plavidlá </w:t>
            </w:r>
            <w:r w:rsidRPr="001946AB">
              <w:rPr>
                <w:sz w:val="20"/>
                <w:szCs w:val="20"/>
              </w:rPr>
              <w:t>s dĺžkou trupu od 12 m do 24 m ktorýkoľvek z týchto modulov:</w:t>
            </w:r>
          </w:p>
          <w:p w:rsidR="00C23102" w:rsidRPr="001946AB" w:rsidRDefault="00C23102" w:rsidP="001F7889">
            <w:pPr>
              <w:pStyle w:val="odsek"/>
              <w:spacing w:before="0" w:after="0"/>
              <w:rPr>
                <w:sz w:val="20"/>
                <w:szCs w:val="20"/>
              </w:rPr>
            </w:pPr>
            <w:r w:rsidRPr="001946AB">
              <w:rPr>
                <w:sz w:val="20"/>
                <w:szCs w:val="20"/>
              </w:rPr>
              <w:t>1a.</w:t>
            </w:r>
            <w:r w:rsidRPr="001946AB">
              <w:rPr>
                <w:sz w:val="20"/>
                <w:szCs w:val="20"/>
              </w:rPr>
              <w:tab/>
              <w:t>modul B (EÚ skúška typu) spolu s modul</w:t>
            </w:r>
            <w:r w:rsidR="000E14C3" w:rsidRPr="001946AB">
              <w:rPr>
                <w:sz w:val="20"/>
                <w:szCs w:val="20"/>
              </w:rPr>
              <w:t>o</w:t>
            </w:r>
            <w:r w:rsidRPr="001946AB">
              <w:rPr>
                <w:sz w:val="20"/>
                <w:szCs w:val="20"/>
              </w:rPr>
              <w:t xml:space="preserve">m C, D, E alebo </w:t>
            </w:r>
            <w:r w:rsidR="000E14C3" w:rsidRPr="001946AB">
              <w:rPr>
                <w:sz w:val="20"/>
                <w:szCs w:val="20"/>
              </w:rPr>
              <w:t xml:space="preserve">modulom </w:t>
            </w:r>
            <w:r w:rsidRPr="001946AB">
              <w:rPr>
                <w:sz w:val="20"/>
                <w:szCs w:val="20"/>
              </w:rPr>
              <w:t>F,</w:t>
            </w:r>
          </w:p>
          <w:p w:rsidR="00C23102" w:rsidRPr="001946AB" w:rsidRDefault="00C23102" w:rsidP="001F7889">
            <w:pPr>
              <w:pStyle w:val="odsek"/>
              <w:spacing w:before="0" w:after="0"/>
              <w:rPr>
                <w:sz w:val="20"/>
                <w:szCs w:val="20"/>
              </w:rPr>
            </w:pPr>
            <w:r w:rsidRPr="001946AB">
              <w:rPr>
                <w:sz w:val="20"/>
                <w:szCs w:val="20"/>
              </w:rPr>
              <w:t>1b.</w:t>
            </w:r>
            <w:r w:rsidRPr="001946AB">
              <w:rPr>
                <w:sz w:val="20"/>
                <w:szCs w:val="20"/>
              </w:rPr>
              <w:tab/>
              <w:t>modul G (zhoda založená na overovaní jednotlivého výrobku) alebo</w:t>
            </w:r>
          </w:p>
          <w:p w:rsidR="00C23102" w:rsidRPr="001946AB" w:rsidRDefault="00C23102" w:rsidP="001F7889">
            <w:pPr>
              <w:pStyle w:val="odsek"/>
              <w:spacing w:before="0" w:after="0"/>
              <w:rPr>
                <w:sz w:val="20"/>
                <w:szCs w:val="20"/>
              </w:rPr>
            </w:pPr>
            <w:r w:rsidRPr="001946AB">
              <w:rPr>
                <w:sz w:val="20"/>
                <w:szCs w:val="20"/>
              </w:rPr>
              <w:t>1c.</w:t>
            </w:r>
            <w:r w:rsidRPr="001946AB">
              <w:rPr>
                <w:sz w:val="20"/>
                <w:szCs w:val="20"/>
              </w:rPr>
              <w:tab/>
              <w:t>modul H (zhoda založená na úplnom zabezpečení kvality),</w:t>
            </w:r>
          </w:p>
          <w:p w:rsidR="00C23102" w:rsidRPr="001946AB" w:rsidRDefault="00C23102" w:rsidP="001F7889">
            <w:pPr>
              <w:pStyle w:val="odsek"/>
              <w:spacing w:before="0" w:after="0"/>
              <w:ind w:firstLine="0"/>
              <w:rPr>
                <w:sz w:val="20"/>
                <w:szCs w:val="20"/>
              </w:rPr>
            </w:pPr>
            <w:r w:rsidRPr="001946AB">
              <w:rPr>
                <w:sz w:val="20"/>
                <w:szCs w:val="20"/>
              </w:rPr>
              <w:t>b)</w:t>
            </w:r>
            <w:r w:rsidRPr="001946AB">
              <w:rPr>
                <w:sz w:val="20"/>
                <w:szCs w:val="20"/>
              </w:rPr>
              <w:tab/>
            </w:r>
            <w:r w:rsidR="000E14C3" w:rsidRPr="001946AB">
              <w:rPr>
                <w:sz w:val="20"/>
                <w:szCs w:val="20"/>
              </w:rPr>
              <w:t xml:space="preserve">pri kategórii návrhu C uvedenej </w:t>
            </w:r>
            <w:r w:rsidRPr="001946AB">
              <w:rPr>
                <w:sz w:val="20"/>
                <w:szCs w:val="20"/>
              </w:rPr>
              <w:t>v prílohe č. 1  časti A prvom bode</w:t>
            </w:r>
          </w:p>
          <w:p w:rsidR="00C23102" w:rsidRPr="001946AB" w:rsidRDefault="00C23102" w:rsidP="000E14C3">
            <w:pPr>
              <w:pStyle w:val="odsek"/>
              <w:spacing w:before="0" w:after="0"/>
              <w:rPr>
                <w:sz w:val="20"/>
                <w:szCs w:val="20"/>
              </w:rPr>
            </w:pPr>
            <w:r w:rsidRPr="001946AB">
              <w:rPr>
                <w:sz w:val="20"/>
                <w:szCs w:val="20"/>
              </w:rPr>
              <w:t>1.</w:t>
            </w:r>
            <w:r w:rsidRPr="001946AB">
              <w:rPr>
                <w:sz w:val="20"/>
                <w:szCs w:val="20"/>
              </w:rPr>
              <w:tab/>
            </w:r>
            <w:r w:rsidR="000E14C3" w:rsidRPr="001946AB">
              <w:rPr>
                <w:sz w:val="20"/>
                <w:szCs w:val="20"/>
              </w:rPr>
              <w:t xml:space="preserve">pre rekreačné plavidlá s dĺžkou trupu od 2,5 m do menej ako </w:t>
            </w:r>
            <w:r w:rsidRPr="001946AB">
              <w:rPr>
                <w:sz w:val="20"/>
                <w:szCs w:val="20"/>
              </w:rPr>
              <w:t>12 m ktorýkoľvek z týchto modulov:</w:t>
            </w:r>
          </w:p>
          <w:p w:rsidR="00C23102" w:rsidRPr="001946AB" w:rsidRDefault="00C23102" w:rsidP="001F7889">
            <w:pPr>
              <w:pStyle w:val="odsek"/>
              <w:spacing w:before="0" w:after="0"/>
              <w:rPr>
                <w:sz w:val="20"/>
                <w:szCs w:val="20"/>
              </w:rPr>
            </w:pPr>
            <w:r w:rsidRPr="001946AB">
              <w:rPr>
                <w:sz w:val="20"/>
                <w:szCs w:val="20"/>
              </w:rPr>
              <w:t>1a.</w:t>
            </w:r>
            <w:r w:rsidRPr="001946AB">
              <w:rPr>
                <w:sz w:val="20"/>
                <w:szCs w:val="20"/>
              </w:rPr>
              <w:tab/>
            </w:r>
            <w:r w:rsidR="000E14C3" w:rsidRPr="001946AB">
              <w:rPr>
                <w:sz w:val="20"/>
                <w:szCs w:val="20"/>
              </w:rPr>
              <w:t>ak boli vyrobené podľa požiadaviek harmonizovaných technických noriem, ktoré sa vzťahujú na požiadavky uvedené v prílohe č. 1 časť A tretí bod písm. b) a c)</w:t>
            </w:r>
            <w:r w:rsidRPr="001946AB">
              <w:rPr>
                <w:sz w:val="20"/>
                <w:szCs w:val="20"/>
              </w:rPr>
              <w:t xml:space="preserve">: </w:t>
            </w:r>
          </w:p>
          <w:p w:rsidR="00C23102" w:rsidRPr="001946AB" w:rsidRDefault="00C23102" w:rsidP="001F7889">
            <w:pPr>
              <w:pStyle w:val="odsek"/>
              <w:spacing w:before="0" w:after="0"/>
              <w:rPr>
                <w:sz w:val="20"/>
                <w:szCs w:val="20"/>
              </w:rPr>
            </w:pPr>
            <w:r w:rsidRPr="001946AB">
              <w:rPr>
                <w:sz w:val="20"/>
                <w:szCs w:val="20"/>
              </w:rPr>
              <w:t>1aa.</w:t>
            </w:r>
            <w:r w:rsidRPr="001946AB">
              <w:rPr>
                <w:sz w:val="20"/>
                <w:szCs w:val="20"/>
              </w:rPr>
              <w:tab/>
              <w:t>modul A (vnútorná kontrola výroby),</w:t>
            </w:r>
          </w:p>
          <w:p w:rsidR="00C23102" w:rsidRPr="001946AB" w:rsidRDefault="00C23102" w:rsidP="001F7889">
            <w:pPr>
              <w:pStyle w:val="odsek"/>
              <w:spacing w:before="0" w:after="0"/>
              <w:rPr>
                <w:sz w:val="20"/>
                <w:szCs w:val="20"/>
              </w:rPr>
            </w:pPr>
            <w:r w:rsidRPr="001946AB">
              <w:rPr>
                <w:sz w:val="20"/>
                <w:szCs w:val="20"/>
              </w:rPr>
              <w:t>1ab.</w:t>
            </w:r>
            <w:r w:rsidRPr="001946AB">
              <w:rPr>
                <w:sz w:val="20"/>
                <w:szCs w:val="20"/>
              </w:rPr>
              <w:tab/>
              <w:t>modul A1 (vnútorná kontrola výroby a skúška výrobku pod dohľadom),</w:t>
            </w:r>
          </w:p>
          <w:p w:rsidR="00C23102" w:rsidRPr="001946AB" w:rsidRDefault="00C23102" w:rsidP="001F7889">
            <w:pPr>
              <w:pStyle w:val="odsek"/>
              <w:spacing w:before="0" w:after="0"/>
              <w:rPr>
                <w:sz w:val="20"/>
                <w:szCs w:val="20"/>
              </w:rPr>
            </w:pPr>
            <w:r w:rsidRPr="001946AB">
              <w:rPr>
                <w:sz w:val="20"/>
                <w:szCs w:val="20"/>
              </w:rPr>
              <w:t>1ac.</w:t>
            </w:r>
            <w:r w:rsidRPr="001946AB">
              <w:rPr>
                <w:sz w:val="20"/>
                <w:szCs w:val="20"/>
              </w:rPr>
              <w:tab/>
              <w:t>modul B (EÚ skúška typu) spolu s modul</w:t>
            </w:r>
            <w:r w:rsidR="00AB5C08" w:rsidRPr="001946AB">
              <w:rPr>
                <w:sz w:val="20"/>
                <w:szCs w:val="20"/>
              </w:rPr>
              <w:t>o</w:t>
            </w:r>
            <w:r w:rsidRPr="001946AB">
              <w:rPr>
                <w:sz w:val="20"/>
                <w:szCs w:val="20"/>
              </w:rPr>
              <w:t xml:space="preserve">m C, D, E alebo </w:t>
            </w:r>
            <w:r w:rsidR="00AB5C08" w:rsidRPr="001946AB">
              <w:rPr>
                <w:sz w:val="20"/>
                <w:szCs w:val="20"/>
              </w:rPr>
              <w:t xml:space="preserve">modulom </w:t>
            </w:r>
            <w:r w:rsidRPr="001946AB">
              <w:rPr>
                <w:sz w:val="20"/>
                <w:szCs w:val="20"/>
              </w:rPr>
              <w:t>F,</w:t>
            </w:r>
          </w:p>
          <w:p w:rsidR="00C23102" w:rsidRPr="001946AB" w:rsidRDefault="00C23102" w:rsidP="001F7889">
            <w:pPr>
              <w:pStyle w:val="odsek"/>
              <w:spacing w:before="0" w:after="0"/>
              <w:rPr>
                <w:sz w:val="20"/>
                <w:szCs w:val="20"/>
              </w:rPr>
            </w:pPr>
            <w:r w:rsidRPr="001946AB">
              <w:rPr>
                <w:sz w:val="20"/>
                <w:szCs w:val="20"/>
              </w:rPr>
              <w:t>1ad.</w:t>
            </w:r>
            <w:r w:rsidRPr="001946AB">
              <w:rPr>
                <w:sz w:val="20"/>
                <w:szCs w:val="20"/>
              </w:rPr>
              <w:tab/>
              <w:t>modul G (zhoda založená na overovaní jednotlivého výrobku) alebo</w:t>
            </w:r>
          </w:p>
          <w:p w:rsidR="00C23102" w:rsidRPr="001946AB" w:rsidRDefault="00C23102" w:rsidP="001F7889">
            <w:pPr>
              <w:pStyle w:val="odsek"/>
              <w:spacing w:before="0" w:after="0"/>
              <w:rPr>
                <w:sz w:val="20"/>
                <w:szCs w:val="20"/>
              </w:rPr>
            </w:pPr>
            <w:r w:rsidRPr="001946AB">
              <w:rPr>
                <w:sz w:val="20"/>
                <w:szCs w:val="20"/>
              </w:rPr>
              <w:t>1ae.</w:t>
            </w:r>
            <w:r w:rsidRPr="001946AB">
              <w:rPr>
                <w:sz w:val="20"/>
                <w:szCs w:val="20"/>
              </w:rPr>
              <w:tab/>
              <w:t>modul H (zhoda založená na úplnom zabezpečení kvality),</w:t>
            </w:r>
          </w:p>
          <w:p w:rsidR="00C23102" w:rsidRPr="001946AB" w:rsidRDefault="00C23102" w:rsidP="001F7889">
            <w:pPr>
              <w:pStyle w:val="odsek"/>
              <w:spacing w:before="0" w:after="0"/>
              <w:rPr>
                <w:sz w:val="20"/>
                <w:szCs w:val="20"/>
              </w:rPr>
            </w:pPr>
            <w:r w:rsidRPr="001946AB">
              <w:rPr>
                <w:sz w:val="20"/>
                <w:szCs w:val="20"/>
              </w:rPr>
              <w:t>1b.</w:t>
            </w:r>
            <w:r w:rsidRPr="001946AB">
              <w:rPr>
                <w:sz w:val="20"/>
                <w:szCs w:val="20"/>
              </w:rPr>
              <w:tab/>
            </w:r>
            <w:r w:rsidR="00921330" w:rsidRPr="001946AB">
              <w:rPr>
                <w:sz w:val="20"/>
                <w:szCs w:val="20"/>
              </w:rPr>
              <w:t>ak neboli vyrobené podľa požiadaviek harmonizovaných technických noriem, ktoré sa vzťahujú na požiadavky uvedené v prílohe č. 1 časť A tretí bod písm. b) a c)</w:t>
            </w:r>
            <w:r w:rsidRPr="001946AB">
              <w:rPr>
                <w:sz w:val="20"/>
                <w:szCs w:val="20"/>
              </w:rPr>
              <w:t xml:space="preserve">: </w:t>
            </w:r>
          </w:p>
          <w:p w:rsidR="00C23102" w:rsidRPr="001946AB" w:rsidRDefault="00C23102" w:rsidP="001F7889">
            <w:pPr>
              <w:pStyle w:val="odsek"/>
              <w:spacing w:before="0" w:after="0"/>
              <w:rPr>
                <w:sz w:val="20"/>
                <w:szCs w:val="20"/>
              </w:rPr>
            </w:pPr>
            <w:r w:rsidRPr="001946AB">
              <w:rPr>
                <w:sz w:val="20"/>
                <w:szCs w:val="20"/>
              </w:rPr>
              <w:t>1ba.</w:t>
            </w:r>
            <w:r w:rsidRPr="001946AB">
              <w:rPr>
                <w:sz w:val="20"/>
                <w:szCs w:val="20"/>
              </w:rPr>
              <w:tab/>
              <w:t>modul A1 (vnútorná kontrola výroby a skúška výrobku pod dohľadom),</w:t>
            </w:r>
          </w:p>
          <w:p w:rsidR="00C23102" w:rsidRPr="001946AB" w:rsidRDefault="00C23102" w:rsidP="001F7889">
            <w:pPr>
              <w:pStyle w:val="odsek"/>
              <w:spacing w:before="0" w:after="0"/>
              <w:rPr>
                <w:sz w:val="20"/>
                <w:szCs w:val="20"/>
              </w:rPr>
            </w:pPr>
            <w:r w:rsidRPr="001946AB">
              <w:rPr>
                <w:sz w:val="20"/>
                <w:szCs w:val="20"/>
              </w:rPr>
              <w:t>1bb.</w:t>
            </w:r>
            <w:r w:rsidRPr="001946AB">
              <w:rPr>
                <w:sz w:val="20"/>
                <w:szCs w:val="20"/>
              </w:rPr>
              <w:tab/>
              <w:t>modul B (EÚ skúška typu) spolu s modul</w:t>
            </w:r>
            <w:r w:rsidR="00921330" w:rsidRPr="001946AB">
              <w:rPr>
                <w:sz w:val="20"/>
                <w:szCs w:val="20"/>
              </w:rPr>
              <w:t>o</w:t>
            </w:r>
            <w:r w:rsidRPr="001946AB">
              <w:rPr>
                <w:sz w:val="20"/>
                <w:szCs w:val="20"/>
              </w:rPr>
              <w:t xml:space="preserve">m C, D, E alebo </w:t>
            </w:r>
            <w:r w:rsidR="00921330" w:rsidRPr="001946AB">
              <w:rPr>
                <w:sz w:val="20"/>
                <w:szCs w:val="20"/>
              </w:rPr>
              <w:t xml:space="preserve">modulom </w:t>
            </w:r>
            <w:r w:rsidRPr="001946AB">
              <w:rPr>
                <w:sz w:val="20"/>
                <w:szCs w:val="20"/>
              </w:rPr>
              <w:t>F,</w:t>
            </w:r>
          </w:p>
          <w:p w:rsidR="00C23102" w:rsidRPr="001946AB" w:rsidRDefault="00C23102" w:rsidP="001F7889">
            <w:pPr>
              <w:pStyle w:val="odsek"/>
              <w:spacing w:before="0" w:after="0"/>
              <w:rPr>
                <w:sz w:val="20"/>
                <w:szCs w:val="20"/>
              </w:rPr>
            </w:pPr>
            <w:r w:rsidRPr="001946AB">
              <w:rPr>
                <w:sz w:val="20"/>
                <w:szCs w:val="20"/>
              </w:rPr>
              <w:t>1bc.</w:t>
            </w:r>
            <w:r w:rsidRPr="001946AB">
              <w:rPr>
                <w:sz w:val="20"/>
                <w:szCs w:val="20"/>
              </w:rPr>
              <w:tab/>
              <w:t>modul G (zhoda založená na overovaní jednotlivého výrobku) alebo</w:t>
            </w:r>
          </w:p>
          <w:p w:rsidR="00C23102" w:rsidRPr="001946AB" w:rsidRDefault="00C23102" w:rsidP="001F7889">
            <w:pPr>
              <w:pStyle w:val="odsek"/>
              <w:spacing w:before="0" w:after="0"/>
              <w:rPr>
                <w:sz w:val="20"/>
                <w:szCs w:val="20"/>
              </w:rPr>
            </w:pPr>
            <w:r w:rsidRPr="001946AB">
              <w:rPr>
                <w:sz w:val="20"/>
                <w:szCs w:val="20"/>
              </w:rPr>
              <w:t>1bd.</w:t>
            </w:r>
            <w:r w:rsidRPr="001946AB">
              <w:rPr>
                <w:sz w:val="20"/>
                <w:szCs w:val="20"/>
              </w:rPr>
              <w:tab/>
              <w:t>modul H (zhoda založená na úplnom zabezpečení kvality),</w:t>
            </w:r>
          </w:p>
          <w:p w:rsidR="00C23102" w:rsidRPr="001946AB" w:rsidRDefault="00BB19EA" w:rsidP="00B97625">
            <w:pPr>
              <w:pStyle w:val="odsek"/>
              <w:spacing w:before="0" w:after="0"/>
              <w:ind w:firstLine="0"/>
              <w:rPr>
                <w:sz w:val="20"/>
                <w:szCs w:val="20"/>
              </w:rPr>
            </w:pPr>
            <w:r w:rsidRPr="001946AB">
              <w:rPr>
                <w:sz w:val="20"/>
                <w:szCs w:val="20"/>
              </w:rPr>
              <w:t xml:space="preserve"> </w:t>
            </w:r>
            <w:r w:rsidR="00C23102" w:rsidRPr="001946AB">
              <w:rPr>
                <w:sz w:val="20"/>
                <w:szCs w:val="20"/>
              </w:rPr>
              <w:t>2.</w:t>
            </w:r>
            <w:r w:rsidRPr="001946AB">
              <w:rPr>
                <w:sz w:val="20"/>
                <w:szCs w:val="20"/>
              </w:rPr>
              <w:t xml:space="preserve"> </w:t>
            </w:r>
            <w:r w:rsidR="000C2880" w:rsidRPr="001946AB">
              <w:rPr>
                <w:sz w:val="20"/>
                <w:szCs w:val="20"/>
              </w:rPr>
              <w:t xml:space="preserve">pre rekreačné plavidlá </w:t>
            </w:r>
            <w:r w:rsidR="00C23102" w:rsidRPr="001946AB">
              <w:rPr>
                <w:sz w:val="20"/>
                <w:szCs w:val="20"/>
              </w:rPr>
              <w:t>s dĺžkou trupu od 12 m do 24 m ktorýkoľvek z týchto modulov:</w:t>
            </w:r>
          </w:p>
          <w:p w:rsidR="00C23102" w:rsidRPr="001946AB" w:rsidRDefault="00C23102" w:rsidP="001F7889">
            <w:pPr>
              <w:pStyle w:val="odsek"/>
              <w:spacing w:before="0" w:after="0"/>
              <w:rPr>
                <w:sz w:val="20"/>
                <w:szCs w:val="20"/>
              </w:rPr>
            </w:pPr>
            <w:r w:rsidRPr="001946AB">
              <w:rPr>
                <w:sz w:val="20"/>
                <w:szCs w:val="20"/>
              </w:rPr>
              <w:t>2a.</w:t>
            </w:r>
            <w:r w:rsidRPr="001946AB">
              <w:rPr>
                <w:sz w:val="20"/>
                <w:szCs w:val="20"/>
              </w:rPr>
              <w:tab/>
              <w:t>modul B (EÚ skúška typu) spolu s modulmi C, D, E alebo F,</w:t>
            </w:r>
          </w:p>
          <w:p w:rsidR="00C23102" w:rsidRPr="001946AB" w:rsidRDefault="00C23102" w:rsidP="001F7889">
            <w:pPr>
              <w:pStyle w:val="odsek"/>
              <w:spacing w:before="0" w:after="0"/>
              <w:rPr>
                <w:sz w:val="20"/>
                <w:szCs w:val="20"/>
              </w:rPr>
            </w:pPr>
            <w:r w:rsidRPr="001946AB">
              <w:rPr>
                <w:sz w:val="20"/>
                <w:szCs w:val="20"/>
              </w:rPr>
              <w:t>2b.</w:t>
            </w:r>
            <w:r w:rsidRPr="001946AB">
              <w:rPr>
                <w:sz w:val="20"/>
                <w:szCs w:val="20"/>
              </w:rPr>
              <w:tab/>
              <w:t>modul G (zhoda založená na overovaní jednotlivého výrobku) alebo</w:t>
            </w:r>
          </w:p>
          <w:p w:rsidR="00C23102" w:rsidRPr="001946AB" w:rsidRDefault="00C23102" w:rsidP="001F7889">
            <w:pPr>
              <w:pStyle w:val="odsek"/>
              <w:spacing w:before="0" w:after="0"/>
              <w:rPr>
                <w:sz w:val="20"/>
                <w:szCs w:val="20"/>
              </w:rPr>
            </w:pPr>
            <w:r w:rsidRPr="001946AB">
              <w:rPr>
                <w:sz w:val="20"/>
                <w:szCs w:val="20"/>
              </w:rPr>
              <w:t>2c.</w:t>
            </w:r>
            <w:r w:rsidRPr="001946AB">
              <w:rPr>
                <w:sz w:val="20"/>
                <w:szCs w:val="20"/>
              </w:rPr>
              <w:tab/>
              <w:t>modul H (zhoda založená na úplnom zabezpečení kvality),</w:t>
            </w:r>
          </w:p>
          <w:p w:rsidR="00C23102" w:rsidRPr="001946AB" w:rsidRDefault="00C23102" w:rsidP="001F7889">
            <w:pPr>
              <w:pStyle w:val="odsek"/>
              <w:spacing w:before="0" w:after="0"/>
              <w:ind w:firstLine="0"/>
              <w:rPr>
                <w:sz w:val="20"/>
                <w:szCs w:val="20"/>
              </w:rPr>
            </w:pPr>
            <w:r w:rsidRPr="001946AB">
              <w:rPr>
                <w:sz w:val="20"/>
                <w:szCs w:val="20"/>
              </w:rPr>
              <w:t>c)</w:t>
            </w:r>
            <w:r w:rsidR="00BB19EA" w:rsidRPr="001946AB">
              <w:rPr>
                <w:sz w:val="20"/>
                <w:szCs w:val="20"/>
              </w:rPr>
              <w:t xml:space="preserve"> </w:t>
            </w:r>
            <w:r w:rsidR="00054208" w:rsidRPr="001946AB">
              <w:rPr>
                <w:sz w:val="20"/>
                <w:szCs w:val="20"/>
              </w:rPr>
              <w:t xml:space="preserve">pri kategórii návrhu D uvedenej </w:t>
            </w:r>
            <w:r w:rsidRPr="001946AB">
              <w:rPr>
                <w:sz w:val="20"/>
                <w:szCs w:val="20"/>
              </w:rPr>
              <w:t>v prílohe č. 1 časti A prvom bode</w:t>
            </w:r>
          </w:p>
          <w:p w:rsidR="00C23102" w:rsidRPr="001946AB" w:rsidRDefault="00C23102" w:rsidP="001F7889">
            <w:pPr>
              <w:pStyle w:val="odsek"/>
              <w:spacing w:before="0" w:after="0"/>
              <w:rPr>
                <w:sz w:val="20"/>
                <w:szCs w:val="20"/>
              </w:rPr>
            </w:pPr>
            <w:r w:rsidRPr="001946AB">
              <w:rPr>
                <w:sz w:val="20"/>
                <w:szCs w:val="20"/>
              </w:rPr>
              <w:t>1.</w:t>
            </w:r>
            <w:r w:rsidRPr="001946AB">
              <w:rPr>
                <w:sz w:val="20"/>
                <w:szCs w:val="20"/>
              </w:rPr>
              <w:tab/>
            </w:r>
            <w:r w:rsidR="00054208" w:rsidRPr="001946AB">
              <w:rPr>
                <w:sz w:val="20"/>
                <w:szCs w:val="20"/>
              </w:rPr>
              <w:t xml:space="preserve">pre rekreačné plavidlá </w:t>
            </w:r>
            <w:r w:rsidRPr="001946AB">
              <w:rPr>
                <w:sz w:val="20"/>
                <w:szCs w:val="20"/>
              </w:rPr>
              <w:t>s dĺžkou trupu od 2,5 m do 24 m ktorýkoľvek z týchto modulov</w:t>
            </w:r>
          </w:p>
          <w:p w:rsidR="00C23102" w:rsidRPr="001946AB" w:rsidRDefault="00C23102" w:rsidP="001F7889">
            <w:pPr>
              <w:pStyle w:val="odsek"/>
              <w:spacing w:before="0" w:after="0"/>
              <w:rPr>
                <w:sz w:val="20"/>
                <w:szCs w:val="20"/>
              </w:rPr>
            </w:pPr>
            <w:r w:rsidRPr="001946AB">
              <w:rPr>
                <w:sz w:val="20"/>
                <w:szCs w:val="20"/>
              </w:rPr>
              <w:t>1a.</w:t>
            </w:r>
            <w:r w:rsidRPr="001946AB">
              <w:rPr>
                <w:sz w:val="20"/>
                <w:szCs w:val="20"/>
              </w:rPr>
              <w:tab/>
              <w:t>modul A (vnútorná kontrola výroby),</w:t>
            </w:r>
          </w:p>
          <w:p w:rsidR="00C23102" w:rsidRPr="001946AB" w:rsidRDefault="00C23102" w:rsidP="001F7889">
            <w:pPr>
              <w:pStyle w:val="odsek"/>
              <w:spacing w:before="0" w:after="0"/>
              <w:rPr>
                <w:sz w:val="20"/>
                <w:szCs w:val="20"/>
              </w:rPr>
            </w:pPr>
            <w:r w:rsidRPr="001946AB">
              <w:rPr>
                <w:sz w:val="20"/>
                <w:szCs w:val="20"/>
              </w:rPr>
              <w:t>1b.</w:t>
            </w:r>
            <w:r w:rsidRPr="001946AB">
              <w:rPr>
                <w:sz w:val="20"/>
                <w:szCs w:val="20"/>
              </w:rPr>
              <w:tab/>
              <w:t>modul A1 (vnútorná kontrola výroby a skúška výrobku pod dohľadom),</w:t>
            </w:r>
          </w:p>
          <w:p w:rsidR="00C23102" w:rsidRPr="001946AB" w:rsidRDefault="00C23102" w:rsidP="001F7889">
            <w:pPr>
              <w:pStyle w:val="odsek"/>
              <w:spacing w:before="0" w:after="0"/>
              <w:rPr>
                <w:sz w:val="20"/>
                <w:szCs w:val="20"/>
              </w:rPr>
            </w:pPr>
            <w:r w:rsidRPr="001946AB">
              <w:rPr>
                <w:sz w:val="20"/>
                <w:szCs w:val="20"/>
              </w:rPr>
              <w:t>1c.</w:t>
            </w:r>
            <w:r w:rsidRPr="001946AB">
              <w:rPr>
                <w:sz w:val="20"/>
                <w:szCs w:val="20"/>
              </w:rPr>
              <w:tab/>
              <w:t>modul B (EÚ skúška typu) spolu s modul</w:t>
            </w:r>
            <w:r w:rsidR="00054208" w:rsidRPr="001946AB">
              <w:rPr>
                <w:sz w:val="20"/>
                <w:szCs w:val="20"/>
              </w:rPr>
              <w:t>o</w:t>
            </w:r>
            <w:r w:rsidRPr="001946AB">
              <w:rPr>
                <w:sz w:val="20"/>
                <w:szCs w:val="20"/>
              </w:rPr>
              <w:t xml:space="preserve">m C, D, E alebo </w:t>
            </w:r>
            <w:r w:rsidR="00054208" w:rsidRPr="001946AB">
              <w:rPr>
                <w:sz w:val="20"/>
                <w:szCs w:val="20"/>
              </w:rPr>
              <w:t xml:space="preserve">modulom </w:t>
            </w:r>
            <w:r w:rsidRPr="001946AB">
              <w:rPr>
                <w:sz w:val="20"/>
                <w:szCs w:val="20"/>
              </w:rPr>
              <w:t>F,</w:t>
            </w:r>
          </w:p>
          <w:p w:rsidR="00C23102" w:rsidRPr="001946AB" w:rsidRDefault="00C23102" w:rsidP="00BB19EA">
            <w:pPr>
              <w:pStyle w:val="odsek"/>
              <w:spacing w:before="0" w:after="0"/>
              <w:rPr>
                <w:sz w:val="20"/>
                <w:szCs w:val="20"/>
              </w:rPr>
            </w:pPr>
            <w:r w:rsidRPr="001946AB">
              <w:rPr>
                <w:sz w:val="20"/>
                <w:szCs w:val="20"/>
              </w:rPr>
              <w:t>1d.</w:t>
            </w:r>
            <w:r w:rsidRPr="001946AB">
              <w:rPr>
                <w:sz w:val="20"/>
                <w:szCs w:val="20"/>
              </w:rPr>
              <w:tab/>
              <w:t>modul G (zhoda založená na overovaní jednotlivého výrobku) alebo</w:t>
            </w:r>
          </w:p>
          <w:p w:rsidR="00C23102" w:rsidRPr="001946AB" w:rsidRDefault="00C23102" w:rsidP="001F7889">
            <w:pPr>
              <w:pStyle w:val="odsek"/>
              <w:spacing w:before="0" w:after="0"/>
              <w:ind w:firstLine="0"/>
              <w:rPr>
                <w:sz w:val="20"/>
                <w:szCs w:val="20"/>
              </w:rPr>
            </w:pPr>
            <w:r w:rsidRPr="001946AB">
              <w:rPr>
                <w:sz w:val="20"/>
                <w:szCs w:val="20"/>
              </w:rPr>
              <w:t>1e.</w:t>
            </w:r>
            <w:r w:rsidRPr="001946AB">
              <w:rPr>
                <w:sz w:val="20"/>
                <w:szCs w:val="20"/>
              </w:rPr>
              <w:tab/>
              <w:t>modul H (zhoda založená na úplnom zabezpečení kvality).</w:t>
            </w:r>
          </w:p>
          <w:p w:rsidR="00C23102" w:rsidRPr="001946AB" w:rsidRDefault="00C23102" w:rsidP="006A42F3">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6A42F3"/>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Č:20</w:t>
            </w:r>
          </w:p>
          <w:p w:rsidR="00C23102" w:rsidRPr="001946AB" w:rsidRDefault="00C23102" w:rsidP="001F4494">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21E06">
            <w:pPr>
              <w:pStyle w:val="tl10ptPodaokraja"/>
              <w:ind w:right="63"/>
            </w:pPr>
            <w:r w:rsidRPr="001946AB">
              <w:t>2. Na projektovanie a konštrukciu vodných skútrov sa uplatňuje ktorýkoľvek z týchto postupov stanovených v prílohe II k rozhodnutiu č. 768/2008/ES:</w:t>
            </w:r>
          </w:p>
          <w:p w:rsidR="00C23102" w:rsidRPr="001946AB" w:rsidRDefault="00C23102" w:rsidP="00C21E06">
            <w:pPr>
              <w:pStyle w:val="tl10ptPodaokraja"/>
              <w:ind w:right="63"/>
            </w:pPr>
            <w:r w:rsidRPr="001946AB">
              <w:t>a) modul A (vnútorná kontrola výroby);</w:t>
            </w:r>
          </w:p>
          <w:p w:rsidR="00C23102" w:rsidRPr="001946AB" w:rsidRDefault="00C23102" w:rsidP="00C21E06">
            <w:pPr>
              <w:pStyle w:val="tl10ptPodaokraja"/>
              <w:ind w:right="63"/>
            </w:pPr>
            <w:r w:rsidRPr="001946AB">
              <w:t>b) modul A1 (vnútorná kontrola výroby a skúška výrobku pod dohľadom);</w:t>
            </w:r>
          </w:p>
          <w:p w:rsidR="00C23102" w:rsidRPr="001946AB" w:rsidRDefault="00C23102" w:rsidP="00C21E06">
            <w:pPr>
              <w:pStyle w:val="tl10ptPodaokraja"/>
              <w:ind w:right="63"/>
            </w:pPr>
            <w:r w:rsidRPr="001946AB">
              <w:t>c) modul B (EÚ skúška typu) spolu s modulmi C, D, E alebo F;</w:t>
            </w:r>
          </w:p>
          <w:p w:rsidR="00C23102" w:rsidRPr="001946AB" w:rsidRDefault="00C23102" w:rsidP="00C21E06">
            <w:pPr>
              <w:pStyle w:val="tl10ptPodaokraja"/>
              <w:ind w:right="63"/>
            </w:pPr>
            <w:r w:rsidRPr="001946AB">
              <w:t>d) modul G (zhoda založená na overovaní jednotky);</w:t>
            </w:r>
          </w:p>
          <w:p w:rsidR="00C23102" w:rsidRPr="001946AB" w:rsidRDefault="00C23102" w:rsidP="001F7889">
            <w:pPr>
              <w:pStyle w:val="tl10ptPodaokraja"/>
              <w:ind w:right="63"/>
            </w:pPr>
            <w:r w:rsidRPr="001946AB">
              <w:t>e) modul H (zhoda založená na úplnom zabezpečení kvality).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D</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14</w:t>
            </w:r>
          </w:p>
          <w:p w:rsidR="00C23102" w:rsidRPr="001946AB" w:rsidRDefault="00C23102" w:rsidP="00721E45">
            <w:pPr>
              <w:autoSpaceDE w:val="0"/>
              <w:autoSpaceDN w:val="0"/>
              <w:spacing w:before="0"/>
              <w:jc w:val="center"/>
              <w:rPr>
                <w:sz w:val="20"/>
                <w:szCs w:val="20"/>
              </w:rPr>
            </w:pPr>
            <w:r w:rsidRPr="001946AB">
              <w:rPr>
                <w:sz w:val="20"/>
                <w:szCs w:val="20"/>
              </w:rPr>
              <w:t>O:6</w:t>
            </w:r>
          </w:p>
          <w:p w:rsidR="00C23102" w:rsidRPr="001946AB" w:rsidRDefault="00C23102"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C21E06">
            <w:pPr>
              <w:pStyle w:val="odsek"/>
              <w:ind w:firstLine="0"/>
              <w:rPr>
                <w:sz w:val="20"/>
                <w:szCs w:val="20"/>
              </w:rPr>
            </w:pPr>
            <w:r w:rsidRPr="001946AB">
              <w:rPr>
                <w:sz w:val="20"/>
                <w:szCs w:val="20"/>
              </w:rPr>
              <w:t>(6)</w:t>
            </w:r>
            <w:r w:rsidR="00BB19EA" w:rsidRPr="001946AB">
              <w:rPr>
                <w:sz w:val="20"/>
                <w:szCs w:val="20"/>
              </w:rPr>
              <w:t xml:space="preserve"> </w:t>
            </w:r>
            <w:r w:rsidRPr="001946AB">
              <w:rPr>
                <w:sz w:val="20"/>
                <w:szCs w:val="20"/>
              </w:rPr>
              <w:t xml:space="preserve">Na návrh a konštrukciu vodných skútrov sa uplatňuje ktorýkoľvek z týchto postupov </w:t>
            </w:r>
            <w:r w:rsidR="00505037" w:rsidRPr="001946AB">
              <w:rPr>
                <w:sz w:val="20"/>
                <w:szCs w:val="20"/>
              </w:rPr>
              <w:t xml:space="preserve">posudzovania zhody </w:t>
            </w:r>
            <w:r w:rsidRPr="001946AB">
              <w:rPr>
                <w:sz w:val="20"/>
                <w:szCs w:val="20"/>
              </w:rPr>
              <w:t>ustanovených v osobitnom predpise:2</w:t>
            </w:r>
            <w:r w:rsidR="00391BFD" w:rsidRPr="001946AB">
              <w:rPr>
                <w:sz w:val="20"/>
                <w:szCs w:val="20"/>
              </w:rPr>
              <w:t>0</w:t>
            </w:r>
            <w:r w:rsidRPr="001946AB">
              <w:rPr>
                <w:sz w:val="20"/>
                <w:szCs w:val="20"/>
              </w:rPr>
              <w:t>)</w:t>
            </w:r>
          </w:p>
          <w:p w:rsidR="00C23102" w:rsidRPr="001946AB" w:rsidRDefault="00C23102" w:rsidP="00C21E06">
            <w:pPr>
              <w:pStyle w:val="odsek"/>
              <w:ind w:firstLine="0"/>
              <w:rPr>
                <w:sz w:val="20"/>
                <w:szCs w:val="20"/>
              </w:rPr>
            </w:pPr>
            <w:r w:rsidRPr="001946AB">
              <w:rPr>
                <w:sz w:val="20"/>
                <w:szCs w:val="20"/>
              </w:rPr>
              <w:t>a)</w:t>
            </w:r>
            <w:r w:rsidR="00BB19EA" w:rsidRPr="001946AB">
              <w:rPr>
                <w:sz w:val="20"/>
                <w:szCs w:val="20"/>
              </w:rPr>
              <w:t xml:space="preserve"> </w:t>
            </w:r>
            <w:r w:rsidRPr="001946AB">
              <w:rPr>
                <w:sz w:val="20"/>
                <w:szCs w:val="20"/>
              </w:rPr>
              <w:t>modul A (vnútorná kontrola výroby),</w:t>
            </w:r>
          </w:p>
          <w:p w:rsidR="00C23102" w:rsidRPr="001946AB" w:rsidRDefault="00C23102" w:rsidP="00C21E06">
            <w:pPr>
              <w:pStyle w:val="odsek"/>
              <w:ind w:firstLine="0"/>
              <w:rPr>
                <w:sz w:val="20"/>
                <w:szCs w:val="20"/>
              </w:rPr>
            </w:pPr>
            <w:r w:rsidRPr="001946AB">
              <w:rPr>
                <w:sz w:val="20"/>
                <w:szCs w:val="20"/>
              </w:rPr>
              <w:t>b)</w:t>
            </w:r>
            <w:r w:rsidR="00BB19EA" w:rsidRPr="001946AB">
              <w:rPr>
                <w:sz w:val="20"/>
                <w:szCs w:val="20"/>
              </w:rPr>
              <w:t xml:space="preserve"> </w:t>
            </w:r>
            <w:r w:rsidRPr="001946AB">
              <w:rPr>
                <w:sz w:val="20"/>
                <w:szCs w:val="20"/>
              </w:rPr>
              <w:t>modul A1 (vnútorná kontrola výroby a skúška výrobku pod dohľadom),</w:t>
            </w:r>
          </w:p>
          <w:p w:rsidR="00C23102" w:rsidRPr="001946AB" w:rsidRDefault="00C23102" w:rsidP="00C21E06">
            <w:pPr>
              <w:pStyle w:val="odsek"/>
              <w:ind w:firstLine="0"/>
              <w:rPr>
                <w:sz w:val="20"/>
                <w:szCs w:val="20"/>
              </w:rPr>
            </w:pPr>
            <w:r w:rsidRPr="001946AB">
              <w:rPr>
                <w:sz w:val="20"/>
                <w:szCs w:val="20"/>
              </w:rPr>
              <w:t>c)</w:t>
            </w:r>
            <w:r w:rsidR="00BB19EA" w:rsidRPr="001946AB">
              <w:rPr>
                <w:sz w:val="20"/>
                <w:szCs w:val="20"/>
              </w:rPr>
              <w:t xml:space="preserve"> </w:t>
            </w:r>
            <w:r w:rsidRPr="001946AB">
              <w:rPr>
                <w:sz w:val="20"/>
                <w:szCs w:val="20"/>
              </w:rPr>
              <w:t>modul B (EÚ skúška typu) spolu s modul</w:t>
            </w:r>
            <w:r w:rsidR="00505037" w:rsidRPr="001946AB">
              <w:rPr>
                <w:sz w:val="20"/>
                <w:szCs w:val="20"/>
              </w:rPr>
              <w:t>o</w:t>
            </w:r>
            <w:r w:rsidRPr="001946AB">
              <w:rPr>
                <w:sz w:val="20"/>
                <w:szCs w:val="20"/>
              </w:rPr>
              <w:t xml:space="preserve">m C, D, E alebo </w:t>
            </w:r>
            <w:r w:rsidR="00505037" w:rsidRPr="001946AB">
              <w:rPr>
                <w:sz w:val="20"/>
                <w:szCs w:val="20"/>
              </w:rPr>
              <w:t xml:space="preserve">modulom </w:t>
            </w:r>
            <w:r w:rsidRPr="001946AB">
              <w:rPr>
                <w:sz w:val="20"/>
                <w:szCs w:val="20"/>
              </w:rPr>
              <w:t>F,</w:t>
            </w:r>
          </w:p>
          <w:p w:rsidR="00C23102" w:rsidRPr="001946AB" w:rsidRDefault="00C23102" w:rsidP="00C21E06">
            <w:pPr>
              <w:pStyle w:val="odsek"/>
              <w:ind w:firstLine="0"/>
              <w:rPr>
                <w:sz w:val="20"/>
                <w:szCs w:val="20"/>
              </w:rPr>
            </w:pPr>
            <w:r w:rsidRPr="001946AB">
              <w:rPr>
                <w:sz w:val="20"/>
                <w:szCs w:val="20"/>
              </w:rPr>
              <w:t>d)</w:t>
            </w:r>
            <w:r w:rsidR="00BB19EA" w:rsidRPr="001946AB">
              <w:rPr>
                <w:sz w:val="20"/>
                <w:szCs w:val="20"/>
              </w:rPr>
              <w:t xml:space="preserve"> </w:t>
            </w:r>
            <w:r w:rsidRPr="001946AB">
              <w:rPr>
                <w:sz w:val="20"/>
                <w:szCs w:val="20"/>
              </w:rPr>
              <w:t>modul G (zhoda založená na overovaní jednotlivého výrobku) alebo</w:t>
            </w:r>
          </w:p>
          <w:p w:rsidR="00C23102" w:rsidRPr="001946AB" w:rsidRDefault="00C23102" w:rsidP="00C21E06">
            <w:pPr>
              <w:pStyle w:val="odsek"/>
              <w:ind w:firstLine="0"/>
              <w:rPr>
                <w:sz w:val="20"/>
                <w:szCs w:val="20"/>
              </w:rPr>
            </w:pPr>
            <w:r w:rsidRPr="001946AB">
              <w:rPr>
                <w:sz w:val="20"/>
                <w:szCs w:val="20"/>
              </w:rPr>
              <w:t>e)</w:t>
            </w:r>
            <w:r w:rsidRPr="001946AB">
              <w:rPr>
                <w:sz w:val="20"/>
                <w:szCs w:val="20"/>
              </w:rPr>
              <w:tab/>
              <w:t>modul H (zhoda založená na úplnom zabezpečení kvality).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r w:rsidRPr="00C23102">
              <w:rPr>
                <w:b w:val="0"/>
                <w:bCs w:val="0"/>
                <w:sz w:val="20"/>
                <w:szCs w:val="20"/>
              </w:rPr>
              <w:t>.</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Č:20</w:t>
            </w:r>
          </w:p>
          <w:p w:rsidR="00C23102" w:rsidRPr="001946AB" w:rsidRDefault="00C23102" w:rsidP="001F4494">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21E06">
            <w:pPr>
              <w:pStyle w:val="tl10ptPodaokraja"/>
              <w:ind w:right="63"/>
            </w:pPr>
            <w:r w:rsidRPr="001946AB">
              <w:t>3. Na projektovanie a konštrukciu komponentov sa uplatňuje ktorýkoľvek z týchto postupov stanovených v prílohe II k rozhodnutiu č. 768/2008/ES:</w:t>
            </w:r>
          </w:p>
          <w:p w:rsidR="00C23102" w:rsidRPr="001946AB" w:rsidRDefault="00C23102" w:rsidP="00C21E06">
            <w:pPr>
              <w:pStyle w:val="tl10ptPodaokraja"/>
              <w:ind w:right="63"/>
            </w:pPr>
            <w:r w:rsidRPr="001946AB">
              <w:t>a) modul B (EÚ skúška typu) spolu s modulmi C, D, E alebo F;</w:t>
            </w:r>
          </w:p>
          <w:p w:rsidR="00C23102" w:rsidRPr="001946AB" w:rsidRDefault="00C23102" w:rsidP="00C21E06">
            <w:pPr>
              <w:pStyle w:val="tl10ptPodaokraja"/>
              <w:ind w:right="63"/>
            </w:pPr>
            <w:r w:rsidRPr="001946AB">
              <w:t>b) modul G (zhoda založená na overovaní jednotky);</w:t>
            </w:r>
          </w:p>
          <w:p w:rsidR="00C23102" w:rsidRPr="001946AB" w:rsidRDefault="00C23102" w:rsidP="00C21E06">
            <w:pPr>
              <w:pStyle w:val="tl10ptPodaokraja"/>
              <w:autoSpaceDE/>
              <w:autoSpaceDN/>
              <w:ind w:right="63"/>
            </w:pPr>
            <w:r w:rsidRPr="001946AB">
              <w:t>c) modul H (zhoda založená na úplnom zabezpečení kvality).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C21E06">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14</w:t>
            </w:r>
          </w:p>
          <w:p w:rsidR="00C23102" w:rsidRPr="001946AB" w:rsidRDefault="00C23102" w:rsidP="00721E45">
            <w:pPr>
              <w:autoSpaceDE w:val="0"/>
              <w:autoSpaceDN w:val="0"/>
              <w:spacing w:before="0"/>
              <w:jc w:val="center"/>
              <w:rPr>
                <w:sz w:val="20"/>
                <w:szCs w:val="20"/>
              </w:rPr>
            </w:pPr>
            <w:r w:rsidRPr="001946AB">
              <w:rPr>
                <w:sz w:val="20"/>
                <w:szCs w:val="20"/>
              </w:rPr>
              <w:t>O:</w:t>
            </w:r>
            <w:r w:rsidR="00BB19EA" w:rsidRPr="001946AB">
              <w:rPr>
                <w:sz w:val="20"/>
                <w:szCs w:val="20"/>
              </w:rPr>
              <w:t xml:space="preserve"> </w:t>
            </w:r>
            <w:r w:rsidRPr="001946AB">
              <w:rPr>
                <w:sz w:val="20"/>
                <w:szCs w:val="20"/>
              </w:rPr>
              <w:t>7</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C21E06">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C21E06">
            <w:pPr>
              <w:pStyle w:val="odsek"/>
              <w:spacing w:before="0"/>
              <w:ind w:firstLine="0"/>
              <w:rPr>
                <w:sz w:val="20"/>
                <w:szCs w:val="20"/>
              </w:rPr>
            </w:pPr>
            <w:r w:rsidRPr="001946AB">
              <w:rPr>
                <w:sz w:val="20"/>
                <w:szCs w:val="20"/>
              </w:rPr>
              <w:t>(7)</w:t>
            </w:r>
            <w:r w:rsidR="00BB19EA" w:rsidRPr="001946AB">
              <w:rPr>
                <w:sz w:val="20"/>
                <w:szCs w:val="20"/>
              </w:rPr>
              <w:t xml:space="preserve"> </w:t>
            </w:r>
            <w:r w:rsidRPr="001946AB">
              <w:rPr>
                <w:sz w:val="20"/>
                <w:szCs w:val="20"/>
              </w:rPr>
              <w:t>Na návrh a konštrukciu komponentov sa uplatňuje ktorýkoľvek z týchto postupov</w:t>
            </w:r>
            <w:r w:rsidR="00C90423" w:rsidRPr="001946AB">
              <w:rPr>
                <w:sz w:val="20"/>
                <w:szCs w:val="20"/>
              </w:rPr>
              <w:t xml:space="preserve"> posudzovania zhody</w:t>
            </w:r>
            <w:r w:rsidRPr="001946AB">
              <w:rPr>
                <w:sz w:val="20"/>
                <w:szCs w:val="20"/>
              </w:rPr>
              <w:t xml:space="preserve"> ustanovených v osobitnom predpise:2</w:t>
            </w:r>
            <w:r w:rsidR="00391BFD" w:rsidRPr="001946AB">
              <w:rPr>
                <w:sz w:val="20"/>
                <w:szCs w:val="20"/>
              </w:rPr>
              <w:t>0</w:t>
            </w:r>
            <w:r w:rsidRPr="001946AB">
              <w:rPr>
                <w:sz w:val="20"/>
                <w:szCs w:val="20"/>
              </w:rPr>
              <w:t>)</w:t>
            </w:r>
          </w:p>
          <w:p w:rsidR="00C23102" w:rsidRPr="001946AB" w:rsidRDefault="00C23102" w:rsidP="008315BC">
            <w:pPr>
              <w:pStyle w:val="odsek"/>
              <w:spacing w:before="0"/>
              <w:ind w:firstLine="0"/>
              <w:rPr>
                <w:sz w:val="20"/>
                <w:szCs w:val="20"/>
              </w:rPr>
            </w:pPr>
            <w:r w:rsidRPr="001946AB">
              <w:rPr>
                <w:sz w:val="20"/>
                <w:szCs w:val="20"/>
              </w:rPr>
              <w:t>a)</w:t>
            </w:r>
            <w:r w:rsidR="00BB19EA" w:rsidRPr="001946AB">
              <w:rPr>
                <w:sz w:val="20"/>
                <w:szCs w:val="20"/>
              </w:rPr>
              <w:t xml:space="preserve"> </w:t>
            </w:r>
            <w:r w:rsidRPr="001946AB">
              <w:rPr>
                <w:sz w:val="20"/>
                <w:szCs w:val="20"/>
              </w:rPr>
              <w:t>modul B (EÚ skúška typu) spolu s modul</w:t>
            </w:r>
            <w:r w:rsidR="00C90423" w:rsidRPr="001946AB">
              <w:rPr>
                <w:sz w:val="20"/>
                <w:szCs w:val="20"/>
              </w:rPr>
              <w:t>o</w:t>
            </w:r>
            <w:r w:rsidRPr="001946AB">
              <w:rPr>
                <w:sz w:val="20"/>
                <w:szCs w:val="20"/>
              </w:rPr>
              <w:t xml:space="preserve">m C, D, E alebo </w:t>
            </w:r>
            <w:r w:rsidR="00C90423" w:rsidRPr="001946AB">
              <w:rPr>
                <w:sz w:val="20"/>
                <w:szCs w:val="20"/>
              </w:rPr>
              <w:t xml:space="preserve">modulom </w:t>
            </w:r>
            <w:r w:rsidRPr="001946AB">
              <w:rPr>
                <w:sz w:val="20"/>
                <w:szCs w:val="20"/>
              </w:rPr>
              <w:t>F,</w:t>
            </w:r>
          </w:p>
          <w:p w:rsidR="00C23102" w:rsidRPr="001946AB" w:rsidRDefault="00C23102" w:rsidP="008315BC">
            <w:pPr>
              <w:pStyle w:val="odsek"/>
              <w:spacing w:before="0"/>
              <w:ind w:firstLine="0"/>
              <w:rPr>
                <w:sz w:val="20"/>
                <w:szCs w:val="20"/>
              </w:rPr>
            </w:pPr>
            <w:r w:rsidRPr="001946AB">
              <w:rPr>
                <w:sz w:val="20"/>
                <w:szCs w:val="20"/>
              </w:rPr>
              <w:t>b)</w:t>
            </w:r>
            <w:r w:rsidR="00BB19EA" w:rsidRPr="001946AB">
              <w:rPr>
                <w:sz w:val="20"/>
                <w:szCs w:val="20"/>
              </w:rPr>
              <w:t xml:space="preserve"> </w:t>
            </w:r>
            <w:r w:rsidRPr="001946AB">
              <w:rPr>
                <w:sz w:val="20"/>
                <w:szCs w:val="20"/>
              </w:rPr>
              <w:t>modul G (zhoda založená na overovaní jednotlivého výrobku) alebo</w:t>
            </w:r>
          </w:p>
          <w:p w:rsidR="00C23102" w:rsidRPr="001946AB" w:rsidRDefault="00C23102" w:rsidP="00C21E06">
            <w:pPr>
              <w:pStyle w:val="odsek"/>
              <w:spacing w:before="0"/>
              <w:ind w:firstLine="0"/>
              <w:rPr>
                <w:sz w:val="20"/>
                <w:szCs w:val="20"/>
              </w:rPr>
            </w:pPr>
            <w:r w:rsidRPr="001946AB">
              <w:rPr>
                <w:sz w:val="20"/>
                <w:szCs w:val="20"/>
              </w:rPr>
              <w:t>c)</w:t>
            </w:r>
            <w:r w:rsidR="00BB19EA" w:rsidRPr="001946AB">
              <w:rPr>
                <w:sz w:val="20"/>
                <w:szCs w:val="20"/>
              </w:rPr>
              <w:t xml:space="preserve"> </w:t>
            </w:r>
            <w:r w:rsidRPr="001946AB">
              <w:rPr>
                <w:sz w:val="20"/>
                <w:szCs w:val="20"/>
              </w:rPr>
              <w:t>modul H (zhoda založená na úplnom zabezpečení kvality).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C21E06">
            <w:pPr>
              <w:pStyle w:val="Nadpis1"/>
              <w:jc w:val="left"/>
              <w:rPr>
                <w:b w:val="0"/>
                <w:bCs w:val="0"/>
                <w:sz w:val="20"/>
                <w:szCs w:val="20"/>
              </w:rPr>
            </w:pPr>
            <w:r w:rsidRPr="00C23102">
              <w:rPr>
                <w:b w:val="0"/>
                <w:bCs w:val="0"/>
                <w:sz w:val="20"/>
                <w:szCs w:val="20"/>
              </w:rPr>
              <w:t>.</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Č:21</w:t>
            </w:r>
          </w:p>
          <w:p w:rsidR="00C23102" w:rsidRPr="001946AB" w:rsidRDefault="00C23102" w:rsidP="00A85E13">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pStyle w:val="tl10ptPodaokraja"/>
              <w:ind w:right="63"/>
            </w:pPr>
            <w:r w:rsidRPr="001946AB">
              <w:t>Na výfukové emisie výrobca motora v prípade výrobkov uvedených v článku 2 ods. 1 písm. d) a e) uplatňuje tieto postupy stanovené v prílohe II k rozhodnutiu č. 768/2008/ES:</w:t>
            </w:r>
          </w:p>
          <w:p w:rsidR="00C23102" w:rsidRPr="001946AB" w:rsidRDefault="00C23102" w:rsidP="00A85E13">
            <w:pPr>
              <w:pStyle w:val="tl10ptPodaokraja"/>
              <w:ind w:right="63"/>
            </w:pPr>
            <w:r w:rsidRPr="001946AB">
              <w:t>a) ak sa skúšky vykonávajú podľa harmonizovanej normy, ktorýkoľvek z týchto modulov:</w:t>
            </w:r>
          </w:p>
          <w:p w:rsidR="00C23102" w:rsidRPr="001946AB" w:rsidRDefault="00C23102" w:rsidP="00A85E13">
            <w:pPr>
              <w:pStyle w:val="tl10ptPodaokraja"/>
              <w:ind w:right="63"/>
            </w:pPr>
            <w:r w:rsidRPr="001946AB">
              <w:t>i) modul B (EÚ skúška typu) spolu s modulmi C, D, E alebo F;</w:t>
            </w:r>
          </w:p>
          <w:p w:rsidR="00C23102" w:rsidRPr="001946AB" w:rsidRDefault="00C23102" w:rsidP="00A85E13">
            <w:pPr>
              <w:pStyle w:val="tl10ptPodaokraja"/>
              <w:ind w:right="63"/>
            </w:pPr>
            <w:r w:rsidRPr="001946AB">
              <w:t>ii) modul G (zhoda založená na overovaní jednotky);</w:t>
            </w:r>
          </w:p>
          <w:p w:rsidR="00C23102" w:rsidRPr="001946AB" w:rsidRDefault="00C23102" w:rsidP="00A85E13">
            <w:pPr>
              <w:pStyle w:val="tl10ptPodaokraja"/>
              <w:ind w:right="63"/>
            </w:pPr>
            <w:r w:rsidRPr="001946AB">
              <w:t>iii) modul H (zhoda založená na úplnom zabezpečení kvality);</w:t>
            </w:r>
          </w:p>
          <w:p w:rsidR="00C23102" w:rsidRPr="001946AB" w:rsidRDefault="00C23102" w:rsidP="00A85E13">
            <w:pPr>
              <w:pStyle w:val="tl10ptPodaokraja"/>
              <w:ind w:right="63"/>
            </w:pPr>
            <w:r w:rsidRPr="001946AB">
              <w:t>b) ak sa skúšky vykonávajú bez uplatnenia harmonizovanej normy, ktorýkoľvek z týchto modulov:</w:t>
            </w:r>
          </w:p>
          <w:p w:rsidR="00C23102" w:rsidRPr="001946AB" w:rsidRDefault="00C23102" w:rsidP="00A85E13">
            <w:pPr>
              <w:pStyle w:val="tl10ptPodaokraja"/>
              <w:ind w:right="63"/>
            </w:pPr>
            <w:r w:rsidRPr="001946AB">
              <w:t>i) modul B (EÚ skúška typu) spolu s modulom C1;</w:t>
            </w:r>
          </w:p>
          <w:p w:rsidR="00C23102" w:rsidRPr="001946AB" w:rsidRDefault="00C23102" w:rsidP="00A85E13">
            <w:pPr>
              <w:pStyle w:val="tl10ptPodaokraja"/>
              <w:autoSpaceDE/>
              <w:autoSpaceDN/>
              <w:ind w:right="63"/>
            </w:pPr>
            <w:r w:rsidRPr="001946AB">
              <w:t>ii) modul G (zhoda založená na overovaní jednotky).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14</w:t>
            </w:r>
          </w:p>
          <w:p w:rsidR="00C23102" w:rsidRPr="001946AB" w:rsidRDefault="00C23102" w:rsidP="00721E45">
            <w:pPr>
              <w:autoSpaceDE w:val="0"/>
              <w:autoSpaceDN w:val="0"/>
              <w:spacing w:before="0"/>
              <w:jc w:val="center"/>
              <w:rPr>
                <w:sz w:val="20"/>
                <w:szCs w:val="20"/>
              </w:rPr>
            </w:pPr>
            <w:r w:rsidRPr="001946AB">
              <w:rPr>
                <w:sz w:val="20"/>
                <w:szCs w:val="20"/>
              </w:rPr>
              <w:t>O:</w:t>
            </w:r>
            <w:r w:rsidR="00BB19EA" w:rsidRPr="001946AB">
              <w:rPr>
                <w:sz w:val="20"/>
                <w:szCs w:val="20"/>
              </w:rPr>
              <w:t xml:space="preserve"> </w:t>
            </w:r>
            <w:r w:rsidRPr="001946AB">
              <w:rPr>
                <w:sz w:val="20"/>
                <w:szCs w:val="20"/>
              </w:rPr>
              <w:t>8</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8D46BE">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spacing w:before="0"/>
              <w:rPr>
                <w:sz w:val="20"/>
                <w:szCs w:val="20"/>
              </w:rPr>
            </w:pPr>
            <w:r w:rsidRPr="001946AB">
              <w:rPr>
                <w:sz w:val="20"/>
                <w:szCs w:val="20"/>
              </w:rPr>
              <w:t>(8)</w:t>
            </w:r>
            <w:r w:rsidR="00BB19EA" w:rsidRPr="001946AB">
              <w:rPr>
                <w:sz w:val="20"/>
                <w:szCs w:val="20"/>
              </w:rPr>
              <w:t xml:space="preserve"> </w:t>
            </w:r>
            <w:r w:rsidR="00516FCC" w:rsidRPr="001946AB">
              <w:rPr>
                <w:sz w:val="20"/>
                <w:szCs w:val="20"/>
              </w:rPr>
              <w:t>Na výfukové emisie výrobca motora pri výrobkoch uvedených v § 1 ods. 2 písm. d) a e) uplatňuje tieto postupy posudzovania zhody ustanovené v osobitnom predpise</w:t>
            </w:r>
            <w:r w:rsidRPr="001946AB">
              <w:rPr>
                <w:sz w:val="20"/>
                <w:szCs w:val="20"/>
              </w:rPr>
              <w:t>:2</w:t>
            </w:r>
            <w:r w:rsidR="00391BFD" w:rsidRPr="001946AB">
              <w:rPr>
                <w:sz w:val="20"/>
                <w:szCs w:val="20"/>
              </w:rPr>
              <w:t>0</w:t>
            </w:r>
            <w:r w:rsidRPr="001946AB">
              <w:rPr>
                <w:sz w:val="20"/>
                <w:szCs w:val="20"/>
              </w:rPr>
              <w:t>)</w:t>
            </w:r>
          </w:p>
          <w:p w:rsidR="00C23102" w:rsidRPr="001946AB" w:rsidRDefault="00C23102" w:rsidP="00A85E13">
            <w:pPr>
              <w:spacing w:before="0"/>
              <w:rPr>
                <w:sz w:val="20"/>
                <w:szCs w:val="20"/>
              </w:rPr>
            </w:pPr>
            <w:r w:rsidRPr="001946AB">
              <w:rPr>
                <w:sz w:val="20"/>
                <w:szCs w:val="20"/>
              </w:rPr>
              <w:t>a)</w:t>
            </w:r>
            <w:r w:rsidR="00BB19EA" w:rsidRPr="001946AB">
              <w:rPr>
                <w:sz w:val="20"/>
                <w:szCs w:val="20"/>
              </w:rPr>
              <w:t xml:space="preserve"> </w:t>
            </w:r>
            <w:r w:rsidRPr="001946AB">
              <w:rPr>
                <w:sz w:val="20"/>
                <w:szCs w:val="20"/>
              </w:rPr>
              <w:t>ak sa skúšky vykonávajú podľa harmonizovanej technickej normy, ktorýkoľvek z týchto modulov:</w:t>
            </w:r>
          </w:p>
          <w:p w:rsidR="00C23102" w:rsidRPr="001946AB" w:rsidRDefault="00C23102" w:rsidP="00A85E13">
            <w:pPr>
              <w:spacing w:before="0"/>
              <w:rPr>
                <w:sz w:val="20"/>
                <w:szCs w:val="20"/>
              </w:rPr>
            </w:pPr>
            <w:r w:rsidRPr="001946AB">
              <w:rPr>
                <w:sz w:val="20"/>
                <w:szCs w:val="20"/>
              </w:rPr>
              <w:t>1.</w:t>
            </w:r>
            <w:r w:rsidR="00BB19EA" w:rsidRPr="001946AB">
              <w:rPr>
                <w:sz w:val="20"/>
                <w:szCs w:val="20"/>
              </w:rPr>
              <w:t xml:space="preserve"> </w:t>
            </w:r>
            <w:r w:rsidRPr="001946AB">
              <w:rPr>
                <w:sz w:val="20"/>
                <w:szCs w:val="20"/>
              </w:rPr>
              <w:t>modul B (EÚ skúška typu) spolu s modul</w:t>
            </w:r>
            <w:r w:rsidR="00516FCC" w:rsidRPr="001946AB">
              <w:rPr>
                <w:sz w:val="20"/>
                <w:szCs w:val="20"/>
              </w:rPr>
              <w:t>o</w:t>
            </w:r>
            <w:r w:rsidRPr="001946AB">
              <w:rPr>
                <w:sz w:val="20"/>
                <w:szCs w:val="20"/>
              </w:rPr>
              <w:t>m C, D, E alebo</w:t>
            </w:r>
            <w:r w:rsidR="00516FCC" w:rsidRPr="001946AB">
              <w:rPr>
                <w:sz w:val="20"/>
                <w:szCs w:val="20"/>
              </w:rPr>
              <w:t xml:space="preserve"> modulom</w:t>
            </w:r>
            <w:r w:rsidRPr="001946AB">
              <w:rPr>
                <w:sz w:val="20"/>
                <w:szCs w:val="20"/>
              </w:rPr>
              <w:t xml:space="preserve"> F,</w:t>
            </w:r>
          </w:p>
          <w:p w:rsidR="00C23102" w:rsidRPr="001946AB" w:rsidRDefault="00C23102" w:rsidP="00A85E13">
            <w:pPr>
              <w:spacing w:before="0"/>
              <w:rPr>
                <w:sz w:val="20"/>
                <w:szCs w:val="20"/>
              </w:rPr>
            </w:pPr>
            <w:r w:rsidRPr="001946AB">
              <w:rPr>
                <w:sz w:val="20"/>
                <w:szCs w:val="20"/>
              </w:rPr>
              <w:t>2.</w:t>
            </w:r>
            <w:r w:rsidR="00BB19EA" w:rsidRPr="001946AB">
              <w:rPr>
                <w:sz w:val="20"/>
                <w:szCs w:val="20"/>
              </w:rPr>
              <w:t xml:space="preserve"> </w:t>
            </w:r>
            <w:r w:rsidRPr="001946AB">
              <w:rPr>
                <w:sz w:val="20"/>
                <w:szCs w:val="20"/>
              </w:rPr>
              <w:t>modul G (zhoda založená na overovaní jednotlivého výrobku) alebo</w:t>
            </w:r>
          </w:p>
          <w:p w:rsidR="00C23102" w:rsidRPr="001946AB" w:rsidRDefault="00C23102" w:rsidP="00A85E13">
            <w:pPr>
              <w:spacing w:before="0"/>
              <w:rPr>
                <w:sz w:val="20"/>
                <w:szCs w:val="20"/>
              </w:rPr>
            </w:pPr>
            <w:r w:rsidRPr="001946AB">
              <w:rPr>
                <w:sz w:val="20"/>
                <w:szCs w:val="20"/>
              </w:rPr>
              <w:t>3.</w:t>
            </w:r>
            <w:r w:rsidR="00BB19EA" w:rsidRPr="001946AB">
              <w:rPr>
                <w:sz w:val="20"/>
                <w:szCs w:val="20"/>
              </w:rPr>
              <w:t xml:space="preserve"> </w:t>
            </w:r>
            <w:r w:rsidRPr="001946AB">
              <w:rPr>
                <w:sz w:val="20"/>
                <w:szCs w:val="20"/>
              </w:rPr>
              <w:t>modul H (zhoda založená na úplnom zabezpečení kvality),</w:t>
            </w:r>
          </w:p>
          <w:p w:rsidR="00C23102" w:rsidRPr="001946AB" w:rsidRDefault="00C23102" w:rsidP="00A85E13">
            <w:pPr>
              <w:spacing w:before="0"/>
              <w:rPr>
                <w:sz w:val="20"/>
                <w:szCs w:val="20"/>
              </w:rPr>
            </w:pPr>
            <w:r w:rsidRPr="001946AB">
              <w:rPr>
                <w:sz w:val="20"/>
                <w:szCs w:val="20"/>
              </w:rPr>
              <w:t>b)</w:t>
            </w:r>
            <w:r w:rsidR="00BB19EA" w:rsidRPr="001946AB">
              <w:rPr>
                <w:sz w:val="20"/>
                <w:szCs w:val="20"/>
              </w:rPr>
              <w:t xml:space="preserve"> </w:t>
            </w:r>
            <w:r w:rsidRPr="001946AB">
              <w:rPr>
                <w:sz w:val="20"/>
                <w:szCs w:val="20"/>
              </w:rPr>
              <w:t>ak sa skúšky vykonávajú bez uplatnenia harmonizovanej technickej normy, ktorýkoľvek z týchto modulov:</w:t>
            </w:r>
          </w:p>
          <w:p w:rsidR="00C23102" w:rsidRPr="001946AB" w:rsidRDefault="00C23102" w:rsidP="00A85E13">
            <w:pPr>
              <w:spacing w:before="0"/>
              <w:rPr>
                <w:sz w:val="20"/>
                <w:szCs w:val="20"/>
              </w:rPr>
            </w:pPr>
            <w:r w:rsidRPr="001946AB">
              <w:rPr>
                <w:sz w:val="20"/>
                <w:szCs w:val="20"/>
              </w:rPr>
              <w:t>1.</w:t>
            </w:r>
            <w:r w:rsidRPr="001946AB">
              <w:rPr>
                <w:sz w:val="20"/>
                <w:szCs w:val="20"/>
              </w:rPr>
              <w:tab/>
              <w:t>modul B (EÚ skúška typu) spolu s modulom C1 alebo</w:t>
            </w:r>
          </w:p>
          <w:p w:rsidR="00C23102" w:rsidRPr="001946AB" w:rsidRDefault="00C23102" w:rsidP="00A85E13">
            <w:pPr>
              <w:spacing w:before="0"/>
              <w:rPr>
                <w:sz w:val="20"/>
                <w:szCs w:val="20"/>
              </w:rPr>
            </w:pPr>
            <w:r w:rsidRPr="001946AB">
              <w:rPr>
                <w:sz w:val="20"/>
                <w:szCs w:val="20"/>
              </w:rPr>
              <w:t>2.</w:t>
            </w:r>
            <w:r w:rsidRPr="001946AB">
              <w:rPr>
                <w:sz w:val="20"/>
                <w:szCs w:val="20"/>
              </w:rPr>
              <w:tab/>
              <w:t>modul G (zhoda založená na overovaní jednotlivého výrobku).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Č:22</w:t>
            </w:r>
          </w:p>
          <w:p w:rsidR="00C23102" w:rsidRPr="001946AB" w:rsidRDefault="00C23102" w:rsidP="001F4494">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pStyle w:val="tl10ptPodaokraja"/>
              <w:ind w:right="63"/>
            </w:pPr>
            <w:r w:rsidRPr="001946AB">
              <w:t>1. Na emisie hluku v prípade rekreačných plavidiel s kormovými hnacími motormi bez zabudovaných výfukových systémov alebo s vnútornými hnacími motorovými súpravami a v prípade rekreačných plavidiel s kormovými hnacími motormi bez zabudovaných výfukových systémov alebo s vnútornými hnacími motorovými súpravami, na ktorých sa vykoná väčšia prestavba plavidla a následne sa do piatich rokov po prestavbe uvedú na trh, uplatňuje výrobca tieto postupy stanovené v prílohe II k rozhodnutiu č. 768/2008/ES:</w:t>
            </w:r>
          </w:p>
          <w:p w:rsidR="00C23102" w:rsidRPr="001946AB" w:rsidRDefault="00C23102" w:rsidP="00A85E13">
            <w:pPr>
              <w:pStyle w:val="tl10ptPodaokraja"/>
              <w:ind w:right="63"/>
            </w:pPr>
            <w:r w:rsidRPr="001946AB">
              <w:t>a) ak sa skúšky vykonávajú podľa harmonizovanej normy na meranie hluku, ktorýkoľvek z týchto modulov:</w:t>
            </w:r>
          </w:p>
          <w:p w:rsidR="00C23102" w:rsidRPr="001946AB" w:rsidRDefault="00C23102" w:rsidP="00A85E13">
            <w:pPr>
              <w:pStyle w:val="tl10ptPodaokraja"/>
              <w:ind w:right="63"/>
            </w:pPr>
            <w:r w:rsidRPr="001946AB">
              <w:t>i) modul A1 (vnútorná kontrola výroby a skúška výrobku pod dohľadom);</w:t>
            </w:r>
          </w:p>
          <w:p w:rsidR="00C23102" w:rsidRPr="001946AB" w:rsidRDefault="00C23102" w:rsidP="00A85E13">
            <w:pPr>
              <w:pStyle w:val="tl10ptPodaokraja"/>
              <w:ind w:right="63"/>
            </w:pPr>
            <w:r w:rsidRPr="001946AB">
              <w:t>ii) modul G (zhoda založená na overovaní jednotky);</w:t>
            </w:r>
          </w:p>
          <w:p w:rsidR="00C23102" w:rsidRPr="001946AB" w:rsidRDefault="00C23102" w:rsidP="00A85E13">
            <w:pPr>
              <w:pStyle w:val="tl10ptPodaokraja"/>
              <w:ind w:right="63"/>
            </w:pPr>
            <w:r w:rsidRPr="001946AB">
              <w:t>iii) modul H (zhoda založená na úplnom zabezpečení kvality);</w:t>
            </w:r>
          </w:p>
          <w:p w:rsidR="00C23102" w:rsidRPr="001946AB" w:rsidRDefault="00C23102" w:rsidP="00A85E13">
            <w:pPr>
              <w:pStyle w:val="tl10ptPodaokraja"/>
              <w:ind w:right="63"/>
            </w:pPr>
            <w:r w:rsidRPr="001946AB">
              <w:t>b) ak sa skúšky vykonávajú bez uplatnenia harmonizovanej normy na meranie hluku, modul G (zhoda založená na overovaní jednotky);. c) ak sa na posúdenie použije postup s Froudovým číslom a pomerom medzi výkonom a výtlakom, ktorýkoľvek z nasledujúcich modulov:</w:t>
            </w:r>
          </w:p>
          <w:p w:rsidR="00C23102" w:rsidRPr="001946AB" w:rsidRDefault="00C23102" w:rsidP="00A85E13">
            <w:pPr>
              <w:pStyle w:val="tl10ptPodaokraja"/>
              <w:ind w:right="63"/>
            </w:pPr>
            <w:r w:rsidRPr="001946AB">
              <w:t>i) modul A (vnútorná kontrola výroby);</w:t>
            </w:r>
          </w:p>
          <w:p w:rsidR="00C23102" w:rsidRPr="001946AB" w:rsidRDefault="00C23102" w:rsidP="00A85E13">
            <w:pPr>
              <w:pStyle w:val="tl10ptPodaokraja"/>
              <w:ind w:right="63"/>
            </w:pPr>
            <w:r w:rsidRPr="001946AB">
              <w:t>ii) modul G (zhoda založená na overovaní jednotky);</w:t>
            </w:r>
          </w:p>
          <w:p w:rsidR="00C23102" w:rsidRPr="001946AB" w:rsidRDefault="00C23102" w:rsidP="00A85E13">
            <w:pPr>
              <w:pStyle w:val="tl10ptPodaokraja"/>
              <w:autoSpaceDE/>
              <w:autoSpaceDN/>
              <w:ind w:right="63"/>
            </w:pPr>
            <w:r w:rsidRPr="001946AB">
              <w:t>iii) modul H (zhoda založená na úplnom zabezpečení kvality).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8D0926">
            <w:pPr>
              <w:autoSpaceDE w:val="0"/>
              <w:autoSpaceDN w:val="0"/>
              <w:spacing w:before="0"/>
              <w:jc w:val="center"/>
              <w:rPr>
                <w:sz w:val="20"/>
                <w:szCs w:val="20"/>
              </w:rPr>
            </w:pPr>
            <w:r w:rsidRPr="001946AB">
              <w:rPr>
                <w:sz w:val="20"/>
                <w:szCs w:val="20"/>
              </w:rPr>
              <w:t>§ 14</w:t>
            </w:r>
          </w:p>
          <w:p w:rsidR="00C23102" w:rsidRPr="001946AB" w:rsidRDefault="00C23102" w:rsidP="008D0926">
            <w:pPr>
              <w:autoSpaceDE w:val="0"/>
              <w:autoSpaceDN w:val="0"/>
              <w:spacing w:before="0"/>
              <w:jc w:val="center"/>
              <w:rPr>
                <w:sz w:val="20"/>
                <w:szCs w:val="20"/>
              </w:rPr>
            </w:pPr>
            <w:r w:rsidRPr="001946AB">
              <w:rPr>
                <w:sz w:val="20"/>
                <w:szCs w:val="20"/>
              </w:rPr>
              <w:t>O:</w:t>
            </w:r>
            <w:r w:rsidR="00BB19EA" w:rsidRPr="001946AB">
              <w:rPr>
                <w:sz w:val="20"/>
                <w:szCs w:val="20"/>
              </w:rPr>
              <w:t xml:space="preserve"> </w:t>
            </w:r>
            <w:r w:rsidRPr="001946AB">
              <w:rPr>
                <w:sz w:val="20"/>
                <w:szCs w:val="20"/>
              </w:rPr>
              <w:t>9</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spacing w:before="0"/>
              <w:rPr>
                <w:sz w:val="20"/>
                <w:szCs w:val="20"/>
              </w:rPr>
            </w:pPr>
            <w:r w:rsidRPr="001946AB">
              <w:rPr>
                <w:sz w:val="20"/>
                <w:szCs w:val="20"/>
              </w:rPr>
              <w:t>(9)</w:t>
            </w:r>
            <w:r w:rsidR="00BB19EA" w:rsidRPr="001946AB">
              <w:rPr>
                <w:sz w:val="20"/>
                <w:szCs w:val="20"/>
              </w:rPr>
              <w:t xml:space="preserve"> </w:t>
            </w:r>
            <w:r w:rsidR="000D0246" w:rsidRPr="001946AB">
              <w:rPr>
                <w:sz w:val="20"/>
                <w:szCs w:val="20"/>
              </w:rPr>
              <w:t>Na emisie hluku pri rekreačných plavidlách so závesnými hnacími motormi bez zabudovaných výfukových systémov alebo s vnútornými hnacími motorovými súpravami a pri rekreačných plavidlách so závesnými hnacími motormi bez zabudovaných výfukových systémov alebo s vnútornými hnacími motorovými súpravami, na ktorých sa vykoná väčšia prestavba plavidla a následne sa do piatich rokov po prestavbe uvedú na trh, uplatňuje výrobca tieto postupy posudzovania zhody ustanovené v osobitnom predpise</w:t>
            </w:r>
            <w:r w:rsidRPr="001946AB">
              <w:rPr>
                <w:sz w:val="20"/>
                <w:szCs w:val="20"/>
              </w:rPr>
              <w:t>:2</w:t>
            </w:r>
            <w:r w:rsidR="00391BFD" w:rsidRPr="001946AB">
              <w:rPr>
                <w:sz w:val="20"/>
                <w:szCs w:val="20"/>
              </w:rPr>
              <w:t>0</w:t>
            </w:r>
            <w:r w:rsidRPr="001946AB">
              <w:rPr>
                <w:sz w:val="20"/>
                <w:szCs w:val="20"/>
              </w:rPr>
              <w:t>)</w:t>
            </w:r>
          </w:p>
          <w:p w:rsidR="00C23102" w:rsidRPr="001946AB" w:rsidRDefault="00C23102" w:rsidP="00A85E13">
            <w:pPr>
              <w:spacing w:before="0"/>
              <w:rPr>
                <w:sz w:val="20"/>
                <w:szCs w:val="20"/>
              </w:rPr>
            </w:pPr>
            <w:r w:rsidRPr="001946AB">
              <w:rPr>
                <w:sz w:val="20"/>
                <w:szCs w:val="20"/>
              </w:rPr>
              <w:t>a)</w:t>
            </w:r>
            <w:r w:rsidR="00BB19EA" w:rsidRPr="001946AB">
              <w:rPr>
                <w:sz w:val="20"/>
                <w:szCs w:val="20"/>
              </w:rPr>
              <w:t xml:space="preserve"> </w:t>
            </w:r>
            <w:r w:rsidRPr="001946AB">
              <w:rPr>
                <w:sz w:val="20"/>
                <w:szCs w:val="20"/>
              </w:rPr>
              <w:t>ak sa skúšky vykonávajú podľa harmonizovanej technickej normy na meranie hluku, ktorýkoľvek z týchto modulov:</w:t>
            </w:r>
          </w:p>
          <w:p w:rsidR="00C23102" w:rsidRPr="001946AB" w:rsidRDefault="00C23102" w:rsidP="00A85E13">
            <w:pPr>
              <w:spacing w:before="0"/>
              <w:rPr>
                <w:sz w:val="20"/>
                <w:szCs w:val="20"/>
              </w:rPr>
            </w:pPr>
            <w:r w:rsidRPr="001946AB">
              <w:rPr>
                <w:sz w:val="20"/>
                <w:szCs w:val="20"/>
              </w:rPr>
              <w:t>1.</w:t>
            </w:r>
            <w:r w:rsidRPr="001946AB">
              <w:rPr>
                <w:sz w:val="20"/>
                <w:szCs w:val="20"/>
              </w:rPr>
              <w:tab/>
              <w:t>modul A1 (vnútorná kontrola výroby a skúška výrobku pod dohľadom),</w:t>
            </w:r>
          </w:p>
          <w:p w:rsidR="00C23102" w:rsidRPr="001946AB" w:rsidRDefault="00C23102" w:rsidP="00A85E13">
            <w:pPr>
              <w:spacing w:before="0"/>
              <w:rPr>
                <w:sz w:val="20"/>
                <w:szCs w:val="20"/>
              </w:rPr>
            </w:pPr>
            <w:r w:rsidRPr="001946AB">
              <w:rPr>
                <w:sz w:val="20"/>
                <w:szCs w:val="20"/>
              </w:rPr>
              <w:t>2.</w:t>
            </w:r>
            <w:r w:rsidRPr="001946AB">
              <w:rPr>
                <w:sz w:val="20"/>
                <w:szCs w:val="20"/>
              </w:rPr>
              <w:tab/>
              <w:t>modul G (zhoda založená na overovaní jednotlivého výrobku) alebo</w:t>
            </w:r>
          </w:p>
          <w:p w:rsidR="00C23102" w:rsidRPr="001946AB" w:rsidRDefault="00C23102" w:rsidP="00A85E13">
            <w:pPr>
              <w:spacing w:before="0"/>
              <w:rPr>
                <w:sz w:val="20"/>
                <w:szCs w:val="20"/>
              </w:rPr>
            </w:pPr>
            <w:r w:rsidRPr="001946AB">
              <w:rPr>
                <w:sz w:val="20"/>
                <w:szCs w:val="20"/>
              </w:rPr>
              <w:t>3.</w:t>
            </w:r>
            <w:r w:rsidRPr="001946AB">
              <w:rPr>
                <w:sz w:val="20"/>
                <w:szCs w:val="20"/>
              </w:rPr>
              <w:tab/>
              <w:t>modul H (zhoda založená na úplnom zabezpečení kvality),</w:t>
            </w:r>
          </w:p>
          <w:p w:rsidR="00C23102" w:rsidRPr="001946AB" w:rsidRDefault="00C23102" w:rsidP="00A85E13">
            <w:pPr>
              <w:spacing w:before="0"/>
              <w:rPr>
                <w:sz w:val="20"/>
                <w:szCs w:val="20"/>
              </w:rPr>
            </w:pPr>
            <w:r w:rsidRPr="001946AB">
              <w:rPr>
                <w:sz w:val="20"/>
                <w:szCs w:val="20"/>
              </w:rPr>
              <w:t>b)</w:t>
            </w:r>
            <w:r w:rsidR="00BB19EA" w:rsidRPr="001946AB">
              <w:rPr>
                <w:sz w:val="20"/>
                <w:szCs w:val="20"/>
              </w:rPr>
              <w:t xml:space="preserve"> </w:t>
            </w:r>
            <w:r w:rsidRPr="001946AB">
              <w:rPr>
                <w:sz w:val="20"/>
                <w:szCs w:val="20"/>
              </w:rPr>
              <w:t>ak sa skúšky vykonávajú bez uplatnenia harmonizovanej technickej normy na meranie hluku, modul G (zhoda založená na overovaní jednotlivého výrobku),</w:t>
            </w:r>
          </w:p>
          <w:p w:rsidR="00C23102" w:rsidRPr="001946AB" w:rsidRDefault="00C23102" w:rsidP="00A85E13">
            <w:pPr>
              <w:spacing w:before="0"/>
              <w:rPr>
                <w:sz w:val="20"/>
                <w:szCs w:val="20"/>
              </w:rPr>
            </w:pPr>
            <w:r w:rsidRPr="001946AB">
              <w:rPr>
                <w:sz w:val="20"/>
                <w:szCs w:val="20"/>
              </w:rPr>
              <w:t>c)</w:t>
            </w:r>
            <w:r w:rsidR="00BB19EA" w:rsidRPr="001946AB">
              <w:rPr>
                <w:sz w:val="20"/>
                <w:szCs w:val="20"/>
              </w:rPr>
              <w:t xml:space="preserve"> </w:t>
            </w:r>
            <w:r w:rsidRPr="001946AB">
              <w:rPr>
                <w:sz w:val="20"/>
                <w:szCs w:val="20"/>
              </w:rPr>
              <w:t>ak sa na posúdenie použije postup s Froudovým číslom a pomerom medzi výkonom a výtlakom, ktorýkoľvek z nasledujúcich modulov:</w:t>
            </w:r>
          </w:p>
          <w:p w:rsidR="00C23102" w:rsidRPr="001946AB" w:rsidRDefault="00C23102" w:rsidP="00A85E13">
            <w:pPr>
              <w:spacing w:before="0"/>
              <w:rPr>
                <w:sz w:val="20"/>
                <w:szCs w:val="20"/>
              </w:rPr>
            </w:pPr>
            <w:r w:rsidRPr="001946AB">
              <w:rPr>
                <w:sz w:val="20"/>
                <w:szCs w:val="20"/>
              </w:rPr>
              <w:t>1.</w:t>
            </w:r>
            <w:r w:rsidRPr="001946AB">
              <w:rPr>
                <w:sz w:val="20"/>
                <w:szCs w:val="20"/>
              </w:rPr>
              <w:tab/>
              <w:t>modul A (vnútorná kontrola výroby),</w:t>
            </w:r>
          </w:p>
          <w:p w:rsidR="00C23102" w:rsidRPr="001946AB" w:rsidRDefault="00C23102" w:rsidP="00A85E13">
            <w:pPr>
              <w:spacing w:before="0"/>
              <w:rPr>
                <w:sz w:val="20"/>
                <w:szCs w:val="20"/>
              </w:rPr>
            </w:pPr>
            <w:r w:rsidRPr="001946AB">
              <w:rPr>
                <w:sz w:val="20"/>
                <w:szCs w:val="20"/>
              </w:rPr>
              <w:t>2.</w:t>
            </w:r>
            <w:r w:rsidRPr="001946AB">
              <w:rPr>
                <w:sz w:val="20"/>
                <w:szCs w:val="20"/>
              </w:rPr>
              <w:tab/>
              <w:t>modul G (zhoda založená na overovaní jednotlivého výrobku) alebo</w:t>
            </w:r>
          </w:p>
          <w:p w:rsidR="00C23102" w:rsidRPr="001946AB" w:rsidRDefault="00C23102" w:rsidP="00A85E13">
            <w:pPr>
              <w:spacing w:before="0"/>
              <w:rPr>
                <w:sz w:val="20"/>
                <w:szCs w:val="20"/>
              </w:rPr>
            </w:pPr>
            <w:r w:rsidRPr="001946AB">
              <w:rPr>
                <w:sz w:val="20"/>
                <w:szCs w:val="20"/>
              </w:rPr>
              <w:t>3.</w:t>
            </w:r>
            <w:r w:rsidRPr="001946AB">
              <w:rPr>
                <w:sz w:val="20"/>
                <w:szCs w:val="20"/>
              </w:rPr>
              <w:tab/>
              <w:t>modul H (zhoda založená na úplnom zabezpečení kvality).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Č:22</w:t>
            </w:r>
          </w:p>
          <w:p w:rsidR="00C23102" w:rsidRPr="001946AB" w:rsidRDefault="00C23102" w:rsidP="001F4494">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pStyle w:val="tl10ptPodaokraja"/>
              <w:ind w:right="63"/>
            </w:pPr>
            <w:r w:rsidRPr="001946AB">
              <w:t>2. Na emisie hluku v prípade vodných skútrov a vonkajších hnacích motorov a kormových hnacích motorov so zabudovanými výfukovými systémami určených na inštaláciu na rekreačnom plavidle výrobca vodných skútrov alebo motorov uplatňuje tieto postupy stanovené v prílohe II k rozhodnutiu č. 768/2008/ES:</w:t>
            </w:r>
          </w:p>
          <w:p w:rsidR="00C23102" w:rsidRPr="001946AB" w:rsidRDefault="00C23102" w:rsidP="00A85E13">
            <w:pPr>
              <w:pStyle w:val="tl10ptPodaokraja"/>
              <w:ind w:right="63"/>
            </w:pPr>
            <w:r w:rsidRPr="001946AB">
              <w:t>a) ak sa skúšky vykonávajú podľa harmonizovanej normy na meranie hluku, ktorýkoľvek z týchto modulov:</w:t>
            </w:r>
          </w:p>
          <w:p w:rsidR="00C23102" w:rsidRPr="001946AB" w:rsidRDefault="00C23102" w:rsidP="00A85E13">
            <w:pPr>
              <w:pStyle w:val="tl10ptPodaokraja"/>
              <w:ind w:right="63"/>
            </w:pPr>
            <w:r w:rsidRPr="001946AB">
              <w:t>i) modul A1 (vnútorná kontrola výroby a skúška výrobku pod dohľadom);</w:t>
            </w:r>
          </w:p>
          <w:p w:rsidR="00C23102" w:rsidRPr="001946AB" w:rsidRDefault="00C23102" w:rsidP="00A85E13">
            <w:pPr>
              <w:pStyle w:val="tl10ptPodaokraja"/>
              <w:ind w:right="63"/>
            </w:pPr>
            <w:r w:rsidRPr="001946AB">
              <w:t>ii) modul G (zhoda založená na overovaní jednotky);</w:t>
            </w:r>
          </w:p>
          <w:p w:rsidR="00C23102" w:rsidRPr="001946AB" w:rsidRDefault="00C23102" w:rsidP="00A85E13">
            <w:pPr>
              <w:pStyle w:val="tl10ptPodaokraja"/>
              <w:ind w:right="63"/>
            </w:pPr>
            <w:r w:rsidRPr="001946AB">
              <w:t>iii) modul H (zhoda založená na úplnom zabezpečení kvality);</w:t>
            </w:r>
          </w:p>
          <w:p w:rsidR="00C23102" w:rsidRPr="001946AB" w:rsidRDefault="00C23102" w:rsidP="00A85E13">
            <w:pPr>
              <w:pStyle w:val="tl10ptPodaokraja"/>
              <w:autoSpaceDE/>
              <w:autoSpaceDN/>
              <w:ind w:right="63"/>
            </w:pPr>
            <w:r w:rsidRPr="001946AB">
              <w:t>b) ak sa skúšky vykonávajú bez uplatnenia harmonizovanej normy na meranie hluku, modul G (zhoda založená na overovaní jednotky).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A85E13">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14</w:t>
            </w:r>
          </w:p>
          <w:p w:rsidR="00C23102" w:rsidRPr="001946AB" w:rsidRDefault="00C23102" w:rsidP="00721E45">
            <w:pPr>
              <w:autoSpaceDE w:val="0"/>
              <w:autoSpaceDN w:val="0"/>
              <w:spacing w:before="0"/>
              <w:jc w:val="center"/>
              <w:rPr>
                <w:sz w:val="20"/>
                <w:szCs w:val="20"/>
              </w:rPr>
            </w:pPr>
            <w:r w:rsidRPr="001946AB">
              <w:rPr>
                <w:sz w:val="20"/>
                <w:szCs w:val="20"/>
              </w:rPr>
              <w:t>O:10</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A85E13">
            <w:pPr>
              <w:autoSpaceDE w:val="0"/>
              <w:autoSpaceDN w:val="0"/>
              <w:spacing w:before="0"/>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r w:rsidRPr="001946AB">
              <w:rPr>
                <w:sz w:val="20"/>
                <w:szCs w:val="20"/>
              </w:rPr>
              <w:t xml:space="preserve"> </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spacing w:before="0"/>
              <w:rPr>
                <w:sz w:val="20"/>
                <w:szCs w:val="20"/>
              </w:rPr>
            </w:pPr>
            <w:r w:rsidRPr="001946AB">
              <w:rPr>
                <w:sz w:val="20"/>
                <w:szCs w:val="20"/>
              </w:rPr>
              <w:t>(10)</w:t>
            </w:r>
            <w:r w:rsidR="00BB19EA" w:rsidRPr="001946AB">
              <w:rPr>
                <w:sz w:val="20"/>
                <w:szCs w:val="20"/>
              </w:rPr>
              <w:t xml:space="preserve"> </w:t>
            </w:r>
            <w:r w:rsidR="00C344C0" w:rsidRPr="001946AB">
              <w:rPr>
                <w:sz w:val="20"/>
                <w:szCs w:val="20"/>
              </w:rPr>
              <w:t>Na emisie hluku pri vodných skútroch a vonkajších hnacích motoroch a závesných hnacích motoroch so zabudovanými výfukovými systémami určených na montáž na rekreačnom plavidle výrobca vodných skútrov alebo motorov uplatňuje tieto postupy posudzovania zhody ustanovené v osobitnom predpise</w:t>
            </w:r>
            <w:r w:rsidRPr="001946AB">
              <w:rPr>
                <w:sz w:val="20"/>
                <w:szCs w:val="20"/>
              </w:rPr>
              <w:t>:2</w:t>
            </w:r>
            <w:r w:rsidR="00391BFD" w:rsidRPr="001946AB">
              <w:rPr>
                <w:sz w:val="20"/>
                <w:szCs w:val="20"/>
              </w:rPr>
              <w:t>0</w:t>
            </w:r>
            <w:r w:rsidRPr="001946AB">
              <w:rPr>
                <w:sz w:val="20"/>
                <w:szCs w:val="20"/>
              </w:rPr>
              <w:t>)</w:t>
            </w:r>
          </w:p>
          <w:p w:rsidR="00C23102" w:rsidRPr="001946AB" w:rsidRDefault="00C23102" w:rsidP="00A85E13">
            <w:pPr>
              <w:spacing w:before="0"/>
              <w:rPr>
                <w:sz w:val="20"/>
                <w:szCs w:val="20"/>
              </w:rPr>
            </w:pPr>
            <w:r w:rsidRPr="001946AB">
              <w:rPr>
                <w:sz w:val="20"/>
                <w:szCs w:val="20"/>
              </w:rPr>
              <w:t>a)</w:t>
            </w:r>
            <w:r w:rsidR="00BB19EA" w:rsidRPr="001946AB">
              <w:rPr>
                <w:sz w:val="20"/>
                <w:szCs w:val="20"/>
              </w:rPr>
              <w:t xml:space="preserve"> </w:t>
            </w:r>
            <w:r w:rsidRPr="001946AB">
              <w:rPr>
                <w:sz w:val="20"/>
                <w:szCs w:val="20"/>
              </w:rPr>
              <w:t>ak sa skúšky vykonávajú podľa harmonizovanej technickej normy na meranie hluku, ktorýkoľvek z týchto modulov:</w:t>
            </w:r>
          </w:p>
          <w:p w:rsidR="00C23102" w:rsidRPr="001946AB" w:rsidRDefault="00C23102" w:rsidP="00A85E13">
            <w:pPr>
              <w:spacing w:before="0"/>
              <w:rPr>
                <w:sz w:val="20"/>
                <w:szCs w:val="20"/>
              </w:rPr>
            </w:pPr>
            <w:r w:rsidRPr="001946AB">
              <w:rPr>
                <w:sz w:val="20"/>
                <w:szCs w:val="20"/>
              </w:rPr>
              <w:t>1.</w:t>
            </w:r>
            <w:r w:rsidR="00BB19EA" w:rsidRPr="001946AB">
              <w:rPr>
                <w:sz w:val="20"/>
                <w:szCs w:val="20"/>
              </w:rPr>
              <w:t xml:space="preserve"> </w:t>
            </w:r>
            <w:r w:rsidRPr="001946AB">
              <w:rPr>
                <w:sz w:val="20"/>
                <w:szCs w:val="20"/>
              </w:rPr>
              <w:t>modul A1 (vnútorná kontrola výroby a skúška výrobku pod dohľadom),</w:t>
            </w:r>
          </w:p>
          <w:p w:rsidR="00C23102" w:rsidRPr="001946AB" w:rsidRDefault="00C23102" w:rsidP="00A85E13">
            <w:pPr>
              <w:spacing w:before="0"/>
              <w:rPr>
                <w:sz w:val="20"/>
                <w:szCs w:val="20"/>
              </w:rPr>
            </w:pPr>
            <w:r w:rsidRPr="001946AB">
              <w:rPr>
                <w:sz w:val="20"/>
                <w:szCs w:val="20"/>
              </w:rPr>
              <w:t>2.</w:t>
            </w:r>
            <w:r w:rsidR="00BB19EA" w:rsidRPr="001946AB">
              <w:rPr>
                <w:sz w:val="20"/>
                <w:szCs w:val="20"/>
              </w:rPr>
              <w:t xml:space="preserve"> </w:t>
            </w:r>
            <w:r w:rsidRPr="001946AB">
              <w:rPr>
                <w:sz w:val="20"/>
                <w:szCs w:val="20"/>
              </w:rPr>
              <w:t>modul G (zhoda založená na overovaní jednotlivého výrobku) alebo</w:t>
            </w:r>
          </w:p>
          <w:p w:rsidR="00C23102" w:rsidRPr="001946AB" w:rsidRDefault="00C23102" w:rsidP="00A85E13">
            <w:pPr>
              <w:spacing w:before="0"/>
              <w:rPr>
                <w:sz w:val="20"/>
                <w:szCs w:val="20"/>
              </w:rPr>
            </w:pPr>
            <w:r w:rsidRPr="001946AB">
              <w:rPr>
                <w:sz w:val="20"/>
                <w:szCs w:val="20"/>
              </w:rPr>
              <w:t>3.</w:t>
            </w:r>
            <w:r w:rsidR="00BB19EA" w:rsidRPr="001946AB">
              <w:rPr>
                <w:sz w:val="20"/>
                <w:szCs w:val="20"/>
              </w:rPr>
              <w:t xml:space="preserve"> </w:t>
            </w:r>
            <w:r w:rsidRPr="001946AB">
              <w:rPr>
                <w:sz w:val="20"/>
                <w:szCs w:val="20"/>
              </w:rPr>
              <w:t>modul H (zhoda založená na úplnom zabezpečení kvality),</w:t>
            </w:r>
          </w:p>
          <w:p w:rsidR="00C23102" w:rsidRPr="001946AB" w:rsidRDefault="00C23102" w:rsidP="00A85E13">
            <w:pPr>
              <w:spacing w:before="0"/>
              <w:rPr>
                <w:sz w:val="20"/>
                <w:szCs w:val="20"/>
              </w:rPr>
            </w:pPr>
            <w:r w:rsidRPr="001946AB">
              <w:rPr>
                <w:sz w:val="20"/>
                <w:szCs w:val="20"/>
              </w:rPr>
              <w:t>b)</w:t>
            </w:r>
            <w:r w:rsidR="00BB19EA" w:rsidRPr="001946AB">
              <w:rPr>
                <w:sz w:val="20"/>
                <w:szCs w:val="20"/>
              </w:rPr>
              <w:t xml:space="preserve"> </w:t>
            </w:r>
            <w:r w:rsidRPr="001946AB">
              <w:rPr>
                <w:sz w:val="20"/>
                <w:szCs w:val="20"/>
              </w:rPr>
              <w:t>ak sa skúšky vykonávajú bez uplatnenia harmonizovanej technickej normy na meranie hluku, modul G (zhoda založená na overovaní jednotlivého výrobku).</w:t>
            </w:r>
          </w:p>
          <w:p w:rsidR="00C23102" w:rsidRPr="001946AB" w:rsidRDefault="00C23102" w:rsidP="00137256">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Č:23</w:t>
            </w:r>
          </w:p>
          <w:p w:rsidR="00C23102" w:rsidRPr="001946AB" w:rsidRDefault="00C23102" w:rsidP="001F4494">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pStyle w:val="tl10ptPodaokraja"/>
              <w:autoSpaceDE/>
              <w:autoSpaceDN/>
              <w:ind w:right="63"/>
            </w:pPr>
            <w:r w:rsidRPr="001946AB">
              <w:t>Posúdenie po konštrukcii uvedené v článku 19 ods. 2, 3 a 4 sa vykonáva podľa ustanovení prílohy V.</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A165E7">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14</w:t>
            </w:r>
          </w:p>
          <w:p w:rsidR="00C23102" w:rsidRPr="001946AB" w:rsidRDefault="00C23102" w:rsidP="00A165E7">
            <w:pPr>
              <w:autoSpaceDE w:val="0"/>
              <w:autoSpaceDN w:val="0"/>
              <w:spacing w:before="0"/>
              <w:jc w:val="center"/>
              <w:rPr>
                <w:sz w:val="20"/>
                <w:szCs w:val="20"/>
              </w:rPr>
            </w:pPr>
            <w:r w:rsidRPr="001946AB">
              <w:rPr>
                <w:sz w:val="20"/>
                <w:szCs w:val="20"/>
              </w:rPr>
              <w:t>O:11</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C344C0">
            <w:pPr>
              <w:pStyle w:val="odsek"/>
              <w:spacing w:before="0" w:after="0"/>
              <w:ind w:firstLine="0"/>
              <w:rPr>
                <w:sz w:val="20"/>
                <w:szCs w:val="20"/>
              </w:rPr>
            </w:pPr>
            <w:r w:rsidRPr="001946AB">
              <w:rPr>
                <w:sz w:val="20"/>
                <w:szCs w:val="20"/>
              </w:rPr>
              <w:t>(11)</w:t>
            </w:r>
            <w:r w:rsidR="00BB19EA" w:rsidRPr="001946AB">
              <w:rPr>
                <w:sz w:val="20"/>
                <w:szCs w:val="20"/>
              </w:rPr>
              <w:t xml:space="preserve"> </w:t>
            </w:r>
            <w:r w:rsidRPr="001946AB">
              <w:rPr>
                <w:sz w:val="20"/>
                <w:szCs w:val="20"/>
              </w:rPr>
              <w:t>Posúdenie po konštrukcii uvedené v</w:t>
            </w:r>
            <w:r w:rsidR="00C344C0" w:rsidRPr="001946AB">
              <w:rPr>
                <w:sz w:val="20"/>
                <w:szCs w:val="20"/>
              </w:rPr>
              <w:t xml:space="preserve"> odsekoch </w:t>
            </w:r>
            <w:r w:rsidRPr="001946AB">
              <w:rPr>
                <w:sz w:val="20"/>
                <w:szCs w:val="20"/>
              </w:rPr>
              <w:t>2 až 4 sa vykonáva podľa ustanovení prílohy č. 5.</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1F4494">
            <w:pPr>
              <w:autoSpaceDE w:val="0"/>
              <w:autoSpaceDN w:val="0"/>
              <w:spacing w:before="0"/>
              <w:jc w:val="center"/>
              <w:rPr>
                <w:sz w:val="20"/>
                <w:szCs w:val="20"/>
              </w:rPr>
            </w:pPr>
            <w:r w:rsidRPr="001946AB">
              <w:rPr>
                <w:sz w:val="20"/>
                <w:szCs w:val="20"/>
              </w:rPr>
              <w:t>Č:24</w:t>
            </w:r>
          </w:p>
          <w:p w:rsidR="00C23102" w:rsidRPr="001946AB" w:rsidRDefault="00C23102" w:rsidP="001F4494">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pStyle w:val="tl10ptPodaokraja"/>
              <w:ind w:right="63"/>
            </w:pPr>
            <w:r w:rsidRPr="001946AB">
              <w:t>1. Ak sa použije modul B prílohy II k rozhodnutiu č. 768/ 2008/ES, EÚ skúška typu sa vykonáva spôsobom uvedeným v bode 2 druhej zarážke daného modulu.</w:t>
            </w:r>
          </w:p>
          <w:p w:rsidR="00C23102" w:rsidRPr="001946AB" w:rsidRDefault="00C23102" w:rsidP="00A85E13">
            <w:pPr>
              <w:pStyle w:val="tl10ptPodaokraja"/>
              <w:ind w:right="63"/>
            </w:pPr>
            <w:r w:rsidRPr="001946AB">
              <w:t>Výrobný typ uvedený v module B sa môže vzťahovať na niekoľko verzií výrobku za predpokladu, že:</w:t>
            </w:r>
          </w:p>
          <w:p w:rsidR="00C23102" w:rsidRPr="001946AB" w:rsidRDefault="00C23102" w:rsidP="009D3FE2">
            <w:pPr>
              <w:pStyle w:val="tl10ptPodaokraja"/>
              <w:ind w:right="63"/>
            </w:pPr>
            <w:r w:rsidRPr="001946AB">
              <w:t>a) rozdiely medzi verziami neovplyvňujú úroveň bezpečnosti a ostatné požiadavky týkajúce sa fungovania výrobku a b) verzie výrobku sa uvedú v príslušnom certifikáte EÚ skúšky typu s tým, že v prípade potreby sa upraví pôvodný certifikát.</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8D0926">
            <w:pPr>
              <w:autoSpaceDE w:val="0"/>
              <w:autoSpaceDN w:val="0"/>
              <w:spacing w:before="0"/>
              <w:jc w:val="center"/>
              <w:rPr>
                <w:sz w:val="20"/>
                <w:szCs w:val="20"/>
              </w:rPr>
            </w:pPr>
            <w:r w:rsidRPr="001946AB">
              <w:rPr>
                <w:sz w:val="20"/>
                <w:szCs w:val="20"/>
              </w:rPr>
              <w:t>§ 14</w:t>
            </w:r>
          </w:p>
          <w:p w:rsidR="00C23102" w:rsidRPr="001946AB" w:rsidRDefault="00C23102" w:rsidP="008D0926">
            <w:pPr>
              <w:autoSpaceDE w:val="0"/>
              <w:autoSpaceDN w:val="0"/>
              <w:spacing w:before="0"/>
              <w:jc w:val="center"/>
              <w:rPr>
                <w:sz w:val="20"/>
                <w:szCs w:val="20"/>
              </w:rPr>
            </w:pPr>
            <w:r w:rsidRPr="001946AB">
              <w:rPr>
                <w:sz w:val="20"/>
                <w:szCs w:val="20"/>
              </w:rPr>
              <w:t>O:12</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spacing w:before="0"/>
              <w:rPr>
                <w:sz w:val="20"/>
                <w:szCs w:val="20"/>
              </w:rPr>
            </w:pPr>
            <w:r w:rsidRPr="001946AB">
              <w:rPr>
                <w:sz w:val="20"/>
                <w:szCs w:val="20"/>
              </w:rPr>
              <w:t>(12)</w:t>
            </w:r>
            <w:r w:rsidR="00BB19EA" w:rsidRPr="001946AB">
              <w:rPr>
                <w:sz w:val="20"/>
                <w:szCs w:val="20"/>
              </w:rPr>
              <w:t xml:space="preserve"> </w:t>
            </w:r>
            <w:r w:rsidRPr="001946AB">
              <w:rPr>
                <w:sz w:val="20"/>
                <w:szCs w:val="20"/>
              </w:rPr>
              <w:t>Ak sa použije modul B podľa osobitného predpisu,2</w:t>
            </w:r>
            <w:r w:rsidR="00391BFD" w:rsidRPr="001946AB">
              <w:rPr>
                <w:sz w:val="20"/>
                <w:szCs w:val="20"/>
              </w:rPr>
              <w:t>0</w:t>
            </w:r>
            <w:r w:rsidRPr="001946AB">
              <w:rPr>
                <w:sz w:val="20"/>
                <w:szCs w:val="20"/>
              </w:rPr>
              <w:t xml:space="preserve">) EÚ skúška typu sa vykonáva spôsobom uvedeným v druhom bode druhej </w:t>
            </w:r>
            <w:r w:rsidR="00C344C0" w:rsidRPr="001946AB">
              <w:rPr>
                <w:sz w:val="20"/>
                <w:szCs w:val="20"/>
              </w:rPr>
              <w:t>odrážke osobitného predpisu.2</w:t>
            </w:r>
            <w:r w:rsidR="00391BFD" w:rsidRPr="001946AB">
              <w:rPr>
                <w:sz w:val="20"/>
                <w:szCs w:val="20"/>
              </w:rPr>
              <w:t>0</w:t>
            </w:r>
            <w:r w:rsidR="00C344C0" w:rsidRPr="001946AB">
              <w:rPr>
                <w:sz w:val="20"/>
                <w:szCs w:val="20"/>
              </w:rPr>
              <w:t>)</w:t>
            </w:r>
            <w:r w:rsidRPr="001946AB">
              <w:rPr>
                <w:sz w:val="20"/>
                <w:szCs w:val="20"/>
              </w:rPr>
              <w:t xml:space="preserve"> Výrobný typ uvedený v module B sa môže vzťahovať na niekoľko verzií výrobku, ak:</w:t>
            </w:r>
          </w:p>
          <w:p w:rsidR="00C23102" w:rsidRPr="001946AB" w:rsidRDefault="00C23102" w:rsidP="00A85E13">
            <w:pPr>
              <w:spacing w:before="0"/>
              <w:rPr>
                <w:sz w:val="20"/>
                <w:szCs w:val="20"/>
              </w:rPr>
            </w:pPr>
            <w:r w:rsidRPr="001946AB">
              <w:rPr>
                <w:sz w:val="20"/>
                <w:szCs w:val="20"/>
              </w:rPr>
              <w:t>a)</w:t>
            </w:r>
            <w:r w:rsidR="00BB19EA" w:rsidRPr="001946AB">
              <w:rPr>
                <w:sz w:val="20"/>
                <w:szCs w:val="20"/>
              </w:rPr>
              <w:t xml:space="preserve"> </w:t>
            </w:r>
            <w:r w:rsidRPr="001946AB">
              <w:rPr>
                <w:sz w:val="20"/>
                <w:szCs w:val="20"/>
              </w:rPr>
              <w:t>rozdiely medzi verziami neovplyvňujú úroveň bezpečnosti a ostatné požiadavky týkajúce sa fungovania výrobku a</w:t>
            </w:r>
          </w:p>
          <w:p w:rsidR="00C23102" w:rsidRPr="001946AB" w:rsidRDefault="00C23102" w:rsidP="00A85E13">
            <w:pPr>
              <w:spacing w:before="0"/>
              <w:rPr>
                <w:sz w:val="20"/>
                <w:szCs w:val="20"/>
              </w:rPr>
            </w:pPr>
            <w:r w:rsidRPr="001946AB">
              <w:rPr>
                <w:sz w:val="20"/>
                <w:szCs w:val="20"/>
              </w:rPr>
              <w:t>b)</w:t>
            </w:r>
            <w:r w:rsidR="00BB19EA" w:rsidRPr="001946AB">
              <w:rPr>
                <w:sz w:val="20"/>
                <w:szCs w:val="20"/>
              </w:rPr>
              <w:t xml:space="preserve"> </w:t>
            </w:r>
            <w:r w:rsidRPr="001946AB">
              <w:rPr>
                <w:sz w:val="20"/>
                <w:szCs w:val="20"/>
              </w:rPr>
              <w:t xml:space="preserve">verzie výrobku sa uvedú v príslušnom certifikáte EÚ skúšky typu s tým, </w:t>
            </w:r>
            <w:r w:rsidR="00C344C0" w:rsidRPr="001946AB">
              <w:rPr>
                <w:sz w:val="20"/>
                <w:szCs w:val="20"/>
              </w:rPr>
              <w:t>že  ak je to potrebné, upraví sa pôvodný certifikát.</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B713E9">
            <w:pPr>
              <w:autoSpaceDE w:val="0"/>
              <w:autoSpaceDN w:val="0"/>
              <w:spacing w:before="0"/>
              <w:jc w:val="center"/>
              <w:rPr>
                <w:sz w:val="20"/>
                <w:szCs w:val="20"/>
              </w:rPr>
            </w:pPr>
            <w:r w:rsidRPr="001946AB">
              <w:rPr>
                <w:sz w:val="20"/>
                <w:szCs w:val="20"/>
              </w:rPr>
              <w:t>Č:24</w:t>
            </w:r>
          </w:p>
          <w:p w:rsidR="00C23102" w:rsidRPr="001946AB" w:rsidRDefault="00C23102" w:rsidP="00B713E9">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9D3FE2">
            <w:pPr>
              <w:pStyle w:val="tl10ptPodaokraja"/>
              <w:ind w:right="63"/>
            </w:pPr>
            <w:r w:rsidRPr="001946AB">
              <w:t>2. Ak sa použije modul A1 prílohy II k rozhodnutiu č. 768/ 2008/ES, kontroly výrobku sa vykonávajú na jednom alebo viacerých plavidlách reprezentujúcich výrobu výrobcu a uplatňujú sa dodatočné požiadavky stanovené v prílohe VI k tejto smernici.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923DA9">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E27E71">
            <w:pPr>
              <w:autoSpaceDE w:val="0"/>
              <w:autoSpaceDN w:val="0"/>
              <w:spacing w:before="0"/>
              <w:jc w:val="center"/>
              <w:rPr>
                <w:sz w:val="20"/>
                <w:szCs w:val="20"/>
              </w:rPr>
            </w:pPr>
            <w:r w:rsidRPr="001946AB">
              <w:rPr>
                <w:sz w:val="20"/>
                <w:szCs w:val="20"/>
              </w:rPr>
              <w:t>§ 14</w:t>
            </w:r>
          </w:p>
          <w:p w:rsidR="00C23102" w:rsidRPr="001946AB" w:rsidRDefault="00C23102" w:rsidP="00E27E71">
            <w:pPr>
              <w:autoSpaceDE w:val="0"/>
              <w:autoSpaceDN w:val="0"/>
              <w:spacing w:before="0"/>
              <w:jc w:val="center"/>
              <w:rPr>
                <w:sz w:val="20"/>
                <w:szCs w:val="20"/>
              </w:rPr>
            </w:pPr>
            <w:r w:rsidRPr="001946AB">
              <w:rPr>
                <w:sz w:val="20"/>
                <w:szCs w:val="20"/>
              </w:rPr>
              <w:t>O:13</w:t>
            </w:r>
          </w:p>
          <w:p w:rsidR="00C23102" w:rsidRPr="001946AB" w:rsidRDefault="00C23102" w:rsidP="00E27E71">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391BFD">
            <w:pPr>
              <w:pStyle w:val="odsek"/>
              <w:spacing w:before="0" w:after="0"/>
              <w:ind w:firstLine="0"/>
              <w:rPr>
                <w:sz w:val="20"/>
                <w:szCs w:val="20"/>
              </w:rPr>
            </w:pPr>
            <w:r w:rsidRPr="001946AB">
              <w:rPr>
                <w:sz w:val="20"/>
                <w:szCs w:val="20"/>
              </w:rPr>
              <w:t>(13)</w:t>
            </w:r>
            <w:r w:rsidR="00BB19EA" w:rsidRPr="001946AB">
              <w:rPr>
                <w:sz w:val="20"/>
                <w:szCs w:val="20"/>
              </w:rPr>
              <w:t xml:space="preserve"> </w:t>
            </w:r>
            <w:r w:rsidRPr="001946AB">
              <w:rPr>
                <w:sz w:val="20"/>
                <w:szCs w:val="20"/>
              </w:rPr>
              <w:t>Ak sa použije modul A1 podľa osobitného predpisu,2</w:t>
            </w:r>
            <w:r w:rsidR="00391BFD" w:rsidRPr="001946AB">
              <w:rPr>
                <w:sz w:val="20"/>
                <w:szCs w:val="20"/>
              </w:rPr>
              <w:t>0</w:t>
            </w:r>
            <w:r w:rsidRPr="001946AB">
              <w:rPr>
                <w:sz w:val="20"/>
                <w:szCs w:val="20"/>
              </w:rPr>
              <w:t xml:space="preserve">) kontroly výrobku sa vykonávajú na jednom </w:t>
            </w:r>
            <w:r w:rsidR="002439E2" w:rsidRPr="001946AB">
              <w:rPr>
                <w:sz w:val="20"/>
                <w:szCs w:val="20"/>
              </w:rPr>
              <w:t xml:space="preserve">plavidle </w:t>
            </w:r>
            <w:r w:rsidRPr="001946AB">
              <w:rPr>
                <w:sz w:val="20"/>
                <w:szCs w:val="20"/>
              </w:rPr>
              <w:t xml:space="preserve">alebo </w:t>
            </w:r>
            <w:r w:rsidR="00C344C0" w:rsidRPr="001946AB">
              <w:rPr>
                <w:sz w:val="20"/>
                <w:szCs w:val="20"/>
              </w:rPr>
              <w:t xml:space="preserve">na </w:t>
            </w:r>
            <w:r w:rsidRPr="001946AB">
              <w:rPr>
                <w:sz w:val="20"/>
                <w:szCs w:val="20"/>
              </w:rPr>
              <w:t>viacerých plavidlách reprezentujúcich výrobu výrobcu a uplatňujú sa dodatočné požiadavky ustanovené v prílohe č. 6</w:t>
            </w:r>
            <w:r w:rsidR="00C344C0" w:rsidRPr="001946AB">
              <w:rPr>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B713E9">
            <w:pPr>
              <w:autoSpaceDE w:val="0"/>
              <w:autoSpaceDN w:val="0"/>
              <w:spacing w:before="0"/>
              <w:jc w:val="center"/>
              <w:rPr>
                <w:sz w:val="20"/>
                <w:szCs w:val="20"/>
              </w:rPr>
            </w:pPr>
            <w:r w:rsidRPr="001946AB">
              <w:rPr>
                <w:sz w:val="20"/>
                <w:szCs w:val="20"/>
              </w:rPr>
              <w:t>Č:24</w:t>
            </w:r>
          </w:p>
          <w:p w:rsidR="00C23102" w:rsidRPr="001946AB" w:rsidRDefault="00C23102" w:rsidP="00B713E9">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85E13">
            <w:pPr>
              <w:pStyle w:val="tl10ptPodaokraja"/>
              <w:autoSpaceDE/>
              <w:autoSpaceDN/>
              <w:ind w:right="63"/>
            </w:pPr>
            <w:r w:rsidRPr="001946AB">
              <w:t>3. Možnosť využitia akreditovaných vnútropodnikových orgánov uvedená v moduloch A1 a C1 prílohy II k rozhodnutiu č. 768/2008/ES nie je uplatniteľná.</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14</w:t>
            </w:r>
          </w:p>
          <w:p w:rsidR="00C23102" w:rsidRPr="001946AB" w:rsidRDefault="00C23102" w:rsidP="00721E45">
            <w:pPr>
              <w:autoSpaceDE w:val="0"/>
              <w:autoSpaceDN w:val="0"/>
              <w:spacing w:before="0"/>
              <w:jc w:val="center"/>
              <w:rPr>
                <w:sz w:val="20"/>
                <w:szCs w:val="20"/>
              </w:rPr>
            </w:pPr>
            <w:r w:rsidRPr="001946AB">
              <w:rPr>
                <w:sz w:val="20"/>
                <w:szCs w:val="20"/>
              </w:rPr>
              <w:t>O:14</w:t>
            </w:r>
          </w:p>
          <w:p w:rsidR="00C23102" w:rsidRPr="001946AB" w:rsidRDefault="00C23102" w:rsidP="00A85E13">
            <w:pPr>
              <w:autoSpaceDE w:val="0"/>
              <w:autoSpaceDN w:val="0"/>
              <w:spacing w:before="0"/>
              <w:rPr>
                <w:sz w:val="20"/>
                <w:szCs w:val="20"/>
              </w:rPr>
            </w:pPr>
          </w:p>
          <w:p w:rsidR="00C23102" w:rsidRPr="001946AB" w:rsidRDefault="00C23102" w:rsidP="00AC5069">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15562" w:rsidRDefault="00C23102" w:rsidP="00391BFD">
            <w:pPr>
              <w:autoSpaceDE w:val="0"/>
              <w:autoSpaceDN w:val="0"/>
              <w:spacing w:before="0"/>
              <w:rPr>
                <w:sz w:val="20"/>
                <w:szCs w:val="20"/>
              </w:rPr>
            </w:pPr>
            <w:r w:rsidRPr="001946AB">
              <w:rPr>
                <w:sz w:val="20"/>
                <w:szCs w:val="20"/>
              </w:rPr>
              <w:t>(14)</w:t>
            </w:r>
            <w:r w:rsidRPr="001946AB">
              <w:rPr>
                <w:sz w:val="20"/>
                <w:szCs w:val="20"/>
              </w:rPr>
              <w:tab/>
              <w:t>Možnosť využitia akreditovaných vnútropodnikových orgánov uvedená v modul</w:t>
            </w:r>
            <w:r w:rsidR="00C344C0" w:rsidRPr="001946AB">
              <w:rPr>
                <w:sz w:val="20"/>
                <w:szCs w:val="20"/>
              </w:rPr>
              <w:t>e</w:t>
            </w:r>
            <w:r w:rsidRPr="001946AB">
              <w:rPr>
                <w:sz w:val="20"/>
                <w:szCs w:val="20"/>
              </w:rPr>
              <w:t xml:space="preserve"> A1 a</w:t>
            </w:r>
            <w:r w:rsidR="00C344C0" w:rsidRPr="001946AB">
              <w:rPr>
                <w:sz w:val="20"/>
                <w:szCs w:val="20"/>
              </w:rPr>
              <w:t xml:space="preserve"> module </w:t>
            </w:r>
            <w:r w:rsidRPr="001946AB">
              <w:rPr>
                <w:sz w:val="20"/>
                <w:szCs w:val="20"/>
              </w:rPr>
              <w:t>C1 podľa osobitného predpisu2</w:t>
            </w:r>
            <w:r w:rsidR="00391BFD" w:rsidRPr="001946AB">
              <w:rPr>
                <w:sz w:val="20"/>
                <w:szCs w:val="20"/>
              </w:rPr>
              <w:t>0</w:t>
            </w:r>
            <w:r w:rsidRPr="001946AB">
              <w:rPr>
                <w:sz w:val="20"/>
                <w:szCs w:val="20"/>
              </w:rPr>
              <w:t>) sa zakazuje.</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F96EAC">
            <w:pPr>
              <w:autoSpaceDE w:val="0"/>
              <w:autoSpaceDN w:val="0"/>
              <w:spacing w:before="0"/>
              <w:jc w:val="left"/>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B713E9">
            <w:pPr>
              <w:autoSpaceDE w:val="0"/>
              <w:autoSpaceDN w:val="0"/>
              <w:spacing w:before="0"/>
              <w:jc w:val="center"/>
              <w:rPr>
                <w:sz w:val="20"/>
                <w:szCs w:val="20"/>
              </w:rPr>
            </w:pPr>
            <w:r w:rsidRPr="001946AB">
              <w:rPr>
                <w:sz w:val="20"/>
                <w:szCs w:val="20"/>
              </w:rPr>
              <w:t>Č:24</w:t>
            </w:r>
          </w:p>
          <w:p w:rsidR="00C23102" w:rsidRPr="001946AB" w:rsidRDefault="00C23102" w:rsidP="0089122B">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9D3FE2">
            <w:pPr>
              <w:pStyle w:val="tl10ptPodaokraja"/>
              <w:ind w:right="63"/>
            </w:pPr>
            <w:r w:rsidRPr="001946AB">
              <w:t>4. Ak sa použije modul F prílohy II k rozhodnutiu č. 768/ 2008/ES, na posudzovanie zhody s požiadavkami na výfukové emisie sa uplatňuje postup opísaný v prílohe VII k tejto smernici.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D02D0A">
            <w:pPr>
              <w:autoSpaceDE w:val="0"/>
              <w:autoSpaceDN w:val="0"/>
              <w:spacing w:before="0"/>
              <w:jc w:val="center"/>
              <w:rPr>
                <w:sz w:val="20"/>
                <w:szCs w:val="20"/>
              </w:rPr>
            </w:pPr>
            <w:r w:rsidRPr="001946AB">
              <w:rPr>
                <w:sz w:val="20"/>
                <w:szCs w:val="20"/>
              </w:rPr>
              <w:t>§ 14</w:t>
            </w:r>
          </w:p>
          <w:p w:rsidR="00C23102" w:rsidRPr="001946AB" w:rsidRDefault="00C23102" w:rsidP="00D02D0A">
            <w:pPr>
              <w:autoSpaceDE w:val="0"/>
              <w:autoSpaceDN w:val="0"/>
              <w:spacing w:before="0"/>
              <w:jc w:val="center"/>
              <w:rPr>
                <w:sz w:val="20"/>
                <w:szCs w:val="20"/>
              </w:rPr>
            </w:pPr>
            <w:r w:rsidRPr="001946AB">
              <w:rPr>
                <w:sz w:val="20"/>
                <w:szCs w:val="20"/>
              </w:rPr>
              <w:t>O:15</w:t>
            </w:r>
          </w:p>
          <w:p w:rsidR="00C23102" w:rsidRPr="001946AB" w:rsidRDefault="00C23102" w:rsidP="0089122B">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89122B">
            <w:pPr>
              <w:pStyle w:val="tl10ptPodaokraja"/>
              <w:ind w:right="63"/>
            </w:pPr>
            <w:r w:rsidRPr="001946AB">
              <w:t>(15)</w:t>
            </w:r>
            <w:r w:rsidRPr="001946AB">
              <w:tab/>
              <w:t>Ak sa použije modul F podľa osobitného predpisu,2</w:t>
            </w:r>
            <w:r w:rsidR="00391BFD" w:rsidRPr="001946AB">
              <w:t>0</w:t>
            </w:r>
            <w:r w:rsidRPr="001946AB">
              <w:t>) na posudzovanie zhody s požiadavkami na výfukové emisie sa uplatňuje postup uvedený v prílohe č. 7 tohto nariadenia vlády.</w:t>
            </w:r>
          </w:p>
          <w:p w:rsidR="00C23102" w:rsidRPr="001946AB" w:rsidRDefault="00C23102" w:rsidP="0089122B">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B713E9">
            <w:pPr>
              <w:autoSpaceDE w:val="0"/>
              <w:autoSpaceDN w:val="0"/>
              <w:spacing w:before="0"/>
              <w:jc w:val="center"/>
              <w:rPr>
                <w:sz w:val="20"/>
                <w:szCs w:val="20"/>
              </w:rPr>
            </w:pPr>
            <w:r w:rsidRPr="001946AB">
              <w:rPr>
                <w:sz w:val="20"/>
                <w:szCs w:val="20"/>
              </w:rPr>
              <w:t>Č:24</w:t>
            </w:r>
          </w:p>
          <w:p w:rsidR="00C23102" w:rsidRPr="001946AB" w:rsidRDefault="00C23102" w:rsidP="00B713E9">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89122B">
            <w:pPr>
              <w:pStyle w:val="tl10ptPodaokraja"/>
              <w:autoSpaceDE/>
              <w:autoSpaceDN/>
              <w:ind w:right="63"/>
            </w:pPr>
            <w:r w:rsidRPr="001946AB">
              <w:t>5. Ak sa použije modul C prílohy II k rozhodnutiu č. 768/ 2008/ES a pokiaľ ide o posudzovanie zhody s požiadavkami tejto smernice na výfukové emisie a výrobca nepracuje podľa príslušného systému kvality, ako je opísaný v module H prílohy II k rozhodnutiu č. 768/2008/ES, notifikovaný orgán zvolený výrobcom vykonáva kontroly výrobku alebo ich dá vykonať v náhodných intervaloch, ktoré sám určí, aby sa overila kvalita vnútorných kontrol výrobku. Ak sa úroveň kvality javí neuspokojivá alebo ak sa zdá, že je potrebné overiť platnosť údajov uvedených výrobcom, uplatňuje sa postup stanovený v prílohe VIII k tejto smernici.</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D02D0A">
            <w:pPr>
              <w:autoSpaceDE w:val="0"/>
              <w:autoSpaceDN w:val="0"/>
              <w:spacing w:before="0"/>
              <w:jc w:val="center"/>
              <w:rPr>
                <w:sz w:val="20"/>
                <w:szCs w:val="20"/>
              </w:rPr>
            </w:pPr>
            <w:r w:rsidRPr="001946AB">
              <w:rPr>
                <w:sz w:val="20"/>
                <w:szCs w:val="20"/>
              </w:rPr>
              <w:t>§ 14</w:t>
            </w:r>
          </w:p>
          <w:p w:rsidR="00C23102" w:rsidRPr="001946AB" w:rsidRDefault="00C23102" w:rsidP="0089122B">
            <w:pPr>
              <w:autoSpaceDE w:val="0"/>
              <w:autoSpaceDN w:val="0"/>
              <w:spacing w:before="0"/>
              <w:jc w:val="center"/>
              <w:rPr>
                <w:sz w:val="20"/>
                <w:szCs w:val="20"/>
              </w:rPr>
            </w:pPr>
            <w:r w:rsidRPr="001946AB">
              <w:rPr>
                <w:sz w:val="20"/>
                <w:szCs w:val="20"/>
              </w:rPr>
              <w:t>O:16</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B97625">
            <w:pPr>
              <w:pStyle w:val="Textpoznmkypodiarou"/>
              <w:tabs>
                <w:tab w:val="clear" w:pos="567"/>
                <w:tab w:val="left" w:pos="0"/>
              </w:tabs>
              <w:ind w:left="0" w:firstLine="0"/>
              <w:jc w:val="both"/>
              <w:rPr>
                <w:sz w:val="20"/>
              </w:rPr>
            </w:pPr>
            <w:r w:rsidRPr="001946AB">
              <w:rPr>
                <w:sz w:val="20"/>
              </w:rPr>
              <w:t>(16)</w:t>
            </w:r>
            <w:r w:rsidRPr="001946AB">
              <w:rPr>
                <w:sz w:val="20"/>
              </w:rPr>
              <w:tab/>
              <w:t>Ak sa použije modul C podľa osobitného predpisu2</w:t>
            </w:r>
            <w:r w:rsidR="00391BFD" w:rsidRPr="001946AB">
              <w:rPr>
                <w:sz w:val="20"/>
              </w:rPr>
              <w:t>0</w:t>
            </w:r>
            <w:r w:rsidRPr="001946AB">
              <w:rPr>
                <w:sz w:val="20"/>
              </w:rPr>
              <w:t xml:space="preserve">) a </w:t>
            </w:r>
            <w:r w:rsidR="002439E2" w:rsidRPr="001946AB">
              <w:rPr>
                <w:sz w:val="20"/>
              </w:rPr>
              <w:t xml:space="preserve">ak </w:t>
            </w:r>
            <w:r w:rsidRPr="001946AB">
              <w:rPr>
                <w:sz w:val="20"/>
              </w:rPr>
              <w:t xml:space="preserve">ide o posudzovanie zhody s požiadavkami </w:t>
            </w:r>
            <w:r w:rsidR="0099740C" w:rsidRPr="001946AB">
              <w:rPr>
                <w:sz w:val="20"/>
              </w:rPr>
              <w:t xml:space="preserve">podľa </w:t>
            </w:r>
            <w:r w:rsidRPr="001946AB">
              <w:rPr>
                <w:sz w:val="20"/>
              </w:rPr>
              <w:t>tohto nariadenia vlády na výfukové emisie a výrobca nepracuje podľa príslušného systému kvality, ako je opísaný v module H podľa osobitného predpisu,2</w:t>
            </w:r>
            <w:r w:rsidR="00391BFD" w:rsidRPr="001946AB">
              <w:rPr>
                <w:sz w:val="20"/>
              </w:rPr>
              <w:t>0</w:t>
            </w:r>
            <w:r w:rsidRPr="001946AB">
              <w:rPr>
                <w:sz w:val="20"/>
              </w:rPr>
              <w:t xml:space="preserve">) notifikovaná osoba zvolená výrobcom vykonáva kontroly výrobku alebo ich dá vykonať v náhodných intervaloch, ktoré sama určí, aby sa overila kvalita vnútorných kontrol výrobku. Ak sa úroveň kvality javí neuspokojivá alebo ak sa zdá, že je potrebné overiť platnosť údajov uvedených výrobcom, uplatňuje sa postup </w:t>
            </w:r>
            <w:r w:rsidR="00C344C0" w:rsidRPr="001946AB">
              <w:rPr>
                <w:sz w:val="20"/>
              </w:rPr>
              <w:t>uvedený</w:t>
            </w:r>
            <w:r w:rsidRPr="001946AB">
              <w:rPr>
                <w:sz w:val="20"/>
              </w:rPr>
              <w:t xml:space="preserve"> v prílohe č. 8 tohto nariadenia vlády.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B713E9">
            <w:pPr>
              <w:autoSpaceDE w:val="0"/>
              <w:autoSpaceDN w:val="0"/>
              <w:spacing w:before="0"/>
              <w:jc w:val="center"/>
              <w:rPr>
                <w:sz w:val="20"/>
                <w:szCs w:val="20"/>
              </w:rPr>
            </w:pPr>
            <w:r w:rsidRPr="001946AB">
              <w:rPr>
                <w:sz w:val="20"/>
                <w:szCs w:val="20"/>
              </w:rPr>
              <w:t>Č:25</w:t>
            </w:r>
          </w:p>
          <w:p w:rsidR="00C23102" w:rsidRPr="001946AB" w:rsidRDefault="00C23102" w:rsidP="00B713E9">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89122B">
            <w:pPr>
              <w:pStyle w:val="tl10ptPodaokraja"/>
              <w:ind w:right="63"/>
            </w:pPr>
            <w:r w:rsidRPr="001946AB">
              <w:t>1. Technická dokumentácia uvedená v článku 7 ods. 2 obsahuje všetky príslušné údaje a podrobnosti o prostriedkoch, ktoré výrobca použil s cieľom zabezpečiť, aby výrobok spĺňal požiadavky stanovené v článku 4 ods. 1 a prílohe I. Obsahuje najmä relevantné dokumenty uvedené v prílohe IX.</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D02D0A">
            <w:pPr>
              <w:autoSpaceDE w:val="0"/>
              <w:autoSpaceDN w:val="0"/>
              <w:spacing w:before="0"/>
              <w:jc w:val="center"/>
              <w:rPr>
                <w:sz w:val="20"/>
                <w:szCs w:val="20"/>
              </w:rPr>
            </w:pPr>
            <w:r w:rsidRPr="001946AB">
              <w:rPr>
                <w:sz w:val="20"/>
                <w:szCs w:val="20"/>
              </w:rPr>
              <w:t>§ 15</w:t>
            </w:r>
          </w:p>
          <w:p w:rsidR="00C23102" w:rsidRPr="001946AB" w:rsidRDefault="00C23102" w:rsidP="00115562">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547677" w:rsidP="00B97625">
            <w:pPr>
              <w:pStyle w:val="Textpoznmkypodiarou"/>
              <w:tabs>
                <w:tab w:val="clear" w:pos="567"/>
                <w:tab w:val="left" w:pos="0"/>
              </w:tabs>
              <w:ind w:left="0" w:firstLine="0"/>
              <w:jc w:val="both"/>
              <w:rPr>
                <w:sz w:val="20"/>
              </w:rPr>
            </w:pPr>
            <w:r w:rsidRPr="001946AB">
              <w:rPr>
                <w:sz w:val="20"/>
              </w:rPr>
              <w:t>Technická dokumentácia, ktorá zabezpečuje jednoznačnú zrozumiteľnosť návrhu, konštrukcie, prevádzky a posúdenia zhody musí obsahovať všetky príslušné údaje a podrobnosti o prostriedkoch, ktoré výrobca použil s cieľom zabezpečiť, aby určený výrobok spĺňal základné p</w:t>
            </w:r>
            <w:r w:rsidR="0099740C" w:rsidRPr="001946AB">
              <w:rPr>
                <w:sz w:val="20"/>
              </w:rPr>
              <w:t>ožiadavky</w:t>
            </w:r>
            <w:r w:rsidRPr="001946AB">
              <w:rPr>
                <w:sz w:val="20"/>
              </w:rPr>
              <w:t xml:space="preserve">. Obsahuje najmä </w:t>
            </w:r>
            <w:r w:rsidR="00821367" w:rsidRPr="001946AB">
              <w:rPr>
                <w:sz w:val="20"/>
              </w:rPr>
              <w:t>technickú dokumentáciu</w:t>
            </w:r>
            <w:r w:rsidRPr="001946AB">
              <w:rPr>
                <w:sz w:val="20"/>
              </w:rPr>
              <w:t xml:space="preserve"> uveden</w:t>
            </w:r>
            <w:r w:rsidR="00821367" w:rsidRPr="001946AB">
              <w:rPr>
                <w:sz w:val="20"/>
              </w:rPr>
              <w:t>ú</w:t>
            </w:r>
            <w:r w:rsidRPr="001946AB">
              <w:rPr>
                <w:sz w:val="20"/>
              </w:rPr>
              <w:t xml:space="preserve"> v prílohe č. 9.</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B713E9">
            <w:pPr>
              <w:autoSpaceDE w:val="0"/>
              <w:autoSpaceDN w:val="0"/>
              <w:spacing w:before="0"/>
              <w:jc w:val="center"/>
              <w:rPr>
                <w:sz w:val="20"/>
                <w:szCs w:val="20"/>
              </w:rPr>
            </w:pPr>
            <w:r w:rsidRPr="001946AB">
              <w:rPr>
                <w:sz w:val="20"/>
                <w:szCs w:val="20"/>
              </w:rPr>
              <w:t>Č:25</w:t>
            </w:r>
          </w:p>
          <w:p w:rsidR="00C23102" w:rsidRPr="001946AB" w:rsidRDefault="00C23102" w:rsidP="00B713E9">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2. Technickou dokumentáciou sa zabezpečuje jednoznačná zrozumiteľnosť projektovania, konštrukcie, prevádzky a posúdenia zhody.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681ECF" w:rsidP="00721E45">
            <w:pPr>
              <w:autoSpaceDE w:val="0"/>
              <w:autoSpaceDN w:val="0"/>
              <w:spacing w:before="0"/>
              <w:jc w:val="center"/>
              <w:rPr>
                <w:sz w:val="20"/>
                <w:szCs w:val="20"/>
              </w:rPr>
            </w:pPr>
            <w:r>
              <w:rPr>
                <w:sz w:val="20"/>
                <w:szCs w:val="20"/>
              </w:rPr>
              <w:t>77</w:t>
            </w:r>
            <w:r w:rsidRPr="001946AB">
              <w:rPr>
                <w:sz w:val="20"/>
                <w:szCs w:val="20"/>
              </w:rPr>
              <w:t>/201</w:t>
            </w:r>
            <w:r>
              <w:rPr>
                <w:sz w:val="20"/>
                <w:szCs w:val="20"/>
              </w:rPr>
              <w:t>6</w:t>
            </w:r>
            <w:r w:rsidRPr="001946AB">
              <w:rPr>
                <w:sz w:val="20"/>
                <w:szCs w:val="20"/>
              </w:rPr>
              <w:t xml:space="preserve">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844CB0">
            <w:pPr>
              <w:autoSpaceDE w:val="0"/>
              <w:autoSpaceDN w:val="0"/>
              <w:spacing w:before="0"/>
              <w:jc w:val="center"/>
              <w:rPr>
                <w:sz w:val="20"/>
                <w:szCs w:val="20"/>
              </w:rPr>
            </w:pPr>
            <w:r w:rsidRPr="001946AB">
              <w:rPr>
                <w:sz w:val="20"/>
                <w:szCs w:val="20"/>
              </w:rPr>
              <w:t>§ 15</w:t>
            </w:r>
          </w:p>
          <w:p w:rsidR="00C23102" w:rsidRPr="001946AB" w:rsidRDefault="00C23102" w:rsidP="00115562">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547677" w:rsidP="00547677">
            <w:pPr>
              <w:pStyle w:val="odsek"/>
              <w:spacing w:before="0" w:after="0"/>
              <w:ind w:firstLine="0"/>
              <w:rPr>
                <w:sz w:val="20"/>
                <w:szCs w:val="20"/>
              </w:rPr>
            </w:pPr>
            <w:r w:rsidRPr="001946AB">
              <w:rPr>
                <w:sz w:val="20"/>
                <w:szCs w:val="20"/>
              </w:rPr>
              <w:t>Technická dokumentácia, ktorá zabezpečuje jednoznačnú zrozumiteľnosť návrhu, konštrukcie, prevádzky a posúdenia zhody musí obsahovať všetky príslušné údaje a podrobnosti o prostriedkoch, ktoré výrobca použil s cieľom zabezpečiť, aby určený výrobok spĺňal základné požiadavky ustanovené v § 3 a prílohe č. 1. Obsahuje najmä dokumenty uvedené v prílohe č. 9.</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B713E9">
            <w:pPr>
              <w:autoSpaceDE w:val="0"/>
              <w:autoSpaceDN w:val="0"/>
              <w:spacing w:before="0"/>
              <w:jc w:val="center"/>
              <w:rPr>
                <w:sz w:val="20"/>
                <w:szCs w:val="20"/>
              </w:rPr>
            </w:pPr>
            <w:r w:rsidRPr="001946AB">
              <w:rPr>
                <w:sz w:val="20"/>
                <w:szCs w:val="20"/>
              </w:rPr>
              <w:t>Č:26</w:t>
            </w:r>
          </w:p>
          <w:p w:rsidR="00C23102" w:rsidRPr="001946AB" w:rsidRDefault="00C23102" w:rsidP="00B713E9">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B713E9">
            <w:pPr>
              <w:pStyle w:val="tl10ptPodaokraja"/>
              <w:autoSpaceDE/>
              <w:autoSpaceDN/>
              <w:ind w:right="63"/>
            </w:pPr>
            <w:r w:rsidRPr="001946AB">
              <w:t>Členské štáty notifikujú Komisii a ostatným členským štátom orgány splnomocnené vykonávať úlohy posudzovania zhody treťou stranou podľa tejto smernice.</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1E2494" w:rsidRPr="001946AB" w:rsidRDefault="00C23102" w:rsidP="00721E45">
            <w:pPr>
              <w:autoSpaceDE w:val="0"/>
              <w:autoSpaceDN w:val="0"/>
              <w:spacing w:before="0"/>
              <w:jc w:val="center"/>
              <w:rPr>
                <w:sz w:val="20"/>
                <w:szCs w:val="20"/>
              </w:rPr>
            </w:pPr>
            <w:r w:rsidRPr="001946AB">
              <w:rPr>
                <w:sz w:val="20"/>
                <w:szCs w:val="20"/>
              </w:rPr>
              <w:t>Xxx/</w:t>
            </w:r>
            <w:r w:rsidR="00ED657F" w:rsidRPr="001946AB">
              <w:rPr>
                <w:sz w:val="20"/>
                <w:szCs w:val="20"/>
              </w:rPr>
              <w:t xml:space="preserve">2019 </w:t>
            </w:r>
            <w:r w:rsidR="001E2494" w:rsidRPr="001946AB">
              <w:rPr>
                <w:sz w:val="20"/>
                <w:szCs w:val="20"/>
              </w:rPr>
              <w:t>Z. z.</w:t>
            </w:r>
          </w:p>
          <w:p w:rsidR="001E2494" w:rsidRPr="001946AB" w:rsidRDefault="001E2494" w:rsidP="00721E45">
            <w:pPr>
              <w:autoSpaceDE w:val="0"/>
              <w:autoSpaceDN w:val="0"/>
              <w:spacing w:before="0"/>
              <w:jc w:val="center"/>
              <w:rPr>
                <w:sz w:val="20"/>
                <w:szCs w:val="20"/>
              </w:rPr>
            </w:pPr>
          </w:p>
          <w:p w:rsidR="001E2494" w:rsidRPr="001946AB" w:rsidRDefault="001E2494" w:rsidP="00721E45">
            <w:pPr>
              <w:autoSpaceDE w:val="0"/>
              <w:autoSpaceDN w:val="0"/>
              <w:spacing w:before="0"/>
              <w:jc w:val="center"/>
              <w:rPr>
                <w:sz w:val="20"/>
                <w:szCs w:val="20"/>
              </w:rPr>
            </w:pPr>
          </w:p>
          <w:p w:rsidR="006C5BB3" w:rsidRPr="001946AB" w:rsidRDefault="006C5BB3" w:rsidP="00721E45">
            <w:pPr>
              <w:autoSpaceDE w:val="0"/>
              <w:autoSpaceDN w:val="0"/>
              <w:spacing w:before="0"/>
              <w:jc w:val="center"/>
              <w:rPr>
                <w:sz w:val="20"/>
                <w:szCs w:val="20"/>
              </w:rPr>
            </w:pPr>
          </w:p>
          <w:p w:rsidR="00ED657F" w:rsidRPr="001946AB" w:rsidRDefault="00ED657F" w:rsidP="00721E45">
            <w:pPr>
              <w:autoSpaceDE w:val="0"/>
              <w:autoSpaceDN w:val="0"/>
              <w:spacing w:before="0"/>
              <w:jc w:val="center"/>
              <w:rPr>
                <w:sz w:val="20"/>
                <w:szCs w:val="20"/>
              </w:rPr>
            </w:pPr>
          </w:p>
          <w:p w:rsidR="00C23102" w:rsidRPr="001946AB" w:rsidRDefault="001E2494"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844CB0">
            <w:pPr>
              <w:autoSpaceDE w:val="0"/>
              <w:autoSpaceDN w:val="0"/>
              <w:spacing w:before="0"/>
              <w:jc w:val="center"/>
              <w:rPr>
                <w:sz w:val="20"/>
                <w:szCs w:val="20"/>
                <w:lang w:eastAsia="fr-BE"/>
              </w:rPr>
            </w:pPr>
            <w:r w:rsidRPr="001946AB">
              <w:rPr>
                <w:sz w:val="20"/>
                <w:szCs w:val="20"/>
                <w:lang w:eastAsia="fr-BE"/>
              </w:rPr>
              <w:t xml:space="preserve">§ </w:t>
            </w:r>
            <w:r w:rsidR="00ED657F" w:rsidRPr="001946AB">
              <w:rPr>
                <w:sz w:val="20"/>
                <w:szCs w:val="20"/>
                <w:lang w:eastAsia="fr-BE"/>
              </w:rPr>
              <w:t>17</w:t>
            </w:r>
          </w:p>
          <w:p w:rsidR="001E2494" w:rsidRPr="001946AB" w:rsidRDefault="001E2494" w:rsidP="001E2494">
            <w:pPr>
              <w:autoSpaceDE w:val="0"/>
              <w:autoSpaceDN w:val="0"/>
              <w:spacing w:before="0"/>
              <w:jc w:val="center"/>
              <w:rPr>
                <w:sz w:val="20"/>
                <w:szCs w:val="20"/>
                <w:lang w:eastAsia="fr-BE"/>
              </w:rPr>
            </w:pPr>
          </w:p>
          <w:p w:rsidR="006C5BB3" w:rsidRPr="001946AB" w:rsidRDefault="006C5BB3">
            <w:pPr>
              <w:autoSpaceDE w:val="0"/>
              <w:autoSpaceDN w:val="0"/>
              <w:spacing w:before="0"/>
              <w:jc w:val="center"/>
              <w:rPr>
                <w:sz w:val="20"/>
                <w:szCs w:val="20"/>
                <w:lang w:eastAsia="fr-BE"/>
              </w:rPr>
            </w:pPr>
          </w:p>
          <w:p w:rsidR="00ED657F" w:rsidRPr="001946AB" w:rsidRDefault="00ED657F">
            <w:pPr>
              <w:autoSpaceDE w:val="0"/>
              <w:autoSpaceDN w:val="0"/>
              <w:spacing w:before="0"/>
              <w:jc w:val="center"/>
              <w:rPr>
                <w:sz w:val="20"/>
                <w:szCs w:val="20"/>
                <w:lang w:eastAsia="fr-BE"/>
              </w:rPr>
            </w:pPr>
          </w:p>
          <w:p w:rsidR="00ED657F" w:rsidRPr="001946AB" w:rsidRDefault="00ED657F">
            <w:pPr>
              <w:autoSpaceDE w:val="0"/>
              <w:autoSpaceDN w:val="0"/>
              <w:spacing w:before="0"/>
              <w:jc w:val="center"/>
              <w:rPr>
                <w:sz w:val="20"/>
                <w:szCs w:val="20"/>
                <w:lang w:eastAsia="fr-BE"/>
              </w:rPr>
            </w:pPr>
          </w:p>
          <w:p w:rsidR="001E2494" w:rsidRPr="001946AB" w:rsidRDefault="001E2494" w:rsidP="00C17121">
            <w:pPr>
              <w:autoSpaceDE w:val="0"/>
              <w:autoSpaceDN w:val="0"/>
              <w:spacing w:before="0"/>
              <w:rPr>
                <w:sz w:val="20"/>
                <w:szCs w:val="20"/>
                <w:lang w:eastAsia="fr-BE"/>
              </w:rPr>
            </w:pPr>
          </w:p>
          <w:p w:rsidR="00EE6413" w:rsidRPr="001946AB" w:rsidRDefault="001E2494" w:rsidP="001E2494">
            <w:pPr>
              <w:autoSpaceDE w:val="0"/>
              <w:autoSpaceDN w:val="0"/>
              <w:spacing w:before="0"/>
              <w:jc w:val="center"/>
              <w:rPr>
                <w:sz w:val="20"/>
                <w:szCs w:val="20"/>
                <w:lang w:eastAsia="fr-BE"/>
              </w:rPr>
            </w:pPr>
            <w:r w:rsidRPr="001946AB">
              <w:rPr>
                <w:sz w:val="20"/>
                <w:szCs w:val="20"/>
                <w:lang w:eastAsia="fr-BE"/>
              </w:rPr>
              <w:t xml:space="preserve">§ </w:t>
            </w:r>
            <w:r w:rsidR="00EE6413" w:rsidRPr="001946AB">
              <w:rPr>
                <w:sz w:val="20"/>
                <w:szCs w:val="20"/>
                <w:lang w:eastAsia="fr-BE"/>
              </w:rPr>
              <w:t>20</w:t>
            </w:r>
          </w:p>
          <w:p w:rsidR="00EE6413" w:rsidRPr="001946AB" w:rsidRDefault="00EE6413" w:rsidP="001E2494">
            <w:pPr>
              <w:autoSpaceDE w:val="0"/>
              <w:autoSpaceDN w:val="0"/>
              <w:spacing w:before="0"/>
              <w:jc w:val="center"/>
              <w:rPr>
                <w:sz w:val="20"/>
                <w:szCs w:val="20"/>
                <w:lang w:eastAsia="fr-BE"/>
              </w:rPr>
            </w:pPr>
            <w:r w:rsidRPr="001946AB">
              <w:rPr>
                <w:sz w:val="20"/>
                <w:szCs w:val="20"/>
                <w:lang w:eastAsia="fr-BE"/>
              </w:rPr>
              <w:t>O: 1, 2</w:t>
            </w: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Pr="001946AB" w:rsidRDefault="00EE6413" w:rsidP="001E2494">
            <w:pPr>
              <w:autoSpaceDE w:val="0"/>
              <w:autoSpaceDN w:val="0"/>
              <w:spacing w:before="0"/>
              <w:jc w:val="center"/>
              <w:rPr>
                <w:sz w:val="20"/>
                <w:szCs w:val="20"/>
                <w:lang w:eastAsia="fr-BE"/>
              </w:rPr>
            </w:pPr>
          </w:p>
          <w:p w:rsidR="00EE6413" w:rsidRDefault="00EE6413" w:rsidP="001E2494">
            <w:pPr>
              <w:autoSpaceDE w:val="0"/>
              <w:autoSpaceDN w:val="0"/>
              <w:spacing w:before="0"/>
              <w:jc w:val="center"/>
              <w:rPr>
                <w:sz w:val="20"/>
                <w:szCs w:val="20"/>
                <w:lang w:eastAsia="fr-BE"/>
              </w:rPr>
            </w:pPr>
          </w:p>
          <w:p w:rsidR="00681ECF" w:rsidRPr="001946AB" w:rsidRDefault="00681ECF" w:rsidP="001E2494">
            <w:pPr>
              <w:autoSpaceDE w:val="0"/>
              <w:autoSpaceDN w:val="0"/>
              <w:spacing w:before="0"/>
              <w:jc w:val="center"/>
              <w:rPr>
                <w:sz w:val="20"/>
                <w:szCs w:val="20"/>
                <w:lang w:eastAsia="fr-BE"/>
              </w:rPr>
            </w:pPr>
          </w:p>
          <w:p w:rsidR="00C23102" w:rsidRPr="001946AB" w:rsidRDefault="00EE6413" w:rsidP="001E2494">
            <w:pPr>
              <w:autoSpaceDE w:val="0"/>
              <w:autoSpaceDN w:val="0"/>
              <w:spacing w:before="0"/>
              <w:jc w:val="center"/>
              <w:rPr>
                <w:sz w:val="20"/>
                <w:szCs w:val="20"/>
                <w:lang w:eastAsia="fr-BE"/>
              </w:rPr>
            </w:pPr>
            <w:r w:rsidRPr="001946AB">
              <w:rPr>
                <w:sz w:val="20"/>
                <w:szCs w:val="20"/>
                <w:lang w:eastAsia="fr-BE"/>
              </w:rPr>
              <w:t>§ 10 - 19</w:t>
            </w:r>
          </w:p>
        </w:tc>
        <w:tc>
          <w:tcPr>
            <w:tcW w:w="4537" w:type="dxa"/>
            <w:tcBorders>
              <w:top w:val="single" w:sz="4" w:space="0" w:color="auto"/>
              <w:left w:val="single" w:sz="4" w:space="0" w:color="auto"/>
              <w:bottom w:val="single" w:sz="4" w:space="0" w:color="auto"/>
              <w:right w:val="single" w:sz="4" w:space="0" w:color="auto"/>
            </w:tcBorders>
          </w:tcPr>
          <w:p w:rsidR="00ED657F" w:rsidRPr="001946AB" w:rsidRDefault="00ED657F" w:rsidP="00ED657F">
            <w:pPr>
              <w:pStyle w:val="odsek"/>
              <w:widowControl w:val="0"/>
              <w:spacing w:before="0" w:after="120"/>
              <w:ind w:firstLine="0"/>
              <w:rPr>
                <w:sz w:val="20"/>
                <w:szCs w:val="20"/>
                <w:lang w:eastAsia="fr-BE"/>
              </w:rPr>
            </w:pPr>
            <w:r w:rsidRPr="001946AB">
              <w:rPr>
                <w:sz w:val="20"/>
                <w:szCs w:val="20"/>
                <w:lang w:eastAsia="fr-BE"/>
              </w:rPr>
              <w:t>Autorizácia a notifikácia</w:t>
            </w:r>
          </w:p>
          <w:p w:rsidR="00EE6413" w:rsidRPr="001946AB" w:rsidRDefault="00ED657F" w:rsidP="00B97625">
            <w:pPr>
              <w:spacing w:before="0"/>
              <w:rPr>
                <w:sz w:val="20"/>
                <w:szCs w:val="20"/>
                <w:lang w:eastAsia="fr-BE"/>
              </w:rPr>
            </w:pPr>
            <w:r w:rsidRPr="001946AB">
              <w:rPr>
                <w:sz w:val="20"/>
                <w:szCs w:val="20"/>
                <w:lang w:eastAsia="fr-BE"/>
              </w:rPr>
              <w:t>Na autorizáciu a notifikáciu orgánu posudzovania zhody sa vzťahuje § 10 až 20 zákona.</w:t>
            </w:r>
          </w:p>
          <w:p w:rsidR="00554324" w:rsidRDefault="00554324" w:rsidP="00B97625">
            <w:pPr>
              <w:spacing w:before="0"/>
              <w:rPr>
                <w:sz w:val="20"/>
                <w:szCs w:val="20"/>
                <w:lang w:eastAsia="fr-BE"/>
              </w:rPr>
            </w:pPr>
          </w:p>
          <w:p w:rsidR="00681ECF" w:rsidRPr="001946AB" w:rsidRDefault="00681ECF" w:rsidP="00B97625">
            <w:pPr>
              <w:spacing w:before="0"/>
              <w:rPr>
                <w:sz w:val="20"/>
                <w:szCs w:val="20"/>
                <w:lang w:eastAsia="fr-BE"/>
              </w:rPr>
            </w:pPr>
          </w:p>
          <w:p w:rsidR="00EE6413" w:rsidRPr="001946AB" w:rsidRDefault="00EE6413" w:rsidP="00EE6413">
            <w:pPr>
              <w:spacing w:before="0"/>
              <w:rPr>
                <w:sz w:val="20"/>
                <w:szCs w:val="20"/>
                <w:lang w:eastAsia="fr-BE"/>
              </w:rPr>
            </w:pPr>
            <w:r w:rsidRPr="001946AB">
              <w:rPr>
                <w:sz w:val="20"/>
                <w:szCs w:val="20"/>
                <w:lang w:eastAsia="fr-BE"/>
              </w:rPr>
              <w:t>§ 20 Notifikácia</w:t>
            </w:r>
          </w:p>
          <w:p w:rsidR="00EE6413" w:rsidRPr="001946AB" w:rsidRDefault="00EE6413" w:rsidP="00EE6413">
            <w:pPr>
              <w:spacing w:before="0"/>
              <w:rPr>
                <w:sz w:val="20"/>
                <w:szCs w:val="20"/>
                <w:lang w:eastAsia="fr-BE"/>
              </w:rPr>
            </w:pPr>
            <w:r w:rsidRPr="001946AB">
              <w:rPr>
                <w:sz w:val="20"/>
                <w:szCs w:val="20"/>
                <w:lang w:eastAsia="fr-BE"/>
              </w:rPr>
              <w:t>(1)Notifikácia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o potvrdení spôsobilosti podľa § 11 ods. 3 písm. e). Ak autorizovaná osoba nepredloží osvedčenie o akreditácii podľa § 11 ods. 3 písm. e) prvého bodu, poskytne úrad Komisii a členským štátom dokumenty, ktorými sa preukáže splnenie notifikačných požiadaviek.</w:t>
            </w:r>
          </w:p>
          <w:p w:rsidR="00EE6413" w:rsidRPr="001946AB" w:rsidRDefault="00EE6413" w:rsidP="00B97625">
            <w:pPr>
              <w:spacing w:before="0"/>
              <w:rPr>
                <w:sz w:val="20"/>
                <w:szCs w:val="20"/>
                <w:lang w:eastAsia="fr-BE"/>
              </w:rPr>
            </w:pPr>
            <w:r w:rsidRPr="001946AB">
              <w:rPr>
                <w:sz w:val="20"/>
                <w:szCs w:val="20"/>
                <w:lang w:eastAsia="fr-BE"/>
              </w:rPr>
              <w:t>(2)Autorizovaná osoba sa považuje za notifikovanú osobu, ktorou je autorizovaná osoba, ktorú úrad oznámi podľa odseku 1 Komisii a členskému štátu a Komisia zapíše do zoznamu notifikovaných osôb. Notifikovaná osoba môže vykonávať činnosť notifikovanej osoby, ak ju Komisia zapíše do zoznamu notifikovaných osôb a pridelí jej identifikačný kód notifikovanej osoby, ktorým je buď identifikačné číslo notifikovanej osoby, alebo identifikačný kód notifikovanej osoby pridelený Komisiou autorizovanej osobe, ktorá bola notifikovaná Komisii a členským štátom, na vykonávanie činnosti podľa osobitného predpisu,34) ktorý má značku RTPO.</w:t>
            </w:r>
          </w:p>
          <w:p w:rsidR="00ED657F" w:rsidRPr="001946AB" w:rsidRDefault="00ED657F" w:rsidP="00B97625">
            <w:pPr>
              <w:spacing w:before="0"/>
              <w:rPr>
                <w:sz w:val="20"/>
                <w:szCs w:val="20"/>
                <w:lang w:eastAsia="fr-BE"/>
              </w:rPr>
            </w:pPr>
          </w:p>
          <w:p w:rsidR="00ED657F" w:rsidRPr="001946AB" w:rsidRDefault="00ED657F" w:rsidP="00B97625">
            <w:pPr>
              <w:spacing w:before="0"/>
              <w:rPr>
                <w:sz w:val="20"/>
                <w:szCs w:val="20"/>
                <w:lang w:eastAsia="fr-BE"/>
              </w:rPr>
            </w:pPr>
          </w:p>
          <w:p w:rsidR="001E2494" w:rsidRPr="001946AB" w:rsidRDefault="00EE6413" w:rsidP="00B97625">
            <w:pPr>
              <w:spacing w:before="0"/>
              <w:rPr>
                <w:sz w:val="20"/>
                <w:szCs w:val="20"/>
                <w:lang w:eastAsia="fr-BE"/>
              </w:rPr>
            </w:pPr>
            <w:r w:rsidRPr="001946AB">
              <w:rPr>
                <w:sz w:val="20"/>
                <w:szCs w:val="20"/>
                <w:lang w:eastAsia="fr-BE"/>
              </w:rPr>
              <w:t xml:space="preserve">§ 10 </w:t>
            </w:r>
            <w:r w:rsidR="001E2494" w:rsidRPr="001946AB">
              <w:rPr>
                <w:sz w:val="20"/>
                <w:szCs w:val="20"/>
                <w:lang w:eastAsia="fr-BE"/>
              </w:rPr>
              <w:t>Autorizácia</w:t>
            </w:r>
          </w:p>
          <w:p w:rsidR="001E2494" w:rsidRPr="001946AB" w:rsidRDefault="001E2494" w:rsidP="00B97625">
            <w:pPr>
              <w:spacing w:before="0"/>
              <w:rPr>
                <w:sz w:val="20"/>
                <w:szCs w:val="20"/>
                <w:lang w:eastAsia="fr-BE"/>
              </w:rPr>
            </w:pPr>
            <w:r w:rsidRPr="001946AB">
              <w:rPr>
                <w:sz w:val="20"/>
                <w:szCs w:val="20"/>
                <w:lang w:eastAsia="fr-BE"/>
              </w:rPr>
              <w:t>(1) Autorizácia na účely tohto zákona je udelenie oprávnenia orgánu posudzovania zhody na výkon posudzovania zhody</w:t>
            </w:r>
            <w:hyperlink r:id="rId16" w:anchor="poznamky.poznamka-24" w:tooltip="Odkaz na predpis alebo ustanovenie" w:history="1">
              <w:r w:rsidRPr="001946AB">
                <w:rPr>
                  <w:sz w:val="20"/>
                  <w:szCs w:val="20"/>
                  <w:lang w:eastAsia="fr-BE"/>
                </w:rPr>
                <w:t>24)</w:t>
              </w:r>
            </w:hyperlink>
            <w:r w:rsidRPr="001946AB">
              <w:rPr>
                <w:sz w:val="20"/>
                <w:szCs w:val="20"/>
                <w:lang w:eastAsia="fr-BE"/>
              </w:rPr>
              <w:t xml:space="preserve"> určeného výrobku podľa technického predpisu z oblasti posudzovania zhody. </w:t>
            </w:r>
          </w:p>
          <w:p w:rsidR="001E2494" w:rsidRPr="001946AB" w:rsidRDefault="001E2494" w:rsidP="001E2494">
            <w:pPr>
              <w:rPr>
                <w:sz w:val="20"/>
                <w:szCs w:val="20"/>
                <w:lang w:eastAsia="fr-BE"/>
              </w:rPr>
            </w:pPr>
            <w:r w:rsidRPr="001946AB">
              <w:rPr>
                <w:sz w:val="20"/>
                <w:szCs w:val="20"/>
                <w:lang w:eastAsia="fr-BE"/>
              </w:rPr>
              <w:t xml:space="preserve">(2) Autorizáciu udeľuje úrad na základe písomnej žiadosti o autorizáciu a notifikáciu (ďalej len „žiadosť“) orgánu posudzovania zhody. </w:t>
            </w:r>
          </w:p>
          <w:p w:rsidR="001E2494" w:rsidRPr="001946AB" w:rsidRDefault="001E2494" w:rsidP="001E2494">
            <w:pPr>
              <w:rPr>
                <w:sz w:val="20"/>
                <w:szCs w:val="20"/>
                <w:lang w:eastAsia="fr-BE"/>
              </w:rPr>
            </w:pPr>
            <w:r w:rsidRPr="001946AB">
              <w:rPr>
                <w:sz w:val="20"/>
                <w:szCs w:val="20"/>
                <w:lang w:eastAsia="fr-BE"/>
              </w:rPr>
              <w:t>(3) Na autorizáciu nie je právny nárok.</w:t>
            </w:r>
          </w:p>
          <w:p w:rsidR="001E2494" w:rsidRPr="001946AB" w:rsidRDefault="001E2494" w:rsidP="001E2494">
            <w:pPr>
              <w:rPr>
                <w:sz w:val="20"/>
                <w:szCs w:val="20"/>
                <w:lang w:eastAsia="fr-BE"/>
              </w:rPr>
            </w:pPr>
            <w:r w:rsidRPr="001946AB">
              <w:rPr>
                <w:sz w:val="20"/>
                <w:szCs w:val="20"/>
                <w:lang w:eastAsia="fr-BE"/>
              </w:rPr>
              <w:t>(4) Orgán posudzovania zhody sa udelením autorizácie stáva autorizovanou osobou.</w:t>
            </w:r>
          </w:p>
          <w:p w:rsidR="001E2494" w:rsidRPr="001946AB" w:rsidRDefault="001E2494" w:rsidP="001E2494">
            <w:pPr>
              <w:rPr>
                <w:sz w:val="20"/>
                <w:szCs w:val="20"/>
                <w:lang w:eastAsia="fr-BE"/>
              </w:rPr>
            </w:pPr>
            <w:r w:rsidRPr="001946AB">
              <w:rPr>
                <w:sz w:val="20"/>
                <w:szCs w:val="20"/>
                <w:lang w:eastAsia="fr-BE"/>
              </w:rPr>
              <w:t xml:space="preserve">(5) Ak úrad vydá rozhodnutie podľa </w:t>
            </w:r>
            <w:hyperlink r:id="rId17" w:anchor="paragraf-18" w:tooltip="Odkaz na predpis alebo ustanovenie" w:history="1">
              <w:r w:rsidRPr="001946AB">
                <w:rPr>
                  <w:sz w:val="20"/>
                  <w:szCs w:val="20"/>
                  <w:lang w:eastAsia="fr-BE"/>
                </w:rPr>
                <w:t>§ 18</w:t>
              </w:r>
            </w:hyperlink>
            <w:r w:rsidRPr="001946AB">
              <w:rPr>
                <w:sz w:val="20"/>
                <w:szCs w:val="20"/>
                <w:lang w:eastAsia="fr-BE"/>
              </w:rPr>
              <w:t xml:space="preserve"> alebo ak autorizovaná osoba zanikne a je potrebné dokončiť posudzovanie zhody určeného výrobku, úrad môže so súhlasom žiadateľa o posudzovanie zhody určeného výrobku určiť autorizovanú osobu, ktorá proces posudzovania zhody určeného výrobku dokončí. </w:t>
            </w:r>
          </w:p>
          <w:p w:rsidR="001E2494" w:rsidRPr="001946AB" w:rsidRDefault="001E2494" w:rsidP="001E2494">
            <w:pPr>
              <w:rPr>
                <w:sz w:val="20"/>
                <w:szCs w:val="20"/>
                <w:lang w:eastAsia="fr-BE"/>
              </w:rPr>
            </w:pPr>
            <w:r w:rsidRPr="001946AB">
              <w:rPr>
                <w:sz w:val="20"/>
                <w:szCs w:val="20"/>
                <w:lang w:eastAsia="fr-BE"/>
              </w:rPr>
              <w:t xml:space="preserve">(6) Vystupovať ako autorizovaná osoba alebo ako notifikovaná osoba bez platného rozhodnutia o autorizácii je zakázané. </w:t>
            </w:r>
          </w:p>
          <w:p w:rsidR="001E2494" w:rsidRPr="001946AB" w:rsidRDefault="001E2494" w:rsidP="001E2494">
            <w:pPr>
              <w:rPr>
                <w:sz w:val="20"/>
                <w:szCs w:val="20"/>
                <w:lang w:eastAsia="fr-BE"/>
              </w:rPr>
            </w:pPr>
            <w:r w:rsidRPr="001946AB">
              <w:rPr>
                <w:sz w:val="20"/>
                <w:szCs w:val="20"/>
                <w:lang w:eastAsia="fr-BE"/>
              </w:rPr>
              <w:t>§ 11</w:t>
            </w:r>
          </w:p>
          <w:p w:rsidR="001E2494" w:rsidRPr="001946AB" w:rsidRDefault="001E2494" w:rsidP="001E2494">
            <w:pPr>
              <w:rPr>
                <w:sz w:val="20"/>
                <w:szCs w:val="20"/>
                <w:lang w:eastAsia="fr-BE"/>
              </w:rPr>
            </w:pPr>
            <w:r w:rsidRPr="001946AB">
              <w:rPr>
                <w:sz w:val="20"/>
                <w:szCs w:val="20"/>
                <w:lang w:eastAsia="fr-BE"/>
              </w:rPr>
              <w:t>Žiadosť</w:t>
            </w:r>
          </w:p>
          <w:p w:rsidR="001E2494" w:rsidRPr="001946AB" w:rsidRDefault="001E2494" w:rsidP="001E2494">
            <w:pPr>
              <w:rPr>
                <w:sz w:val="20"/>
                <w:szCs w:val="20"/>
                <w:lang w:eastAsia="fr-BE"/>
              </w:rPr>
            </w:pPr>
            <w:r w:rsidRPr="001946AB">
              <w:rPr>
                <w:sz w:val="20"/>
                <w:szCs w:val="20"/>
                <w:lang w:eastAsia="fr-BE"/>
              </w:rPr>
              <w:t>(1) Orgán posudzovania zhody predloží úradu písomnú žiadosť v štátnom jazyku.</w:t>
            </w:r>
          </w:p>
          <w:p w:rsidR="001E2494" w:rsidRPr="001946AB" w:rsidRDefault="001E2494" w:rsidP="001E2494">
            <w:pPr>
              <w:rPr>
                <w:sz w:val="20"/>
                <w:szCs w:val="20"/>
                <w:lang w:eastAsia="fr-BE"/>
              </w:rPr>
            </w:pPr>
            <w:r w:rsidRPr="001946AB">
              <w:rPr>
                <w:sz w:val="20"/>
                <w:szCs w:val="20"/>
                <w:lang w:eastAsia="fr-BE"/>
              </w:rPr>
              <w:t>(2) Žiadosť obsahuje</w:t>
            </w:r>
          </w:p>
          <w:p w:rsidR="001E2494" w:rsidRPr="001946AB" w:rsidRDefault="001E2494" w:rsidP="001E2494">
            <w:pPr>
              <w:rPr>
                <w:sz w:val="20"/>
                <w:szCs w:val="20"/>
                <w:lang w:eastAsia="fr-BE"/>
              </w:rPr>
            </w:pPr>
            <w:r w:rsidRPr="001946AB">
              <w:rPr>
                <w:sz w:val="20"/>
                <w:szCs w:val="20"/>
                <w:lang w:eastAsia="fr-BE"/>
              </w:rPr>
              <w:t xml:space="preserve">a) obchodné meno a sídlo, ak ide o orgán posudzovania zhody, ktorým je právnická osoba, alebo obchodné meno a miesto podnikania, ak ide o orgán posudzovania zhody, ktorým je fyzická osoba - podnikateľ, </w:t>
            </w:r>
          </w:p>
          <w:p w:rsidR="001E2494" w:rsidRPr="001946AB" w:rsidRDefault="001E2494" w:rsidP="001E2494">
            <w:pPr>
              <w:rPr>
                <w:sz w:val="20"/>
                <w:szCs w:val="20"/>
                <w:lang w:eastAsia="fr-BE"/>
              </w:rPr>
            </w:pPr>
            <w:r w:rsidRPr="001946AB">
              <w:rPr>
                <w:sz w:val="20"/>
                <w:szCs w:val="20"/>
                <w:lang w:eastAsia="fr-BE"/>
              </w:rPr>
              <w:t>b) identifikačné číslo organizácie,</w:t>
            </w:r>
          </w:p>
          <w:p w:rsidR="001E2494" w:rsidRPr="001946AB" w:rsidRDefault="001E2494" w:rsidP="001E2494">
            <w:pPr>
              <w:rPr>
                <w:sz w:val="20"/>
                <w:szCs w:val="20"/>
                <w:lang w:eastAsia="fr-BE"/>
              </w:rPr>
            </w:pPr>
            <w:r w:rsidRPr="001946AB">
              <w:rPr>
                <w:sz w:val="20"/>
                <w:szCs w:val="20"/>
                <w:lang w:eastAsia="fr-BE"/>
              </w:rPr>
              <w:t xml:space="preserve">c) meno, priezvisko a adresu trvalého pobytu (ďalej len „osobné údaje“) osoby, ktorá je štatutárnym orgánom orgánu posudzovania zhody alebo členom štatutárneho orgánu orgánu posudzovania zhody, s uvedením spôsobu konania v mene orgánu posudzovania zhody a jej podpis, </w:t>
            </w:r>
          </w:p>
          <w:p w:rsidR="001E2494" w:rsidRPr="001946AB" w:rsidRDefault="001E2494" w:rsidP="001E2494">
            <w:pPr>
              <w:rPr>
                <w:sz w:val="20"/>
                <w:szCs w:val="20"/>
                <w:lang w:eastAsia="fr-BE"/>
              </w:rPr>
            </w:pPr>
            <w:r w:rsidRPr="001946AB">
              <w:rPr>
                <w:sz w:val="20"/>
                <w:szCs w:val="20"/>
                <w:lang w:eastAsia="fr-BE"/>
              </w:rPr>
              <w:t xml:space="preserve">d) osobné údaje osoby, ktorá je oprávnená konať v mene orgánu posudzovania zhody a zodpovedá za odborné vykonávanie činnosti, ktorá je predmetom autorizácie, rozsah a spôsob konania a jej podpis, </w:t>
            </w:r>
          </w:p>
          <w:p w:rsidR="001E2494" w:rsidRPr="001946AB" w:rsidRDefault="001E2494" w:rsidP="001E2494">
            <w:pPr>
              <w:rPr>
                <w:sz w:val="20"/>
                <w:szCs w:val="20"/>
                <w:lang w:eastAsia="fr-BE"/>
              </w:rPr>
            </w:pPr>
            <w:r w:rsidRPr="001946AB">
              <w:rPr>
                <w:sz w:val="20"/>
                <w:szCs w:val="20"/>
                <w:lang w:eastAsia="fr-BE"/>
              </w:rPr>
              <w:t xml:space="preserve">e) názov technického predpisu z oblasti posudzovania zhody, podľa ktorého chce orgán posudzovania zhody vykonávať posudzovanie zhody určeného výrobku, </w:t>
            </w:r>
          </w:p>
          <w:p w:rsidR="001E2494" w:rsidRPr="001946AB" w:rsidRDefault="001E2494" w:rsidP="001E2494">
            <w:pPr>
              <w:rPr>
                <w:sz w:val="20"/>
                <w:szCs w:val="20"/>
                <w:lang w:eastAsia="fr-BE"/>
              </w:rPr>
            </w:pPr>
            <w:r w:rsidRPr="001946AB">
              <w:rPr>
                <w:sz w:val="20"/>
                <w:szCs w:val="20"/>
                <w:lang w:eastAsia="fr-BE"/>
              </w:rPr>
              <w:t>f) rozsah určených výrobkov,</w:t>
            </w:r>
          </w:p>
          <w:p w:rsidR="001E2494" w:rsidRPr="001946AB" w:rsidRDefault="001E2494" w:rsidP="001E2494">
            <w:pPr>
              <w:rPr>
                <w:sz w:val="20"/>
                <w:szCs w:val="20"/>
                <w:lang w:eastAsia="fr-BE"/>
              </w:rPr>
            </w:pPr>
            <w:r w:rsidRPr="001946AB">
              <w:rPr>
                <w:sz w:val="20"/>
                <w:szCs w:val="20"/>
                <w:lang w:eastAsia="fr-BE"/>
              </w:rPr>
              <w:t>g) postup posudzovania zhody, ktorý chce orgán posudzovania zhody vykonávať.</w:t>
            </w:r>
          </w:p>
          <w:p w:rsidR="001E2494" w:rsidRPr="001946AB" w:rsidRDefault="001E2494" w:rsidP="001E2494">
            <w:pPr>
              <w:rPr>
                <w:sz w:val="20"/>
                <w:szCs w:val="20"/>
                <w:lang w:eastAsia="fr-BE"/>
              </w:rPr>
            </w:pPr>
            <w:r w:rsidRPr="001946AB">
              <w:rPr>
                <w:sz w:val="20"/>
                <w:szCs w:val="20"/>
                <w:lang w:eastAsia="fr-BE"/>
              </w:rPr>
              <w:t>(3) Prílohou k žiadosti je</w:t>
            </w:r>
          </w:p>
          <w:p w:rsidR="001E2494" w:rsidRPr="001946AB" w:rsidRDefault="001E2494" w:rsidP="001E2494">
            <w:pPr>
              <w:rPr>
                <w:sz w:val="20"/>
                <w:szCs w:val="20"/>
                <w:lang w:eastAsia="fr-BE"/>
              </w:rPr>
            </w:pPr>
            <w:r w:rsidRPr="001946AB">
              <w:rPr>
                <w:sz w:val="20"/>
                <w:szCs w:val="20"/>
                <w:lang w:eastAsia="fr-BE"/>
              </w:rPr>
              <w:t>a) organizačná štruktúra orgánu posudzovania zhody,</w:t>
            </w:r>
          </w:p>
          <w:p w:rsidR="001E2494" w:rsidRPr="001946AB" w:rsidRDefault="001E2494" w:rsidP="001E2494">
            <w:pPr>
              <w:rPr>
                <w:sz w:val="20"/>
                <w:szCs w:val="20"/>
                <w:lang w:eastAsia="fr-BE"/>
              </w:rPr>
            </w:pPr>
            <w:r w:rsidRPr="001946AB">
              <w:rPr>
                <w:sz w:val="20"/>
                <w:szCs w:val="20"/>
                <w:lang w:eastAsia="fr-BE"/>
              </w:rPr>
              <w:t xml:space="preserve">b) potvrdenie, že orgán posudzovania zhody spĺňa autorizačnú požiadavku podľa </w:t>
            </w:r>
            <w:hyperlink r:id="rId18" w:anchor="paragraf-12.odsek-1.pismeno-i" w:tooltip="Odkaz na predpis alebo ustanovenie" w:history="1">
              <w:r w:rsidRPr="001946AB">
                <w:rPr>
                  <w:sz w:val="20"/>
                  <w:szCs w:val="20"/>
                  <w:lang w:eastAsia="fr-BE"/>
                </w:rPr>
                <w:t>§ 12 ods. 1 písm. i)</w:t>
              </w:r>
            </w:hyperlink>
            <w:r w:rsidRPr="001946AB">
              <w:rPr>
                <w:sz w:val="20"/>
                <w:szCs w:val="20"/>
                <w:lang w:eastAsia="fr-BE"/>
              </w:rPr>
              <w:t xml:space="preserve">, </w:t>
            </w:r>
          </w:p>
          <w:p w:rsidR="001E2494" w:rsidRPr="001946AB" w:rsidRDefault="001E2494" w:rsidP="001E2494">
            <w:pPr>
              <w:rPr>
                <w:sz w:val="20"/>
                <w:szCs w:val="20"/>
                <w:lang w:eastAsia="fr-BE"/>
              </w:rPr>
            </w:pPr>
            <w:r w:rsidRPr="001946AB">
              <w:rPr>
                <w:sz w:val="20"/>
                <w:szCs w:val="20"/>
                <w:lang w:eastAsia="fr-BE"/>
              </w:rPr>
              <w:t xml:space="preserve">c) čestné vyhlásenie štatutárneho orgánu podľa </w:t>
            </w:r>
            <w:hyperlink r:id="rId19" w:anchor="paragraf-12.odsek-1.pismeno-b" w:tooltip="Odkaz na predpis alebo ustanovenie" w:history="1">
              <w:r w:rsidRPr="001946AB">
                <w:rPr>
                  <w:sz w:val="20"/>
                  <w:szCs w:val="20"/>
                  <w:lang w:eastAsia="fr-BE"/>
                </w:rPr>
                <w:t>§ 12 ods. 1 písm. b) až f)</w:t>
              </w:r>
            </w:hyperlink>
            <w:r w:rsidRPr="001946AB">
              <w:rPr>
                <w:sz w:val="20"/>
                <w:szCs w:val="20"/>
                <w:lang w:eastAsia="fr-BE"/>
              </w:rPr>
              <w:t xml:space="preserve">, </w:t>
            </w:r>
            <w:hyperlink r:id="rId20" w:anchor="paragraf-12.odsek-1.pismeno-k" w:tooltip="Odkaz na predpis alebo ustanovenie" w:history="1">
              <w:r w:rsidRPr="001946AB">
                <w:rPr>
                  <w:sz w:val="20"/>
                  <w:szCs w:val="20"/>
                  <w:lang w:eastAsia="fr-BE"/>
                </w:rPr>
                <w:t>k)</w:t>
              </w:r>
            </w:hyperlink>
            <w:r w:rsidRPr="001946AB">
              <w:rPr>
                <w:sz w:val="20"/>
                <w:szCs w:val="20"/>
                <w:lang w:eastAsia="fr-BE"/>
              </w:rPr>
              <w:t xml:space="preserve">, </w:t>
            </w:r>
            <w:hyperlink r:id="rId21" w:anchor="paragraf-12.odsek-1.pismeno-l" w:tooltip="Odkaz na predpis alebo ustanovenie" w:history="1">
              <w:r w:rsidRPr="001946AB">
                <w:rPr>
                  <w:sz w:val="20"/>
                  <w:szCs w:val="20"/>
                  <w:lang w:eastAsia="fr-BE"/>
                </w:rPr>
                <w:t>l)</w:t>
              </w:r>
            </w:hyperlink>
            <w:r w:rsidRPr="001946AB">
              <w:rPr>
                <w:sz w:val="20"/>
                <w:szCs w:val="20"/>
                <w:lang w:eastAsia="fr-BE"/>
              </w:rPr>
              <w:t xml:space="preserve"> a </w:t>
            </w:r>
            <w:hyperlink r:id="rId22" w:anchor="paragraf-12.odsek-1.pismeno-n" w:tooltip="Odkaz na predpis alebo ustanovenie" w:history="1">
              <w:r w:rsidRPr="001946AB">
                <w:rPr>
                  <w:sz w:val="20"/>
                  <w:szCs w:val="20"/>
                  <w:lang w:eastAsia="fr-BE"/>
                </w:rPr>
                <w:t>n)</w:t>
              </w:r>
            </w:hyperlink>
            <w:r w:rsidRPr="001946AB">
              <w:rPr>
                <w:sz w:val="20"/>
                <w:szCs w:val="20"/>
                <w:lang w:eastAsia="fr-BE"/>
              </w:rPr>
              <w:t xml:space="preserve">, </w:t>
            </w:r>
          </w:p>
          <w:p w:rsidR="001E2494" w:rsidRPr="001946AB" w:rsidRDefault="001E2494" w:rsidP="001E2494">
            <w:pPr>
              <w:rPr>
                <w:sz w:val="20"/>
                <w:szCs w:val="20"/>
                <w:lang w:eastAsia="fr-BE"/>
              </w:rPr>
            </w:pPr>
            <w:r w:rsidRPr="001946AB">
              <w:rPr>
                <w:sz w:val="20"/>
                <w:szCs w:val="20"/>
                <w:lang w:eastAsia="fr-BE"/>
              </w:rPr>
              <w:t xml:space="preserve">d) kópia poistnej zmluvy podľa </w:t>
            </w:r>
            <w:hyperlink r:id="rId23" w:anchor="paragraf-12.odsek-1.pismeno-m" w:tooltip="Odkaz na predpis alebo ustanovenie" w:history="1">
              <w:r w:rsidRPr="001946AB">
                <w:rPr>
                  <w:sz w:val="20"/>
                  <w:szCs w:val="20"/>
                  <w:lang w:eastAsia="fr-BE"/>
                </w:rPr>
                <w:t>§ 12 ods. 1 písm. m)</w:t>
              </w:r>
            </w:hyperlink>
            <w:r w:rsidRPr="001946AB">
              <w:rPr>
                <w:sz w:val="20"/>
                <w:szCs w:val="20"/>
                <w:lang w:eastAsia="fr-BE"/>
              </w:rPr>
              <w:t xml:space="preserve">, </w:t>
            </w:r>
          </w:p>
          <w:p w:rsidR="001E2494" w:rsidRPr="001946AB" w:rsidRDefault="001E2494" w:rsidP="001E2494">
            <w:pPr>
              <w:rPr>
                <w:sz w:val="20"/>
                <w:szCs w:val="20"/>
                <w:lang w:eastAsia="fr-BE"/>
              </w:rPr>
            </w:pPr>
            <w:r w:rsidRPr="001946AB">
              <w:rPr>
                <w:sz w:val="20"/>
                <w:szCs w:val="20"/>
                <w:lang w:eastAsia="fr-BE"/>
              </w:rPr>
              <w:t>e) potvrdenie spôsobilosti na výkon posudzovania zhody, ktorým je</w:t>
            </w:r>
          </w:p>
          <w:p w:rsidR="001E2494" w:rsidRPr="001946AB" w:rsidRDefault="001E2494" w:rsidP="001E2494">
            <w:pPr>
              <w:rPr>
                <w:sz w:val="20"/>
                <w:szCs w:val="20"/>
                <w:lang w:eastAsia="fr-BE"/>
              </w:rPr>
            </w:pPr>
            <w:r w:rsidRPr="001946AB">
              <w:rPr>
                <w:sz w:val="20"/>
                <w:szCs w:val="20"/>
                <w:lang w:eastAsia="fr-BE"/>
              </w:rPr>
              <w:t>1.kópia osvedčenia o akreditácii,</w:t>
            </w:r>
            <w:hyperlink r:id="rId24" w:anchor="poznamky.poznamka-25" w:tooltip="Odkaz na predpis alebo ustanovenie" w:history="1">
              <w:r w:rsidRPr="001946AB">
                <w:rPr>
                  <w:sz w:val="20"/>
                  <w:szCs w:val="20"/>
                  <w:lang w:eastAsia="fr-BE"/>
                </w:rPr>
                <w:t>25)</w:t>
              </w:r>
            </w:hyperlink>
            <w:r w:rsidRPr="001946AB">
              <w:rPr>
                <w:sz w:val="20"/>
                <w:szCs w:val="20"/>
                <w:lang w:eastAsia="fr-BE"/>
              </w:rPr>
              <w:t xml:space="preserve"> ktoré osvedčuje, že orgán posudzovania zhody spĺňa všetky autorizačné požiadavky pre technický predpis z oblasti posudzovania zhody v rozsahu, v ktorom chce orgán posudzovania zhody posudzovanie zhody vykonávať, </w:t>
            </w:r>
          </w:p>
          <w:p w:rsidR="001E2494" w:rsidRPr="001946AB" w:rsidRDefault="001E2494" w:rsidP="001E2494">
            <w:pPr>
              <w:rPr>
                <w:sz w:val="20"/>
                <w:szCs w:val="20"/>
                <w:lang w:eastAsia="fr-BE"/>
              </w:rPr>
            </w:pPr>
            <w:r w:rsidRPr="001946AB">
              <w:rPr>
                <w:sz w:val="20"/>
                <w:szCs w:val="20"/>
                <w:lang w:eastAsia="fr-BE"/>
              </w:rPr>
              <w:t xml:space="preserve">2. kópia osvedčenia o akreditácii, ktoré osvedčuje, že orgán posudzovania zhody spĺňa niektoré autorizačné požiadavky, a písomné dokumenty, ktoré sú potrebné na overenie, uznanie a pravidelné sledovanie splnenia autorizačných požiadaviek pre príslušný technický predpis z oblasti posudzovania zhody v rozsahu, v ktorom chce orgán posudzovania zhody posudzovanie zhody vykonávať, ak orgán posudzovania zhody nemôže predložiť osvedčenie o akreditácii podľa prvého bodu, alebo </w:t>
            </w:r>
          </w:p>
          <w:p w:rsidR="001E2494" w:rsidRPr="001946AB" w:rsidRDefault="001E2494" w:rsidP="001E2494">
            <w:pPr>
              <w:rPr>
                <w:sz w:val="20"/>
                <w:szCs w:val="20"/>
                <w:lang w:eastAsia="fr-BE"/>
              </w:rPr>
            </w:pPr>
            <w:r w:rsidRPr="001946AB">
              <w:rPr>
                <w:sz w:val="20"/>
                <w:szCs w:val="20"/>
                <w:lang w:eastAsia="fr-BE"/>
              </w:rPr>
              <w:t xml:space="preserve">3. písomný dokument alebo písomné dokumenty, ktoré sú potrebné na overenie, uznanie a pravidelné sledovanie splnenia všetkých autorizačných požiadaviek pre technický predpis z oblasti posudzovania zhody v rozsahu, v ktorom chce orgán posudzovania zhody posudzovanie zhody určeného výrobku vykonávať, ak orgán posudzovania zhody nemôže preukázať ich splnenie predložením osvedčenia o akreditácii podľa prvého bodu alebo druhého bodu, </w:t>
            </w:r>
          </w:p>
          <w:p w:rsidR="001E2494" w:rsidRPr="001946AB" w:rsidRDefault="001E2494" w:rsidP="001E2494">
            <w:pPr>
              <w:rPr>
                <w:sz w:val="20"/>
                <w:szCs w:val="20"/>
                <w:lang w:eastAsia="fr-BE"/>
              </w:rPr>
            </w:pPr>
            <w:r w:rsidRPr="001946AB">
              <w:rPr>
                <w:sz w:val="20"/>
                <w:szCs w:val="20"/>
                <w:lang w:eastAsia="fr-BE"/>
              </w:rPr>
              <w:t>f) opis procesu posudzovania zhody určeného výrobku a postupu posudzovania zhody,</w:t>
            </w:r>
          </w:p>
          <w:p w:rsidR="001E2494" w:rsidRPr="001946AB" w:rsidRDefault="001E2494" w:rsidP="001E2494">
            <w:pPr>
              <w:rPr>
                <w:sz w:val="20"/>
                <w:szCs w:val="20"/>
                <w:lang w:eastAsia="fr-BE"/>
              </w:rPr>
            </w:pPr>
            <w:r w:rsidRPr="001946AB">
              <w:rPr>
                <w:sz w:val="20"/>
                <w:szCs w:val="20"/>
                <w:lang w:eastAsia="fr-BE"/>
              </w:rPr>
              <w:t>g) kópia zmluvy so subdodávateľom, ak je uzatvorená,</w:t>
            </w:r>
          </w:p>
          <w:p w:rsidR="001E2494" w:rsidRPr="001946AB" w:rsidRDefault="001E2494" w:rsidP="001E2494">
            <w:pPr>
              <w:rPr>
                <w:sz w:val="20"/>
                <w:szCs w:val="20"/>
                <w:lang w:eastAsia="fr-BE"/>
              </w:rPr>
            </w:pPr>
            <w:r w:rsidRPr="001946AB">
              <w:rPr>
                <w:sz w:val="20"/>
                <w:szCs w:val="20"/>
                <w:lang w:eastAsia="fr-BE"/>
              </w:rPr>
              <w:t xml:space="preserve">h) zoznam zamestnancov orgánu posudzovania zhody s preukázaným splnením autorizačných požiadaviek podľa </w:t>
            </w:r>
            <w:hyperlink r:id="rId25" w:anchor="paragraf-12.odsek-1.pismeno-h.bod-1" w:tooltip="Odkaz na predpis alebo ustanovenie" w:history="1">
              <w:r w:rsidRPr="001946AB">
                <w:rPr>
                  <w:sz w:val="20"/>
                  <w:szCs w:val="20"/>
                  <w:lang w:eastAsia="fr-BE"/>
                </w:rPr>
                <w:t>§ 12 ods. 1 písm. h) prvého bodu</w:t>
              </w:r>
            </w:hyperlink>
            <w:r w:rsidRPr="001946AB">
              <w:rPr>
                <w:sz w:val="20"/>
                <w:szCs w:val="20"/>
                <w:lang w:eastAsia="fr-BE"/>
              </w:rPr>
              <w:t xml:space="preserve"> a </w:t>
            </w:r>
            <w:hyperlink r:id="rId26" w:anchor="paragraf-12.odsek-1.pismeno-j" w:tooltip="Odkaz na predpis alebo ustanovenie" w:history="1">
              <w:r w:rsidRPr="001946AB">
                <w:rPr>
                  <w:sz w:val="20"/>
                  <w:szCs w:val="20"/>
                  <w:lang w:eastAsia="fr-BE"/>
                </w:rPr>
                <w:t>písm. j)</w:t>
              </w:r>
            </w:hyperlink>
            <w:r w:rsidRPr="001946AB">
              <w:rPr>
                <w:sz w:val="20"/>
                <w:szCs w:val="20"/>
                <w:lang w:eastAsia="fr-BE"/>
              </w:rPr>
              <w:t xml:space="preserve"> a s určením činností za výkon, ktorých sú zamestnanci zodpovední, </w:t>
            </w:r>
          </w:p>
          <w:p w:rsidR="001E2494" w:rsidRPr="001946AB" w:rsidRDefault="001E2494" w:rsidP="001E2494">
            <w:pPr>
              <w:rPr>
                <w:sz w:val="20"/>
                <w:szCs w:val="20"/>
                <w:lang w:eastAsia="fr-BE"/>
              </w:rPr>
            </w:pPr>
            <w:r w:rsidRPr="001946AB">
              <w:rPr>
                <w:sz w:val="20"/>
                <w:szCs w:val="20"/>
                <w:lang w:eastAsia="fr-BE"/>
              </w:rPr>
              <w:t>i) iný dokument alebo iné dokumenty, ak tak ustanovuje osobitný predpis.</w:t>
            </w:r>
            <w:hyperlink r:id="rId27" w:anchor="poznamky.poznamka-26" w:tooltip="Odkaz na predpis alebo ustanovenie" w:history="1">
              <w:r w:rsidRPr="001946AB">
                <w:rPr>
                  <w:sz w:val="20"/>
                  <w:szCs w:val="20"/>
                  <w:lang w:eastAsia="fr-BE"/>
                </w:rPr>
                <w:t>26)</w:t>
              </w:r>
            </w:hyperlink>
          </w:p>
          <w:p w:rsidR="001E2494" w:rsidRPr="001946AB" w:rsidRDefault="001E2494" w:rsidP="001E2494">
            <w:pPr>
              <w:rPr>
                <w:sz w:val="20"/>
                <w:szCs w:val="20"/>
                <w:lang w:eastAsia="fr-BE"/>
              </w:rPr>
            </w:pPr>
            <w:r w:rsidRPr="001946AB">
              <w:rPr>
                <w:sz w:val="20"/>
                <w:szCs w:val="20"/>
                <w:lang w:eastAsia="fr-BE"/>
              </w:rPr>
              <w:t>(4)</w:t>
            </w:r>
            <w:r w:rsidR="00BB19EA" w:rsidRPr="001946AB">
              <w:rPr>
                <w:sz w:val="20"/>
                <w:szCs w:val="20"/>
                <w:lang w:eastAsia="fr-BE"/>
              </w:rPr>
              <w:t xml:space="preserve"> </w:t>
            </w:r>
            <w:r w:rsidRPr="001946AB">
              <w:rPr>
                <w:sz w:val="20"/>
                <w:szCs w:val="20"/>
                <w:lang w:eastAsia="fr-BE"/>
              </w:rPr>
              <w:t>Pri určenom výrobku podľa osobitných predpisov</w:t>
            </w:r>
            <w:hyperlink r:id="rId28" w:anchor="poznamky.poznamka-27" w:tooltip="Odkaz na predpis alebo ustanovenie" w:history="1">
              <w:r w:rsidRPr="001946AB">
                <w:rPr>
                  <w:sz w:val="20"/>
                  <w:szCs w:val="20"/>
                  <w:lang w:eastAsia="fr-BE"/>
                </w:rPr>
                <w:t>27)</w:t>
              </w:r>
            </w:hyperlink>
            <w:r w:rsidRPr="001946AB">
              <w:rPr>
                <w:sz w:val="20"/>
                <w:szCs w:val="20"/>
                <w:lang w:eastAsia="fr-BE"/>
              </w:rPr>
              <w:t xml:space="preserve"> je povinnou prílohou k žiadosti osvedčenie o akreditácii podľa odseku 3 písm. e) prvého bodu. </w:t>
            </w:r>
          </w:p>
          <w:p w:rsidR="000B1BAD" w:rsidRPr="001946AB" w:rsidRDefault="001E2494" w:rsidP="001E2494">
            <w:pPr>
              <w:rPr>
                <w:sz w:val="20"/>
                <w:szCs w:val="20"/>
                <w:lang w:eastAsia="fr-BE"/>
              </w:rPr>
            </w:pPr>
            <w:r w:rsidRPr="001946AB">
              <w:rPr>
                <w:sz w:val="20"/>
                <w:szCs w:val="20"/>
                <w:lang w:eastAsia="fr-BE"/>
              </w:rPr>
              <w:t xml:space="preserve">(5) Zmenu dokumentácie, ktorá preukazuje splnenie autorizačných požiadaviek, je orgán posudzovania zhody oprávnený predložiť najneskôr do dňa vykonania kontroly podľa </w:t>
            </w:r>
            <w:hyperlink r:id="rId29" w:anchor="paragraf-12.odsek-4" w:tooltip="Odkaz na predpis alebo ustanovenie" w:history="1">
              <w:r w:rsidRPr="001946AB">
                <w:rPr>
                  <w:sz w:val="20"/>
                  <w:szCs w:val="20"/>
                  <w:lang w:eastAsia="fr-BE"/>
                </w:rPr>
                <w:t>§ 12 ods. 4</w:t>
              </w:r>
            </w:hyperlink>
            <w:r w:rsidRPr="001946AB">
              <w:rPr>
                <w:sz w:val="20"/>
                <w:szCs w:val="20"/>
                <w:lang w:eastAsia="fr-BE"/>
              </w:rPr>
              <w:t xml:space="preserve"> v orgáne posudzovania zhody; na dokumentáciu predloženú orgánom posudzovania zhody neskôr sa neprihliada.</w:t>
            </w:r>
          </w:p>
          <w:p w:rsidR="000B1BAD" w:rsidRPr="001946AB" w:rsidRDefault="000B1BAD" w:rsidP="000B1BAD">
            <w:pPr>
              <w:rPr>
                <w:sz w:val="20"/>
                <w:szCs w:val="20"/>
                <w:lang w:eastAsia="fr-BE"/>
              </w:rPr>
            </w:pPr>
            <w:r w:rsidRPr="001946AB">
              <w:rPr>
                <w:sz w:val="20"/>
                <w:szCs w:val="20"/>
                <w:lang w:eastAsia="fr-BE"/>
              </w:rPr>
              <w:t>§ 12</w:t>
            </w:r>
          </w:p>
          <w:p w:rsidR="000B1BAD" w:rsidRPr="001946AB" w:rsidRDefault="000B1BAD" w:rsidP="000B1BAD">
            <w:pPr>
              <w:rPr>
                <w:sz w:val="20"/>
                <w:szCs w:val="20"/>
                <w:lang w:eastAsia="fr-BE"/>
              </w:rPr>
            </w:pPr>
            <w:r w:rsidRPr="001946AB">
              <w:rPr>
                <w:sz w:val="20"/>
                <w:szCs w:val="20"/>
                <w:lang w:eastAsia="fr-BE"/>
              </w:rPr>
              <w:t>Autorizačné požiadavky</w:t>
            </w:r>
          </w:p>
          <w:p w:rsidR="000B1BAD" w:rsidRPr="001946AB" w:rsidRDefault="000B1BAD" w:rsidP="000B1BAD">
            <w:pPr>
              <w:rPr>
                <w:sz w:val="20"/>
                <w:szCs w:val="20"/>
                <w:lang w:eastAsia="fr-BE"/>
              </w:rPr>
            </w:pPr>
            <w:r w:rsidRPr="001946AB">
              <w:rPr>
                <w:sz w:val="20"/>
                <w:szCs w:val="20"/>
                <w:lang w:eastAsia="fr-BE"/>
              </w:rPr>
              <w:t>(1)Autorizačné požiadavky sú:</w:t>
            </w:r>
          </w:p>
          <w:p w:rsidR="000B1BAD" w:rsidRPr="001946AB" w:rsidRDefault="000B1BAD" w:rsidP="000B1BAD">
            <w:pPr>
              <w:rPr>
                <w:sz w:val="20"/>
                <w:szCs w:val="20"/>
                <w:lang w:eastAsia="fr-BE"/>
              </w:rPr>
            </w:pPr>
            <w:r w:rsidRPr="001946AB">
              <w:rPr>
                <w:sz w:val="20"/>
                <w:szCs w:val="20"/>
                <w:lang w:eastAsia="fr-BE"/>
              </w:rPr>
              <w:t xml:space="preserve">a) orgán posudzovania zhody je fyzickou osobou - podnikateľom s miestom podnikania na území Slovenskej republiky alebo právnickou osobou so sídlom na území Slovenskej republiky, </w:t>
            </w:r>
          </w:p>
          <w:p w:rsidR="000B1BAD" w:rsidRPr="001946AB" w:rsidRDefault="000B1BAD" w:rsidP="000B1BAD">
            <w:pPr>
              <w:rPr>
                <w:sz w:val="20"/>
                <w:szCs w:val="20"/>
                <w:lang w:eastAsia="fr-BE"/>
              </w:rPr>
            </w:pPr>
            <w:r w:rsidRPr="001946AB">
              <w:rPr>
                <w:sz w:val="20"/>
                <w:szCs w:val="20"/>
                <w:lang w:eastAsia="fr-BE"/>
              </w:rPr>
              <w:t xml:space="preserve">b) orgán posudzovania zhody je treťou stranou, nezávislou od toho, kto žiada o posudzovanie zhody určeného výrobku, alebo nezávislou od určeného výrobku, ktorý posudzuje, </w:t>
            </w:r>
          </w:p>
          <w:p w:rsidR="000B1BAD" w:rsidRPr="001946AB" w:rsidRDefault="000B1BAD" w:rsidP="000B1BAD">
            <w:pPr>
              <w:rPr>
                <w:sz w:val="20"/>
                <w:szCs w:val="20"/>
                <w:lang w:eastAsia="fr-BE"/>
              </w:rPr>
            </w:pPr>
            <w:r w:rsidRPr="001946AB">
              <w:rPr>
                <w:sz w:val="20"/>
                <w:szCs w:val="20"/>
                <w:lang w:eastAsia="fr-BE"/>
              </w:rPr>
              <w:t xml:space="preserve">c) orgán posudzovania zhody, členovia jeho riadiaceho orgánu a zamestnanci zodpovední za výkon posudzovania zhody určeného výrobku nie sú návrhári, výrobcovia, dodávatelia, osoby, ktoré vykonávajú inštaláciu, nákupcovia, vlastníci, používatelia ani osoby, ktoré vykonávajú opravu určeného výrobku ani zástupcovia týchto strán a nie sú priamo zapojení do navrhovania, výroby alebo konštrukcie, uvedenia na trh, inštalácie, používania alebo údržby určeného výrobku, ani nezastupujú osoby zapojené do týchto činností, čo však nevylučuje možnosť použitia určeného výrobku, ktorý je potrebný na výkon činností orgánu posudzovania zhody alebo možnosť použitia určeného výrobku na osobné účely, </w:t>
            </w:r>
          </w:p>
          <w:p w:rsidR="000B1BAD" w:rsidRPr="001946AB" w:rsidRDefault="000B1BAD" w:rsidP="000B1BAD">
            <w:pPr>
              <w:rPr>
                <w:sz w:val="20"/>
                <w:szCs w:val="20"/>
                <w:lang w:eastAsia="fr-BE"/>
              </w:rPr>
            </w:pPr>
            <w:r w:rsidRPr="001946AB">
              <w:rPr>
                <w:sz w:val="20"/>
                <w:szCs w:val="20"/>
                <w:lang w:eastAsia="fr-BE"/>
              </w:rPr>
              <w:t xml:space="preserve">d) orgán posudzovania zhody, členovia jeho riadiaceho orgánu a zamestnanci zodpovední za výkon posudzovania zhody určeného výrobku sa nepodieľajú na žiadnych činnostiach, ktoré by mohli ovplyvniť ich nezávislý posudok alebo bezúhonnosť vo vzťahu k výkonu posudzovania zhody určeného výrobku, pre ktoré chce byť autorizovaný, najmä ak ide o poradenské služby, </w:t>
            </w:r>
          </w:p>
          <w:p w:rsidR="000B1BAD" w:rsidRPr="001946AB" w:rsidRDefault="000B1BAD" w:rsidP="000B1BAD">
            <w:pPr>
              <w:rPr>
                <w:sz w:val="20"/>
                <w:szCs w:val="20"/>
                <w:lang w:eastAsia="fr-BE"/>
              </w:rPr>
            </w:pPr>
            <w:r w:rsidRPr="001946AB">
              <w:rPr>
                <w:sz w:val="20"/>
                <w:szCs w:val="20"/>
                <w:lang w:eastAsia="fr-BE"/>
              </w:rPr>
              <w:t xml:space="preserve">e) orgán posudzovania zhody zabezpečí, aby činnosť jeho organizačnej zložky alebo činnosť subdodávateľa, ktorým je tretia osoba, s ktorou uzavrel zmluvu o výkone činností spojených s posudzovaním zhody určeného výrobku (ďalej len „subdodávateľ“), neovplyvňovali dôvernosť, objektivitu alebo nestrannosť jeho výkonu posudzovania zhody určeného výrobku, </w:t>
            </w:r>
          </w:p>
          <w:p w:rsidR="000B1BAD" w:rsidRPr="001946AB" w:rsidRDefault="000B1BAD" w:rsidP="000B1BAD">
            <w:pPr>
              <w:rPr>
                <w:sz w:val="20"/>
                <w:szCs w:val="20"/>
                <w:lang w:eastAsia="fr-BE"/>
              </w:rPr>
            </w:pPr>
            <w:r w:rsidRPr="001946AB">
              <w:rPr>
                <w:sz w:val="20"/>
                <w:szCs w:val="20"/>
                <w:lang w:eastAsia="fr-BE"/>
              </w:rPr>
              <w:t xml:space="preserve">f) orgán posudzovania zhody a jeho zamestnanci vykonávajú posudzovanie zhody určeného výrobku na najvyššej odbornej úrovni a nevyhnutnej technickej odbornej spôsobilosti v danej oblasti a nepodliehajú žiadnym tlakom ani stimulom, najmä finančným, ktoré by mohli ovplyvniť ich rozhodnutie alebo výsledky výkonu posudzovania zhody určeného výrobku zo strany osôb alebo skupín osôb, ktoré majú záujem na výsledku týchto činností, </w:t>
            </w:r>
          </w:p>
          <w:p w:rsidR="000B1BAD" w:rsidRPr="001946AB" w:rsidRDefault="000B1BAD" w:rsidP="000B1BAD">
            <w:pPr>
              <w:rPr>
                <w:sz w:val="20"/>
                <w:szCs w:val="20"/>
                <w:lang w:eastAsia="fr-BE"/>
              </w:rPr>
            </w:pPr>
            <w:r w:rsidRPr="001946AB">
              <w:rPr>
                <w:sz w:val="20"/>
                <w:szCs w:val="20"/>
                <w:lang w:eastAsia="fr-BE"/>
              </w:rPr>
              <w:t xml:space="preserve">g) orgán posudzovania zhody je schopný vykonávať posudzovanie zhody určeného výrobku podľa </w:t>
            </w:r>
            <w:hyperlink r:id="rId30" w:anchor="paragraf-22" w:tooltip="Odkaz na predpis alebo ustanovenie" w:history="1">
              <w:r w:rsidRPr="001946AB">
                <w:rPr>
                  <w:lang w:eastAsia="fr-BE"/>
                </w:rPr>
                <w:t>§ 22</w:t>
              </w:r>
            </w:hyperlink>
            <w:r w:rsidRPr="001946AB">
              <w:rPr>
                <w:sz w:val="20"/>
                <w:szCs w:val="20"/>
                <w:lang w:eastAsia="fr-BE"/>
              </w:rPr>
              <w:t xml:space="preserve"> a podľa technického predpisu z oblasti posudzovania zhody, v súvislosti s ktorým chce byť autorizovaný, ak ide o výkon posudzovania zhody určeného výrobku samotným orgánom posudzovania zhody alebo v jeho mene a na jeho zodpovednosť, </w:t>
            </w:r>
          </w:p>
          <w:p w:rsidR="000B1BAD" w:rsidRPr="001946AB" w:rsidRDefault="000B1BAD" w:rsidP="000B1BAD">
            <w:pPr>
              <w:rPr>
                <w:sz w:val="20"/>
                <w:szCs w:val="20"/>
                <w:lang w:eastAsia="fr-BE"/>
              </w:rPr>
            </w:pPr>
            <w:r w:rsidRPr="001946AB">
              <w:rPr>
                <w:sz w:val="20"/>
                <w:szCs w:val="20"/>
                <w:lang w:eastAsia="fr-BE"/>
              </w:rPr>
              <w:t xml:space="preserve">h) orgán posudzovania zhody má pre každý postup posudzovania zhody, podľa ktorého chce orgán posudzovania zhody vykonávať posudzovanie zhody určeného výrobku, a pre každý typ alebo pre každú kategóriu určeného výrobku, pre ktorý chce byť autorizovaný, k dispozícii </w:t>
            </w:r>
          </w:p>
          <w:p w:rsidR="000B1BAD" w:rsidRPr="001946AB" w:rsidRDefault="000B1BAD" w:rsidP="000B1BAD">
            <w:pPr>
              <w:rPr>
                <w:sz w:val="20"/>
                <w:szCs w:val="20"/>
                <w:lang w:eastAsia="fr-BE"/>
              </w:rPr>
            </w:pPr>
            <w:r w:rsidRPr="001946AB">
              <w:rPr>
                <w:sz w:val="20"/>
                <w:szCs w:val="20"/>
                <w:lang w:eastAsia="fr-BE"/>
              </w:rPr>
              <w:t xml:space="preserve">1. zamestnancov s technickými znalosťami a skúsenosťami na výkon posudzovania zhody určeného výrobku podľa písmena j), </w:t>
            </w:r>
          </w:p>
          <w:p w:rsidR="000B1BAD" w:rsidRPr="001946AB" w:rsidRDefault="000B1BAD" w:rsidP="000B1BAD">
            <w:pPr>
              <w:rPr>
                <w:sz w:val="20"/>
                <w:szCs w:val="20"/>
                <w:lang w:eastAsia="fr-BE"/>
              </w:rPr>
            </w:pPr>
            <w:r w:rsidRPr="001946AB">
              <w:rPr>
                <w:sz w:val="20"/>
                <w:szCs w:val="20"/>
                <w:lang w:eastAsia="fr-BE"/>
              </w:rPr>
              <w:t xml:space="preserve">2. potrebný opis postupov, podľa ktorých sa vykonáva posudzovanie zhody určeného výrobku, s cieľom zabezpečiť transparentnosť a schopnosť reprodukovateľnosti týchto postupov; musí mať zavedené zásady a postupy, ktoré rozlišujú medzi činnosťami, ktoré bude vykonávať ako autorizovaná osoba, a inými činnosťami, </w:t>
            </w:r>
          </w:p>
          <w:p w:rsidR="000B1BAD" w:rsidRPr="001946AB" w:rsidRDefault="000B1BAD" w:rsidP="000B1BAD">
            <w:pPr>
              <w:rPr>
                <w:sz w:val="20"/>
                <w:szCs w:val="20"/>
                <w:lang w:eastAsia="fr-BE"/>
              </w:rPr>
            </w:pPr>
            <w:r w:rsidRPr="001946AB">
              <w:rPr>
                <w:sz w:val="20"/>
                <w:szCs w:val="20"/>
                <w:lang w:eastAsia="fr-BE"/>
              </w:rPr>
              <w:t xml:space="preserve">3. potrebné postupy na vykonávanie svojej činnosti, ktoré zohľadňujú veľkosť podniku, odvetvie, v ktorom podniká, jeho štruktúru, stupeň zložitosti príslušnej technológie používanej pri určenom výrobku a hromadný charakter alebo sériový charakter výrobného procesu, </w:t>
            </w:r>
          </w:p>
          <w:p w:rsidR="000B1BAD" w:rsidRPr="001946AB" w:rsidRDefault="000B1BAD" w:rsidP="000B1BAD">
            <w:pPr>
              <w:rPr>
                <w:sz w:val="20"/>
                <w:szCs w:val="20"/>
                <w:lang w:eastAsia="fr-BE"/>
              </w:rPr>
            </w:pPr>
            <w:r w:rsidRPr="001946AB">
              <w:rPr>
                <w:sz w:val="20"/>
                <w:szCs w:val="20"/>
                <w:lang w:eastAsia="fr-BE"/>
              </w:rPr>
              <w:t xml:space="preserve">i) orgán posudzovania zhody má technické prostriedky a prístrojové vybavenie potrebné na splnenie technických činností a administratívnych činností spojených s výkonom posudzovania zhody určeného výrobku a má prístup ku všetkým potrebným zariadeniam alebo k potrebnému vybaveniu, </w:t>
            </w:r>
          </w:p>
          <w:p w:rsidR="000B1BAD" w:rsidRPr="001946AB" w:rsidRDefault="000B1BAD" w:rsidP="000B1BAD">
            <w:pPr>
              <w:rPr>
                <w:sz w:val="20"/>
                <w:szCs w:val="20"/>
                <w:lang w:eastAsia="fr-BE"/>
              </w:rPr>
            </w:pPr>
            <w:r w:rsidRPr="001946AB">
              <w:rPr>
                <w:sz w:val="20"/>
                <w:szCs w:val="20"/>
                <w:lang w:eastAsia="fr-BE"/>
              </w:rPr>
              <w:t xml:space="preserve">j) zamestnanec orgánu posudzovania zhody zodpovedný za výkon posudzovania zhody určeného výrobku má </w:t>
            </w:r>
          </w:p>
          <w:p w:rsidR="000B1BAD" w:rsidRPr="001946AB" w:rsidRDefault="000B1BAD" w:rsidP="000B1BAD">
            <w:pPr>
              <w:rPr>
                <w:sz w:val="20"/>
                <w:szCs w:val="20"/>
                <w:lang w:eastAsia="fr-BE"/>
              </w:rPr>
            </w:pPr>
            <w:r w:rsidRPr="001946AB">
              <w:rPr>
                <w:sz w:val="20"/>
                <w:szCs w:val="20"/>
                <w:lang w:eastAsia="fr-BE"/>
              </w:rPr>
              <w:t xml:space="preserve">1. technickú prípravu a inú odbornú prípravu na všetky činnosti posudzovania zhody určeného výrobku, v súvislosti s ktorými chce byť orgán posudzovania zhody autorizovaný, </w:t>
            </w:r>
          </w:p>
          <w:p w:rsidR="000B1BAD" w:rsidRPr="001946AB" w:rsidRDefault="000B1BAD" w:rsidP="000B1BAD">
            <w:pPr>
              <w:rPr>
                <w:sz w:val="20"/>
                <w:szCs w:val="20"/>
                <w:lang w:eastAsia="fr-BE"/>
              </w:rPr>
            </w:pPr>
            <w:r w:rsidRPr="001946AB">
              <w:rPr>
                <w:sz w:val="20"/>
                <w:szCs w:val="20"/>
                <w:lang w:eastAsia="fr-BE"/>
              </w:rPr>
              <w:t xml:space="preserve">2. znalosti o požiadavkách posudzovania zhody určeného výrobku, ktoré chce vykonávať, a oprávnenie vykonávať toto posudzovanie zhody určeného výrobku, </w:t>
            </w:r>
          </w:p>
          <w:p w:rsidR="000B1BAD" w:rsidRPr="001946AB" w:rsidRDefault="000B1BAD" w:rsidP="000B1BAD">
            <w:pPr>
              <w:rPr>
                <w:sz w:val="20"/>
                <w:szCs w:val="20"/>
                <w:lang w:eastAsia="fr-BE"/>
              </w:rPr>
            </w:pPr>
            <w:r w:rsidRPr="001946AB">
              <w:rPr>
                <w:sz w:val="20"/>
                <w:szCs w:val="20"/>
                <w:lang w:eastAsia="fr-BE"/>
              </w:rPr>
              <w:t>3. znalosti základných požiadaviek, uplatniteľných harmonizovaných technických noriem a príslušných ustanovení harmonizačných právnych predpisov Európskej únie</w:t>
            </w:r>
            <w:hyperlink r:id="rId31" w:anchor="poznamky.poznamka-28" w:tooltip="Odkaz na predpis alebo ustanovenie" w:history="1">
              <w:r w:rsidRPr="001946AB">
                <w:rPr>
                  <w:lang w:eastAsia="fr-BE"/>
                </w:rPr>
                <w:t>28)</w:t>
              </w:r>
            </w:hyperlink>
            <w:r w:rsidRPr="001946AB">
              <w:rPr>
                <w:sz w:val="20"/>
                <w:szCs w:val="20"/>
                <w:lang w:eastAsia="fr-BE"/>
              </w:rPr>
              <w:t xml:space="preserve"> a všeobecne záväzných právnych predpisov, ktoré sa týkajú určeného výrobku, v súvislosti s ktorým chce byť orgán posudzovania zhody autorizovaný, </w:t>
            </w:r>
          </w:p>
          <w:p w:rsidR="000B1BAD" w:rsidRPr="001946AB" w:rsidRDefault="000B1BAD" w:rsidP="000B1BAD">
            <w:pPr>
              <w:rPr>
                <w:sz w:val="20"/>
                <w:szCs w:val="20"/>
                <w:lang w:eastAsia="fr-BE"/>
              </w:rPr>
            </w:pPr>
            <w:r w:rsidRPr="001946AB">
              <w:rPr>
                <w:sz w:val="20"/>
                <w:szCs w:val="20"/>
                <w:lang w:eastAsia="fr-BE"/>
              </w:rPr>
              <w:t xml:space="preserve">4. schopnosti potrebné na vydanie výstupného dokumentu posudzovania zhody, ktorý preukazuje, že sa vykonalo posudzovanie zhody určeného výrobku, </w:t>
            </w:r>
          </w:p>
          <w:p w:rsidR="000B1BAD" w:rsidRPr="001946AB" w:rsidRDefault="000B1BAD" w:rsidP="000B1BAD">
            <w:pPr>
              <w:rPr>
                <w:sz w:val="20"/>
                <w:szCs w:val="20"/>
                <w:lang w:eastAsia="fr-BE"/>
              </w:rPr>
            </w:pPr>
            <w:r w:rsidRPr="001946AB">
              <w:rPr>
                <w:sz w:val="20"/>
                <w:szCs w:val="20"/>
                <w:lang w:eastAsia="fr-BE"/>
              </w:rPr>
              <w:t xml:space="preserve">k) je zabezpečená nestrannosť orgánu posudzovania zhody, členov jeho riadiaceho orgánu a zamestnancov zodpovedných za výkon posudzovania zhody určeného výrobku, </w:t>
            </w:r>
          </w:p>
          <w:p w:rsidR="000B1BAD" w:rsidRPr="001946AB" w:rsidRDefault="000B1BAD" w:rsidP="000B1BAD">
            <w:pPr>
              <w:rPr>
                <w:sz w:val="20"/>
                <w:szCs w:val="20"/>
                <w:lang w:eastAsia="fr-BE"/>
              </w:rPr>
            </w:pPr>
            <w:r w:rsidRPr="001946AB">
              <w:rPr>
                <w:sz w:val="20"/>
                <w:szCs w:val="20"/>
                <w:lang w:eastAsia="fr-BE"/>
              </w:rPr>
              <w:t xml:space="preserve">l) odmeňovanie členov riadiaceho orgánu orgánu posudzovania zhody a jeho zamestnancov zodpovedných za výkon posudzovania zhody určeného výrobku nezávisí od počtu vykonaných posudzovaní zhody určeného výrobku ani výsledkov týchto posudzovaní, </w:t>
            </w:r>
          </w:p>
          <w:p w:rsidR="000B1BAD" w:rsidRPr="001946AB" w:rsidRDefault="000B1BAD" w:rsidP="000B1BAD">
            <w:pPr>
              <w:rPr>
                <w:sz w:val="20"/>
                <w:szCs w:val="20"/>
                <w:lang w:eastAsia="fr-BE"/>
              </w:rPr>
            </w:pPr>
            <w:r w:rsidRPr="001946AB">
              <w:rPr>
                <w:sz w:val="20"/>
                <w:szCs w:val="20"/>
                <w:lang w:eastAsia="fr-BE"/>
              </w:rPr>
              <w:t xml:space="preserve">m) orgán posudzovania zhody uzavrel poistenie zodpovednosti za škodu, ktoré zodpovedá rozsahu činností posudzovania zhody určeného výrobku, pre ktoré chce byť autorizovaný, </w:t>
            </w:r>
          </w:p>
          <w:p w:rsidR="000B1BAD" w:rsidRPr="001946AB" w:rsidRDefault="000B1BAD" w:rsidP="000B1BAD">
            <w:pPr>
              <w:rPr>
                <w:sz w:val="20"/>
                <w:szCs w:val="20"/>
                <w:lang w:eastAsia="fr-BE"/>
              </w:rPr>
            </w:pPr>
            <w:r w:rsidRPr="001946AB">
              <w:rPr>
                <w:sz w:val="20"/>
                <w:szCs w:val="20"/>
                <w:lang w:eastAsia="fr-BE"/>
              </w:rPr>
              <w:t xml:space="preserve">n) zamestnanci orgánu posudzovania zhody zachovávajú mlčanlivosť o skutočnostiach, o ktorých sa dozvedeli pri výkone posudzovania zhody určeného výrobku, a obchodnom tajomstve; to sa nevzťahuje na poskytnutie informácií o obchodnom tajomstve úradu počas kontroly orgánu posudzovania zhody podľa </w:t>
            </w:r>
            <w:hyperlink r:id="rId32" w:anchor="paragraf-13" w:tooltip="Odkaz na predpis alebo ustanovenie" w:history="1">
              <w:r w:rsidRPr="001946AB">
                <w:rPr>
                  <w:lang w:eastAsia="fr-BE"/>
                </w:rPr>
                <w:t>§ 13</w:t>
              </w:r>
            </w:hyperlink>
            <w:r w:rsidRPr="001946AB">
              <w:rPr>
                <w:sz w:val="20"/>
                <w:szCs w:val="20"/>
                <w:lang w:eastAsia="fr-BE"/>
              </w:rPr>
              <w:t xml:space="preserve">, </w:t>
            </w:r>
          </w:p>
          <w:p w:rsidR="000B1BAD" w:rsidRPr="001946AB" w:rsidRDefault="000B1BAD" w:rsidP="000B1BAD">
            <w:pPr>
              <w:rPr>
                <w:sz w:val="20"/>
                <w:szCs w:val="20"/>
                <w:lang w:eastAsia="fr-BE"/>
              </w:rPr>
            </w:pPr>
            <w:r w:rsidRPr="001946AB">
              <w:rPr>
                <w:sz w:val="20"/>
                <w:szCs w:val="20"/>
                <w:lang w:eastAsia="fr-BE"/>
              </w:rPr>
              <w:t xml:space="preserve">o) orgán posudzovania zhody sa zúčastní na príslušných normalizačných činnostiach a činnostiach koordinačnej skupiny notifikovaných osôb zriadených podľa príslušných harmonizačných právnych predpisov Európskej únie alebo zabezpečí, že zamestnanci zodpovední za výkon činností, ktoré sa týkajú posudzovania zhody určeného výrobku, sú o nich informovaní a postupujú podľa administratívnych rozhodnutí a dokumentov, ktoré sú výsledkom práce tejto skupiny a Európskej komisie (ďalej len „Komisia“), a </w:t>
            </w:r>
          </w:p>
          <w:p w:rsidR="000B1BAD" w:rsidRPr="001946AB" w:rsidRDefault="000B1BAD" w:rsidP="000B1BAD">
            <w:pPr>
              <w:rPr>
                <w:sz w:val="20"/>
                <w:szCs w:val="20"/>
                <w:lang w:eastAsia="fr-BE"/>
              </w:rPr>
            </w:pPr>
            <w:r w:rsidRPr="001946AB">
              <w:rPr>
                <w:sz w:val="20"/>
                <w:szCs w:val="20"/>
                <w:lang w:eastAsia="fr-BE"/>
              </w:rPr>
              <w:t xml:space="preserve">p) orgán posudzovania zhody má upravené postupy na správne uplatnenie prijatia, prešetrenia a vyhodnotenia odvolania proti svojim rozhodnutiam. </w:t>
            </w:r>
          </w:p>
          <w:p w:rsidR="000B1BAD" w:rsidRPr="001946AB" w:rsidRDefault="000B1BAD" w:rsidP="000B1BAD">
            <w:pPr>
              <w:rPr>
                <w:sz w:val="20"/>
                <w:szCs w:val="20"/>
                <w:lang w:eastAsia="fr-BE"/>
              </w:rPr>
            </w:pPr>
            <w:r w:rsidRPr="001946AB">
              <w:rPr>
                <w:sz w:val="20"/>
                <w:szCs w:val="20"/>
                <w:lang w:eastAsia="fr-BE"/>
              </w:rPr>
              <w:t>(2) Ak osobitné predpisy</w:t>
            </w:r>
            <w:hyperlink r:id="rId33" w:anchor="poznamky.poznamka-26" w:tooltip="Odkaz na predpis alebo ustanovenie" w:history="1">
              <w:r w:rsidRPr="001946AB">
                <w:rPr>
                  <w:lang w:eastAsia="fr-BE"/>
                </w:rPr>
                <w:t>26)</w:t>
              </w:r>
            </w:hyperlink>
            <w:r w:rsidRPr="001946AB">
              <w:rPr>
                <w:sz w:val="20"/>
                <w:szCs w:val="20"/>
                <w:lang w:eastAsia="fr-BE"/>
              </w:rPr>
              <w:t xml:space="preserve"> ustanovujú iný postup autorizácie a iné požiadavky na autorizovanú osobu, úrad môže rozhodnúť o autorizácii po kontrole splnenia týchto požiadaviek. </w:t>
            </w:r>
          </w:p>
          <w:p w:rsidR="000B1BAD" w:rsidRPr="001946AB" w:rsidRDefault="000B1BAD" w:rsidP="000B1BAD">
            <w:pPr>
              <w:rPr>
                <w:sz w:val="20"/>
                <w:szCs w:val="20"/>
                <w:lang w:eastAsia="fr-BE"/>
              </w:rPr>
            </w:pPr>
            <w:r w:rsidRPr="001946AB">
              <w:rPr>
                <w:sz w:val="20"/>
                <w:szCs w:val="20"/>
                <w:lang w:eastAsia="fr-BE"/>
              </w:rPr>
              <w:t xml:space="preserve">(3) Ak orgán posudzovania zhody preukáže zhodu s požiadavkami určenými v príslušných harmonizovaných technických normách, spĺňa autorizačné požiadavky ustanovené v odseku 1 v rozsahu, v akom uvedené harmonizované technické normy tieto kritériá určujú. </w:t>
            </w:r>
          </w:p>
          <w:p w:rsidR="000B1BAD" w:rsidRPr="001946AB" w:rsidRDefault="000B1BAD" w:rsidP="000B1BAD">
            <w:pPr>
              <w:rPr>
                <w:sz w:val="20"/>
                <w:szCs w:val="20"/>
                <w:lang w:eastAsia="fr-BE"/>
              </w:rPr>
            </w:pPr>
            <w:r w:rsidRPr="001946AB">
              <w:rPr>
                <w:sz w:val="20"/>
                <w:szCs w:val="20"/>
                <w:lang w:eastAsia="fr-BE"/>
              </w:rPr>
              <w:t xml:space="preserve">(4) Splnenie autorizačných požiadaviek podľa tohto zákona a podľa technického predpisu z oblasti posudzovania zhody je oprávnený kontrolovať len úrad. </w:t>
            </w:r>
          </w:p>
          <w:p w:rsidR="000B1BAD" w:rsidRPr="001946AB" w:rsidRDefault="000B1BAD" w:rsidP="000B1BAD">
            <w:pPr>
              <w:rPr>
                <w:sz w:val="20"/>
                <w:szCs w:val="20"/>
                <w:lang w:eastAsia="fr-BE"/>
              </w:rPr>
            </w:pPr>
            <w:r w:rsidRPr="001946AB">
              <w:rPr>
                <w:sz w:val="20"/>
                <w:szCs w:val="20"/>
                <w:lang w:eastAsia="fr-BE"/>
              </w:rPr>
              <w:t>(5) Autorizačné požiadavky sa považujú za notifikačné požiadavky.</w:t>
            </w:r>
          </w:p>
          <w:p w:rsidR="000B1BAD" w:rsidRPr="001946AB" w:rsidRDefault="001E2494" w:rsidP="000B1BAD">
            <w:pPr>
              <w:rPr>
                <w:sz w:val="20"/>
                <w:szCs w:val="20"/>
                <w:lang w:eastAsia="fr-BE"/>
              </w:rPr>
            </w:pPr>
            <w:r w:rsidRPr="001946AB">
              <w:rPr>
                <w:sz w:val="20"/>
                <w:szCs w:val="20"/>
                <w:lang w:eastAsia="fr-BE"/>
              </w:rPr>
              <w:t xml:space="preserve"> </w:t>
            </w:r>
            <w:r w:rsidR="000B1BAD" w:rsidRPr="001946AB">
              <w:rPr>
                <w:sz w:val="20"/>
                <w:szCs w:val="20"/>
                <w:lang w:eastAsia="fr-BE"/>
              </w:rPr>
              <w:t>§ 13</w:t>
            </w:r>
          </w:p>
          <w:p w:rsidR="000B1BAD" w:rsidRPr="001946AB" w:rsidRDefault="000B1BAD" w:rsidP="00B97625">
            <w:pPr>
              <w:spacing w:before="0"/>
              <w:rPr>
                <w:sz w:val="20"/>
                <w:szCs w:val="20"/>
                <w:lang w:eastAsia="fr-BE"/>
              </w:rPr>
            </w:pPr>
            <w:r w:rsidRPr="001946AB">
              <w:rPr>
                <w:sz w:val="20"/>
                <w:szCs w:val="20"/>
                <w:lang w:eastAsia="fr-BE"/>
              </w:rPr>
              <w:t>Kontrola</w:t>
            </w:r>
          </w:p>
          <w:p w:rsidR="000B1BAD" w:rsidRPr="001946AB" w:rsidRDefault="000B1BAD" w:rsidP="000B1BAD">
            <w:pPr>
              <w:rPr>
                <w:sz w:val="20"/>
                <w:szCs w:val="20"/>
                <w:lang w:eastAsia="fr-BE"/>
              </w:rPr>
            </w:pPr>
            <w:r w:rsidRPr="001946AB">
              <w:rPr>
                <w:sz w:val="20"/>
                <w:szCs w:val="20"/>
                <w:lang w:eastAsia="fr-BE"/>
              </w:rPr>
              <w:t xml:space="preserve">(1) Úrad vykonáva kontrolu podľa </w:t>
            </w:r>
            <w:hyperlink r:id="rId34" w:anchor="paragraf-3.odsek-1.pismeno-e" w:tooltip="Odkaz na predpis alebo ustanovenie" w:history="1">
              <w:r w:rsidRPr="001946AB">
                <w:rPr>
                  <w:lang w:eastAsia="fr-BE"/>
                </w:rPr>
                <w:t>§ 3 ods. 1 písm. e)</w:t>
              </w:r>
            </w:hyperlink>
            <w:r w:rsidRPr="001946AB">
              <w:rPr>
                <w:sz w:val="20"/>
                <w:szCs w:val="20"/>
                <w:lang w:eastAsia="fr-BE"/>
              </w:rPr>
              <w:t xml:space="preserve"> na mieste v orgáne posudzovania zhody alebo v autorizovanej osobe, pričom primerane postupuje podľa základných pravidiel kontroly.</w:t>
            </w:r>
            <w:hyperlink r:id="rId35" w:anchor="poznamky.poznamka-29" w:tooltip="Odkaz na predpis alebo ustanovenie" w:history="1">
              <w:r w:rsidRPr="001946AB">
                <w:rPr>
                  <w:lang w:eastAsia="fr-BE"/>
                </w:rPr>
                <w:t>29)</w:t>
              </w:r>
            </w:hyperlink>
            <w:r w:rsidRPr="001946AB">
              <w:rPr>
                <w:sz w:val="20"/>
                <w:szCs w:val="20"/>
                <w:lang w:eastAsia="fr-BE"/>
              </w:rPr>
              <w:t xml:space="preserve"> Zamestnanci úradu sú pri výkone kontroly oprávnení vstupovať do </w:t>
            </w:r>
          </w:p>
          <w:p w:rsidR="000B1BAD" w:rsidRPr="001946AB" w:rsidRDefault="000B1BAD" w:rsidP="000B1BAD">
            <w:pPr>
              <w:rPr>
                <w:sz w:val="20"/>
                <w:szCs w:val="20"/>
                <w:lang w:eastAsia="fr-BE"/>
              </w:rPr>
            </w:pPr>
            <w:r w:rsidRPr="001946AB">
              <w:rPr>
                <w:sz w:val="20"/>
                <w:szCs w:val="20"/>
                <w:lang w:eastAsia="fr-BE"/>
              </w:rPr>
              <w:t xml:space="preserve">a) objektov, zariadení a prevádzok, na pozemky a do iných priestorov orgánu posudzovania zhody alebo autorizovanej osoby, ak bezprostredne súvisia s predmetom kontroly, a vyžadovať od orgánu posudzovania zhody alebo autorizovanej osoby a ich zamestnancov, aby mu v určenej lehote poskytli dokumenty, iné písomnosti, vyjadrenia, informácie vrátane technických nosičov údajov potrebné na výkon kontroly a súčinnosť, </w:t>
            </w:r>
          </w:p>
          <w:p w:rsidR="000B1BAD" w:rsidRPr="001946AB" w:rsidRDefault="000B1BAD" w:rsidP="000B1BAD">
            <w:pPr>
              <w:rPr>
                <w:sz w:val="20"/>
                <w:szCs w:val="20"/>
                <w:lang w:eastAsia="fr-BE"/>
              </w:rPr>
            </w:pPr>
            <w:r w:rsidRPr="001946AB">
              <w:rPr>
                <w:sz w:val="20"/>
                <w:szCs w:val="20"/>
                <w:lang w:eastAsia="fr-BE"/>
              </w:rPr>
              <w:t xml:space="preserve">b) priestorov, kde sa výrobok navrhuje, výrobných priestorov, priestorov na výkon kontrol a skúšok, ako aj do skladovacích priestorov výrobcu pri výkone kontroly činnosti autorizovanej osoby súvisiacej s postupmi posudzovania zhody, pri ktorých je autorizovaná osoba zapojená do fázy posudzovania výroby. </w:t>
            </w:r>
          </w:p>
          <w:p w:rsidR="000B1BAD" w:rsidRPr="001946AB" w:rsidRDefault="000B1BAD" w:rsidP="000B1BAD">
            <w:pPr>
              <w:rPr>
                <w:sz w:val="20"/>
                <w:szCs w:val="20"/>
                <w:lang w:eastAsia="fr-BE"/>
              </w:rPr>
            </w:pPr>
            <w:r w:rsidRPr="001946AB">
              <w:rPr>
                <w:sz w:val="20"/>
                <w:szCs w:val="20"/>
                <w:lang w:eastAsia="fr-BE"/>
              </w:rPr>
              <w:t>(2) Kontrola autorizovanej osoby sa vykonáva najmenej každé dva roky, ak osobitné predpisy</w:t>
            </w:r>
            <w:hyperlink r:id="rId36" w:anchor="poznamky.poznamka-30" w:tooltip="Odkaz na predpis alebo ustanovenie" w:history="1">
              <w:r w:rsidRPr="001946AB">
                <w:rPr>
                  <w:lang w:eastAsia="fr-BE"/>
                </w:rPr>
                <w:t>30)</w:t>
              </w:r>
            </w:hyperlink>
            <w:r w:rsidRPr="001946AB">
              <w:rPr>
                <w:sz w:val="20"/>
                <w:szCs w:val="20"/>
                <w:lang w:eastAsia="fr-BE"/>
              </w:rPr>
              <w:t xml:space="preserve"> neustanovujú inak, a môžu sa jej zúčastniť prizvané osoby alebo zástupcovia Komisie alebo osoby podľa osobitných predpisov.</w:t>
            </w:r>
            <w:hyperlink r:id="rId37" w:anchor="poznamky.poznamka-31" w:tooltip="Odkaz na predpis alebo ustanovenie" w:history="1">
              <w:r w:rsidRPr="001946AB">
                <w:rPr>
                  <w:lang w:eastAsia="fr-BE"/>
                </w:rPr>
                <w:t>31)</w:t>
              </w:r>
            </w:hyperlink>
          </w:p>
          <w:p w:rsidR="000B1BAD" w:rsidRPr="001946AB" w:rsidRDefault="000B1BAD" w:rsidP="000B1BAD">
            <w:pPr>
              <w:rPr>
                <w:sz w:val="20"/>
                <w:szCs w:val="20"/>
                <w:lang w:eastAsia="fr-BE"/>
              </w:rPr>
            </w:pPr>
            <w:r w:rsidRPr="001946AB">
              <w:rPr>
                <w:sz w:val="20"/>
                <w:szCs w:val="20"/>
                <w:lang w:eastAsia="fr-BE"/>
              </w:rPr>
              <w:t xml:space="preserve">(3) Úrad po vykonaní kontroly vyhotoví sumár zistených nezhôd, v ktorom určí, či vyhotoví záznam o výsledku kontroly, ak neboli počas kontroly zistené zásadné nezhody alebo nezhody, alebo protokol o výsledku kontroly, ak boli počas kontroly zistené zásadné nezhody alebo nezhody. Zásadná nezhoda je závažné zistenie, ktoré znamená úplné nesplnenie príslušnej autorizačnej požiadavky alebo úplné nesplnenie povinnosti autorizovanej osoby podľa </w:t>
            </w:r>
            <w:hyperlink r:id="rId38" w:anchor="paragraf-21" w:tooltip="Odkaz na predpis alebo ustanovenie" w:history="1">
              <w:r w:rsidRPr="001946AB">
                <w:rPr>
                  <w:lang w:eastAsia="fr-BE"/>
                </w:rPr>
                <w:t>§ 21</w:t>
              </w:r>
            </w:hyperlink>
            <w:r w:rsidRPr="001946AB">
              <w:rPr>
                <w:sz w:val="20"/>
                <w:szCs w:val="20"/>
                <w:lang w:eastAsia="fr-BE"/>
              </w:rPr>
              <w:t xml:space="preserve">. Nezhoda je odchýlka od splnenia autorizačnej požiadavky alebo splnenia povinnosti autorizovanej osoby podľa </w:t>
            </w:r>
            <w:hyperlink r:id="rId39" w:anchor="paragraf-21" w:tooltip="Odkaz na predpis alebo ustanovenie" w:history="1">
              <w:r w:rsidRPr="001946AB">
                <w:rPr>
                  <w:lang w:eastAsia="fr-BE"/>
                </w:rPr>
                <w:t>§ 21</w:t>
              </w:r>
            </w:hyperlink>
            <w:r w:rsidRPr="001946AB">
              <w:rPr>
                <w:sz w:val="20"/>
                <w:szCs w:val="20"/>
                <w:lang w:eastAsia="fr-BE"/>
              </w:rPr>
              <w:t xml:space="preserve">, ktorá má alebo môže mať priamy vplyv na kvalitu vykonávania činnosti orgánu posudzovania zhody alebo autorizovanej osoby. Ak úrad pri výkone kontroly zistí opakovanú nezhodu, táto nezhoda sa preklasifikuje na zásadnú nezhodu. Úrad na mieste prerokuje sumár nezhôd s orgánom posudzovania zhody alebo s autorizovanou osobou a odovzdá rovnopis sumáru nezhôd orgánu posudzovania zhody alebo autorizovanej osobe. </w:t>
            </w:r>
          </w:p>
          <w:p w:rsidR="000B1BAD" w:rsidRPr="001946AB" w:rsidRDefault="000B1BAD" w:rsidP="000B1BAD">
            <w:pPr>
              <w:rPr>
                <w:sz w:val="20"/>
                <w:szCs w:val="20"/>
                <w:lang w:eastAsia="fr-BE"/>
              </w:rPr>
            </w:pPr>
            <w:r w:rsidRPr="001946AB">
              <w:rPr>
                <w:sz w:val="20"/>
                <w:szCs w:val="20"/>
                <w:lang w:eastAsia="fr-BE"/>
              </w:rPr>
              <w:t xml:space="preserve">(4) Kontrola je skončená vyhotovením záznamu o výsledku kontroly, alebo ak boli zistené zásadné nezhody alebo nezhody, zápisom o preskúmaní odstránenia nezhôd. </w:t>
            </w:r>
          </w:p>
          <w:p w:rsidR="000B1BAD" w:rsidRPr="001946AB" w:rsidRDefault="000B1BAD" w:rsidP="000B1BAD">
            <w:pPr>
              <w:rPr>
                <w:sz w:val="20"/>
                <w:szCs w:val="20"/>
                <w:lang w:eastAsia="fr-BE"/>
              </w:rPr>
            </w:pPr>
            <w:r w:rsidRPr="001946AB">
              <w:rPr>
                <w:sz w:val="20"/>
                <w:szCs w:val="20"/>
                <w:lang w:eastAsia="fr-BE"/>
              </w:rPr>
              <w:t xml:space="preserve">(5) Úrad môže vykonávať mimoriadnu neohlásenú kontrolu, ak má dôvodné podozrenie z porušenia autorizačnej požiadavky alebo má dôvodné podozrenie z porušenia povinnosti autorizovanej osoby podľa </w:t>
            </w:r>
            <w:hyperlink r:id="rId40" w:anchor="paragraf-21" w:tooltip="Odkaz na predpis alebo ustanovenie" w:history="1">
              <w:r w:rsidRPr="001946AB">
                <w:rPr>
                  <w:lang w:eastAsia="fr-BE"/>
                </w:rPr>
                <w:t>§ 21</w:t>
              </w:r>
            </w:hyperlink>
            <w:r w:rsidRPr="001946AB">
              <w:rPr>
                <w:sz w:val="20"/>
                <w:szCs w:val="20"/>
                <w:lang w:eastAsia="fr-BE"/>
              </w:rPr>
              <w:t xml:space="preserve">, alebo mimoriadnu ohlásenú kontrolu. </w:t>
            </w:r>
          </w:p>
          <w:p w:rsidR="000B1BAD" w:rsidRPr="001946AB" w:rsidRDefault="000B1BAD" w:rsidP="000B1BAD">
            <w:pPr>
              <w:rPr>
                <w:sz w:val="20"/>
                <w:szCs w:val="20"/>
                <w:lang w:eastAsia="fr-BE"/>
              </w:rPr>
            </w:pPr>
            <w:r w:rsidRPr="001946AB">
              <w:rPr>
                <w:sz w:val="20"/>
                <w:szCs w:val="20"/>
                <w:lang w:eastAsia="fr-BE"/>
              </w:rPr>
              <w:t xml:space="preserve">(6) Autorizovaná osoba je povinná uhradiť úradu náklady, ktoré preukázateľne vzniknú v súvislosti s činnosťami podľa odseku 1 písm. b). </w:t>
            </w:r>
          </w:p>
          <w:p w:rsidR="000B1BAD" w:rsidRPr="001946AB" w:rsidRDefault="000B1BAD" w:rsidP="000B1BAD">
            <w:pPr>
              <w:rPr>
                <w:sz w:val="20"/>
                <w:szCs w:val="20"/>
                <w:lang w:eastAsia="fr-BE"/>
              </w:rPr>
            </w:pPr>
            <w:r w:rsidRPr="001946AB">
              <w:rPr>
                <w:sz w:val="20"/>
                <w:szCs w:val="20"/>
                <w:lang w:eastAsia="fr-BE"/>
              </w:rPr>
              <w:t>(7) Za kontrolu podľa tohto zákona sa považuje aj kontrola podľa osobitného predpisu,</w:t>
            </w:r>
            <w:hyperlink r:id="rId41" w:anchor="poznamky.poznamka-32" w:tooltip="Odkaz na predpis alebo ustanovenie" w:history="1">
              <w:r w:rsidRPr="001946AB">
                <w:rPr>
                  <w:lang w:eastAsia="fr-BE"/>
                </w:rPr>
                <w:t>32)</w:t>
              </w:r>
            </w:hyperlink>
            <w:r w:rsidRPr="001946AB">
              <w:rPr>
                <w:sz w:val="20"/>
                <w:szCs w:val="20"/>
                <w:lang w:eastAsia="fr-BE"/>
              </w:rPr>
              <w:t xml:space="preserve"> ak je úrad členom posudzovacej skupiny. </w:t>
            </w:r>
          </w:p>
          <w:p w:rsidR="000B1BAD" w:rsidRPr="001946AB" w:rsidRDefault="000B1BAD" w:rsidP="000B1BAD">
            <w:pPr>
              <w:rPr>
                <w:sz w:val="20"/>
                <w:szCs w:val="20"/>
                <w:lang w:eastAsia="fr-BE"/>
              </w:rPr>
            </w:pPr>
            <w:r w:rsidRPr="001946AB">
              <w:rPr>
                <w:sz w:val="20"/>
                <w:szCs w:val="20"/>
                <w:lang w:eastAsia="fr-BE"/>
              </w:rPr>
              <w:t>(8) Ak je zamestnanec úradu členom posudzovacej skupiny</w:t>
            </w:r>
            <w:hyperlink r:id="rId42" w:anchor="poznamky.poznamka-33" w:tooltip="Odkaz na predpis alebo ustanovenie" w:history="1">
              <w:r w:rsidRPr="001946AB">
                <w:rPr>
                  <w:lang w:eastAsia="fr-BE"/>
                </w:rPr>
                <w:t>33)</w:t>
              </w:r>
            </w:hyperlink>
            <w:r w:rsidRPr="001946AB">
              <w:rPr>
                <w:sz w:val="20"/>
                <w:szCs w:val="20"/>
                <w:lang w:eastAsia="fr-BE"/>
              </w:rPr>
              <w:t xml:space="preserve"> a orgán posudzovania zhody predloží osvedčenie o akreditácii podľa </w:t>
            </w:r>
            <w:hyperlink r:id="rId43" w:anchor="paragraf-11.odsek-3.pismeno-e.bod-1" w:tooltip="Odkaz na predpis alebo ustanovenie" w:history="1">
              <w:r w:rsidRPr="001946AB">
                <w:rPr>
                  <w:lang w:eastAsia="fr-BE"/>
                </w:rPr>
                <w:t>§ 11 ods. 3 písm. e) prvého bodu</w:t>
              </w:r>
            </w:hyperlink>
            <w:r w:rsidRPr="001946AB">
              <w:rPr>
                <w:sz w:val="20"/>
                <w:szCs w:val="20"/>
                <w:lang w:eastAsia="fr-BE"/>
              </w:rPr>
              <w:t xml:space="preserve">, nie je potrebné vykonať kontrolu podľa odseku 1 a autorizačné požiadavky podľa </w:t>
            </w:r>
            <w:hyperlink r:id="rId44" w:anchor="paragraf-12" w:tooltip="Odkaz na predpis alebo ustanovenie" w:history="1">
              <w:r w:rsidRPr="001946AB">
                <w:rPr>
                  <w:lang w:eastAsia="fr-BE"/>
                </w:rPr>
                <w:t>§ 12</w:t>
              </w:r>
            </w:hyperlink>
            <w:r w:rsidRPr="001946AB">
              <w:rPr>
                <w:sz w:val="20"/>
                <w:szCs w:val="20"/>
                <w:lang w:eastAsia="fr-BE"/>
              </w:rPr>
              <w:t xml:space="preserve"> sa považujú za splnené, </w:t>
            </w:r>
          </w:p>
          <w:p w:rsidR="000B1BAD" w:rsidRPr="001946AB" w:rsidRDefault="000B1BAD" w:rsidP="000B1BAD">
            <w:pPr>
              <w:rPr>
                <w:sz w:val="20"/>
                <w:szCs w:val="20"/>
                <w:lang w:eastAsia="fr-BE"/>
              </w:rPr>
            </w:pPr>
            <w:r w:rsidRPr="001946AB">
              <w:rPr>
                <w:sz w:val="20"/>
                <w:szCs w:val="20"/>
                <w:lang w:eastAsia="fr-BE"/>
              </w:rPr>
              <w:t>(9) Kontrola autorizovanej osoby sa považuje aj za kontrolu notifikovanej osoby.</w:t>
            </w:r>
          </w:p>
          <w:p w:rsidR="000B1BAD" w:rsidRPr="001946AB" w:rsidRDefault="000B1BAD" w:rsidP="000B1BAD">
            <w:pPr>
              <w:rPr>
                <w:sz w:val="20"/>
                <w:szCs w:val="20"/>
                <w:lang w:eastAsia="fr-BE"/>
              </w:rPr>
            </w:pPr>
            <w:r w:rsidRPr="001946AB">
              <w:rPr>
                <w:sz w:val="20"/>
                <w:szCs w:val="20"/>
                <w:lang w:eastAsia="fr-BE"/>
              </w:rPr>
              <w:t>§ 14</w:t>
            </w:r>
          </w:p>
          <w:p w:rsidR="000B1BAD" w:rsidRPr="001946AB" w:rsidRDefault="000B1BAD" w:rsidP="000B1BAD">
            <w:pPr>
              <w:rPr>
                <w:sz w:val="20"/>
                <w:szCs w:val="20"/>
                <w:lang w:eastAsia="fr-BE"/>
              </w:rPr>
            </w:pPr>
            <w:r w:rsidRPr="001946AB">
              <w:rPr>
                <w:sz w:val="20"/>
                <w:szCs w:val="20"/>
                <w:lang w:eastAsia="fr-BE"/>
              </w:rPr>
              <w:t>Rozhodnutie o autorizácii</w:t>
            </w:r>
          </w:p>
          <w:p w:rsidR="000B1BAD" w:rsidRPr="001946AB" w:rsidRDefault="000B1BAD" w:rsidP="000B1BAD">
            <w:pPr>
              <w:rPr>
                <w:sz w:val="20"/>
                <w:szCs w:val="20"/>
                <w:lang w:eastAsia="fr-BE"/>
              </w:rPr>
            </w:pPr>
            <w:r w:rsidRPr="001946AB">
              <w:rPr>
                <w:sz w:val="20"/>
                <w:szCs w:val="20"/>
                <w:lang w:eastAsia="fr-BE"/>
              </w:rPr>
              <w:t>(1) Úrad rozhodne o autorizácii najneskôr do šiestich mesiacov od doručenia žiadosti.</w:t>
            </w:r>
          </w:p>
          <w:p w:rsidR="000B1BAD" w:rsidRPr="001946AB" w:rsidRDefault="000B1BAD" w:rsidP="000B1BAD">
            <w:pPr>
              <w:rPr>
                <w:sz w:val="20"/>
                <w:szCs w:val="20"/>
                <w:lang w:eastAsia="fr-BE"/>
              </w:rPr>
            </w:pPr>
            <w:r w:rsidRPr="001946AB">
              <w:rPr>
                <w:sz w:val="20"/>
                <w:szCs w:val="20"/>
                <w:lang w:eastAsia="fr-BE"/>
              </w:rPr>
              <w:t xml:space="preserve">(2) Ak orgán posudzovania zhody spĺňa autorizačné požiadavky, úrad môže vydať rozhodnutie o autorizácii. </w:t>
            </w:r>
          </w:p>
          <w:p w:rsidR="000B1BAD" w:rsidRPr="001946AB" w:rsidRDefault="000B1BAD" w:rsidP="000B1BAD">
            <w:pPr>
              <w:rPr>
                <w:sz w:val="20"/>
                <w:szCs w:val="20"/>
                <w:lang w:eastAsia="fr-BE"/>
              </w:rPr>
            </w:pPr>
            <w:r w:rsidRPr="001946AB">
              <w:rPr>
                <w:sz w:val="20"/>
                <w:szCs w:val="20"/>
                <w:lang w:eastAsia="fr-BE"/>
              </w:rPr>
              <w:t xml:space="preserve">(3) Ak orgán posudzovania zhody nespĺňa autorizačné požiadavky, úrad konanie o autorizácii zastaví, pričom žiadateľ o autorizáciu je povinný uhradiť náklady kontroly podľa </w:t>
            </w:r>
            <w:hyperlink r:id="rId45" w:anchor="paragraf-13" w:tooltip="Odkaz na predpis alebo ustanovenie" w:history="1">
              <w:r w:rsidRPr="001946AB">
                <w:rPr>
                  <w:lang w:eastAsia="fr-BE"/>
                </w:rPr>
                <w:t>§ 13</w:t>
              </w:r>
            </w:hyperlink>
            <w:r w:rsidRPr="001946AB">
              <w:rPr>
                <w:sz w:val="20"/>
                <w:szCs w:val="20"/>
                <w:lang w:eastAsia="fr-BE"/>
              </w:rPr>
              <w:t xml:space="preserve">, ak bola vykonaná. Orgán posudzovania zhody môže podať písomnú žiadosť najskôr po uplynutí 180 dní odo dňa nadobudnutia právoplatnosti rozhodnutia o zastavení konania. </w:t>
            </w:r>
          </w:p>
          <w:p w:rsidR="000B1BAD" w:rsidRPr="001946AB" w:rsidRDefault="000B1BAD" w:rsidP="000B1BAD">
            <w:pPr>
              <w:rPr>
                <w:sz w:val="20"/>
                <w:szCs w:val="20"/>
                <w:lang w:eastAsia="fr-BE"/>
              </w:rPr>
            </w:pPr>
            <w:r w:rsidRPr="001946AB">
              <w:rPr>
                <w:sz w:val="20"/>
                <w:szCs w:val="20"/>
                <w:lang w:eastAsia="fr-BE"/>
              </w:rPr>
              <w:t>(4) Rozhodnutie o autorizácii obsahuje</w:t>
            </w:r>
          </w:p>
          <w:p w:rsidR="000B1BAD" w:rsidRPr="001946AB" w:rsidRDefault="000B1BAD" w:rsidP="000B1BAD">
            <w:pPr>
              <w:rPr>
                <w:sz w:val="20"/>
                <w:szCs w:val="20"/>
                <w:lang w:eastAsia="fr-BE"/>
              </w:rPr>
            </w:pPr>
            <w:r w:rsidRPr="001946AB">
              <w:rPr>
                <w:sz w:val="20"/>
                <w:szCs w:val="20"/>
                <w:lang w:eastAsia="fr-BE"/>
              </w:rPr>
              <w:t xml:space="preserve">a) obchodné meno a sídlo, ak ide o právnickú osobu, alebo obchodné meno a miesto podnikania, ak ide o fyzickú osobu - podnikateľa, </w:t>
            </w:r>
          </w:p>
          <w:p w:rsidR="000B1BAD" w:rsidRPr="001946AB" w:rsidRDefault="000B1BAD" w:rsidP="000B1BAD">
            <w:pPr>
              <w:rPr>
                <w:sz w:val="20"/>
                <w:szCs w:val="20"/>
                <w:lang w:eastAsia="fr-BE"/>
              </w:rPr>
            </w:pPr>
            <w:r w:rsidRPr="001946AB">
              <w:rPr>
                <w:sz w:val="20"/>
                <w:szCs w:val="20"/>
                <w:lang w:eastAsia="fr-BE"/>
              </w:rPr>
              <w:t>b) identifikačné číslo organizácie,</w:t>
            </w:r>
          </w:p>
          <w:p w:rsidR="000B1BAD" w:rsidRPr="001946AB" w:rsidRDefault="000B1BAD" w:rsidP="000B1BAD">
            <w:pPr>
              <w:rPr>
                <w:sz w:val="20"/>
                <w:szCs w:val="20"/>
                <w:lang w:eastAsia="fr-BE"/>
              </w:rPr>
            </w:pPr>
            <w:r w:rsidRPr="001946AB">
              <w:rPr>
                <w:sz w:val="20"/>
                <w:szCs w:val="20"/>
                <w:lang w:eastAsia="fr-BE"/>
              </w:rPr>
              <w:t>c) identifikačný kód autorizovanej osoby, ktorý pridelí úrad,</w:t>
            </w:r>
          </w:p>
          <w:p w:rsidR="000B1BAD" w:rsidRPr="001946AB" w:rsidRDefault="000B1BAD" w:rsidP="000B1BAD">
            <w:pPr>
              <w:rPr>
                <w:sz w:val="20"/>
                <w:szCs w:val="20"/>
                <w:lang w:eastAsia="fr-BE"/>
              </w:rPr>
            </w:pPr>
            <w:r w:rsidRPr="001946AB">
              <w:rPr>
                <w:sz w:val="20"/>
                <w:szCs w:val="20"/>
                <w:lang w:eastAsia="fr-BE"/>
              </w:rPr>
              <w:t>d) identifikačný kód notifikovanej osoby, ak bol pridelený Komisiou,</w:t>
            </w:r>
          </w:p>
          <w:p w:rsidR="000B1BAD" w:rsidRPr="001946AB" w:rsidRDefault="000B1BAD" w:rsidP="000B1BAD">
            <w:pPr>
              <w:rPr>
                <w:sz w:val="20"/>
                <w:szCs w:val="20"/>
                <w:lang w:eastAsia="fr-BE"/>
              </w:rPr>
            </w:pPr>
            <w:r w:rsidRPr="001946AB">
              <w:rPr>
                <w:sz w:val="20"/>
                <w:szCs w:val="20"/>
                <w:lang w:eastAsia="fr-BE"/>
              </w:rPr>
              <w:t xml:space="preserve">e) technický predpis z oblasti posudzovania zhody, podľa ktorého autorizovaná osoba bude vykonávať posudzovanie zhody určeného výrobku, rozsah určených výrobkov a postupy posudzovania zhody, </w:t>
            </w:r>
          </w:p>
          <w:p w:rsidR="000B1BAD" w:rsidRPr="001946AB" w:rsidRDefault="000B1BAD" w:rsidP="000B1BAD">
            <w:pPr>
              <w:rPr>
                <w:sz w:val="20"/>
                <w:szCs w:val="20"/>
                <w:lang w:eastAsia="fr-BE"/>
              </w:rPr>
            </w:pPr>
            <w:r w:rsidRPr="001946AB">
              <w:rPr>
                <w:sz w:val="20"/>
                <w:szCs w:val="20"/>
                <w:lang w:eastAsia="fr-BE"/>
              </w:rPr>
              <w:t xml:space="preserve">f) osobné údaje osoby alebo osobné údaje osôb oprávnených konať v mene autorizovanej osoby a rozsah a spôsob ich konania v mene autorizovanej osoby; osobou oprávnenou konať v mene autorizovanej osoby je osoba, ktorá splní autorizačné požiadavky podľa </w:t>
            </w:r>
            <w:hyperlink r:id="rId46" w:anchor="paragraf-12.odsek-1.pismeno-c" w:tooltip="Odkaz na predpis alebo ustanovenie" w:history="1">
              <w:r w:rsidRPr="001946AB">
                <w:rPr>
                  <w:lang w:eastAsia="fr-BE"/>
                </w:rPr>
                <w:t>§ 12 ods. 1 písm. c)</w:t>
              </w:r>
            </w:hyperlink>
            <w:r w:rsidRPr="001946AB">
              <w:rPr>
                <w:sz w:val="20"/>
                <w:szCs w:val="20"/>
                <w:lang w:eastAsia="fr-BE"/>
              </w:rPr>
              <w:t xml:space="preserve">, </w:t>
            </w:r>
            <w:hyperlink r:id="rId47" w:anchor="paragraf-12.odsek-1.pismeno-d" w:tooltip="Odkaz na predpis alebo ustanovenie" w:history="1">
              <w:r w:rsidRPr="001946AB">
                <w:rPr>
                  <w:lang w:eastAsia="fr-BE"/>
                </w:rPr>
                <w:t>d)</w:t>
              </w:r>
            </w:hyperlink>
            <w:r w:rsidRPr="001946AB">
              <w:rPr>
                <w:sz w:val="20"/>
                <w:szCs w:val="20"/>
                <w:lang w:eastAsia="fr-BE"/>
              </w:rPr>
              <w:t xml:space="preserve">, </w:t>
            </w:r>
            <w:hyperlink r:id="rId48" w:anchor="paragraf-12.odsek-1.pismeno-f" w:tooltip="Odkaz na predpis alebo ustanovenie" w:history="1">
              <w:r w:rsidRPr="001946AB">
                <w:rPr>
                  <w:lang w:eastAsia="fr-BE"/>
                </w:rPr>
                <w:t>f)</w:t>
              </w:r>
            </w:hyperlink>
            <w:r w:rsidRPr="001946AB">
              <w:rPr>
                <w:sz w:val="20"/>
                <w:szCs w:val="20"/>
                <w:lang w:eastAsia="fr-BE"/>
              </w:rPr>
              <w:t xml:space="preserve">, </w:t>
            </w:r>
            <w:hyperlink r:id="rId49" w:anchor="paragraf-12.odsek-1.pismeno-j" w:tooltip="Odkaz na predpis alebo ustanovenie" w:history="1">
              <w:r w:rsidRPr="001946AB">
                <w:rPr>
                  <w:lang w:eastAsia="fr-BE"/>
                </w:rPr>
                <w:t>j) až l)</w:t>
              </w:r>
            </w:hyperlink>
            <w:r w:rsidRPr="001946AB">
              <w:rPr>
                <w:sz w:val="20"/>
                <w:szCs w:val="20"/>
                <w:lang w:eastAsia="fr-BE"/>
              </w:rPr>
              <w:t xml:space="preserve"> a </w:t>
            </w:r>
            <w:hyperlink r:id="rId50" w:anchor="paragraf-12.odsek-1.pismeno-n" w:tooltip="Odkaz na predpis alebo ustanovenie" w:history="1">
              <w:r w:rsidRPr="001946AB">
                <w:rPr>
                  <w:lang w:eastAsia="fr-BE"/>
                </w:rPr>
                <w:t>n)</w:t>
              </w:r>
            </w:hyperlink>
            <w:r w:rsidRPr="001946AB">
              <w:rPr>
                <w:sz w:val="20"/>
                <w:szCs w:val="20"/>
                <w:lang w:eastAsia="fr-BE"/>
              </w:rPr>
              <w:t xml:space="preserve"> v rozsahu uvedenom v rozhodnutí o autorizácii, </w:t>
            </w:r>
          </w:p>
          <w:p w:rsidR="000B1BAD" w:rsidRPr="001946AB" w:rsidRDefault="000B1BAD" w:rsidP="000B1BAD">
            <w:pPr>
              <w:rPr>
                <w:sz w:val="20"/>
                <w:szCs w:val="20"/>
                <w:lang w:eastAsia="fr-BE"/>
              </w:rPr>
            </w:pPr>
            <w:r w:rsidRPr="001946AB">
              <w:rPr>
                <w:sz w:val="20"/>
                <w:szCs w:val="20"/>
                <w:lang w:eastAsia="fr-BE"/>
              </w:rPr>
              <w:t xml:space="preserve">g) osobné údaje štatutárneho orgánu autorizovanej osoby a spôsob konania štatutárneho orgánu, </w:t>
            </w:r>
          </w:p>
          <w:p w:rsidR="000B1BAD" w:rsidRPr="001946AB" w:rsidRDefault="000B1BAD" w:rsidP="000B1BAD">
            <w:pPr>
              <w:rPr>
                <w:sz w:val="20"/>
                <w:szCs w:val="20"/>
                <w:lang w:eastAsia="fr-BE"/>
              </w:rPr>
            </w:pPr>
            <w:r w:rsidRPr="001946AB">
              <w:rPr>
                <w:sz w:val="20"/>
                <w:szCs w:val="20"/>
                <w:lang w:eastAsia="fr-BE"/>
              </w:rPr>
              <w:t>h) čas platnosti autorizácie.</w:t>
            </w:r>
          </w:p>
          <w:p w:rsidR="000B1BAD" w:rsidRPr="001946AB" w:rsidRDefault="000B1BAD" w:rsidP="000B1BAD">
            <w:pPr>
              <w:rPr>
                <w:sz w:val="20"/>
                <w:szCs w:val="20"/>
                <w:lang w:eastAsia="fr-BE"/>
              </w:rPr>
            </w:pPr>
            <w:r w:rsidRPr="001946AB">
              <w:rPr>
                <w:sz w:val="20"/>
                <w:szCs w:val="20"/>
                <w:lang w:eastAsia="fr-BE"/>
              </w:rPr>
              <w:t>(5) Rozhodnutie o autorizácii je platné päť rokov od nadobudnutia právoplatnosti rozhodnutia o autorizácii, ak v rozhodnutí o autorizácii nie je uvedený kratší čas platnosti, ak osobitný predpis</w:t>
            </w:r>
            <w:hyperlink r:id="rId51" w:anchor="poznamky.poznamka-16" w:tooltip="Odkaz na predpis alebo ustanovenie" w:history="1">
              <w:r w:rsidRPr="001946AB">
                <w:rPr>
                  <w:lang w:eastAsia="fr-BE"/>
                </w:rPr>
                <w:t>16)</w:t>
              </w:r>
            </w:hyperlink>
            <w:r w:rsidRPr="001946AB">
              <w:rPr>
                <w:sz w:val="20"/>
                <w:szCs w:val="20"/>
                <w:lang w:eastAsia="fr-BE"/>
              </w:rPr>
              <w:t xml:space="preserve"> neustanovuje inak. </w:t>
            </w:r>
          </w:p>
          <w:p w:rsidR="000B1BAD" w:rsidRPr="001946AB" w:rsidRDefault="000B1BAD" w:rsidP="000B1BAD">
            <w:pPr>
              <w:rPr>
                <w:sz w:val="20"/>
                <w:szCs w:val="20"/>
                <w:lang w:eastAsia="fr-BE"/>
              </w:rPr>
            </w:pPr>
            <w:r w:rsidRPr="001946AB">
              <w:rPr>
                <w:sz w:val="20"/>
                <w:szCs w:val="20"/>
                <w:lang w:eastAsia="fr-BE"/>
              </w:rPr>
              <w:t>§ 15</w:t>
            </w:r>
          </w:p>
          <w:p w:rsidR="000B1BAD" w:rsidRPr="001946AB" w:rsidRDefault="000B1BAD" w:rsidP="000B1BAD">
            <w:pPr>
              <w:rPr>
                <w:sz w:val="20"/>
                <w:szCs w:val="20"/>
                <w:lang w:eastAsia="fr-BE"/>
              </w:rPr>
            </w:pPr>
            <w:r w:rsidRPr="001946AB">
              <w:rPr>
                <w:sz w:val="20"/>
                <w:szCs w:val="20"/>
                <w:lang w:eastAsia="fr-BE"/>
              </w:rPr>
              <w:t>Rozhodnutie o zmene autorizácie</w:t>
            </w:r>
          </w:p>
          <w:p w:rsidR="000B1BAD" w:rsidRPr="001946AB" w:rsidRDefault="000B1BAD" w:rsidP="000B1BAD">
            <w:pPr>
              <w:rPr>
                <w:sz w:val="20"/>
                <w:szCs w:val="20"/>
                <w:lang w:eastAsia="fr-BE"/>
              </w:rPr>
            </w:pPr>
            <w:r w:rsidRPr="001946AB">
              <w:rPr>
                <w:sz w:val="20"/>
                <w:szCs w:val="20"/>
                <w:lang w:eastAsia="fr-BE"/>
              </w:rPr>
              <w:t>(1) Úrad rozhodne o zmene autorizácie, ak autorizovaná osoba požiada úrad o</w:t>
            </w:r>
          </w:p>
          <w:p w:rsidR="000B1BAD" w:rsidRPr="001946AB" w:rsidRDefault="000B1BAD" w:rsidP="000B1BAD">
            <w:pPr>
              <w:rPr>
                <w:sz w:val="20"/>
                <w:szCs w:val="20"/>
                <w:lang w:eastAsia="fr-BE"/>
              </w:rPr>
            </w:pPr>
            <w:r w:rsidRPr="001946AB">
              <w:rPr>
                <w:sz w:val="20"/>
                <w:szCs w:val="20"/>
                <w:lang w:eastAsia="fr-BE"/>
              </w:rPr>
              <w:t xml:space="preserve">a) zmenu údaja podľa </w:t>
            </w:r>
            <w:hyperlink r:id="rId52" w:anchor="paragraf-14.odsek-4.pismeno-a" w:tooltip="Odkaz na predpis alebo ustanovenie" w:history="1">
              <w:r w:rsidRPr="001946AB">
                <w:rPr>
                  <w:lang w:eastAsia="fr-BE"/>
                </w:rPr>
                <w:t>§ 14 ods. 4 písm. a)</w:t>
              </w:r>
            </w:hyperlink>
            <w:r w:rsidRPr="001946AB">
              <w:rPr>
                <w:sz w:val="20"/>
                <w:szCs w:val="20"/>
                <w:lang w:eastAsia="fr-BE"/>
              </w:rPr>
              <w:t xml:space="preserve">, </w:t>
            </w:r>
          </w:p>
          <w:p w:rsidR="000B1BAD" w:rsidRPr="001946AB" w:rsidRDefault="000B1BAD" w:rsidP="000B1BAD">
            <w:pPr>
              <w:rPr>
                <w:sz w:val="20"/>
                <w:szCs w:val="20"/>
                <w:lang w:eastAsia="fr-BE"/>
              </w:rPr>
            </w:pPr>
            <w:r w:rsidRPr="001946AB">
              <w:rPr>
                <w:sz w:val="20"/>
                <w:szCs w:val="20"/>
                <w:lang w:eastAsia="fr-BE"/>
              </w:rPr>
              <w:t xml:space="preserve">b) vypustenie technického predpisu z oblasti posudzovania zhody z rozhodnutia o autorizácii, ak je autorizovaná na niekoľko technických predpisov z oblasti posudzovania zhody, </w:t>
            </w:r>
          </w:p>
          <w:p w:rsidR="000B1BAD" w:rsidRPr="001946AB" w:rsidRDefault="000B1BAD" w:rsidP="000B1BAD">
            <w:pPr>
              <w:rPr>
                <w:sz w:val="20"/>
                <w:szCs w:val="20"/>
                <w:lang w:eastAsia="fr-BE"/>
              </w:rPr>
            </w:pPr>
            <w:r w:rsidRPr="001946AB">
              <w:rPr>
                <w:sz w:val="20"/>
                <w:szCs w:val="20"/>
                <w:lang w:eastAsia="fr-BE"/>
              </w:rPr>
              <w:t xml:space="preserve">c) zúženie rozsahu autorizácie alebo postupov posudzovania zhody podľa </w:t>
            </w:r>
            <w:hyperlink r:id="rId53" w:anchor="paragraf-14.odsek-4.pismeno-e" w:tooltip="Odkaz na predpis alebo ustanovenie" w:history="1">
              <w:r w:rsidRPr="001946AB">
                <w:rPr>
                  <w:lang w:eastAsia="fr-BE"/>
                </w:rPr>
                <w:t>§ 14 ods. 4 písm. e)</w:t>
              </w:r>
            </w:hyperlink>
            <w:r w:rsidRPr="001946AB">
              <w:rPr>
                <w:sz w:val="20"/>
                <w:szCs w:val="20"/>
                <w:lang w:eastAsia="fr-BE"/>
              </w:rPr>
              <w:t xml:space="preserve">, </w:t>
            </w:r>
          </w:p>
          <w:p w:rsidR="000B1BAD" w:rsidRPr="001946AB" w:rsidRDefault="000B1BAD" w:rsidP="000B1BAD">
            <w:pPr>
              <w:rPr>
                <w:sz w:val="20"/>
                <w:szCs w:val="20"/>
                <w:lang w:eastAsia="fr-BE"/>
              </w:rPr>
            </w:pPr>
            <w:r w:rsidRPr="001946AB">
              <w:rPr>
                <w:sz w:val="20"/>
                <w:szCs w:val="20"/>
                <w:lang w:eastAsia="fr-BE"/>
              </w:rPr>
              <w:t xml:space="preserve">d) vypustenie osoby oprávnenej konať v mene autorizovanej osoby alebo štatutárneho orgánu autorizovanej osoby z rozhodnutia o autorizácii, </w:t>
            </w:r>
          </w:p>
          <w:p w:rsidR="000B1BAD" w:rsidRPr="001946AB" w:rsidRDefault="000B1BAD" w:rsidP="000B1BAD">
            <w:pPr>
              <w:rPr>
                <w:sz w:val="20"/>
                <w:szCs w:val="20"/>
                <w:lang w:eastAsia="fr-BE"/>
              </w:rPr>
            </w:pPr>
            <w:r w:rsidRPr="001946AB">
              <w:rPr>
                <w:sz w:val="20"/>
                <w:szCs w:val="20"/>
                <w:lang w:eastAsia="fr-BE"/>
              </w:rPr>
              <w:t xml:space="preserve">e) rozšírenie rozsahu autorizácie alebo postupov posudzovania zhody podľa </w:t>
            </w:r>
            <w:hyperlink r:id="rId54" w:anchor="paragraf-14.odsek-4.pismeno-e" w:tooltip="Odkaz na predpis alebo ustanovenie" w:history="1">
              <w:r w:rsidRPr="001946AB">
                <w:rPr>
                  <w:lang w:eastAsia="fr-BE"/>
                </w:rPr>
                <w:t>§ 14 ods. 4 písm. e)</w:t>
              </w:r>
            </w:hyperlink>
            <w:r w:rsidRPr="001946AB">
              <w:rPr>
                <w:sz w:val="20"/>
                <w:szCs w:val="20"/>
                <w:lang w:eastAsia="fr-BE"/>
              </w:rPr>
              <w:t xml:space="preserve">, alebo </w:t>
            </w:r>
          </w:p>
          <w:p w:rsidR="000B1BAD" w:rsidRPr="001946AB" w:rsidRDefault="000B1BAD" w:rsidP="000B1BAD">
            <w:pPr>
              <w:rPr>
                <w:sz w:val="20"/>
                <w:szCs w:val="20"/>
                <w:lang w:eastAsia="fr-BE"/>
              </w:rPr>
            </w:pPr>
            <w:r w:rsidRPr="001946AB">
              <w:rPr>
                <w:sz w:val="20"/>
                <w:szCs w:val="20"/>
                <w:lang w:eastAsia="fr-BE"/>
              </w:rPr>
              <w:t xml:space="preserve">f) zmenu alebo pridanie ďalšej osoby oprávnenej konať v mene autorizovanej osoby alebo v mene štatutárneho orgánu autorizovanej osoby. </w:t>
            </w:r>
          </w:p>
          <w:p w:rsidR="000B1BAD" w:rsidRPr="001946AB" w:rsidRDefault="000B1BAD" w:rsidP="000B1BAD">
            <w:pPr>
              <w:rPr>
                <w:sz w:val="20"/>
                <w:szCs w:val="20"/>
                <w:lang w:eastAsia="fr-BE"/>
              </w:rPr>
            </w:pPr>
            <w:r w:rsidRPr="001946AB">
              <w:rPr>
                <w:sz w:val="20"/>
                <w:szCs w:val="20"/>
                <w:lang w:eastAsia="fr-BE"/>
              </w:rPr>
              <w:t xml:space="preserve">(2) Úrad rozhodne podľa odseku 1 tak, že preverí splnenie autorizačných požiadaviek len v rozsahu podanej žiadosti o zmenu autorizácie a zmení platné rozhodnutie o autorizácii, pričom nepredlžuje platnosť rozhodnutia o autorizácii. Ak autorizovaná osoba podá žiadosť o zmenu autorizácie podľa odseku 1 písm. e), úrad rozhodne najneskôr do šiestich mesiacov od doručenia žiadosti o zmenu autorizácie. </w:t>
            </w:r>
          </w:p>
          <w:p w:rsidR="000B1BAD" w:rsidRPr="001946AB" w:rsidRDefault="000B1BAD" w:rsidP="000B1BAD">
            <w:pPr>
              <w:rPr>
                <w:sz w:val="20"/>
                <w:szCs w:val="20"/>
                <w:lang w:eastAsia="fr-BE"/>
              </w:rPr>
            </w:pPr>
            <w:r w:rsidRPr="001946AB">
              <w:rPr>
                <w:sz w:val="20"/>
                <w:szCs w:val="20"/>
                <w:lang w:eastAsia="fr-BE"/>
              </w:rPr>
              <w:t xml:space="preserve">(3) Úrad rozhodne o zmene autorizácie, ak zistí, že autorizovaná osoba v rozsahu rozhodnutia o autorizácii nespĺňa autorizačnú požiadavku pre technický predpis z oblasti posudzovania zhody, pre rozsah určených výrobkov alebo pre postup posudzovania zhody a autorizovaná osoba bude spôsobilá vykonávať činnosti autorizovanej osoby na základe takto zmeneného rozhodnutia. </w:t>
            </w:r>
          </w:p>
          <w:p w:rsidR="000B1BAD" w:rsidRPr="001946AB" w:rsidRDefault="000B1BAD" w:rsidP="000B1BAD">
            <w:pPr>
              <w:rPr>
                <w:sz w:val="20"/>
                <w:szCs w:val="20"/>
                <w:lang w:eastAsia="fr-BE"/>
              </w:rPr>
            </w:pPr>
            <w:r w:rsidRPr="001946AB">
              <w:rPr>
                <w:sz w:val="20"/>
                <w:szCs w:val="20"/>
                <w:lang w:eastAsia="fr-BE"/>
              </w:rPr>
              <w:t>§ 16</w:t>
            </w:r>
          </w:p>
          <w:p w:rsidR="000B1BAD" w:rsidRPr="001946AB" w:rsidRDefault="000B1BAD" w:rsidP="00B97625">
            <w:pPr>
              <w:spacing w:before="0"/>
              <w:rPr>
                <w:sz w:val="20"/>
                <w:szCs w:val="20"/>
                <w:lang w:eastAsia="fr-BE"/>
              </w:rPr>
            </w:pPr>
            <w:r w:rsidRPr="001946AB">
              <w:rPr>
                <w:sz w:val="20"/>
                <w:szCs w:val="20"/>
                <w:lang w:eastAsia="fr-BE"/>
              </w:rPr>
              <w:t>Rozhodnutie o predĺžení autorizácie</w:t>
            </w:r>
          </w:p>
          <w:p w:rsidR="000B1BAD" w:rsidRPr="001946AB" w:rsidRDefault="000B1BAD" w:rsidP="000B1BAD">
            <w:pPr>
              <w:rPr>
                <w:sz w:val="20"/>
                <w:szCs w:val="20"/>
                <w:lang w:eastAsia="fr-BE"/>
              </w:rPr>
            </w:pPr>
            <w:r w:rsidRPr="001946AB">
              <w:rPr>
                <w:sz w:val="20"/>
                <w:szCs w:val="20"/>
                <w:lang w:eastAsia="fr-BE"/>
              </w:rPr>
              <w:t xml:space="preserve">(1) Autorizovaná osoba môže požiadať o predĺženie autorizácie na základe žiadosti o predĺženie autorizácie podanej najneskôr šesť mesiacov pred skončením platnosti rozhodnutia o autorizácii. V žiadosti o predĺženie autorizácie autorizovaná osoba uvedie, o aké obdobie žiada autorizáciu predĺžiť. Na žiadosť o predĺženie autorizácie sa primerane vzťahuje ustanovenie </w:t>
            </w:r>
            <w:hyperlink r:id="rId55" w:anchor="paragraf-11.odsek-1" w:tooltip="Odkaz na predpis alebo ustanovenie" w:history="1">
              <w:r w:rsidRPr="001946AB">
                <w:rPr>
                  <w:lang w:eastAsia="fr-BE"/>
                </w:rPr>
                <w:t>§ 11 ods. 1</w:t>
              </w:r>
            </w:hyperlink>
            <w:r w:rsidRPr="001946AB">
              <w:rPr>
                <w:sz w:val="20"/>
                <w:szCs w:val="20"/>
                <w:lang w:eastAsia="fr-BE"/>
              </w:rPr>
              <w:t xml:space="preserve"> a </w:t>
            </w:r>
            <w:hyperlink r:id="rId56" w:anchor="paragraf-11.odsek-2" w:tooltip="Odkaz na predpis alebo ustanovenie" w:history="1">
              <w:r w:rsidRPr="001946AB">
                <w:rPr>
                  <w:lang w:eastAsia="fr-BE"/>
                </w:rPr>
                <w:t>2</w:t>
              </w:r>
            </w:hyperlink>
            <w:r w:rsidRPr="001946AB">
              <w:rPr>
                <w:sz w:val="20"/>
                <w:szCs w:val="20"/>
                <w:lang w:eastAsia="fr-BE"/>
              </w:rPr>
              <w:t xml:space="preserve">. </w:t>
            </w:r>
          </w:p>
          <w:p w:rsidR="000B1BAD" w:rsidRPr="001946AB" w:rsidRDefault="000B1BAD" w:rsidP="000B1BAD">
            <w:pPr>
              <w:rPr>
                <w:sz w:val="20"/>
                <w:szCs w:val="20"/>
                <w:lang w:eastAsia="fr-BE"/>
              </w:rPr>
            </w:pPr>
            <w:r w:rsidRPr="001946AB">
              <w:rPr>
                <w:sz w:val="20"/>
                <w:szCs w:val="20"/>
                <w:lang w:eastAsia="fr-BE"/>
              </w:rPr>
              <w:t xml:space="preserve">(2) Úrad vydá rozhodnutie o predĺžení autorizácie, ak autorizovaná osoba preukáže splnenie autorizačných požiadaviek, ktorým nahradí rozhodnutie o autorizácii. Rozhodnutím o predĺžení autorizácie podľa predchádzajúcej vety je možné autorizáciu predĺžiť najviac o päť rokov, a to aj opakovane. Pri rozhodovaní o predĺžení autorizácie sa </w:t>
            </w:r>
            <w:hyperlink r:id="rId57" w:anchor="paragraf-13" w:tooltip="Odkaz na predpis alebo ustanovenie" w:history="1">
              <w:r w:rsidRPr="001946AB">
                <w:rPr>
                  <w:lang w:eastAsia="fr-BE"/>
                </w:rPr>
                <w:t>§ 13</w:t>
              </w:r>
            </w:hyperlink>
            <w:r w:rsidRPr="001946AB">
              <w:rPr>
                <w:sz w:val="20"/>
                <w:szCs w:val="20"/>
                <w:lang w:eastAsia="fr-BE"/>
              </w:rPr>
              <w:t xml:space="preserve"> použije primerane. </w:t>
            </w:r>
          </w:p>
          <w:p w:rsidR="000B1BAD" w:rsidRPr="001946AB" w:rsidRDefault="000B1BAD" w:rsidP="000B1BAD">
            <w:pPr>
              <w:rPr>
                <w:sz w:val="20"/>
                <w:szCs w:val="20"/>
                <w:lang w:eastAsia="fr-BE"/>
              </w:rPr>
            </w:pPr>
            <w:r w:rsidRPr="001946AB">
              <w:rPr>
                <w:sz w:val="20"/>
                <w:szCs w:val="20"/>
                <w:lang w:eastAsia="fr-BE"/>
              </w:rPr>
              <w:t xml:space="preserve">(3) Za žiadosť o predĺženie autorizácie sa nepovažuje žiadosť o predĺženie autorizácie, ktorou sa rozširuje rozsah platnej autorizácie. </w:t>
            </w:r>
          </w:p>
          <w:p w:rsidR="000B1BAD" w:rsidRPr="001946AB" w:rsidRDefault="000B1BAD" w:rsidP="000B1BAD">
            <w:pPr>
              <w:rPr>
                <w:sz w:val="20"/>
                <w:szCs w:val="20"/>
                <w:lang w:eastAsia="fr-BE"/>
              </w:rPr>
            </w:pPr>
            <w:r w:rsidRPr="001946AB">
              <w:rPr>
                <w:sz w:val="20"/>
                <w:szCs w:val="20"/>
                <w:lang w:eastAsia="fr-BE"/>
              </w:rPr>
              <w:t>§ 17</w:t>
            </w:r>
          </w:p>
          <w:p w:rsidR="000B1BAD" w:rsidRPr="001946AB" w:rsidRDefault="000B1BAD" w:rsidP="00B97625">
            <w:pPr>
              <w:spacing w:before="0"/>
              <w:rPr>
                <w:sz w:val="20"/>
                <w:szCs w:val="20"/>
                <w:lang w:eastAsia="fr-BE"/>
              </w:rPr>
            </w:pPr>
            <w:r w:rsidRPr="001946AB">
              <w:rPr>
                <w:sz w:val="20"/>
                <w:szCs w:val="20"/>
                <w:lang w:eastAsia="fr-BE"/>
              </w:rPr>
              <w:t>Rozhodnutie o pozastavení autorizácie</w:t>
            </w:r>
          </w:p>
          <w:p w:rsidR="000B1BAD" w:rsidRPr="001946AB" w:rsidRDefault="000B1BAD" w:rsidP="000B1BAD">
            <w:pPr>
              <w:rPr>
                <w:sz w:val="20"/>
                <w:szCs w:val="20"/>
                <w:lang w:eastAsia="fr-BE"/>
              </w:rPr>
            </w:pPr>
            <w:r w:rsidRPr="001946AB">
              <w:rPr>
                <w:sz w:val="20"/>
                <w:szCs w:val="20"/>
                <w:lang w:eastAsia="fr-BE"/>
              </w:rPr>
              <w:t xml:space="preserve">(1) Úrad rozhodne o pozastavení autorizácie bezodkladne najneskôr do 10 dní, odkedy sa dozvedel o skutočnostiach podľa písmen a) až c), v rozsahu udelenej autorizácie alebo jej časti, a to najviac na 90 dní, ak autorizovaná osoba </w:t>
            </w:r>
          </w:p>
          <w:p w:rsidR="000B1BAD" w:rsidRPr="001946AB" w:rsidRDefault="000B1BAD" w:rsidP="000B1BAD">
            <w:pPr>
              <w:rPr>
                <w:sz w:val="20"/>
                <w:szCs w:val="20"/>
                <w:lang w:eastAsia="fr-BE"/>
              </w:rPr>
            </w:pPr>
            <w:r w:rsidRPr="001946AB">
              <w:rPr>
                <w:sz w:val="20"/>
                <w:szCs w:val="20"/>
                <w:lang w:eastAsia="fr-BE"/>
              </w:rPr>
              <w:t xml:space="preserve">a) dočasne nespĺňa príslušnú autorizačnú požiadavku, neplní povinnosť autorizovanej osoby podľa </w:t>
            </w:r>
            <w:hyperlink r:id="rId58" w:anchor="paragraf-21" w:tooltip="Odkaz na predpis alebo ustanovenie" w:history="1">
              <w:r w:rsidRPr="001946AB">
                <w:rPr>
                  <w:lang w:eastAsia="fr-BE"/>
                </w:rPr>
                <w:t>§ 21</w:t>
              </w:r>
            </w:hyperlink>
            <w:r w:rsidRPr="001946AB">
              <w:rPr>
                <w:sz w:val="20"/>
                <w:szCs w:val="20"/>
                <w:lang w:eastAsia="fr-BE"/>
              </w:rPr>
              <w:t xml:space="preserve"> alebo nespĺňa požiadavku ustanovenú technickým predpisom z oblasti posudzovania zhody uvedeným v rozhodnutí o autorizácii, </w:t>
            </w:r>
          </w:p>
          <w:p w:rsidR="000B1BAD" w:rsidRPr="001946AB" w:rsidRDefault="000B1BAD" w:rsidP="000B1BAD">
            <w:pPr>
              <w:rPr>
                <w:sz w:val="20"/>
                <w:szCs w:val="20"/>
                <w:lang w:eastAsia="fr-BE"/>
              </w:rPr>
            </w:pPr>
            <w:r w:rsidRPr="001946AB">
              <w:rPr>
                <w:sz w:val="20"/>
                <w:szCs w:val="20"/>
                <w:lang w:eastAsia="fr-BE"/>
              </w:rPr>
              <w:t>b) dočasne nemôže vykonávať činnosť, ktorá je predmetom autorizácie, alebo</w:t>
            </w:r>
          </w:p>
          <w:p w:rsidR="000B1BAD" w:rsidRPr="001946AB" w:rsidRDefault="000B1BAD" w:rsidP="000B1BAD">
            <w:pPr>
              <w:rPr>
                <w:sz w:val="20"/>
                <w:szCs w:val="20"/>
                <w:lang w:eastAsia="fr-BE"/>
              </w:rPr>
            </w:pPr>
            <w:r w:rsidRPr="001946AB">
              <w:rPr>
                <w:sz w:val="20"/>
                <w:szCs w:val="20"/>
                <w:lang w:eastAsia="fr-BE"/>
              </w:rPr>
              <w:t>c) o to požiada.</w:t>
            </w:r>
          </w:p>
          <w:p w:rsidR="000B1BAD" w:rsidRPr="001946AB" w:rsidRDefault="000B1BAD" w:rsidP="000B1BAD">
            <w:pPr>
              <w:rPr>
                <w:sz w:val="20"/>
                <w:szCs w:val="20"/>
                <w:lang w:eastAsia="fr-BE"/>
              </w:rPr>
            </w:pPr>
            <w:r w:rsidRPr="001946AB">
              <w:rPr>
                <w:sz w:val="20"/>
                <w:szCs w:val="20"/>
                <w:lang w:eastAsia="fr-BE"/>
              </w:rPr>
              <w:t xml:space="preserve">(2) Odvolanie proti rozhodnutiu o pozastavení autorizácie podľa odseku 1 nemá odkladný účinok. </w:t>
            </w:r>
          </w:p>
          <w:p w:rsidR="000B1BAD" w:rsidRPr="001946AB" w:rsidRDefault="000B1BAD" w:rsidP="000B1BAD">
            <w:pPr>
              <w:rPr>
                <w:sz w:val="20"/>
                <w:szCs w:val="20"/>
                <w:lang w:eastAsia="fr-BE"/>
              </w:rPr>
            </w:pPr>
            <w:r w:rsidRPr="001946AB">
              <w:rPr>
                <w:sz w:val="20"/>
                <w:szCs w:val="20"/>
                <w:lang w:eastAsia="fr-BE"/>
              </w:rPr>
              <w:t xml:space="preserve">(3) V čase platnosti rozhodnutia o pozastavení autorizácie autorizovaná osoba nie je oprávnená vykonávať činnosť, ktorá je predmetom autorizácie v rozsahu určenom v rozhodnutí o pozastavení autorizácie, a prijímať nové žiadosti o posudzovanie zhody určeného výrobku. </w:t>
            </w:r>
          </w:p>
          <w:p w:rsidR="000B1BAD" w:rsidRPr="001946AB" w:rsidRDefault="000B1BAD" w:rsidP="000B1BAD">
            <w:pPr>
              <w:rPr>
                <w:sz w:val="20"/>
                <w:szCs w:val="20"/>
                <w:lang w:eastAsia="fr-BE"/>
              </w:rPr>
            </w:pPr>
            <w:r w:rsidRPr="001946AB">
              <w:rPr>
                <w:sz w:val="20"/>
                <w:szCs w:val="20"/>
                <w:lang w:eastAsia="fr-BE"/>
              </w:rPr>
              <w:t xml:space="preserve">(4) Úrad zruší rozhodnutie o pozastavení autorizácie podľa odseku 1 bezodkladne po tom, ako odpadol dôvod na vydanie rozhodnutia o pozastavení autorizácie. </w:t>
            </w:r>
          </w:p>
          <w:p w:rsidR="000B1BAD" w:rsidRPr="001946AB" w:rsidRDefault="000B1BAD" w:rsidP="000B1BAD">
            <w:pPr>
              <w:rPr>
                <w:sz w:val="20"/>
                <w:szCs w:val="20"/>
                <w:lang w:eastAsia="fr-BE"/>
              </w:rPr>
            </w:pPr>
            <w:r w:rsidRPr="001946AB">
              <w:rPr>
                <w:sz w:val="20"/>
                <w:szCs w:val="20"/>
                <w:lang w:eastAsia="fr-BE"/>
              </w:rPr>
              <w:t xml:space="preserve">(5) Ak trvajú dôvody podľa odseku 1 písm. a) alebo písm. b) aj po uplynutí času uvedeného v rozhodnutí o pozastavení autorizácie, úrad zruší rozhodnutie o autorizácii alebo zmení rozhodnutie o autorizácii. </w:t>
            </w:r>
          </w:p>
          <w:p w:rsidR="000B1BAD" w:rsidRPr="001946AB" w:rsidRDefault="000B1BAD" w:rsidP="000B1BAD">
            <w:pPr>
              <w:rPr>
                <w:sz w:val="20"/>
                <w:szCs w:val="20"/>
                <w:lang w:eastAsia="fr-BE"/>
              </w:rPr>
            </w:pPr>
            <w:r w:rsidRPr="001946AB">
              <w:rPr>
                <w:sz w:val="20"/>
                <w:szCs w:val="20"/>
                <w:lang w:eastAsia="fr-BE"/>
              </w:rPr>
              <w:t xml:space="preserve">(6) Úrad pri postupe podľa odsekov 4 a 5 môže vykonať kontrolu u autorizovanej osoby, pričom postupuje primerane podľa </w:t>
            </w:r>
            <w:hyperlink r:id="rId59" w:anchor="paragraf-13" w:tooltip="Odkaz na predpis alebo ustanovenie" w:history="1">
              <w:r w:rsidRPr="001946AB">
                <w:rPr>
                  <w:lang w:eastAsia="fr-BE"/>
                </w:rPr>
                <w:t>§ 13</w:t>
              </w:r>
            </w:hyperlink>
            <w:r w:rsidRPr="001946AB">
              <w:rPr>
                <w:sz w:val="20"/>
                <w:szCs w:val="20"/>
                <w:lang w:eastAsia="fr-BE"/>
              </w:rPr>
              <w:t xml:space="preserve">. </w:t>
            </w:r>
          </w:p>
          <w:p w:rsidR="000B1BAD" w:rsidRPr="001946AB" w:rsidRDefault="000B1BAD" w:rsidP="000B1BAD">
            <w:pPr>
              <w:rPr>
                <w:sz w:val="20"/>
                <w:szCs w:val="20"/>
                <w:lang w:eastAsia="fr-BE"/>
              </w:rPr>
            </w:pPr>
            <w:r w:rsidRPr="001946AB">
              <w:rPr>
                <w:sz w:val="20"/>
                <w:szCs w:val="20"/>
                <w:lang w:eastAsia="fr-BE"/>
              </w:rPr>
              <w:t>§ 18</w:t>
            </w:r>
          </w:p>
          <w:p w:rsidR="000B1BAD" w:rsidRPr="001946AB" w:rsidRDefault="000B1BAD" w:rsidP="00B97625">
            <w:pPr>
              <w:spacing w:before="0"/>
              <w:rPr>
                <w:sz w:val="20"/>
                <w:szCs w:val="20"/>
                <w:lang w:eastAsia="fr-BE"/>
              </w:rPr>
            </w:pPr>
            <w:r w:rsidRPr="001946AB">
              <w:rPr>
                <w:sz w:val="20"/>
                <w:szCs w:val="20"/>
                <w:lang w:eastAsia="fr-BE"/>
              </w:rPr>
              <w:t>Rozhodnutie o zrušení autorizácie</w:t>
            </w:r>
          </w:p>
          <w:p w:rsidR="000B1BAD" w:rsidRPr="001946AB" w:rsidRDefault="000B1BAD" w:rsidP="000B1BAD">
            <w:pPr>
              <w:rPr>
                <w:sz w:val="20"/>
                <w:szCs w:val="20"/>
                <w:lang w:eastAsia="fr-BE"/>
              </w:rPr>
            </w:pPr>
            <w:r w:rsidRPr="001946AB">
              <w:rPr>
                <w:sz w:val="20"/>
                <w:szCs w:val="20"/>
                <w:lang w:eastAsia="fr-BE"/>
              </w:rPr>
              <w:t>Úrad rozhodne o zrušení autorizácie, ak</w:t>
            </w:r>
          </w:p>
          <w:p w:rsidR="000B1BAD" w:rsidRPr="001946AB" w:rsidRDefault="000B1BAD" w:rsidP="000B1BAD">
            <w:pPr>
              <w:rPr>
                <w:sz w:val="20"/>
                <w:szCs w:val="20"/>
                <w:lang w:eastAsia="fr-BE"/>
              </w:rPr>
            </w:pPr>
            <w:r w:rsidRPr="001946AB">
              <w:rPr>
                <w:sz w:val="20"/>
                <w:szCs w:val="20"/>
                <w:lang w:eastAsia="fr-BE"/>
              </w:rPr>
              <w:t xml:space="preserve">a) autorizovaná osoba nespĺňa príslušnú autorizačnú požiadavku, neplní povinnosť autorizovanej osoby podľa </w:t>
            </w:r>
            <w:hyperlink r:id="rId60" w:anchor="paragraf-21" w:tooltip="Odkaz na predpis alebo ustanovenie" w:history="1">
              <w:r w:rsidRPr="001946AB">
                <w:rPr>
                  <w:lang w:eastAsia="fr-BE"/>
                </w:rPr>
                <w:t>§ 21</w:t>
              </w:r>
            </w:hyperlink>
            <w:r w:rsidRPr="001946AB">
              <w:rPr>
                <w:sz w:val="20"/>
                <w:szCs w:val="20"/>
                <w:lang w:eastAsia="fr-BE"/>
              </w:rPr>
              <w:t xml:space="preserve"> alebo nespĺňa požiadavku ustanovenú technickým predpisom z oblasti posudzovania zhody uvedeným v rozhodnutí o autorizácii, </w:t>
            </w:r>
          </w:p>
          <w:p w:rsidR="000B1BAD" w:rsidRPr="001946AB" w:rsidRDefault="000B1BAD" w:rsidP="000B1BAD">
            <w:pPr>
              <w:rPr>
                <w:sz w:val="20"/>
                <w:szCs w:val="20"/>
                <w:lang w:eastAsia="fr-BE"/>
              </w:rPr>
            </w:pPr>
            <w:r w:rsidRPr="001946AB">
              <w:rPr>
                <w:sz w:val="20"/>
                <w:szCs w:val="20"/>
                <w:lang w:eastAsia="fr-BE"/>
              </w:rPr>
              <w:t xml:space="preserve">b) autorizovaná osoba opakovane pri svojej činnosti poruší ustanovenie technického predpisu z oblasti posudzovania zhody uvedeného v rozhodnutí o autorizácii, </w:t>
            </w:r>
          </w:p>
          <w:p w:rsidR="000B1BAD" w:rsidRPr="001946AB" w:rsidRDefault="000B1BAD" w:rsidP="000B1BAD">
            <w:pPr>
              <w:rPr>
                <w:sz w:val="20"/>
                <w:szCs w:val="20"/>
                <w:lang w:eastAsia="fr-BE"/>
              </w:rPr>
            </w:pPr>
            <w:r w:rsidRPr="001946AB">
              <w:rPr>
                <w:sz w:val="20"/>
                <w:szCs w:val="20"/>
                <w:lang w:eastAsia="fr-BE"/>
              </w:rPr>
              <w:t>c) zistí závažné nedostatky pri výkone činnosti, ktorá je predmetom autorizácie,</w:t>
            </w:r>
          </w:p>
          <w:p w:rsidR="000B1BAD" w:rsidRPr="001946AB" w:rsidRDefault="000B1BAD" w:rsidP="000B1BAD">
            <w:pPr>
              <w:rPr>
                <w:sz w:val="20"/>
                <w:szCs w:val="20"/>
                <w:lang w:eastAsia="fr-BE"/>
              </w:rPr>
            </w:pPr>
            <w:r w:rsidRPr="001946AB">
              <w:rPr>
                <w:sz w:val="20"/>
                <w:szCs w:val="20"/>
                <w:lang w:eastAsia="fr-BE"/>
              </w:rPr>
              <w:t xml:space="preserve">d) autorizovaná osoba neodstráni v určenej lehote zásadnú nezhodu alebo nezhodu podľa </w:t>
            </w:r>
            <w:hyperlink r:id="rId61" w:anchor="paragraf-13.odsek-3" w:tooltip="Odkaz na predpis alebo ustanovenie" w:history="1">
              <w:r w:rsidRPr="001946AB">
                <w:rPr>
                  <w:lang w:eastAsia="fr-BE"/>
                </w:rPr>
                <w:t>§ 13 ods. 3</w:t>
              </w:r>
            </w:hyperlink>
            <w:r w:rsidRPr="001946AB">
              <w:rPr>
                <w:sz w:val="20"/>
                <w:szCs w:val="20"/>
                <w:lang w:eastAsia="fr-BE"/>
              </w:rPr>
              <w:t xml:space="preserve">, </w:t>
            </w:r>
          </w:p>
          <w:p w:rsidR="000B1BAD" w:rsidRPr="001946AB" w:rsidRDefault="000B1BAD" w:rsidP="000B1BAD">
            <w:pPr>
              <w:rPr>
                <w:sz w:val="20"/>
                <w:szCs w:val="20"/>
                <w:lang w:eastAsia="fr-BE"/>
              </w:rPr>
            </w:pPr>
            <w:r w:rsidRPr="001946AB">
              <w:rPr>
                <w:sz w:val="20"/>
                <w:szCs w:val="20"/>
                <w:lang w:eastAsia="fr-BE"/>
              </w:rPr>
              <w:t xml:space="preserve">e) zanikne dôvod autorizácie na výkon posudzovania zhody určeného výrobku, ktorý je predmetom autorizácie, </w:t>
            </w:r>
          </w:p>
          <w:p w:rsidR="000B1BAD" w:rsidRPr="001946AB" w:rsidRDefault="000B1BAD" w:rsidP="000B1BAD">
            <w:pPr>
              <w:rPr>
                <w:sz w:val="20"/>
                <w:szCs w:val="20"/>
                <w:lang w:eastAsia="fr-BE"/>
              </w:rPr>
            </w:pPr>
            <w:r w:rsidRPr="001946AB">
              <w:rPr>
                <w:sz w:val="20"/>
                <w:szCs w:val="20"/>
                <w:lang w:eastAsia="fr-BE"/>
              </w:rPr>
              <w:t xml:space="preserve">f) o to požiada autorizovaná osoba; písomnú žiadosť o zrušenie autorizácie je povinná autorizovaná osoba podať najmenej šesť mesiacov pred predpokladaným dňom ukončenia činnosti, ktorá je predmetom autorizácie. </w:t>
            </w:r>
          </w:p>
          <w:p w:rsidR="000B1BAD" w:rsidRPr="001946AB" w:rsidRDefault="000B1BAD" w:rsidP="000B1BAD">
            <w:pPr>
              <w:rPr>
                <w:sz w:val="20"/>
                <w:szCs w:val="20"/>
                <w:lang w:eastAsia="fr-BE"/>
              </w:rPr>
            </w:pPr>
            <w:r w:rsidRPr="001946AB">
              <w:rPr>
                <w:sz w:val="20"/>
                <w:szCs w:val="20"/>
                <w:lang w:eastAsia="fr-BE"/>
              </w:rPr>
              <w:t>§ 19</w:t>
            </w:r>
          </w:p>
          <w:p w:rsidR="000B1BAD" w:rsidRPr="001946AB" w:rsidRDefault="000B1BAD" w:rsidP="00B97625">
            <w:pPr>
              <w:spacing w:before="0"/>
              <w:rPr>
                <w:sz w:val="20"/>
                <w:szCs w:val="20"/>
                <w:lang w:eastAsia="fr-BE"/>
              </w:rPr>
            </w:pPr>
            <w:r w:rsidRPr="001946AB">
              <w:rPr>
                <w:sz w:val="20"/>
                <w:szCs w:val="20"/>
                <w:lang w:eastAsia="fr-BE"/>
              </w:rPr>
              <w:t>Zánik autorizácie</w:t>
            </w:r>
          </w:p>
          <w:p w:rsidR="000B1BAD" w:rsidRPr="001946AB" w:rsidRDefault="000B1BAD" w:rsidP="000B1BAD">
            <w:pPr>
              <w:rPr>
                <w:sz w:val="20"/>
                <w:szCs w:val="20"/>
                <w:lang w:eastAsia="fr-BE"/>
              </w:rPr>
            </w:pPr>
            <w:r w:rsidRPr="001946AB">
              <w:rPr>
                <w:sz w:val="20"/>
                <w:szCs w:val="20"/>
                <w:lang w:eastAsia="fr-BE"/>
              </w:rPr>
              <w:t>Autorizácia zaniká</w:t>
            </w:r>
          </w:p>
          <w:p w:rsidR="000B1BAD" w:rsidRPr="001946AB" w:rsidRDefault="000B1BAD" w:rsidP="000B1BAD">
            <w:pPr>
              <w:rPr>
                <w:sz w:val="20"/>
                <w:szCs w:val="20"/>
                <w:lang w:eastAsia="fr-BE"/>
              </w:rPr>
            </w:pPr>
            <w:r w:rsidRPr="001946AB">
              <w:rPr>
                <w:sz w:val="20"/>
                <w:szCs w:val="20"/>
                <w:lang w:eastAsia="fr-BE"/>
              </w:rPr>
              <w:t>a) zánikom autorizovanej osoby bez právneho nástupcu alebo zrušením autorizovanej osoby,</w:t>
            </w:r>
          </w:p>
          <w:p w:rsidR="000B1BAD" w:rsidRPr="001946AB" w:rsidRDefault="000B1BAD" w:rsidP="000B1BAD">
            <w:pPr>
              <w:rPr>
                <w:sz w:val="20"/>
                <w:szCs w:val="20"/>
                <w:lang w:eastAsia="fr-BE"/>
              </w:rPr>
            </w:pPr>
            <w:r w:rsidRPr="001946AB">
              <w:rPr>
                <w:sz w:val="20"/>
                <w:szCs w:val="20"/>
                <w:lang w:eastAsia="fr-BE"/>
              </w:rPr>
              <w:t xml:space="preserve">b) rozhodnutím o zrušení autorizácie podľa </w:t>
            </w:r>
            <w:hyperlink r:id="rId62" w:anchor="paragraf-18" w:tooltip="Odkaz na predpis alebo ustanovenie" w:history="1">
              <w:r w:rsidRPr="001946AB">
                <w:rPr>
                  <w:lang w:eastAsia="fr-BE"/>
                </w:rPr>
                <w:t>§ 18</w:t>
              </w:r>
            </w:hyperlink>
            <w:r w:rsidRPr="001946AB">
              <w:rPr>
                <w:sz w:val="20"/>
                <w:szCs w:val="20"/>
                <w:lang w:eastAsia="fr-BE"/>
              </w:rPr>
              <w:t xml:space="preserve">, </w:t>
            </w:r>
          </w:p>
          <w:p w:rsidR="000B1BAD" w:rsidRPr="001946AB" w:rsidRDefault="000B1BAD" w:rsidP="000B1BAD">
            <w:pPr>
              <w:rPr>
                <w:sz w:val="20"/>
                <w:szCs w:val="20"/>
                <w:lang w:eastAsia="fr-BE"/>
              </w:rPr>
            </w:pPr>
            <w:r w:rsidRPr="001946AB">
              <w:rPr>
                <w:sz w:val="20"/>
                <w:szCs w:val="20"/>
                <w:lang w:eastAsia="fr-BE"/>
              </w:rPr>
              <w:t>c) uplynutím platnosti rozhodnutia o autorizácii.</w:t>
            </w:r>
          </w:p>
          <w:p w:rsidR="001E2494" w:rsidRPr="001946AB" w:rsidRDefault="001E2494" w:rsidP="001E2494">
            <w:pPr>
              <w:rPr>
                <w:sz w:val="20"/>
                <w:szCs w:val="20"/>
                <w:lang w:eastAsia="fr-BE"/>
              </w:rPr>
            </w:pPr>
          </w:p>
          <w:p w:rsidR="00C23102" w:rsidRPr="001946AB" w:rsidRDefault="001E2494">
            <w:pPr>
              <w:pStyle w:val="odsek"/>
              <w:spacing w:before="0" w:after="0"/>
              <w:ind w:firstLine="0"/>
              <w:rPr>
                <w:sz w:val="20"/>
                <w:szCs w:val="20"/>
                <w:lang w:eastAsia="fr-BE"/>
              </w:rPr>
            </w:pPr>
            <w:r w:rsidRPr="001946AB" w:rsidDel="001E2494">
              <w:rPr>
                <w:sz w:val="20"/>
                <w:szCs w:val="20"/>
                <w:lang w:eastAsia="fr-BE"/>
              </w:rPr>
              <w:t xml:space="preserve"> </w:t>
            </w:r>
          </w:p>
        </w:tc>
        <w:tc>
          <w:tcPr>
            <w:tcW w:w="849" w:type="dxa"/>
            <w:tcBorders>
              <w:top w:val="single" w:sz="4" w:space="0" w:color="auto"/>
              <w:left w:val="single" w:sz="4" w:space="0" w:color="auto"/>
              <w:bottom w:val="single" w:sz="4" w:space="0" w:color="auto"/>
              <w:right w:val="single" w:sz="4" w:space="0" w:color="auto"/>
            </w:tcBorders>
          </w:tcPr>
          <w:p w:rsidR="00C23102" w:rsidRPr="00651385" w:rsidRDefault="00C23102" w:rsidP="00721E45">
            <w:pPr>
              <w:autoSpaceDE w:val="0"/>
              <w:autoSpaceDN w:val="0"/>
              <w:spacing w:before="0"/>
              <w:jc w:val="center"/>
              <w:rPr>
                <w:sz w:val="20"/>
                <w:szCs w:val="20"/>
              </w:rPr>
            </w:pPr>
            <w:r w:rsidRPr="00651385">
              <w:rPr>
                <w:sz w:val="20"/>
                <w:szCs w:val="20"/>
              </w:rPr>
              <w:t>U</w:t>
            </w:r>
          </w:p>
        </w:tc>
        <w:tc>
          <w:tcPr>
            <w:tcW w:w="2531" w:type="dxa"/>
            <w:tcBorders>
              <w:top w:val="single" w:sz="4" w:space="0" w:color="auto"/>
              <w:left w:val="single" w:sz="4" w:space="0" w:color="auto"/>
              <w:bottom w:val="single" w:sz="4" w:space="0" w:color="auto"/>
            </w:tcBorders>
          </w:tcPr>
          <w:p w:rsidR="006F19D0" w:rsidRPr="00B97625" w:rsidRDefault="006F19D0">
            <w:pPr>
              <w:rPr>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B713E9">
            <w:pPr>
              <w:autoSpaceDE w:val="0"/>
              <w:autoSpaceDN w:val="0"/>
              <w:spacing w:before="0"/>
              <w:jc w:val="center"/>
              <w:rPr>
                <w:sz w:val="20"/>
                <w:szCs w:val="20"/>
              </w:rPr>
            </w:pPr>
            <w:r w:rsidRPr="001946AB">
              <w:rPr>
                <w:sz w:val="20"/>
                <w:szCs w:val="20"/>
              </w:rPr>
              <w:t>Č:27</w:t>
            </w:r>
          </w:p>
          <w:p w:rsidR="00C23102" w:rsidRPr="001946AB" w:rsidRDefault="00C23102" w:rsidP="008D5363">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89122B">
            <w:pPr>
              <w:pStyle w:val="tl10ptPodaokraja"/>
              <w:autoSpaceDE/>
              <w:autoSpaceDN/>
              <w:ind w:right="63"/>
            </w:pPr>
            <w:r w:rsidRPr="001946AB">
              <w:t>1. Členské štáty určia notifikujúci orgán, ktorý je zodpovedný za stanovenie a vykonávanie postupov potrebných na posudzovanie a notifikáciu orgánov posudzovania zhody na účely tejto smernice a za monitorovanie notifikovaných orgánov vrátane súladu s ustanoveniami článku 32.</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BC3EEB" w:rsidRPr="001946AB" w:rsidRDefault="00BC3EEB" w:rsidP="00721E45">
            <w:pPr>
              <w:autoSpaceDE w:val="0"/>
              <w:autoSpaceDN w:val="0"/>
              <w:spacing w:before="0"/>
              <w:jc w:val="center"/>
              <w:rPr>
                <w:sz w:val="20"/>
                <w:szCs w:val="20"/>
              </w:rPr>
            </w:pPr>
            <w:r w:rsidRPr="001946AB">
              <w:rPr>
                <w:sz w:val="20"/>
                <w:szCs w:val="20"/>
              </w:rPr>
              <w:t>575/2001 Z. z.</w:t>
            </w: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BC3EEB" w:rsidRPr="001946AB" w:rsidRDefault="00BC3EEB" w:rsidP="00721E45">
            <w:pPr>
              <w:autoSpaceDE w:val="0"/>
              <w:autoSpaceDN w:val="0"/>
              <w:spacing w:before="0"/>
              <w:jc w:val="center"/>
              <w:rPr>
                <w:sz w:val="20"/>
                <w:szCs w:val="20"/>
              </w:rPr>
            </w:pPr>
          </w:p>
          <w:p w:rsidR="00C23102" w:rsidRPr="001946AB" w:rsidRDefault="00C23102" w:rsidP="00E61D80">
            <w:pPr>
              <w:autoSpaceDE w:val="0"/>
              <w:autoSpaceDN w:val="0"/>
              <w:spacing w:before="0"/>
              <w:jc w:val="center"/>
              <w:rPr>
                <w:sz w:val="20"/>
                <w:szCs w:val="20"/>
              </w:rPr>
            </w:pPr>
            <w:r w:rsidRPr="001946AB">
              <w:rPr>
                <w:sz w:val="20"/>
                <w:szCs w:val="20"/>
              </w:rPr>
              <w:t>Xxx/</w:t>
            </w:r>
            <w:r w:rsidR="00BD3D1D" w:rsidRPr="001946AB">
              <w:rPr>
                <w:sz w:val="20"/>
                <w:szCs w:val="20"/>
              </w:rPr>
              <w:t xml:space="preserve">2019 </w:t>
            </w:r>
            <w:r w:rsidR="00E61D80" w:rsidRPr="001946AB">
              <w:rPr>
                <w:sz w:val="20"/>
                <w:szCs w:val="20"/>
              </w:rPr>
              <w:t>Z. z.</w:t>
            </w:r>
          </w:p>
          <w:p w:rsidR="006C5BB3" w:rsidRPr="001946AB" w:rsidRDefault="006C5BB3" w:rsidP="00E61D80">
            <w:pPr>
              <w:autoSpaceDE w:val="0"/>
              <w:autoSpaceDN w:val="0"/>
              <w:spacing w:before="0"/>
              <w:jc w:val="center"/>
              <w:rPr>
                <w:sz w:val="20"/>
                <w:szCs w:val="20"/>
              </w:rPr>
            </w:pPr>
          </w:p>
          <w:p w:rsidR="006C5BB3" w:rsidRPr="001946AB" w:rsidRDefault="006C5BB3" w:rsidP="00E61D80">
            <w:pPr>
              <w:autoSpaceDE w:val="0"/>
              <w:autoSpaceDN w:val="0"/>
              <w:spacing w:before="0"/>
              <w:jc w:val="center"/>
              <w:rPr>
                <w:sz w:val="20"/>
                <w:szCs w:val="20"/>
              </w:rPr>
            </w:pPr>
          </w:p>
          <w:p w:rsidR="00BD3D1D" w:rsidRPr="001946AB" w:rsidRDefault="00BD3D1D" w:rsidP="00E61D80">
            <w:pPr>
              <w:autoSpaceDE w:val="0"/>
              <w:autoSpaceDN w:val="0"/>
              <w:spacing w:before="0"/>
              <w:jc w:val="center"/>
              <w:rPr>
                <w:sz w:val="20"/>
                <w:szCs w:val="20"/>
              </w:rPr>
            </w:pPr>
          </w:p>
          <w:p w:rsidR="006C5BB3" w:rsidRPr="001946AB" w:rsidRDefault="006C5BB3" w:rsidP="00E61D80">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BC3EEB" w:rsidRPr="001946AB" w:rsidRDefault="00BC3EEB" w:rsidP="00BC3EEB">
            <w:pPr>
              <w:autoSpaceDE w:val="0"/>
              <w:autoSpaceDN w:val="0"/>
              <w:spacing w:before="0"/>
              <w:jc w:val="center"/>
              <w:rPr>
                <w:sz w:val="20"/>
                <w:szCs w:val="20"/>
              </w:rPr>
            </w:pPr>
            <w:r w:rsidRPr="001946AB">
              <w:rPr>
                <w:sz w:val="20"/>
                <w:szCs w:val="20"/>
              </w:rPr>
              <w:t>§ 30</w:t>
            </w: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BC3EEB" w:rsidRPr="001946AB" w:rsidRDefault="00BC3EEB" w:rsidP="00303967">
            <w:pPr>
              <w:autoSpaceDE w:val="0"/>
              <w:autoSpaceDN w:val="0"/>
              <w:spacing w:before="0"/>
              <w:jc w:val="center"/>
              <w:rPr>
                <w:sz w:val="20"/>
                <w:szCs w:val="20"/>
              </w:rPr>
            </w:pPr>
          </w:p>
          <w:p w:rsidR="00C23102" w:rsidRPr="001946AB" w:rsidRDefault="00C23102" w:rsidP="00303967">
            <w:pPr>
              <w:autoSpaceDE w:val="0"/>
              <w:autoSpaceDN w:val="0"/>
              <w:spacing w:before="0"/>
              <w:jc w:val="center"/>
              <w:rPr>
                <w:sz w:val="20"/>
                <w:szCs w:val="20"/>
              </w:rPr>
            </w:pPr>
            <w:r w:rsidRPr="001946AB">
              <w:rPr>
                <w:sz w:val="20"/>
                <w:szCs w:val="20"/>
              </w:rPr>
              <w:t xml:space="preserve">§ </w:t>
            </w:r>
            <w:r w:rsidR="006C5BB3" w:rsidRPr="001946AB">
              <w:rPr>
                <w:sz w:val="20"/>
                <w:szCs w:val="20"/>
              </w:rPr>
              <w:t>20</w:t>
            </w:r>
          </w:p>
          <w:p w:rsidR="006C5BB3" w:rsidRPr="001946AB" w:rsidRDefault="006C5BB3" w:rsidP="00303967">
            <w:pPr>
              <w:autoSpaceDE w:val="0"/>
              <w:autoSpaceDN w:val="0"/>
              <w:spacing w:before="0"/>
              <w:jc w:val="center"/>
              <w:rPr>
                <w:sz w:val="20"/>
                <w:szCs w:val="20"/>
              </w:rPr>
            </w:pPr>
            <w:r w:rsidRPr="001946AB">
              <w:rPr>
                <w:sz w:val="20"/>
                <w:szCs w:val="20"/>
              </w:rPr>
              <w:t>O: 8</w:t>
            </w:r>
          </w:p>
          <w:p w:rsidR="00C23102" w:rsidRPr="001946AB" w:rsidRDefault="00C23102" w:rsidP="008315BC">
            <w:pPr>
              <w:autoSpaceDE w:val="0"/>
              <w:autoSpaceDN w:val="0"/>
              <w:spacing w:before="0"/>
              <w:jc w:val="center"/>
              <w:rPr>
                <w:sz w:val="20"/>
                <w:szCs w:val="20"/>
              </w:rPr>
            </w:pPr>
          </w:p>
          <w:p w:rsidR="006C5BB3" w:rsidRPr="001946AB" w:rsidRDefault="006C5BB3" w:rsidP="008315BC">
            <w:pPr>
              <w:autoSpaceDE w:val="0"/>
              <w:autoSpaceDN w:val="0"/>
              <w:spacing w:before="0"/>
              <w:jc w:val="center"/>
              <w:rPr>
                <w:sz w:val="20"/>
                <w:szCs w:val="20"/>
              </w:rPr>
            </w:pPr>
          </w:p>
          <w:p w:rsidR="00BD3D1D" w:rsidRPr="001946AB" w:rsidRDefault="00BD3D1D" w:rsidP="008315BC">
            <w:pPr>
              <w:autoSpaceDE w:val="0"/>
              <w:autoSpaceDN w:val="0"/>
              <w:spacing w:before="0"/>
              <w:jc w:val="center"/>
              <w:rPr>
                <w:sz w:val="20"/>
                <w:szCs w:val="20"/>
              </w:rPr>
            </w:pPr>
          </w:p>
          <w:p w:rsidR="006C5BB3" w:rsidRPr="001946AB" w:rsidRDefault="007D164D" w:rsidP="008315BC">
            <w:pPr>
              <w:autoSpaceDE w:val="0"/>
              <w:autoSpaceDN w:val="0"/>
              <w:spacing w:before="0"/>
              <w:jc w:val="center"/>
              <w:rPr>
                <w:sz w:val="20"/>
                <w:szCs w:val="20"/>
              </w:rPr>
            </w:pPr>
            <w:r w:rsidRPr="001946AB">
              <w:rPr>
                <w:sz w:val="20"/>
                <w:szCs w:val="20"/>
              </w:rPr>
              <w:t>§</w:t>
            </w:r>
            <w:r w:rsidR="009E743C" w:rsidRPr="001946AB">
              <w:rPr>
                <w:sz w:val="20"/>
                <w:szCs w:val="20"/>
              </w:rPr>
              <w:t xml:space="preserve"> 3</w:t>
            </w:r>
          </w:p>
          <w:p w:rsidR="009E743C" w:rsidRPr="001946AB" w:rsidRDefault="009E743C" w:rsidP="008315BC">
            <w:pPr>
              <w:autoSpaceDE w:val="0"/>
              <w:autoSpaceDN w:val="0"/>
              <w:spacing w:before="0"/>
              <w:jc w:val="center"/>
              <w:rPr>
                <w:sz w:val="20"/>
                <w:szCs w:val="20"/>
              </w:rPr>
            </w:pPr>
            <w:r w:rsidRPr="001946AB">
              <w:rPr>
                <w:sz w:val="20"/>
                <w:szCs w:val="20"/>
              </w:rPr>
              <w:t xml:space="preserve">O: </w:t>
            </w:r>
            <w:r w:rsidR="00BD3D1D" w:rsidRPr="001946AB">
              <w:rPr>
                <w:sz w:val="20"/>
                <w:szCs w:val="20"/>
              </w:rPr>
              <w:t>1</w:t>
            </w:r>
          </w:p>
          <w:p w:rsidR="009E743C" w:rsidRPr="001946AB" w:rsidRDefault="00BD3D1D" w:rsidP="008315BC">
            <w:pPr>
              <w:autoSpaceDE w:val="0"/>
              <w:autoSpaceDN w:val="0"/>
              <w:spacing w:before="0"/>
              <w:jc w:val="center"/>
              <w:rPr>
                <w:sz w:val="20"/>
                <w:szCs w:val="20"/>
              </w:rPr>
            </w:pPr>
            <w:r w:rsidRPr="001946AB">
              <w:rPr>
                <w:sz w:val="20"/>
                <w:szCs w:val="20"/>
              </w:rPr>
              <w:t>P: c)-e)</w:t>
            </w:r>
          </w:p>
          <w:p w:rsidR="009E743C" w:rsidRPr="001946AB" w:rsidRDefault="009E743C" w:rsidP="008315BC">
            <w:pPr>
              <w:autoSpaceDE w:val="0"/>
              <w:autoSpaceDN w:val="0"/>
              <w:spacing w:before="0"/>
              <w:jc w:val="center"/>
              <w:rPr>
                <w:sz w:val="20"/>
                <w:szCs w:val="20"/>
              </w:rPr>
            </w:pPr>
          </w:p>
          <w:p w:rsidR="009E743C" w:rsidRPr="001946AB" w:rsidRDefault="009E743C" w:rsidP="008315BC">
            <w:pPr>
              <w:autoSpaceDE w:val="0"/>
              <w:autoSpaceDN w:val="0"/>
              <w:spacing w:before="0"/>
              <w:jc w:val="center"/>
              <w:rPr>
                <w:sz w:val="20"/>
                <w:szCs w:val="20"/>
              </w:rPr>
            </w:pPr>
          </w:p>
          <w:p w:rsidR="009E743C" w:rsidRPr="001946AB" w:rsidRDefault="009E743C"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BD3D1D" w:rsidRPr="001946AB" w:rsidRDefault="00BD3D1D" w:rsidP="00115562">
            <w:pPr>
              <w:autoSpaceDE w:val="0"/>
              <w:autoSpaceDN w:val="0"/>
              <w:spacing w:before="0"/>
              <w:rPr>
                <w:sz w:val="20"/>
                <w:szCs w:val="20"/>
              </w:rPr>
            </w:pPr>
          </w:p>
          <w:p w:rsidR="00BD3D1D" w:rsidRPr="001946AB" w:rsidRDefault="00BD3D1D" w:rsidP="00115562">
            <w:pPr>
              <w:autoSpaceDE w:val="0"/>
              <w:autoSpaceDN w:val="0"/>
              <w:spacing w:before="0"/>
              <w:rPr>
                <w:sz w:val="20"/>
                <w:szCs w:val="20"/>
              </w:rPr>
            </w:pPr>
          </w:p>
          <w:p w:rsidR="007D164D" w:rsidRPr="001946AB" w:rsidRDefault="007D164D" w:rsidP="008315BC">
            <w:pPr>
              <w:autoSpaceDE w:val="0"/>
              <w:autoSpaceDN w:val="0"/>
              <w:spacing w:before="0"/>
              <w:jc w:val="center"/>
              <w:rPr>
                <w:sz w:val="20"/>
                <w:szCs w:val="20"/>
              </w:rPr>
            </w:pPr>
            <w:r w:rsidRPr="001946AB">
              <w:rPr>
                <w:sz w:val="20"/>
                <w:szCs w:val="20"/>
              </w:rPr>
              <w:t>§ 3</w:t>
            </w:r>
          </w:p>
          <w:p w:rsidR="007D164D" w:rsidRPr="001946AB" w:rsidRDefault="007D164D" w:rsidP="008315BC">
            <w:pPr>
              <w:autoSpaceDE w:val="0"/>
              <w:autoSpaceDN w:val="0"/>
              <w:spacing w:before="0"/>
              <w:jc w:val="center"/>
              <w:rPr>
                <w:sz w:val="20"/>
                <w:szCs w:val="20"/>
              </w:rPr>
            </w:pPr>
            <w:r w:rsidRPr="001946AB">
              <w:rPr>
                <w:sz w:val="20"/>
                <w:szCs w:val="20"/>
              </w:rPr>
              <w:t>O: 2</w:t>
            </w: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7D164D" w:rsidRPr="001946AB" w:rsidRDefault="007D164D" w:rsidP="008315BC">
            <w:pPr>
              <w:autoSpaceDE w:val="0"/>
              <w:autoSpaceDN w:val="0"/>
              <w:spacing w:before="0"/>
              <w:jc w:val="center"/>
              <w:rPr>
                <w:sz w:val="20"/>
                <w:szCs w:val="20"/>
              </w:rPr>
            </w:pPr>
          </w:p>
          <w:p w:rsidR="009E743C" w:rsidRPr="001946AB" w:rsidRDefault="009E743C" w:rsidP="008315BC">
            <w:pPr>
              <w:autoSpaceDE w:val="0"/>
              <w:autoSpaceDN w:val="0"/>
              <w:spacing w:before="0"/>
              <w:jc w:val="center"/>
              <w:rPr>
                <w:sz w:val="20"/>
                <w:szCs w:val="20"/>
              </w:rPr>
            </w:pPr>
            <w:r w:rsidRPr="001946AB">
              <w:rPr>
                <w:sz w:val="20"/>
                <w:szCs w:val="20"/>
              </w:rPr>
              <w:t>§ 2</w:t>
            </w:r>
            <w:r w:rsidR="007D164D" w:rsidRPr="001946AB">
              <w:rPr>
                <w:sz w:val="20"/>
                <w:szCs w:val="20"/>
              </w:rPr>
              <w:t>0</w:t>
            </w:r>
            <w:r w:rsidRPr="001946AB">
              <w:rPr>
                <w:sz w:val="20"/>
                <w:szCs w:val="20"/>
              </w:rPr>
              <w:t xml:space="preserve"> </w:t>
            </w:r>
          </w:p>
          <w:p w:rsidR="009E743C" w:rsidRPr="001946AB" w:rsidRDefault="009E743C" w:rsidP="008315BC">
            <w:pPr>
              <w:autoSpaceDE w:val="0"/>
              <w:autoSpaceDN w:val="0"/>
              <w:spacing w:before="0"/>
              <w:jc w:val="center"/>
              <w:rPr>
                <w:sz w:val="20"/>
                <w:szCs w:val="20"/>
              </w:rPr>
            </w:pPr>
            <w:r w:rsidRPr="001946AB">
              <w:rPr>
                <w:sz w:val="20"/>
                <w:szCs w:val="20"/>
              </w:rPr>
              <w:t>O: 1, 2</w:t>
            </w:r>
          </w:p>
        </w:tc>
        <w:tc>
          <w:tcPr>
            <w:tcW w:w="4537" w:type="dxa"/>
            <w:tcBorders>
              <w:top w:val="single" w:sz="4" w:space="0" w:color="auto"/>
              <w:left w:val="single" w:sz="4" w:space="0" w:color="auto"/>
              <w:bottom w:val="single" w:sz="4" w:space="0" w:color="auto"/>
              <w:right w:val="single" w:sz="4" w:space="0" w:color="auto"/>
            </w:tcBorders>
          </w:tcPr>
          <w:p w:rsidR="00BC3EEB" w:rsidRPr="001946AB" w:rsidRDefault="00BC3EEB" w:rsidP="00BC3EEB">
            <w:pPr>
              <w:autoSpaceDE w:val="0"/>
              <w:autoSpaceDN w:val="0"/>
              <w:spacing w:before="0"/>
              <w:rPr>
                <w:sz w:val="20"/>
                <w:szCs w:val="20"/>
              </w:rPr>
            </w:pPr>
            <w:r w:rsidRPr="001946AB">
              <w:rPr>
                <w:sz w:val="20"/>
                <w:szCs w:val="20"/>
              </w:rPr>
              <w:t>Úrad pre normalizáciu, metrológiu a skúšobníctvo Slovenskej republiky</w:t>
            </w:r>
          </w:p>
          <w:p w:rsidR="00BC3EEB" w:rsidRPr="001946AB" w:rsidRDefault="00BC3EEB" w:rsidP="00BC3EEB">
            <w:pPr>
              <w:autoSpaceDE w:val="0"/>
              <w:autoSpaceDN w:val="0"/>
              <w:spacing w:before="0"/>
              <w:rPr>
                <w:sz w:val="20"/>
                <w:szCs w:val="20"/>
              </w:rPr>
            </w:pPr>
            <w:r w:rsidRPr="001946AB">
              <w:rPr>
                <w:sz w:val="20"/>
                <w:szCs w:val="20"/>
              </w:rPr>
              <w:t>(1) Úrad pre normalizáciu, metrológiu a skúšobníctvo Slovenskej republiky je ústredným orgánom štátnej správy pre oblasť technickej normalizácie, metrológie, kvality, posudzovania zhody a akreditácie orgánov posudzovania zhody.</w:t>
            </w:r>
          </w:p>
          <w:p w:rsidR="00BC3EEB" w:rsidRPr="001946AB" w:rsidRDefault="00BC3EEB" w:rsidP="00BC3EEB">
            <w:pPr>
              <w:pStyle w:val="odsek"/>
              <w:spacing w:before="0" w:after="0"/>
              <w:ind w:firstLine="0"/>
              <w:rPr>
                <w:sz w:val="20"/>
                <w:szCs w:val="20"/>
              </w:rPr>
            </w:pPr>
            <w:r w:rsidRPr="001946AB">
              <w:rPr>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BC3EEB" w:rsidRPr="001946AB" w:rsidRDefault="00BC3EEB" w:rsidP="00303967">
            <w:pPr>
              <w:pStyle w:val="odsek"/>
              <w:spacing w:before="0" w:after="0"/>
              <w:ind w:firstLine="0"/>
              <w:rPr>
                <w:sz w:val="20"/>
                <w:szCs w:val="20"/>
              </w:rPr>
            </w:pPr>
          </w:p>
          <w:p w:rsidR="00BD3D1D" w:rsidRPr="001946AB" w:rsidRDefault="00BD3D1D" w:rsidP="00BD3D1D">
            <w:pPr>
              <w:autoSpaceDE w:val="0"/>
              <w:autoSpaceDN w:val="0"/>
              <w:spacing w:before="0"/>
              <w:rPr>
                <w:sz w:val="20"/>
                <w:szCs w:val="20"/>
              </w:rPr>
            </w:pPr>
            <w:r w:rsidRPr="001946AB">
              <w:rPr>
                <w:sz w:val="20"/>
                <w:szCs w:val="20"/>
              </w:rPr>
              <w:t>Autorizácia a notifikácia</w:t>
            </w:r>
          </w:p>
          <w:p w:rsidR="00681ECF" w:rsidRDefault="00BD3D1D" w:rsidP="000B282C">
            <w:pPr>
              <w:pStyle w:val="odsek"/>
              <w:spacing w:before="0" w:after="0"/>
              <w:ind w:firstLine="0"/>
              <w:rPr>
                <w:sz w:val="20"/>
                <w:szCs w:val="20"/>
              </w:rPr>
            </w:pPr>
            <w:r w:rsidRPr="001946AB">
              <w:rPr>
                <w:sz w:val="20"/>
                <w:szCs w:val="20"/>
              </w:rPr>
              <w:t>Na autorizáciu a notifikáciu orgánu posudzovania zhody sa vzťahuje § 10 až 20 zákona.</w:t>
            </w:r>
          </w:p>
          <w:p w:rsidR="00681ECF" w:rsidRDefault="00681ECF" w:rsidP="000B282C">
            <w:pPr>
              <w:pStyle w:val="odsek"/>
              <w:spacing w:before="0" w:after="0"/>
              <w:ind w:firstLine="0"/>
              <w:rPr>
                <w:sz w:val="20"/>
                <w:szCs w:val="20"/>
              </w:rPr>
            </w:pPr>
          </w:p>
          <w:p w:rsidR="006C5BB3" w:rsidRPr="001946AB" w:rsidRDefault="006C5BB3" w:rsidP="000B282C">
            <w:pPr>
              <w:pStyle w:val="odsek"/>
              <w:spacing w:before="0" w:after="0"/>
              <w:ind w:firstLine="0"/>
              <w:rPr>
                <w:sz w:val="20"/>
                <w:szCs w:val="20"/>
              </w:rPr>
            </w:pPr>
          </w:p>
          <w:p w:rsidR="006C5BB3" w:rsidRPr="001946AB" w:rsidRDefault="009E743C" w:rsidP="00C17121">
            <w:pPr>
              <w:pStyle w:val="odsek"/>
              <w:spacing w:before="0"/>
              <w:ind w:firstLine="0"/>
              <w:rPr>
                <w:sz w:val="20"/>
                <w:szCs w:val="20"/>
              </w:rPr>
            </w:pPr>
            <w:r w:rsidRPr="001946AB">
              <w:rPr>
                <w:sz w:val="20"/>
                <w:szCs w:val="20"/>
              </w:rPr>
              <w:t>(1)</w:t>
            </w:r>
            <w:r w:rsidR="00BD3D1D" w:rsidRPr="001946AB">
              <w:rPr>
                <w:sz w:val="20"/>
                <w:szCs w:val="20"/>
              </w:rPr>
              <w:t xml:space="preserve"> </w:t>
            </w:r>
            <w:r w:rsidRPr="001946AB">
              <w:rPr>
                <w:sz w:val="20"/>
                <w:szCs w:val="20"/>
              </w:rPr>
              <w:t>Úrad pre normalizáciu, metrológiu a skúšobníctvo Slovenskej republiky (ďalej len „úrad“) ako ústredný orgán štátnej správy pre oblasť posudzovania zhody a sprístupňovania určeného výrobku na trhu</w:t>
            </w:r>
          </w:p>
          <w:p w:rsidR="007D164D" w:rsidRPr="001946AB" w:rsidRDefault="007D164D" w:rsidP="00C17121">
            <w:pPr>
              <w:pStyle w:val="odsek"/>
              <w:spacing w:before="0"/>
              <w:ind w:firstLine="0"/>
              <w:rPr>
                <w:sz w:val="20"/>
                <w:szCs w:val="20"/>
              </w:rPr>
            </w:pPr>
            <w:r w:rsidRPr="001946AB">
              <w:rPr>
                <w:sz w:val="20"/>
                <w:szCs w:val="20"/>
              </w:rPr>
              <w:t>c) rozhoduje o autorizácii,</w:t>
            </w:r>
          </w:p>
          <w:p w:rsidR="007D164D" w:rsidRPr="001946AB" w:rsidRDefault="007D164D" w:rsidP="00C17121">
            <w:pPr>
              <w:pStyle w:val="odsek"/>
              <w:spacing w:before="0"/>
              <w:ind w:firstLine="0"/>
              <w:rPr>
                <w:sz w:val="20"/>
                <w:szCs w:val="20"/>
              </w:rPr>
            </w:pPr>
            <w:r w:rsidRPr="001946AB">
              <w:rPr>
                <w:sz w:val="20"/>
                <w:szCs w:val="20"/>
              </w:rPr>
              <w:t>e)kontroluje, či orgán posudzovania zhody, ktorý žiada o autorizáciu, spĺňa autorizačné požiadavky a pravidelne kontroluje splnenie autorizačných požiadaviek, povinností autorizovanej osoby podľa § 21 a požiadaviek ustanovených technickým predpisom z oblasti posudzovania zhody, ktorý je uvedený v rozhodnutí o autorizácii, pričom metodicky usmerňuje výkon kontroly podľa § 13; kontroluje splnenie autorizačných požiadaviek autorizovanou osobou pri podaní žiadosti podľa § 15 ods. 1 písm. e) a § 16,</w:t>
            </w:r>
          </w:p>
          <w:p w:rsidR="00BD3D1D" w:rsidRPr="001946AB" w:rsidRDefault="00BD3D1D" w:rsidP="00C17121">
            <w:pPr>
              <w:pStyle w:val="odsek"/>
              <w:spacing w:before="0"/>
              <w:ind w:firstLine="0"/>
              <w:rPr>
                <w:sz w:val="20"/>
                <w:szCs w:val="20"/>
              </w:rPr>
            </w:pPr>
          </w:p>
          <w:p w:rsidR="007D164D" w:rsidRPr="001946AB" w:rsidRDefault="007D164D" w:rsidP="00C17121">
            <w:pPr>
              <w:pStyle w:val="odsek"/>
              <w:spacing w:before="0"/>
              <w:ind w:firstLine="0"/>
              <w:rPr>
                <w:sz w:val="20"/>
                <w:szCs w:val="20"/>
              </w:rPr>
            </w:pPr>
            <w:r w:rsidRPr="001946AB">
              <w:rPr>
                <w:sz w:val="20"/>
                <w:szCs w:val="20"/>
              </w:rPr>
              <w:t>(2)Úrad je notifikujúcim orgánom podľa tohto zákona a podľa osobitných predpisov15) a orgánom zodpovedným za notifikované osoby podľa osobitného predpisu.16)</w:t>
            </w:r>
          </w:p>
          <w:p w:rsidR="00BD3D1D" w:rsidRDefault="00BD3D1D" w:rsidP="00C17121">
            <w:pPr>
              <w:pStyle w:val="odsek"/>
              <w:spacing w:before="0"/>
              <w:ind w:firstLine="0"/>
              <w:rPr>
                <w:sz w:val="20"/>
                <w:szCs w:val="20"/>
              </w:rPr>
            </w:pPr>
          </w:p>
          <w:p w:rsidR="00681ECF" w:rsidRPr="001946AB" w:rsidRDefault="00681ECF" w:rsidP="00C17121">
            <w:pPr>
              <w:pStyle w:val="odsek"/>
              <w:spacing w:before="0"/>
              <w:ind w:firstLine="0"/>
              <w:rPr>
                <w:sz w:val="20"/>
                <w:szCs w:val="20"/>
              </w:rPr>
            </w:pPr>
          </w:p>
          <w:p w:rsidR="007D164D" w:rsidRPr="001946AB" w:rsidRDefault="007D164D" w:rsidP="00C17121">
            <w:pPr>
              <w:pStyle w:val="odsek"/>
              <w:spacing w:before="0"/>
              <w:ind w:firstLine="0"/>
              <w:rPr>
                <w:sz w:val="20"/>
                <w:szCs w:val="20"/>
              </w:rPr>
            </w:pPr>
            <w:r w:rsidRPr="001946AB">
              <w:rPr>
                <w:sz w:val="20"/>
                <w:szCs w:val="20"/>
              </w:rPr>
              <w:t>§ 20 Notifikácia</w:t>
            </w:r>
          </w:p>
          <w:p w:rsidR="007D164D" w:rsidRPr="001946AB" w:rsidRDefault="007D164D" w:rsidP="00C17121">
            <w:pPr>
              <w:pStyle w:val="odsek"/>
              <w:spacing w:before="0"/>
              <w:ind w:firstLine="0"/>
              <w:rPr>
                <w:sz w:val="20"/>
                <w:szCs w:val="20"/>
              </w:rPr>
            </w:pPr>
            <w:r w:rsidRPr="001946AB">
              <w:rPr>
                <w:sz w:val="20"/>
                <w:szCs w:val="20"/>
              </w:rPr>
              <w:t>(1)</w:t>
            </w:r>
            <w:r w:rsidR="00BD3D1D" w:rsidRPr="001946AB">
              <w:rPr>
                <w:sz w:val="20"/>
                <w:szCs w:val="20"/>
              </w:rPr>
              <w:t xml:space="preserve"> </w:t>
            </w:r>
            <w:r w:rsidRPr="001946AB">
              <w:rPr>
                <w:sz w:val="20"/>
                <w:szCs w:val="20"/>
              </w:rPr>
              <w:t>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o potvrdení spôsobilosti podľa § 11 ods. 3 písm. e). Ak autorizovaná osoba nepredloží osvedčenie o akreditácii podľa § 11 ods. 3 písm. e) prvého bodu, poskytne úrad Komisii a členským štátom dokumenty, ktorými sa preukáže splnenie notifikačných požiadaviek.</w:t>
            </w:r>
          </w:p>
          <w:p w:rsidR="00C23102" w:rsidRPr="001946AB" w:rsidRDefault="007D164D" w:rsidP="00C17121">
            <w:pPr>
              <w:pStyle w:val="odsek"/>
              <w:spacing w:before="0"/>
              <w:ind w:firstLine="0"/>
              <w:rPr>
                <w:sz w:val="20"/>
                <w:szCs w:val="20"/>
              </w:rPr>
            </w:pPr>
            <w:r w:rsidRPr="001946AB">
              <w:rPr>
                <w:sz w:val="20"/>
                <w:szCs w:val="20"/>
              </w:rPr>
              <w:t>(2)</w:t>
            </w:r>
            <w:r w:rsidR="00BD3D1D" w:rsidRPr="001946AB">
              <w:rPr>
                <w:sz w:val="20"/>
                <w:szCs w:val="20"/>
              </w:rPr>
              <w:t xml:space="preserve"> </w:t>
            </w:r>
            <w:r w:rsidRPr="001946AB">
              <w:rPr>
                <w:sz w:val="20"/>
                <w:szCs w:val="20"/>
              </w:rPr>
              <w:t>Autorizovaná osoba sa považuje za notifikovanú osobu, ktorou je autorizovaná osoba, ktorú úrad oznámi podľa odseku 1 Komisii a členskému štátu a Komisia zapíše do zoznamu notifikovaných osôb. Notifikovaná osoba môže vykonávať činnosť notifikovanej osoby, ak ju Komisia zapíše do zoznamu notifikovaných osôb a pridelí jej identifikačný kód notifikovanej osoby, ktorým je buď identifikačné číslo notifikovanej osoby, alebo identifikačný kód notifikovanej osoby pridelený Komisiou autorizovanej osobe, ktorá bola notifikovaná Komisii a členským štátom, na vykonávanie činnosti podľa osobitného predpisu,34) ktorý má značku RTPO.</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AC5069"/>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B713E9">
            <w:pPr>
              <w:autoSpaceDE w:val="0"/>
              <w:autoSpaceDN w:val="0"/>
              <w:spacing w:before="0"/>
              <w:jc w:val="center"/>
              <w:rPr>
                <w:sz w:val="20"/>
                <w:szCs w:val="20"/>
              </w:rPr>
            </w:pPr>
            <w:r w:rsidRPr="001946AB">
              <w:rPr>
                <w:sz w:val="20"/>
                <w:szCs w:val="20"/>
              </w:rPr>
              <w:t>Č:27</w:t>
            </w:r>
          </w:p>
          <w:p w:rsidR="00C23102" w:rsidRPr="001946AB" w:rsidRDefault="00C23102" w:rsidP="00B713E9">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156B3">
            <w:pPr>
              <w:pStyle w:val="tl10ptPodaokraja"/>
              <w:ind w:right="63"/>
            </w:pPr>
            <w:r w:rsidRPr="001946AB">
              <w:t>2. Členské štáty môžu rozhodnúť, že posudzovanie a monitorovanie uvedené v odseku 1 vykoná vnútroštátny akreditačný orgán v zmysle nariadenia (ES) č. 765/2008 a v súlade s ním.</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753758" w:rsidP="00721E45">
            <w:pPr>
              <w:autoSpaceDE w:val="0"/>
              <w:autoSpaceDN w:val="0"/>
              <w:spacing w:before="0"/>
              <w:jc w:val="center"/>
              <w:rPr>
                <w:sz w:val="20"/>
                <w:szCs w:val="20"/>
              </w:rPr>
            </w:pPr>
            <w:r w:rsidRPr="001946AB">
              <w:rPr>
                <w:sz w:val="20"/>
                <w:szCs w:val="20"/>
              </w:rPr>
              <w:t>D</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303967">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E156B3">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681ECF" w:rsidP="00721E45">
            <w:pPr>
              <w:autoSpaceDE w:val="0"/>
              <w:autoSpaceDN w:val="0"/>
              <w:spacing w:before="0"/>
              <w:jc w:val="center"/>
              <w:rPr>
                <w:sz w:val="20"/>
                <w:szCs w:val="20"/>
              </w:rPr>
            </w:pPr>
            <w:r w:rsidRPr="001946AB">
              <w:rPr>
                <w:sz w:val="20"/>
                <w:szCs w:val="20"/>
              </w:rPr>
              <w:t>n.a.</w:t>
            </w:r>
          </w:p>
        </w:tc>
        <w:tc>
          <w:tcPr>
            <w:tcW w:w="2531" w:type="dxa"/>
            <w:tcBorders>
              <w:top w:val="single" w:sz="4" w:space="0" w:color="auto"/>
              <w:left w:val="single" w:sz="4" w:space="0" w:color="auto"/>
              <w:bottom w:val="single" w:sz="4" w:space="0" w:color="auto"/>
            </w:tcBorders>
          </w:tcPr>
          <w:p w:rsidR="00DA2547" w:rsidRPr="000B282C" w:rsidRDefault="003320B3" w:rsidP="000B282C">
            <w:pPr>
              <w:pStyle w:val="Nadpis1"/>
              <w:jc w:val="left"/>
              <w:rPr>
                <w:b w:val="0"/>
                <w:bCs w:val="0"/>
                <w:sz w:val="20"/>
                <w:szCs w:val="20"/>
              </w:rPr>
            </w:pPr>
            <w:r>
              <w:rPr>
                <w:b w:val="0"/>
                <w:bCs w:val="0"/>
                <w:sz w:val="20"/>
                <w:szCs w:val="20"/>
              </w:rPr>
              <w:t>Neaplikuje sa</w:t>
            </w:r>
            <w:r w:rsidR="00EE6413">
              <w:rPr>
                <w:b w:val="0"/>
                <w:bCs w:val="0"/>
                <w:sz w:val="20"/>
                <w:szCs w:val="20"/>
              </w:rPr>
              <w:t>.</w:t>
            </w: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Č:27</w:t>
            </w:r>
          </w:p>
          <w:p w:rsidR="00C23102" w:rsidRPr="001946AB" w:rsidRDefault="00C23102" w:rsidP="0043216F">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156B3">
            <w:pPr>
              <w:pStyle w:val="tl10ptPodaokraja"/>
              <w:ind w:right="63"/>
            </w:pPr>
            <w:r w:rsidRPr="001946AB">
              <w:t>3. Ak notifikujúci orgán prenesie posudzovanie, notifikáciu alebo monitorovanie uvedené v odseku 1 na orgán, ktorý nie je orgánom štátnej správy, alebo ho vykonávaním týchto činností inak poverí, tento orgán je právnickou osobou a primerane spĺňa požiadavky ustanovené v článku 28. Okrem toho uzavrie dohody na krytie záväzkov, ktoré vyplývajú z jeho činností.</w:t>
            </w:r>
          </w:p>
          <w:p w:rsidR="00C23102" w:rsidRPr="001946AB" w:rsidRDefault="00C23102" w:rsidP="00E156B3">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9D3FE2" w:rsidP="00721E45">
            <w:pPr>
              <w:autoSpaceDE w:val="0"/>
              <w:autoSpaceDN w:val="0"/>
              <w:spacing w:before="0"/>
              <w:jc w:val="center"/>
              <w:rPr>
                <w:sz w:val="20"/>
                <w:szCs w:val="20"/>
              </w:rPr>
            </w:pPr>
            <w:r w:rsidRPr="001946AB">
              <w:rPr>
                <w:sz w:val="20"/>
                <w:szCs w:val="20"/>
              </w:rPr>
              <w:t>D</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920E2D">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89122B">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681ECF" w:rsidP="00721E45">
            <w:pPr>
              <w:autoSpaceDE w:val="0"/>
              <w:autoSpaceDN w:val="0"/>
              <w:spacing w:before="0"/>
              <w:jc w:val="center"/>
              <w:rPr>
                <w:sz w:val="20"/>
                <w:szCs w:val="20"/>
              </w:rPr>
            </w:pPr>
            <w:r w:rsidRPr="001946AB">
              <w:rPr>
                <w:sz w:val="20"/>
                <w:szCs w:val="20"/>
              </w:rPr>
              <w:t>n.a.</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Č:27</w:t>
            </w:r>
          </w:p>
          <w:p w:rsidR="00C23102" w:rsidRPr="001946AB" w:rsidRDefault="00C23102" w:rsidP="0043216F">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89122B">
            <w:pPr>
              <w:pStyle w:val="tl10ptPodaokraja"/>
              <w:autoSpaceDE/>
              <w:autoSpaceDN/>
              <w:ind w:right="63"/>
            </w:pPr>
            <w:r w:rsidRPr="001946AB">
              <w:t>4. Notifikujúci orgán nesie plnú zodpovednosť za úlohy vykonávané orgánom uvedeným v odseku 3.</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9D3FE2" w:rsidP="00721E45">
            <w:pPr>
              <w:autoSpaceDE w:val="0"/>
              <w:autoSpaceDN w:val="0"/>
              <w:spacing w:before="0"/>
              <w:jc w:val="center"/>
              <w:rPr>
                <w:sz w:val="20"/>
                <w:szCs w:val="20"/>
              </w:rPr>
            </w:pPr>
            <w:r w:rsidRPr="001946AB">
              <w:rPr>
                <w:sz w:val="20"/>
                <w:szCs w:val="20"/>
              </w:rPr>
              <w:t>D</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303967">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89122B">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681ECF" w:rsidP="00721E45">
            <w:pPr>
              <w:autoSpaceDE w:val="0"/>
              <w:autoSpaceDN w:val="0"/>
              <w:spacing w:before="0"/>
              <w:jc w:val="center"/>
              <w:rPr>
                <w:sz w:val="20"/>
                <w:szCs w:val="20"/>
              </w:rPr>
            </w:pPr>
            <w:r w:rsidRPr="001946AB">
              <w:rPr>
                <w:sz w:val="20"/>
                <w:szCs w:val="20"/>
              </w:rPr>
              <w:t>n.a.</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Č:28</w:t>
            </w:r>
          </w:p>
          <w:p w:rsidR="00C23102" w:rsidRPr="001946AB" w:rsidRDefault="00C23102" w:rsidP="0043216F">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527DB9">
            <w:pPr>
              <w:pStyle w:val="tl10ptPodaokraja"/>
              <w:ind w:right="63"/>
            </w:pPr>
            <w:r w:rsidRPr="001946AB">
              <w:t>1. Notifikujúci orgán sa zriaďuje tak, aby nevznikali žiadne konflikty záujmov s orgánmi posudzovania zhody.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575/2001 Z. z.</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73344D" w:rsidP="00721E45">
            <w:pPr>
              <w:autoSpaceDE w:val="0"/>
              <w:autoSpaceDN w:val="0"/>
              <w:spacing w:before="0"/>
              <w:jc w:val="center"/>
              <w:rPr>
                <w:sz w:val="20"/>
                <w:szCs w:val="20"/>
              </w:rPr>
            </w:pPr>
            <w:r w:rsidRPr="001946AB">
              <w:rPr>
                <w:sz w:val="20"/>
                <w:szCs w:val="20"/>
              </w:rPr>
              <w:t>55/2017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000ED">
            <w:pPr>
              <w:autoSpaceDE w:val="0"/>
              <w:autoSpaceDN w:val="0"/>
              <w:spacing w:before="0"/>
              <w:jc w:val="center"/>
              <w:rPr>
                <w:sz w:val="20"/>
                <w:szCs w:val="20"/>
              </w:rPr>
            </w:pPr>
            <w:r w:rsidRPr="001946AB">
              <w:rPr>
                <w:sz w:val="20"/>
                <w:szCs w:val="20"/>
              </w:rPr>
              <w:t>§ 30</w:t>
            </w: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D61360">
            <w:pPr>
              <w:autoSpaceDE w:val="0"/>
              <w:autoSpaceDN w:val="0"/>
              <w:spacing w:before="0"/>
              <w:jc w:val="center"/>
              <w:rPr>
                <w:sz w:val="20"/>
                <w:szCs w:val="20"/>
              </w:rPr>
            </w:pPr>
            <w:r w:rsidRPr="001946AB">
              <w:rPr>
                <w:sz w:val="20"/>
                <w:szCs w:val="20"/>
              </w:rPr>
              <w:t xml:space="preserve">§ </w:t>
            </w:r>
            <w:r w:rsidR="0073344D" w:rsidRPr="001946AB">
              <w:rPr>
                <w:sz w:val="20"/>
                <w:szCs w:val="20"/>
              </w:rPr>
              <w:t>112</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7000ED">
            <w:pPr>
              <w:autoSpaceDE w:val="0"/>
              <w:autoSpaceDN w:val="0"/>
              <w:spacing w:before="0"/>
              <w:rPr>
                <w:sz w:val="20"/>
                <w:szCs w:val="20"/>
              </w:rPr>
            </w:pPr>
            <w:r w:rsidRPr="001946AB">
              <w:rPr>
                <w:sz w:val="20"/>
                <w:szCs w:val="20"/>
              </w:rPr>
              <w:t>Úrad pre normalizáciu, metrológiu a skúšobníctvo Slovenskej republiky</w:t>
            </w:r>
          </w:p>
          <w:p w:rsidR="00C23102" w:rsidRPr="001946AB" w:rsidRDefault="00C23102" w:rsidP="007000ED">
            <w:pPr>
              <w:autoSpaceDE w:val="0"/>
              <w:autoSpaceDN w:val="0"/>
              <w:spacing w:before="0"/>
              <w:rPr>
                <w:sz w:val="20"/>
                <w:szCs w:val="20"/>
              </w:rPr>
            </w:pPr>
            <w:r w:rsidRPr="001946AB">
              <w:rPr>
                <w:sz w:val="20"/>
                <w:szCs w:val="20"/>
              </w:rPr>
              <w:t>(1) Úrad pre normalizáciu, metrológiu a skúšobníctvo Slovenskej republiky je ústredným orgánom štátnej správy pre oblasť technickej normalizácie, metrológie, kvality, posudzovania zhody a akreditácie orgánov posudzovania zhody.</w:t>
            </w:r>
          </w:p>
          <w:p w:rsidR="00C23102" w:rsidRPr="001946AB" w:rsidRDefault="00C23102" w:rsidP="007000ED">
            <w:pPr>
              <w:autoSpaceDE w:val="0"/>
              <w:autoSpaceDN w:val="0"/>
              <w:spacing w:before="0"/>
              <w:rPr>
                <w:sz w:val="20"/>
                <w:szCs w:val="20"/>
              </w:rPr>
            </w:pPr>
            <w:r w:rsidRPr="001946AB">
              <w:rPr>
                <w:sz w:val="20"/>
                <w:szCs w:val="20"/>
              </w:rPr>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C23102" w:rsidRPr="001946AB" w:rsidRDefault="00C23102" w:rsidP="007000ED">
            <w:pPr>
              <w:autoSpaceDE w:val="0"/>
              <w:autoSpaceDN w:val="0"/>
              <w:spacing w:before="0"/>
              <w:rPr>
                <w:sz w:val="20"/>
                <w:szCs w:val="20"/>
              </w:rPr>
            </w:pPr>
          </w:p>
          <w:p w:rsidR="0073344D" w:rsidRPr="001946AB" w:rsidRDefault="0073344D" w:rsidP="0073344D">
            <w:pPr>
              <w:autoSpaceDE w:val="0"/>
              <w:autoSpaceDN w:val="0"/>
              <w:spacing w:before="0"/>
              <w:rPr>
                <w:sz w:val="20"/>
                <w:szCs w:val="20"/>
              </w:rPr>
            </w:pPr>
            <w:r w:rsidRPr="001946AB">
              <w:rPr>
                <w:sz w:val="20"/>
                <w:szCs w:val="20"/>
              </w:rPr>
              <w:t>(1)Štátny zamestnanec nesmie</w:t>
            </w:r>
          </w:p>
          <w:p w:rsidR="0073344D" w:rsidRPr="001946AB" w:rsidRDefault="0073344D" w:rsidP="0073344D">
            <w:pPr>
              <w:autoSpaceDE w:val="0"/>
              <w:autoSpaceDN w:val="0"/>
              <w:spacing w:before="0"/>
              <w:rPr>
                <w:sz w:val="20"/>
                <w:szCs w:val="20"/>
              </w:rPr>
            </w:pPr>
            <w:r w:rsidRPr="001946AB">
              <w:rPr>
                <w:sz w:val="20"/>
                <w:szCs w:val="20"/>
              </w:rPr>
              <w:t>a) vykonávať činnosť, ktorá je nedôstojná z hľadiska vykonávania štátnej služby,</w:t>
            </w:r>
          </w:p>
          <w:p w:rsidR="0073344D" w:rsidRPr="001946AB" w:rsidRDefault="0073344D" w:rsidP="0073344D">
            <w:pPr>
              <w:autoSpaceDE w:val="0"/>
              <w:autoSpaceDN w:val="0"/>
              <w:spacing w:before="0"/>
              <w:rPr>
                <w:sz w:val="20"/>
                <w:szCs w:val="20"/>
              </w:rPr>
            </w:pPr>
            <w:r w:rsidRPr="001946AB">
              <w:rPr>
                <w:sz w:val="20"/>
                <w:szCs w:val="20"/>
              </w:rPr>
              <w:t>b )prijímať dary alebo iné výhody v súvislosti s vykonávaním štátnej služby okrem darov alebo iných výhod poskytovaných služobným úradom a darov poskytovaných pri oficiálnych rokovaniach alebo stretnutiach,</w:t>
            </w:r>
          </w:p>
          <w:p w:rsidR="0073344D" w:rsidRPr="001946AB" w:rsidRDefault="0073344D" w:rsidP="0073344D">
            <w:pPr>
              <w:autoSpaceDE w:val="0"/>
              <w:autoSpaceDN w:val="0"/>
              <w:spacing w:before="0"/>
              <w:rPr>
                <w:sz w:val="20"/>
                <w:szCs w:val="20"/>
              </w:rPr>
            </w:pPr>
            <w:r w:rsidRPr="001946AB">
              <w:rPr>
                <w:sz w:val="20"/>
                <w:szCs w:val="20"/>
              </w:rPr>
              <w:t>c) požadovať dary alebo iné výhody, alebo navádzať iného na poskytovanie darov alebo iných výhod v súvislosti s vykonávaním štátnej služby,</w:t>
            </w:r>
          </w:p>
          <w:p w:rsidR="0073344D" w:rsidRPr="001946AB" w:rsidRDefault="0073344D" w:rsidP="0073344D">
            <w:pPr>
              <w:autoSpaceDE w:val="0"/>
              <w:autoSpaceDN w:val="0"/>
              <w:spacing w:before="0"/>
              <w:rPr>
                <w:sz w:val="20"/>
                <w:szCs w:val="20"/>
              </w:rPr>
            </w:pPr>
            <w:r w:rsidRPr="001946AB">
              <w:rPr>
                <w:sz w:val="20"/>
                <w:szCs w:val="20"/>
              </w:rPr>
              <w:t>d) nadobúdať majetok od štátu, obce, vyššieho územného celku alebo právnickej osoby podľa osobitného predpisu40) inak ako za podmienok ustanovených osobitnými predpismi,41)</w:t>
            </w:r>
          </w:p>
          <w:p w:rsidR="0073344D" w:rsidRPr="001946AB" w:rsidRDefault="0073344D" w:rsidP="0073344D">
            <w:pPr>
              <w:autoSpaceDE w:val="0"/>
              <w:autoSpaceDN w:val="0"/>
              <w:spacing w:before="0"/>
              <w:rPr>
                <w:sz w:val="20"/>
                <w:szCs w:val="20"/>
              </w:rPr>
            </w:pPr>
            <w:r w:rsidRPr="001946AB">
              <w:rPr>
                <w:sz w:val="20"/>
                <w:szCs w:val="20"/>
              </w:rPr>
              <w:t>e) používať symboly spojené s vykonávaním štátnej služby na osobný prospech,</w:t>
            </w:r>
          </w:p>
          <w:p w:rsidR="0073344D" w:rsidRPr="001946AB" w:rsidRDefault="0073344D" w:rsidP="0073344D">
            <w:pPr>
              <w:autoSpaceDE w:val="0"/>
              <w:autoSpaceDN w:val="0"/>
              <w:spacing w:before="0"/>
              <w:rPr>
                <w:sz w:val="20"/>
                <w:szCs w:val="20"/>
              </w:rPr>
            </w:pPr>
            <w:r w:rsidRPr="001946AB">
              <w:rPr>
                <w:sz w:val="20"/>
                <w:szCs w:val="20"/>
              </w:rPr>
              <w:t>f) zvýhodňovať blízke osoby pri vykonávaní štátnej služby,</w:t>
            </w:r>
          </w:p>
          <w:p w:rsidR="0073344D" w:rsidRPr="001946AB" w:rsidRDefault="0073344D" w:rsidP="0073344D">
            <w:pPr>
              <w:autoSpaceDE w:val="0"/>
              <w:autoSpaceDN w:val="0"/>
              <w:spacing w:before="0"/>
              <w:rPr>
                <w:sz w:val="20"/>
                <w:szCs w:val="20"/>
              </w:rPr>
            </w:pPr>
            <w:r w:rsidRPr="001946AB">
              <w:rPr>
                <w:sz w:val="20"/>
                <w:szCs w:val="20"/>
              </w:rPr>
              <w:t>g) vyhotovovať falzifikáty a nepravdivé dokumenty súvisiace s vykonávaním štátnej služby,</w:t>
            </w:r>
          </w:p>
          <w:p w:rsidR="0073344D" w:rsidRPr="001946AB" w:rsidRDefault="0073344D" w:rsidP="0073344D">
            <w:pPr>
              <w:autoSpaceDE w:val="0"/>
              <w:autoSpaceDN w:val="0"/>
              <w:spacing w:before="0"/>
              <w:rPr>
                <w:sz w:val="20"/>
                <w:szCs w:val="20"/>
              </w:rPr>
            </w:pPr>
            <w:r w:rsidRPr="001946AB">
              <w:rPr>
                <w:sz w:val="20"/>
                <w:szCs w:val="20"/>
              </w:rPr>
              <w:t>h) vedome šíriť a sprostredkúvať nepravdivé, pravdu skresľujúce alebo zavádzajúce informácie, ktoré by mohli poškodiť povesť služobného úradu alebo povesť ostatných štátnych zamestnancov.</w:t>
            </w:r>
          </w:p>
          <w:p w:rsidR="0073344D" w:rsidRPr="001946AB" w:rsidRDefault="0073344D" w:rsidP="0073344D">
            <w:pPr>
              <w:autoSpaceDE w:val="0"/>
              <w:autoSpaceDN w:val="0"/>
              <w:spacing w:before="0"/>
              <w:rPr>
                <w:sz w:val="20"/>
                <w:szCs w:val="20"/>
              </w:rPr>
            </w:pPr>
            <w:r w:rsidRPr="001946AB">
              <w:rPr>
                <w:sz w:val="20"/>
                <w:szCs w:val="20"/>
              </w:rPr>
              <w:t>Štátny zamestnanec ďalej nesmie</w:t>
            </w:r>
          </w:p>
          <w:p w:rsidR="0073344D" w:rsidRPr="001946AB" w:rsidRDefault="0073344D" w:rsidP="0073344D">
            <w:pPr>
              <w:autoSpaceDE w:val="0"/>
              <w:autoSpaceDN w:val="0"/>
              <w:spacing w:before="0"/>
              <w:rPr>
                <w:sz w:val="20"/>
                <w:szCs w:val="20"/>
              </w:rPr>
            </w:pPr>
            <w:r w:rsidRPr="001946AB">
              <w:rPr>
                <w:sz w:val="20"/>
                <w:szCs w:val="20"/>
              </w:rPr>
              <w:t>a) podnikať,</w:t>
            </w:r>
          </w:p>
          <w:p w:rsidR="0073344D" w:rsidRPr="001946AB" w:rsidRDefault="0073344D" w:rsidP="0073344D">
            <w:pPr>
              <w:autoSpaceDE w:val="0"/>
              <w:autoSpaceDN w:val="0"/>
              <w:spacing w:before="0"/>
              <w:rPr>
                <w:sz w:val="20"/>
                <w:szCs w:val="20"/>
              </w:rPr>
            </w:pPr>
            <w:r w:rsidRPr="001946AB">
              <w:rPr>
                <w:sz w:val="20"/>
                <w:szCs w:val="20"/>
              </w:rPr>
              <w:t>b) 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w:t>
            </w:r>
          </w:p>
          <w:p w:rsidR="0073344D" w:rsidRPr="001946AB" w:rsidRDefault="0073344D" w:rsidP="0073344D">
            <w:pPr>
              <w:autoSpaceDE w:val="0"/>
              <w:autoSpaceDN w:val="0"/>
              <w:spacing w:before="0"/>
              <w:rPr>
                <w:sz w:val="20"/>
                <w:szCs w:val="20"/>
              </w:rPr>
            </w:pPr>
            <w:r w:rsidRPr="001946AB">
              <w:rPr>
                <w:sz w:val="20"/>
                <w:szCs w:val="20"/>
              </w:rPr>
              <w:t>c) byť členom riadiacich orgánov, kontrolných orgánov alebo dozorných orgánov právnických osôb, ktoré vykonávajú podnikateľskú činnosť, okrem valného zhromaždenia a členskej schôdze.</w:t>
            </w:r>
          </w:p>
          <w:p w:rsidR="0073344D" w:rsidRPr="001946AB" w:rsidRDefault="0073344D" w:rsidP="0073344D">
            <w:pPr>
              <w:autoSpaceDE w:val="0"/>
              <w:autoSpaceDN w:val="0"/>
              <w:spacing w:before="0"/>
              <w:rPr>
                <w:sz w:val="20"/>
                <w:szCs w:val="20"/>
              </w:rPr>
            </w:pPr>
            <w:r w:rsidRPr="001946AB">
              <w:rPr>
                <w:sz w:val="20"/>
                <w:szCs w:val="20"/>
              </w:rPr>
              <w:t>(3) Obmedzenie podľa odseku 2 písm. b) sa nevzťahuje na</w:t>
            </w:r>
          </w:p>
          <w:p w:rsidR="0073344D" w:rsidRPr="001946AB" w:rsidRDefault="0073344D" w:rsidP="0073344D">
            <w:pPr>
              <w:autoSpaceDE w:val="0"/>
              <w:autoSpaceDN w:val="0"/>
              <w:spacing w:before="0"/>
              <w:rPr>
                <w:sz w:val="20"/>
                <w:szCs w:val="20"/>
              </w:rPr>
            </w:pPr>
            <w:r w:rsidRPr="001946AB">
              <w:rPr>
                <w:sz w:val="20"/>
                <w:szCs w:val="20"/>
              </w:rPr>
              <w:t>a) poskytovanie zdravotnej starostlivosti v zdravotníckych zariadeniach,</w:t>
            </w:r>
          </w:p>
          <w:p w:rsidR="0073344D" w:rsidRPr="001946AB" w:rsidRDefault="0073344D" w:rsidP="0073344D">
            <w:pPr>
              <w:autoSpaceDE w:val="0"/>
              <w:autoSpaceDN w:val="0"/>
              <w:spacing w:before="0"/>
              <w:rPr>
                <w:sz w:val="20"/>
                <w:szCs w:val="20"/>
              </w:rPr>
            </w:pPr>
            <w:r w:rsidRPr="001946AB">
              <w:rPr>
                <w:sz w:val="20"/>
                <w:szCs w:val="20"/>
              </w:rPr>
              <w:t>b) lekársku posudkovú činnosť, vedeckú činnosť, pedagogickú činnosť, lektorskú činnosť, prednášateľskú činnosť, publikačnú činnosť, literárnu činnosť alebo umeleckú činnosť, znaleckú činnosť, tlmočnícku činnosť alebo prekladateľskú činnosť alebo na športovú činnosť,</w:t>
            </w:r>
          </w:p>
          <w:p w:rsidR="0073344D" w:rsidRPr="001946AB" w:rsidRDefault="0073344D" w:rsidP="0073344D">
            <w:pPr>
              <w:autoSpaceDE w:val="0"/>
              <w:autoSpaceDN w:val="0"/>
              <w:spacing w:before="0"/>
              <w:rPr>
                <w:sz w:val="20"/>
                <w:szCs w:val="20"/>
              </w:rPr>
            </w:pPr>
            <w:r w:rsidRPr="001946AB">
              <w:rPr>
                <w:sz w:val="20"/>
                <w:szCs w:val="20"/>
              </w:rPr>
              <w:t>c) činnosti vedúcich táborov pre deti a mládež, ich zástupcov pre hospodárske a zdravotné veci, oddielových vedúcich, vychovávateľov, inštruktorov, stredných zdravotníckych zamestnancov v táboroch pre deti a mládež,</w:t>
            </w:r>
          </w:p>
          <w:p w:rsidR="0073344D" w:rsidRPr="001946AB" w:rsidRDefault="0073344D" w:rsidP="0073344D">
            <w:pPr>
              <w:autoSpaceDE w:val="0"/>
              <w:autoSpaceDN w:val="0"/>
              <w:spacing w:before="0"/>
              <w:rPr>
                <w:sz w:val="20"/>
                <w:szCs w:val="20"/>
              </w:rPr>
            </w:pPr>
            <w:r w:rsidRPr="001946AB">
              <w:rPr>
                <w:sz w:val="20"/>
                <w:szCs w:val="20"/>
              </w:rPr>
              <w:t>d) činnosti sprostredkovateľa a rozhodcu pri kolektívnom vyjednávaní,</w:t>
            </w:r>
          </w:p>
          <w:p w:rsidR="0073344D" w:rsidRPr="001946AB" w:rsidRDefault="0073344D" w:rsidP="0073344D">
            <w:pPr>
              <w:autoSpaceDE w:val="0"/>
              <w:autoSpaceDN w:val="0"/>
              <w:spacing w:before="0"/>
              <w:rPr>
                <w:sz w:val="20"/>
                <w:szCs w:val="20"/>
              </w:rPr>
            </w:pPr>
            <w:r w:rsidRPr="001946AB">
              <w:rPr>
                <w:sz w:val="20"/>
                <w:szCs w:val="20"/>
              </w:rPr>
              <w:t>e) správu vlastného majetku, na správu majetku maloletých detí11) a na správu majetku osoby, ktorej spôsobilosť na právne úkony bola obmedzená,</w:t>
            </w:r>
          </w:p>
          <w:p w:rsidR="0073344D" w:rsidRPr="001946AB" w:rsidRDefault="0073344D" w:rsidP="0073344D">
            <w:pPr>
              <w:autoSpaceDE w:val="0"/>
              <w:autoSpaceDN w:val="0"/>
              <w:spacing w:before="0"/>
              <w:rPr>
                <w:sz w:val="20"/>
                <w:szCs w:val="20"/>
              </w:rPr>
            </w:pPr>
            <w:r w:rsidRPr="001946AB">
              <w:rPr>
                <w:sz w:val="20"/>
                <w:szCs w:val="20"/>
              </w:rPr>
              <w:t>f) činnosť v orgánoch spoločenstva vlastníkov bytov a nebytových priestorov,</w:t>
            </w:r>
          </w:p>
          <w:p w:rsidR="0073344D" w:rsidRPr="001946AB" w:rsidRDefault="0073344D" w:rsidP="0073344D">
            <w:pPr>
              <w:autoSpaceDE w:val="0"/>
              <w:autoSpaceDN w:val="0"/>
              <w:spacing w:before="0"/>
              <w:rPr>
                <w:sz w:val="20"/>
                <w:szCs w:val="20"/>
              </w:rPr>
            </w:pPr>
            <w:r w:rsidRPr="001946AB">
              <w:rPr>
                <w:sz w:val="20"/>
                <w:szCs w:val="20"/>
              </w:rPr>
              <w:t>g) činnosť v poradnom orgáne vlády a vykonávanie funkcie člena volebnej komisie alebo funkcie člena komisie na vyhlásenie referenda alebo člena komisie na ľudové hlasovanie o odvolaní prezidenta, na činnosť zapisovateľa volebnej komisie,</w:t>
            </w:r>
          </w:p>
          <w:p w:rsidR="0073344D" w:rsidRPr="001946AB" w:rsidRDefault="0073344D" w:rsidP="0073344D">
            <w:pPr>
              <w:autoSpaceDE w:val="0"/>
              <w:autoSpaceDN w:val="0"/>
              <w:spacing w:before="0"/>
              <w:rPr>
                <w:sz w:val="20"/>
                <w:szCs w:val="20"/>
              </w:rPr>
            </w:pPr>
            <w:r w:rsidRPr="001946AB">
              <w:rPr>
                <w:sz w:val="20"/>
                <w:szCs w:val="20"/>
              </w:rPr>
              <w:t>h) činnosť poslanca obecného zastupiteľstva, ktorý nie je dlhodobo uvoľnený na výkon funkcie, a na činnosť poslanca zastupiteľstva vyššieho územného celku, ktorý nie je dlhodobo uvoľnený na výkon funkcie,</w:t>
            </w:r>
          </w:p>
          <w:p w:rsidR="0073344D" w:rsidRPr="001946AB" w:rsidRDefault="0073344D" w:rsidP="0073344D">
            <w:pPr>
              <w:autoSpaceDE w:val="0"/>
              <w:autoSpaceDN w:val="0"/>
              <w:spacing w:before="0"/>
              <w:rPr>
                <w:sz w:val="20"/>
                <w:szCs w:val="20"/>
              </w:rPr>
            </w:pPr>
            <w:r w:rsidRPr="001946AB">
              <w:rPr>
                <w:sz w:val="20"/>
                <w:szCs w:val="20"/>
              </w:rPr>
              <w:t>i) činnosť hlavného kontrolóra obce, na činnosť hlavného kontrolóra samosprávneho kraja,</w:t>
            </w:r>
          </w:p>
          <w:p w:rsidR="0073344D" w:rsidRPr="001946AB" w:rsidRDefault="0073344D" w:rsidP="0073344D">
            <w:pPr>
              <w:autoSpaceDE w:val="0"/>
              <w:autoSpaceDN w:val="0"/>
              <w:spacing w:before="0"/>
              <w:rPr>
                <w:sz w:val="20"/>
                <w:szCs w:val="20"/>
              </w:rPr>
            </w:pPr>
            <w:r w:rsidRPr="001946AB">
              <w:rPr>
                <w:sz w:val="20"/>
                <w:szCs w:val="20"/>
              </w:rPr>
              <w:t>j) činnosť člena v rozkladovej komisii,</w:t>
            </w:r>
          </w:p>
          <w:p w:rsidR="0073344D" w:rsidRPr="001946AB" w:rsidRDefault="0073344D" w:rsidP="0073344D">
            <w:pPr>
              <w:autoSpaceDE w:val="0"/>
              <w:autoSpaceDN w:val="0"/>
              <w:spacing w:before="0"/>
              <w:rPr>
                <w:sz w:val="20"/>
                <w:szCs w:val="20"/>
              </w:rPr>
            </w:pPr>
            <w:r w:rsidRPr="001946AB">
              <w:rPr>
                <w:sz w:val="20"/>
                <w:szCs w:val="20"/>
              </w:rPr>
              <w:t>k) činnosť osôb prizvaných na výkon dohľadu, kontroly alebo auditu podľa osobitného predpisu42) alebo</w:t>
            </w:r>
          </w:p>
          <w:p w:rsidR="0073344D" w:rsidRPr="001946AB" w:rsidRDefault="0073344D" w:rsidP="0073344D">
            <w:pPr>
              <w:autoSpaceDE w:val="0"/>
              <w:autoSpaceDN w:val="0"/>
              <w:spacing w:before="0"/>
              <w:rPr>
                <w:sz w:val="20"/>
                <w:szCs w:val="20"/>
              </w:rPr>
            </w:pPr>
            <w:r w:rsidRPr="001946AB">
              <w:rPr>
                <w:sz w:val="20"/>
                <w:szCs w:val="20"/>
              </w:rPr>
              <w:t>l) činnosť člena komisie pre vyšetrovanie leteckých nehôd alebo na posudzovanie zdravotnej spôsobilosti civilného leteckého personálu.</w:t>
            </w:r>
          </w:p>
          <w:p w:rsidR="0073344D" w:rsidRPr="001946AB" w:rsidRDefault="0073344D" w:rsidP="0073344D">
            <w:pPr>
              <w:autoSpaceDE w:val="0"/>
              <w:autoSpaceDN w:val="0"/>
              <w:spacing w:before="0"/>
              <w:rPr>
                <w:sz w:val="20"/>
                <w:szCs w:val="20"/>
              </w:rPr>
            </w:pPr>
            <w:r w:rsidRPr="001946AB">
              <w:rPr>
                <w:sz w:val="20"/>
                <w:szCs w:val="20"/>
              </w:rPr>
              <w:t>(4) Obmedzenie podľa odseku 2 písm. b) sa tiež nevzťahuje na</w:t>
            </w:r>
          </w:p>
          <w:p w:rsidR="0073344D" w:rsidRPr="001946AB" w:rsidRDefault="0073344D" w:rsidP="0073344D">
            <w:pPr>
              <w:autoSpaceDE w:val="0"/>
              <w:autoSpaceDN w:val="0"/>
              <w:spacing w:before="0"/>
              <w:rPr>
                <w:sz w:val="20"/>
                <w:szCs w:val="20"/>
              </w:rPr>
            </w:pPr>
            <w:r w:rsidRPr="001946AB">
              <w:rPr>
                <w:sz w:val="20"/>
                <w:szCs w:val="20"/>
              </w:rPr>
              <w:t>a) účasť štátneho zamestnanca na projekte rozvojovej spolupráce Európskej únie partnerským krajinám realizovanom služobným úradom v mene Európskej únie a financovanom Európskou úniou,</w:t>
            </w:r>
          </w:p>
          <w:p w:rsidR="0073344D" w:rsidRPr="001946AB" w:rsidRDefault="0073344D" w:rsidP="0073344D">
            <w:pPr>
              <w:autoSpaceDE w:val="0"/>
              <w:autoSpaceDN w:val="0"/>
              <w:spacing w:before="0"/>
              <w:rPr>
                <w:sz w:val="20"/>
                <w:szCs w:val="20"/>
              </w:rPr>
            </w:pPr>
            <w:r w:rsidRPr="001946AB">
              <w:rPr>
                <w:sz w:val="20"/>
                <w:szCs w:val="20"/>
              </w:rPr>
              <w:t>b) účasť štátneho zamestnanca na projekte financovanom zo štátneho rozpočtu Slovenskej republiky alebo z iných verejných prostriedkov,</w:t>
            </w:r>
          </w:p>
          <w:p w:rsidR="0073344D" w:rsidRPr="001946AB" w:rsidRDefault="0073344D" w:rsidP="0073344D">
            <w:pPr>
              <w:autoSpaceDE w:val="0"/>
              <w:autoSpaceDN w:val="0"/>
              <w:spacing w:before="0"/>
              <w:rPr>
                <w:sz w:val="20"/>
                <w:szCs w:val="20"/>
              </w:rPr>
            </w:pPr>
            <w:r w:rsidRPr="001946AB">
              <w:rPr>
                <w:sz w:val="20"/>
                <w:szCs w:val="20"/>
              </w:rPr>
              <w:t>c) činnosti, ktorých predmetom je uskutočňovanie programu supervízie.43)</w:t>
            </w:r>
          </w:p>
          <w:p w:rsidR="0073344D" w:rsidRPr="001946AB" w:rsidRDefault="0073344D" w:rsidP="0073344D">
            <w:pPr>
              <w:autoSpaceDE w:val="0"/>
              <w:autoSpaceDN w:val="0"/>
              <w:spacing w:before="0"/>
              <w:rPr>
                <w:sz w:val="20"/>
                <w:szCs w:val="20"/>
              </w:rPr>
            </w:pPr>
            <w:r w:rsidRPr="001946AB">
              <w:rPr>
                <w:sz w:val="20"/>
                <w:szCs w:val="20"/>
              </w:rPr>
              <w:t>(5) Ak je predmetom činností uvedených v odseku 3 a činností vyplývajúcich z funkcií uvedených v odseku 6 plnenie úloh štátnej správy alebo vykonávanie štátnych záležitostí, môže služobný úrad umožniť ich vykonávanie štátnemu zamestnancovi aj v služobnom čase. Ak sa majú tieto činnosti vykonávať mimo pravidelného miesta výkonu štátnej služby, môže služobný úrad vyslať štátneho zamestnanca na služobnú cestu.</w:t>
            </w:r>
          </w:p>
          <w:p w:rsidR="0073344D" w:rsidRPr="001946AB" w:rsidRDefault="0073344D" w:rsidP="0073344D">
            <w:pPr>
              <w:autoSpaceDE w:val="0"/>
              <w:autoSpaceDN w:val="0"/>
              <w:spacing w:before="0"/>
              <w:rPr>
                <w:sz w:val="20"/>
                <w:szCs w:val="20"/>
              </w:rPr>
            </w:pPr>
            <w:r w:rsidRPr="001946AB">
              <w:rPr>
                <w:sz w:val="20"/>
                <w:szCs w:val="20"/>
              </w:rPr>
              <w:t>(6) Obmedzenie podľa odseku 2 písm. c) sa nevzťahuje na štátneho zamestnanca, ktorý je vyslaný do riadiaceho orgánu, kontrolného orgánu alebo dozorného orgánu právnickej osoby, ktorá vykonáva podnikateľskú činnosť, vládou alebo služobným úradom.</w:t>
            </w:r>
          </w:p>
          <w:p w:rsidR="0073344D" w:rsidRPr="001946AB" w:rsidRDefault="0073344D" w:rsidP="0073344D">
            <w:pPr>
              <w:autoSpaceDE w:val="0"/>
              <w:autoSpaceDN w:val="0"/>
              <w:spacing w:before="0"/>
              <w:rPr>
                <w:sz w:val="20"/>
                <w:szCs w:val="20"/>
              </w:rPr>
            </w:pPr>
            <w:r w:rsidRPr="001946AB">
              <w:rPr>
                <w:sz w:val="20"/>
                <w:szCs w:val="20"/>
              </w:rPr>
              <w:t>(7) Obmedzenie podľa odseku 2 písm. c) sa nevzťahuje aj na štátneho zamestnanca, s ktorého členstvom v riadiacom orgáne, kontrolnom orgáne alebo dozornom orgáne právnickej osoby, ktorá vykonáva podnikateľskú činnosť, vysloví služobný úrad predchádzajúci písomný súhlas. Služobný úrad môže svoj súhlas odvolať, ak by členstvo v riadiacom orgáne, kontrolnom orgáne alebo na dozornom orgáne právnickej osoby, ktorá vykonáva podnikateľskú činnosť, bolo prekážkou riadneho plnenia služobných povinností štátneho zamestnanca.</w:t>
            </w:r>
          </w:p>
          <w:p w:rsidR="0073344D" w:rsidRPr="001946AB" w:rsidRDefault="0073344D" w:rsidP="0073344D">
            <w:pPr>
              <w:autoSpaceDE w:val="0"/>
              <w:autoSpaceDN w:val="0"/>
              <w:spacing w:before="0"/>
              <w:rPr>
                <w:sz w:val="20"/>
                <w:szCs w:val="20"/>
              </w:rPr>
            </w:pPr>
            <w:r w:rsidRPr="001946AB">
              <w:rPr>
                <w:sz w:val="20"/>
                <w:szCs w:val="20"/>
              </w:rPr>
              <w:t>(8) Štátny zamestnanec, ktorý je podľa odsekov 6 a 7 členom riadiaceho orgánu, kontrolného orgánu alebo dozorného orgánu právnickej osoby, ktorá vykonáva podnikateľskú činnosť, nemôže od tejto právnickej osoby poberať odmenu.</w:t>
            </w:r>
          </w:p>
          <w:p w:rsidR="00C23102" w:rsidRPr="001946AB" w:rsidRDefault="0073344D" w:rsidP="007000ED">
            <w:pPr>
              <w:pStyle w:val="tl10ptPodaokraja"/>
              <w:autoSpaceDE/>
              <w:autoSpaceDN/>
              <w:ind w:right="63"/>
            </w:pPr>
            <w:r w:rsidRPr="001946AB">
              <w:t>(9) Štátny zamestnanec je povinný do 30 dní odo dňa vzniku štátnozamestnaneckého pomeru písomne preukázať skončenie, pozastavenie44) alebo prerušenie45) podnikania spôsobom vyplývajúcim z osobitného predpisu. Štátny zamestnanec je povinný do 30 dní odo dňa vzniku štátnozamestnaneckého pomeru skončiť inú zárobkovú činnosť, ktorá je zhodná alebo obdobná s činnosťou uvedenou v opise jeho štátnozamestnaneckého miesta, a členstvo v riadiacom orgáne, kontrolnom orgáne alebo dozornom orgáne právnickej osoby, ktorá vykonáva podnikateľskú činnosť, spôsobom vyplývajúcim z osobitných predpisov, ak vykonávanie týchto činností je v rozpore s odsekmi 3 až 7; to neplatí, ak s členstvom v riadiacom orgáne, kontrolnom orgáne alebo dozornom orgáne právnickej osoby, ktorá vykonáva podnikateľskú činnosť, služobný úrad vysloví v uvedenej lehote písomný súhlas.</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Č:28</w:t>
            </w:r>
          </w:p>
          <w:p w:rsidR="00C23102" w:rsidRPr="001946AB" w:rsidRDefault="00C23102" w:rsidP="0043216F">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156B3">
            <w:pPr>
              <w:pStyle w:val="tl10ptPodaokraja"/>
              <w:ind w:right="63"/>
            </w:pPr>
            <w:r w:rsidRPr="001946AB">
              <w:t>2. Organizačnou štruktúrou a spôsobom fungovania notifikujúceho orgánu sa zabezpečí objektívnosť a nestrannosť jeho činností.</w:t>
            </w:r>
          </w:p>
          <w:p w:rsidR="00C23102" w:rsidRPr="001946AB" w:rsidRDefault="00C23102" w:rsidP="00E156B3">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000ED">
            <w:pPr>
              <w:autoSpaceDE w:val="0"/>
              <w:autoSpaceDN w:val="0"/>
              <w:spacing w:before="0"/>
              <w:jc w:val="center"/>
              <w:rPr>
                <w:sz w:val="20"/>
                <w:szCs w:val="20"/>
              </w:rPr>
            </w:pPr>
            <w:r w:rsidRPr="001946AB">
              <w:rPr>
                <w:sz w:val="20"/>
                <w:szCs w:val="20"/>
              </w:rPr>
              <w:t>575/2001 Z. z.</w:t>
            </w: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p w:rsidR="00C23102" w:rsidRPr="001946AB" w:rsidRDefault="0073344D" w:rsidP="007000ED">
            <w:pPr>
              <w:autoSpaceDE w:val="0"/>
              <w:autoSpaceDN w:val="0"/>
              <w:spacing w:before="0"/>
              <w:jc w:val="center"/>
              <w:rPr>
                <w:sz w:val="20"/>
                <w:szCs w:val="20"/>
              </w:rPr>
            </w:pPr>
            <w:r w:rsidRPr="001946AB">
              <w:rPr>
                <w:sz w:val="20"/>
                <w:szCs w:val="20"/>
              </w:rPr>
              <w:t>55/2017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2D6BBE">
            <w:pPr>
              <w:autoSpaceDE w:val="0"/>
              <w:autoSpaceDN w:val="0"/>
              <w:spacing w:before="0"/>
              <w:jc w:val="center"/>
              <w:rPr>
                <w:sz w:val="20"/>
                <w:szCs w:val="20"/>
              </w:rPr>
            </w:pPr>
            <w:r w:rsidRPr="001946AB">
              <w:rPr>
                <w:sz w:val="20"/>
                <w:szCs w:val="20"/>
              </w:rPr>
              <w:t>§ 23</w:t>
            </w: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r w:rsidRPr="001946AB">
              <w:rPr>
                <w:sz w:val="20"/>
                <w:szCs w:val="20"/>
              </w:rPr>
              <w:t>§</w:t>
            </w:r>
            <w:r w:rsidR="007A18AC" w:rsidRPr="001946AB">
              <w:rPr>
                <w:sz w:val="20"/>
                <w:szCs w:val="20"/>
              </w:rPr>
              <w:t xml:space="preserve"> </w:t>
            </w:r>
            <w:r w:rsidR="0073344D" w:rsidRPr="001946AB">
              <w:rPr>
                <w:sz w:val="20"/>
                <w:szCs w:val="20"/>
              </w:rPr>
              <w:t>111</w:t>
            </w: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p>
          <w:p w:rsidR="00C23102" w:rsidRPr="001946AB" w:rsidRDefault="00C23102" w:rsidP="002D6BBE">
            <w:pPr>
              <w:autoSpaceDE w:val="0"/>
              <w:autoSpaceDN w:val="0"/>
              <w:spacing w:before="0"/>
              <w:jc w:val="center"/>
              <w:rPr>
                <w:sz w:val="20"/>
                <w:szCs w:val="20"/>
              </w:rPr>
            </w:pPr>
          </w:p>
          <w:p w:rsidR="00C23102" w:rsidRPr="001946AB" w:rsidRDefault="00C23102" w:rsidP="007000ED">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7000ED">
            <w:pPr>
              <w:autoSpaceDE w:val="0"/>
              <w:autoSpaceDN w:val="0"/>
              <w:spacing w:before="0"/>
              <w:rPr>
                <w:sz w:val="20"/>
                <w:szCs w:val="20"/>
              </w:rPr>
            </w:pPr>
            <w:r w:rsidRPr="001946AB">
              <w:rPr>
                <w:sz w:val="20"/>
                <w:szCs w:val="20"/>
              </w:rPr>
              <w:t>§ 23</w:t>
            </w:r>
          </w:p>
          <w:p w:rsidR="00C23102" w:rsidRPr="001946AB" w:rsidRDefault="00C23102" w:rsidP="007000ED">
            <w:pPr>
              <w:autoSpaceDE w:val="0"/>
              <w:autoSpaceDN w:val="0"/>
              <w:spacing w:before="0"/>
              <w:rPr>
                <w:sz w:val="20"/>
                <w:szCs w:val="20"/>
              </w:rPr>
            </w:pPr>
            <w:r w:rsidRPr="001946AB">
              <w:rPr>
                <w:sz w:val="20"/>
                <w:szCs w:val="20"/>
              </w:rPr>
              <w:t>(1) Na členenie ústredného orgánu štátnej správy sa primerane použije § 5.</w:t>
            </w:r>
          </w:p>
          <w:p w:rsidR="00C23102" w:rsidRPr="001946AB" w:rsidRDefault="00C23102" w:rsidP="007000ED">
            <w:pPr>
              <w:autoSpaceDE w:val="0"/>
              <w:autoSpaceDN w:val="0"/>
              <w:spacing w:before="0"/>
              <w:rPr>
                <w:sz w:val="20"/>
                <w:szCs w:val="20"/>
              </w:rPr>
            </w:pPr>
            <w:r w:rsidRPr="001946AB">
              <w:rPr>
                <w:sz w:val="20"/>
                <w:szCs w:val="20"/>
              </w:rPr>
              <w:t>(2) Organizačnú štruktúru ústredného orgánu štátnej správy určuje organizačný poriadok, ktorý vydáva vedúci, predseda alebo riaditeľ príslušného ústredného orgánu štátnej správy.</w:t>
            </w:r>
          </w:p>
          <w:p w:rsidR="00C23102" w:rsidRPr="001946AB" w:rsidRDefault="00C23102" w:rsidP="007000ED">
            <w:pPr>
              <w:autoSpaceDE w:val="0"/>
              <w:autoSpaceDN w:val="0"/>
              <w:spacing w:before="0"/>
              <w:rPr>
                <w:sz w:val="20"/>
                <w:szCs w:val="20"/>
              </w:rPr>
            </w:pPr>
          </w:p>
          <w:p w:rsidR="0073344D" w:rsidRPr="001946AB" w:rsidRDefault="0073344D" w:rsidP="0073344D">
            <w:pPr>
              <w:spacing w:before="0"/>
              <w:rPr>
                <w:sz w:val="20"/>
                <w:szCs w:val="20"/>
              </w:rPr>
            </w:pPr>
            <w:r w:rsidRPr="001946AB">
              <w:rPr>
                <w:sz w:val="20"/>
                <w:szCs w:val="20"/>
              </w:rPr>
              <w:t>(1) Štátny zamestnanec je povinný</w:t>
            </w:r>
          </w:p>
          <w:p w:rsidR="0073344D" w:rsidRPr="001946AB" w:rsidRDefault="0073344D" w:rsidP="0073344D">
            <w:pPr>
              <w:spacing w:before="0"/>
              <w:rPr>
                <w:sz w:val="20"/>
                <w:szCs w:val="20"/>
              </w:rPr>
            </w:pPr>
            <w:r w:rsidRPr="001946AB">
              <w:rPr>
                <w:sz w:val="20"/>
                <w:szCs w:val="20"/>
              </w:rPr>
              <w:t>a) dodržiavať Ústavu Slovenskej republiky, právne záväzné akty Európskej únie, právne predpisy Slovenskej republiky, služobné predpisy a ostatné vnútorné predpisy pri vykonávaní štátnej služby, uplatňovať ich s náležitou odbornou starostlivosťou a rešpektovať a chrániť ľudskú dôstojnosť a ľudské práva,</w:t>
            </w:r>
          </w:p>
          <w:p w:rsidR="0073344D" w:rsidRPr="001946AB" w:rsidRDefault="0073344D" w:rsidP="0073344D">
            <w:pPr>
              <w:spacing w:before="0"/>
              <w:rPr>
                <w:sz w:val="20"/>
                <w:szCs w:val="20"/>
              </w:rPr>
            </w:pPr>
            <w:r w:rsidRPr="001946AB">
              <w:rPr>
                <w:sz w:val="20"/>
                <w:szCs w:val="20"/>
              </w:rPr>
              <w:t>b) vykonávať štátnu službu politicky neutrálne a nestranne a zdržať sa pri vykonávaní štátnej služby všetkého, čo by mohlo ohroziť dôveru v nestrannosť vykonávania štátnej služby a dôveru v objektívnosť jeho konania a rozhodovania,</w:t>
            </w:r>
          </w:p>
          <w:p w:rsidR="0073344D" w:rsidRPr="001946AB" w:rsidRDefault="0073344D" w:rsidP="0073344D">
            <w:pPr>
              <w:spacing w:before="0"/>
              <w:rPr>
                <w:sz w:val="20"/>
                <w:szCs w:val="20"/>
              </w:rPr>
            </w:pPr>
            <w:r w:rsidRPr="001946AB">
              <w:rPr>
                <w:sz w:val="20"/>
                <w:szCs w:val="20"/>
              </w:rPr>
              <w:t>c) 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inej protispoločenskej činnosti,</w:t>
            </w:r>
          </w:p>
          <w:p w:rsidR="0073344D" w:rsidRPr="001946AB" w:rsidRDefault="0073344D" w:rsidP="0073344D">
            <w:pPr>
              <w:spacing w:before="0"/>
              <w:rPr>
                <w:sz w:val="20"/>
                <w:szCs w:val="20"/>
              </w:rPr>
            </w:pPr>
            <w:r w:rsidRPr="001946AB">
              <w:rPr>
                <w:sz w:val="20"/>
                <w:szCs w:val="20"/>
              </w:rPr>
              <w:t>d) zdržať sa konania, ktoré by mohlo viesť ku konfliktu záujmu služobného úradu s osobnými záujmami, najmä nezneužívať informácie získané v súvislosti s vykonávaním štátnej služby na vlastný prospech alebo v prospech iného,</w:t>
            </w:r>
          </w:p>
          <w:p w:rsidR="0073344D" w:rsidRPr="001946AB" w:rsidRDefault="0073344D" w:rsidP="0073344D">
            <w:pPr>
              <w:spacing w:before="0"/>
              <w:rPr>
                <w:sz w:val="20"/>
                <w:szCs w:val="20"/>
              </w:rPr>
            </w:pPr>
            <w:r w:rsidRPr="001946AB">
              <w:rPr>
                <w:sz w:val="20"/>
                <w:szCs w:val="20"/>
              </w:rPr>
              <w:t>e) plniť služobné úlohy osobne, riadne a včas,</w:t>
            </w:r>
          </w:p>
          <w:p w:rsidR="0073344D" w:rsidRPr="001946AB" w:rsidRDefault="0073344D" w:rsidP="0073344D">
            <w:pPr>
              <w:spacing w:before="0"/>
              <w:rPr>
                <w:sz w:val="20"/>
                <w:szCs w:val="20"/>
              </w:rPr>
            </w:pPr>
            <w:r w:rsidRPr="001946AB">
              <w:rPr>
                <w:sz w:val="20"/>
                <w:szCs w:val="20"/>
              </w:rPr>
              <w:t>f) zastupovať vedúceho zamestnanca v rozsahu určenom služobným úradom,</w:t>
            </w:r>
          </w:p>
          <w:p w:rsidR="0073344D" w:rsidRPr="001946AB" w:rsidRDefault="0073344D" w:rsidP="0073344D">
            <w:pPr>
              <w:spacing w:before="0"/>
              <w:rPr>
                <w:sz w:val="20"/>
                <w:szCs w:val="20"/>
              </w:rPr>
            </w:pPr>
            <w:r w:rsidRPr="001946AB">
              <w:rPr>
                <w:sz w:val="20"/>
                <w:szCs w:val="20"/>
              </w:rPr>
              <w:t>g) zastupovať nadriadeného vedúceho zamestnanca na základe jeho poverenia podľa § 113 ods. 1 písm. g),</w:t>
            </w:r>
          </w:p>
          <w:p w:rsidR="0073344D" w:rsidRPr="001946AB" w:rsidRDefault="0073344D" w:rsidP="0073344D">
            <w:pPr>
              <w:spacing w:before="0"/>
              <w:rPr>
                <w:sz w:val="20"/>
                <w:szCs w:val="20"/>
              </w:rPr>
            </w:pPr>
            <w:r w:rsidRPr="001946AB">
              <w:rPr>
                <w:sz w:val="20"/>
                <w:szCs w:val="20"/>
              </w:rPr>
              <w:t>h) vykonávať služobné úlohy, ktoré sú v súlade s opisom jeho štátnozamestnaneckého miesta,</w:t>
            </w:r>
          </w:p>
          <w:p w:rsidR="0073344D" w:rsidRPr="001946AB" w:rsidRDefault="0073344D" w:rsidP="0073344D">
            <w:pPr>
              <w:spacing w:before="0"/>
              <w:rPr>
                <w:sz w:val="20"/>
                <w:szCs w:val="20"/>
              </w:rPr>
            </w:pPr>
            <w:r w:rsidRPr="001946AB">
              <w:rPr>
                <w:sz w:val="20"/>
                <w:szCs w:val="20"/>
              </w:rPr>
              <w:t>i) riadiť sa pri vykonávaní štátnej služby pokynmi nadriadeného vedúceho zamestnanca, ak sú v súlade so všeobecne záväznými právnymi predpismi a služobnými predpismi,</w:t>
            </w:r>
          </w:p>
          <w:p w:rsidR="0073344D" w:rsidRPr="001946AB" w:rsidRDefault="0073344D" w:rsidP="0073344D">
            <w:pPr>
              <w:spacing w:before="0"/>
              <w:rPr>
                <w:sz w:val="20"/>
                <w:szCs w:val="20"/>
              </w:rPr>
            </w:pPr>
            <w:r w:rsidRPr="001946AB">
              <w:rPr>
                <w:sz w:val="20"/>
                <w:szCs w:val="20"/>
              </w:rPr>
              <w:t>j) dodržiavať určený služobný čas alebo inak dohodnutý služobný čas,</w:t>
            </w:r>
          </w:p>
          <w:p w:rsidR="0073344D" w:rsidRPr="001946AB" w:rsidRDefault="0073344D" w:rsidP="0073344D">
            <w:pPr>
              <w:spacing w:before="0"/>
              <w:rPr>
                <w:sz w:val="20"/>
                <w:szCs w:val="20"/>
              </w:rPr>
            </w:pPr>
            <w:r w:rsidRPr="001946AB">
              <w:rPr>
                <w:sz w:val="20"/>
                <w:szCs w:val="20"/>
              </w:rPr>
              <w:t>k) vzdelávať sa v systéme kontinuálneho vzdelávania a zhodnotiť absolvovanú vzdelávaciu aktivitu,</w:t>
            </w:r>
          </w:p>
          <w:p w:rsidR="0073344D" w:rsidRPr="001946AB" w:rsidRDefault="0073344D" w:rsidP="0073344D">
            <w:pPr>
              <w:spacing w:before="0"/>
              <w:rPr>
                <w:sz w:val="20"/>
                <w:szCs w:val="20"/>
              </w:rPr>
            </w:pPr>
            <w:r w:rsidRPr="001946AB">
              <w:rPr>
                <w:sz w:val="20"/>
                <w:szCs w:val="20"/>
              </w:rPr>
              <w:t>l) poskytnúť služobnému úradu osobné údaje, ktoré sú nevyhnutné na realizáciu práv a povinností vyplývajúcich zo štátnozamestnaneckého pomeru,</w:t>
            </w:r>
          </w:p>
          <w:p w:rsidR="0073344D" w:rsidRPr="001946AB" w:rsidRDefault="0073344D" w:rsidP="0073344D">
            <w:pPr>
              <w:spacing w:before="0"/>
              <w:rPr>
                <w:sz w:val="20"/>
                <w:szCs w:val="20"/>
              </w:rPr>
            </w:pPr>
            <w:r w:rsidRPr="001946AB">
              <w:rPr>
                <w:sz w:val="20"/>
                <w:szCs w:val="20"/>
              </w:rPr>
              <w:t>m) ochraňovať majetok štátu, ktorý mu bol zverený, pred poškodením, stratou, zničením a zneužitím, nakladať s ním účelne a hospodárne a využívať ho len na oprávnené účely,</w:t>
            </w:r>
          </w:p>
          <w:p w:rsidR="0073344D" w:rsidRPr="001946AB" w:rsidRDefault="0073344D" w:rsidP="0073344D">
            <w:pPr>
              <w:spacing w:before="0"/>
              <w:rPr>
                <w:sz w:val="20"/>
                <w:szCs w:val="20"/>
              </w:rPr>
            </w:pPr>
            <w:r w:rsidRPr="001946AB">
              <w:rPr>
                <w:sz w:val="20"/>
                <w:szCs w:val="20"/>
              </w:rPr>
              <w:t>n)plniť ďalšie povinnosti podľa tohto zákona.</w:t>
            </w:r>
          </w:p>
          <w:p w:rsidR="0073344D" w:rsidRPr="001946AB" w:rsidRDefault="0073344D" w:rsidP="0073344D">
            <w:pPr>
              <w:spacing w:before="0"/>
              <w:rPr>
                <w:sz w:val="20"/>
                <w:szCs w:val="20"/>
              </w:rPr>
            </w:pPr>
            <w:r w:rsidRPr="001946AB">
              <w:rPr>
                <w:sz w:val="20"/>
                <w:szCs w:val="20"/>
              </w:rPr>
              <w:t>(2) Štátny zamestnanec je povinný oznámiť služobnému úradu</w:t>
            </w:r>
          </w:p>
          <w:p w:rsidR="0073344D" w:rsidRPr="001946AB" w:rsidRDefault="0073344D" w:rsidP="0073344D">
            <w:pPr>
              <w:spacing w:before="0"/>
              <w:rPr>
                <w:sz w:val="20"/>
                <w:szCs w:val="20"/>
              </w:rPr>
            </w:pPr>
            <w:r w:rsidRPr="001946AB">
              <w:rPr>
                <w:sz w:val="20"/>
                <w:szCs w:val="20"/>
              </w:rPr>
              <w:t>a) sám alebo prostredníctvom súdom ustanoveného opatrovníka, že jeho spôsobilosť na právne úkony bola právoplatným rozhodnutím súdu obmedzená,</w:t>
            </w:r>
          </w:p>
          <w:p w:rsidR="0073344D" w:rsidRPr="001946AB" w:rsidRDefault="0073344D" w:rsidP="0073344D">
            <w:pPr>
              <w:spacing w:before="0"/>
              <w:rPr>
                <w:sz w:val="20"/>
                <w:szCs w:val="20"/>
              </w:rPr>
            </w:pPr>
            <w:r w:rsidRPr="001946AB">
              <w:rPr>
                <w:sz w:val="20"/>
                <w:szCs w:val="20"/>
              </w:rPr>
              <w:t>b) bez zbytočného odkladu vzťah podľa § 54, ktorý vznikol počas trvania štátnozamestnaneckého pomeru,</w:t>
            </w:r>
          </w:p>
          <w:p w:rsidR="0073344D" w:rsidRPr="001946AB" w:rsidRDefault="0073344D" w:rsidP="0073344D">
            <w:pPr>
              <w:spacing w:before="0"/>
              <w:rPr>
                <w:sz w:val="20"/>
                <w:szCs w:val="20"/>
              </w:rPr>
            </w:pPr>
            <w:r w:rsidRPr="001946AB">
              <w:rPr>
                <w:sz w:val="20"/>
                <w:szCs w:val="20"/>
              </w:rPr>
              <w:t>c) bez zbytočného odkladu akýkoľvek skutočný alebo možný konflikt záujmov,</w:t>
            </w:r>
          </w:p>
          <w:p w:rsidR="0073344D" w:rsidRPr="001946AB" w:rsidRDefault="0073344D" w:rsidP="0073344D">
            <w:pPr>
              <w:spacing w:before="0"/>
              <w:rPr>
                <w:sz w:val="20"/>
                <w:szCs w:val="20"/>
              </w:rPr>
            </w:pPr>
            <w:r w:rsidRPr="001946AB">
              <w:rPr>
                <w:sz w:val="20"/>
                <w:szCs w:val="20"/>
              </w:rPr>
              <w:t>d) bez zbytočného odkladu všetky zmeny, ktoré sa týkajú štátnozamestnaneckého pomeru a súvisia s jeho osobou, najmä zmenu jeho mena, priezviska, trvalého pobytu alebo prechodného pobytu, adresy na doručovanie písomností, zdravotnej poisťovne, a ak sa so súhlasom štátneho zamestnanca poukazuje plat na účet v banke alebo v pobočke zahraničnej banky, aj zmenu bankového spojenia,</w:t>
            </w:r>
          </w:p>
          <w:p w:rsidR="0073344D" w:rsidRPr="001946AB" w:rsidRDefault="0073344D" w:rsidP="0073344D">
            <w:pPr>
              <w:spacing w:before="0"/>
              <w:rPr>
                <w:sz w:val="20"/>
                <w:szCs w:val="20"/>
              </w:rPr>
            </w:pPr>
            <w:r w:rsidRPr="001946AB">
              <w:rPr>
                <w:sz w:val="20"/>
                <w:szCs w:val="20"/>
              </w:rPr>
              <w:t>e) priznanie dôchodku podľa osobitného predpisu,</w:t>
            </w:r>
          </w:p>
          <w:p w:rsidR="0073344D" w:rsidRPr="001946AB" w:rsidRDefault="0073344D" w:rsidP="0073344D">
            <w:pPr>
              <w:spacing w:before="0"/>
              <w:rPr>
                <w:sz w:val="20"/>
                <w:szCs w:val="20"/>
              </w:rPr>
            </w:pPr>
            <w:r w:rsidRPr="001946AB">
              <w:rPr>
                <w:sz w:val="20"/>
                <w:szCs w:val="20"/>
              </w:rPr>
              <w:t>f) písomne bez zbytočného odkladu zástupcu na doručovanie písomností doručovaných do vlastných rúk s adresou na území Slovenskej republiky, len ak štátny zamestnanec nemá adresu na doručovanie písomností, prechodný pobyt ani trvalý pobyt na území Slovenskej republiky,</w:t>
            </w:r>
          </w:p>
          <w:p w:rsidR="0073344D" w:rsidRPr="001946AB" w:rsidRDefault="0073344D" w:rsidP="0073344D">
            <w:pPr>
              <w:spacing w:before="0"/>
              <w:rPr>
                <w:sz w:val="20"/>
                <w:szCs w:val="20"/>
              </w:rPr>
            </w:pPr>
            <w:r w:rsidRPr="001946AB">
              <w:rPr>
                <w:sz w:val="20"/>
                <w:szCs w:val="20"/>
              </w:rPr>
              <w:t>g) dôvody na zaradenie štátneho zamestnanca mimo činnej štátnej služby podľa § 66 ods. 1 a 2 a výsledok trestného konania, v súvislosti s ktorým bol štátny zamestnanec zaradený mimo činnej štátnej služby,</w:t>
            </w:r>
          </w:p>
          <w:p w:rsidR="0073344D" w:rsidRPr="001946AB" w:rsidRDefault="0073344D" w:rsidP="0073344D">
            <w:pPr>
              <w:spacing w:before="0"/>
              <w:rPr>
                <w:sz w:val="20"/>
                <w:szCs w:val="20"/>
              </w:rPr>
            </w:pPr>
            <w:r w:rsidRPr="001946AB">
              <w:rPr>
                <w:sz w:val="20"/>
                <w:szCs w:val="20"/>
              </w:rPr>
              <w:t>h) že bol právoplatne odsúdený za trestný čin,</w:t>
            </w:r>
          </w:p>
          <w:p w:rsidR="0073344D" w:rsidRPr="001946AB" w:rsidRDefault="0073344D" w:rsidP="0073344D">
            <w:pPr>
              <w:spacing w:before="0"/>
              <w:rPr>
                <w:sz w:val="20"/>
                <w:szCs w:val="20"/>
              </w:rPr>
            </w:pPr>
            <w:r w:rsidRPr="001946AB">
              <w:rPr>
                <w:sz w:val="20"/>
                <w:szCs w:val="20"/>
              </w:rPr>
              <w:t>i) stratu bezúhonnosti a predložiť mu rozhodnutie zakladajúce stratu bezúhonnosti,</w:t>
            </w:r>
          </w:p>
          <w:p w:rsidR="0073344D" w:rsidRPr="001946AB" w:rsidRDefault="0073344D" w:rsidP="0073344D">
            <w:pPr>
              <w:spacing w:before="0"/>
              <w:rPr>
                <w:sz w:val="20"/>
                <w:szCs w:val="20"/>
              </w:rPr>
            </w:pPr>
            <w:r w:rsidRPr="001946AB">
              <w:rPr>
                <w:sz w:val="20"/>
                <w:szCs w:val="20"/>
              </w:rPr>
              <w:t>j) stratu, poškodenie, zničenie a zneužitie majetku v správe služobného úradu,</w:t>
            </w:r>
          </w:p>
          <w:p w:rsidR="0073344D" w:rsidRPr="001946AB" w:rsidRDefault="0073344D" w:rsidP="0073344D">
            <w:pPr>
              <w:spacing w:before="0"/>
              <w:rPr>
                <w:sz w:val="20"/>
                <w:szCs w:val="20"/>
              </w:rPr>
            </w:pPr>
            <w:r w:rsidRPr="001946AB">
              <w:rPr>
                <w:sz w:val="20"/>
                <w:szCs w:val="20"/>
              </w:rPr>
              <w:t>k) vykonávanie lektorskej činnosti alebo prednášateľskej činnosti, ktorá je zhodná alebo obdobná s činnosťou uvedenou v opise jeho štátnozamestnaneckého miesta,</w:t>
            </w:r>
          </w:p>
          <w:p w:rsidR="0073344D" w:rsidRPr="001946AB" w:rsidRDefault="0073344D" w:rsidP="0073344D">
            <w:pPr>
              <w:spacing w:before="0"/>
              <w:rPr>
                <w:sz w:val="20"/>
                <w:szCs w:val="20"/>
              </w:rPr>
            </w:pPr>
            <w:r w:rsidRPr="001946AB">
              <w:rPr>
                <w:sz w:val="20"/>
                <w:szCs w:val="20"/>
              </w:rPr>
              <w:t>l) do desiatich služobných dní po absolvovaní vzdelávacej aktivity nad rámec individuálneho plánu kompetenčného vzdelávania jej názov, názov organizátora, termín, rozsah a formu.</w:t>
            </w:r>
          </w:p>
          <w:p w:rsidR="00C23102" w:rsidRPr="001946AB" w:rsidRDefault="0073344D" w:rsidP="007000ED">
            <w:pPr>
              <w:autoSpaceDE w:val="0"/>
              <w:autoSpaceDN w:val="0"/>
              <w:spacing w:before="0"/>
              <w:rPr>
                <w:sz w:val="20"/>
                <w:szCs w:val="20"/>
              </w:rPr>
            </w:pPr>
            <w:r w:rsidRPr="001946AB">
              <w:rPr>
                <w:sz w:val="20"/>
                <w:szCs w:val="20"/>
              </w:rPr>
              <w:t>(3) Ak sa štátny zamestnanec domnieva, že pokyn, ktorý mu bol uložený, je v rozpore so všeobecne záväznými právnymi predpismi alebo so služobnými predpismi, je povinný písomne upozorniť na túto skutočnosť nadriadeného vedúceho zamestnanca skôr, ako tento pokyn začne plniť alebo počas plnenia pokynu, ak sa o uvedených skutočnostiach dozvie po začatí plnenia uloženého pokynu. Ak nadriadený vedúci zamestnanec trvá na splnení pokynu, je povinný oznámiť to štátnemu zamestnancovi písomne. Štátny zamestnanec môže na túto skutočnosť upozorniť generálneho tajomníka, ako aj požiadať o založenie písomného upozornenia na rozpor pokynu do jeho osobného spisu.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Č:28</w:t>
            </w:r>
          </w:p>
          <w:p w:rsidR="00C23102" w:rsidRPr="001946AB" w:rsidRDefault="00C23102" w:rsidP="0043216F">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89122B">
            <w:pPr>
              <w:pStyle w:val="tl10ptPodaokraja"/>
              <w:autoSpaceDE/>
              <w:autoSpaceDN/>
              <w:ind w:right="63"/>
            </w:pPr>
            <w:r w:rsidRPr="001946AB">
              <w:t>3. Organizačnou štruktúrou notifikujúceho orgánu sa zabezpečí, aby každé rozhodnutie týkajúce sa notifikácie orgánu posudzovania zhody prijímali príslušné osoby, ktoré nevykonali posúdenie.</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575/2001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920E2D">
            <w:pPr>
              <w:autoSpaceDE w:val="0"/>
              <w:autoSpaceDN w:val="0"/>
              <w:spacing w:before="0"/>
              <w:jc w:val="center"/>
              <w:rPr>
                <w:sz w:val="20"/>
                <w:szCs w:val="20"/>
              </w:rPr>
            </w:pPr>
            <w:r w:rsidRPr="001946AB">
              <w:rPr>
                <w:sz w:val="20"/>
                <w:szCs w:val="20"/>
              </w:rPr>
              <w:t>§ 23</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B97625">
            <w:pPr>
              <w:pStyle w:val="Odsekzoznamu"/>
              <w:spacing w:after="0"/>
              <w:ind w:left="0"/>
              <w:rPr>
                <w:rFonts w:ascii="Times New Roman" w:hAnsi="Times New Roman"/>
                <w:sz w:val="20"/>
                <w:szCs w:val="20"/>
              </w:rPr>
            </w:pPr>
            <w:r w:rsidRPr="001946AB">
              <w:rPr>
                <w:rFonts w:ascii="Times New Roman" w:hAnsi="Times New Roman"/>
                <w:sz w:val="20"/>
                <w:szCs w:val="20"/>
              </w:rPr>
              <w:t>§ 23</w:t>
            </w:r>
          </w:p>
          <w:p w:rsidR="00C23102" w:rsidRPr="001946AB" w:rsidRDefault="00C23102" w:rsidP="00920E2D">
            <w:pPr>
              <w:pStyle w:val="Odsekzoznamu"/>
              <w:ind w:left="0"/>
              <w:rPr>
                <w:rFonts w:ascii="Times New Roman" w:hAnsi="Times New Roman"/>
                <w:sz w:val="20"/>
                <w:szCs w:val="20"/>
              </w:rPr>
            </w:pPr>
            <w:r w:rsidRPr="001946AB">
              <w:rPr>
                <w:rFonts w:ascii="Times New Roman" w:hAnsi="Times New Roman"/>
                <w:sz w:val="20"/>
                <w:szCs w:val="20"/>
              </w:rPr>
              <w:t>(1) Na členenie ústredného orgánu štátnej správy sa primerane použije § 5.</w:t>
            </w:r>
          </w:p>
          <w:p w:rsidR="00C23102" w:rsidRPr="001946AB" w:rsidRDefault="00C23102" w:rsidP="00920E2D">
            <w:pPr>
              <w:pStyle w:val="Odsekzoznamu"/>
              <w:spacing w:after="0" w:line="240" w:lineRule="auto"/>
              <w:ind w:left="0"/>
              <w:jc w:val="both"/>
              <w:rPr>
                <w:sz w:val="20"/>
                <w:szCs w:val="20"/>
              </w:rPr>
            </w:pPr>
            <w:r w:rsidRPr="001946AB">
              <w:rPr>
                <w:rFonts w:ascii="Times New Roman" w:hAnsi="Times New Roman"/>
                <w:sz w:val="20"/>
                <w:szCs w:val="20"/>
              </w:rPr>
              <w:t>(2) Organizačnú štruktúru ústredného orgánu štátnej správy určuje organizačný poriadok, ktorý vydáva vedúci, predseda alebo riaditeľ príslušného ústredného orgánu štátnej správy.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Č:28</w:t>
            </w:r>
          </w:p>
          <w:p w:rsidR="00C23102" w:rsidRPr="001946AB" w:rsidRDefault="00C23102" w:rsidP="0043216F">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156B3">
            <w:pPr>
              <w:pStyle w:val="tl10ptPodaokraja"/>
              <w:ind w:right="63"/>
            </w:pPr>
            <w:r w:rsidRPr="001946AB">
              <w:t>4. Notifikujúci orgán neponúka ani neposkytuje žiadne činnosti, ktoré vykonávajú subjekty posudzovania zhody, ani poradenské služby na komerčnom či konkurenčnom základe.</w:t>
            </w:r>
          </w:p>
          <w:p w:rsidR="00C23102" w:rsidRPr="001946AB" w:rsidRDefault="00C23102" w:rsidP="00E156B3">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575/2001 Z. z.</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02359D" w:rsidP="00721E45">
            <w:pPr>
              <w:autoSpaceDE w:val="0"/>
              <w:autoSpaceDN w:val="0"/>
              <w:spacing w:before="0"/>
              <w:jc w:val="center"/>
              <w:rPr>
                <w:sz w:val="20"/>
                <w:szCs w:val="20"/>
              </w:rPr>
            </w:pPr>
            <w:r w:rsidRPr="001946AB">
              <w:rPr>
                <w:sz w:val="20"/>
                <w:szCs w:val="20"/>
              </w:rPr>
              <w:t>55/2017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920E2D">
            <w:pPr>
              <w:autoSpaceDE w:val="0"/>
              <w:autoSpaceDN w:val="0"/>
              <w:spacing w:before="0"/>
              <w:jc w:val="center"/>
              <w:rPr>
                <w:sz w:val="20"/>
                <w:szCs w:val="20"/>
              </w:rPr>
            </w:pPr>
            <w:r w:rsidRPr="001946AB">
              <w:rPr>
                <w:sz w:val="20"/>
                <w:szCs w:val="20"/>
              </w:rPr>
              <w:t>§ 30</w:t>
            </w: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r w:rsidRPr="001946AB">
              <w:rPr>
                <w:sz w:val="20"/>
                <w:szCs w:val="20"/>
              </w:rPr>
              <w:t xml:space="preserve">§ </w:t>
            </w:r>
            <w:r w:rsidR="0002359D" w:rsidRPr="001946AB">
              <w:rPr>
                <w:sz w:val="20"/>
                <w:szCs w:val="20"/>
              </w:rPr>
              <w:t>112</w:t>
            </w:r>
          </w:p>
          <w:p w:rsidR="00C23102" w:rsidRPr="001946AB" w:rsidRDefault="00C23102" w:rsidP="00920E2D">
            <w:pPr>
              <w:autoSpaceDE w:val="0"/>
              <w:autoSpaceDN w:val="0"/>
              <w:spacing w:before="0"/>
              <w:jc w:val="center"/>
              <w:rPr>
                <w:sz w:val="20"/>
                <w:szCs w:val="20"/>
              </w:rPr>
            </w:pPr>
            <w:r w:rsidRPr="001946AB">
              <w:rPr>
                <w:sz w:val="20"/>
                <w:szCs w:val="20"/>
              </w:rPr>
              <w:t>O:2</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920E2D">
            <w:pPr>
              <w:pStyle w:val="tl10ptPodaokraja"/>
              <w:ind w:right="63"/>
            </w:pPr>
            <w:r w:rsidRPr="001946AB">
              <w:t>Úrad pre normalizáciu, metrológiu a skúšobníctvo Slovenskej republiky</w:t>
            </w:r>
          </w:p>
          <w:p w:rsidR="00C23102" w:rsidRPr="001946AB" w:rsidRDefault="00C23102" w:rsidP="00920E2D">
            <w:pPr>
              <w:pStyle w:val="tl10ptPodaokraja"/>
              <w:ind w:right="63"/>
            </w:pPr>
            <w:r w:rsidRPr="001946AB">
              <w:t>(1) Úrad pre normalizáciu, metrológiu a skúšobníctvo Slovenskej republiky je ústredným orgánom štátnej správy pre oblasť technickej normalizácie, metrológie, kvality, posudzovania zhody a akreditácie orgánov posudzovania zhody.</w:t>
            </w:r>
          </w:p>
          <w:p w:rsidR="00C23102" w:rsidRPr="001946AB" w:rsidRDefault="00C23102" w:rsidP="00920E2D">
            <w:pPr>
              <w:pStyle w:val="tl10ptPodaokraja"/>
              <w:autoSpaceDE/>
              <w:autoSpaceDN/>
              <w:ind w:right="63"/>
            </w:pPr>
            <w:r w:rsidRPr="001946AB">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C23102" w:rsidRPr="001946AB" w:rsidRDefault="00C23102" w:rsidP="00920E2D">
            <w:pPr>
              <w:pStyle w:val="tl10ptPodaokraja"/>
              <w:autoSpaceDE/>
              <w:autoSpaceDN/>
              <w:ind w:right="63"/>
            </w:pPr>
          </w:p>
          <w:p w:rsidR="0002359D" w:rsidRPr="001946AB" w:rsidRDefault="0002359D" w:rsidP="00B97625">
            <w:pPr>
              <w:spacing w:before="0"/>
              <w:rPr>
                <w:sz w:val="20"/>
                <w:szCs w:val="20"/>
              </w:rPr>
            </w:pPr>
            <w:r w:rsidRPr="001946AB">
              <w:rPr>
                <w:sz w:val="20"/>
                <w:szCs w:val="20"/>
              </w:rPr>
              <w:t>Štátny zamestnanec ďalej nesmie</w:t>
            </w:r>
          </w:p>
          <w:p w:rsidR="0002359D" w:rsidRPr="001946AB" w:rsidRDefault="0002359D" w:rsidP="00B97625">
            <w:pPr>
              <w:spacing w:before="0"/>
              <w:rPr>
                <w:sz w:val="20"/>
                <w:szCs w:val="20"/>
              </w:rPr>
            </w:pPr>
            <w:r w:rsidRPr="001946AB">
              <w:rPr>
                <w:sz w:val="20"/>
                <w:szCs w:val="20"/>
              </w:rPr>
              <w:t>a) podnikať,</w:t>
            </w:r>
          </w:p>
          <w:p w:rsidR="0002359D" w:rsidRPr="001946AB" w:rsidRDefault="0002359D" w:rsidP="00B97625">
            <w:pPr>
              <w:spacing w:before="0"/>
              <w:rPr>
                <w:sz w:val="20"/>
                <w:szCs w:val="20"/>
              </w:rPr>
            </w:pPr>
            <w:r w:rsidRPr="001946AB">
              <w:rPr>
                <w:sz w:val="20"/>
                <w:szCs w:val="20"/>
              </w:rPr>
              <w:t xml:space="preserve">b) vykonávať inú zárobkovú činnosť, ktorá je zhodná alebo obdobná s činnosťou uvedenou v opise jeho štátnozamestnaneckého miesta; inou zárobkovou činnosťou na účely tohto zákona sa rozumie činnosť, ktorá zakladá nárok na príjem zdaňovaný podľa osobitného predpisu, </w:t>
            </w:r>
          </w:p>
          <w:p w:rsidR="0002359D" w:rsidRPr="001946AB" w:rsidRDefault="0002359D" w:rsidP="00B97625">
            <w:pPr>
              <w:spacing w:before="0"/>
              <w:rPr>
                <w:sz w:val="20"/>
                <w:szCs w:val="20"/>
              </w:rPr>
            </w:pPr>
            <w:r w:rsidRPr="001946AB">
              <w:rPr>
                <w:sz w:val="20"/>
                <w:szCs w:val="20"/>
              </w:rPr>
              <w:t xml:space="preserve">c) byť členom riadiacich orgánov, kontrolných orgánov alebo dozorných orgánov právnických osôb, ktoré vykonávajú podnikateľskú činnosť, okrem valného zhromaždenia a členskej schôdze. </w:t>
            </w:r>
          </w:p>
          <w:p w:rsidR="00C23102" w:rsidRPr="001946AB" w:rsidRDefault="00C23102" w:rsidP="00920E2D">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Č:28</w:t>
            </w:r>
          </w:p>
          <w:p w:rsidR="00C23102" w:rsidRPr="001946AB" w:rsidRDefault="00C23102" w:rsidP="0043216F">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156B3">
            <w:pPr>
              <w:pStyle w:val="tl10ptPodaokraja"/>
              <w:ind w:right="63"/>
            </w:pPr>
            <w:r w:rsidRPr="001946AB">
              <w:t>5. Notifikujúci orgán chráni dôvernosť získaných informácií.</w:t>
            </w:r>
          </w:p>
          <w:p w:rsidR="00C23102" w:rsidRPr="001946AB" w:rsidRDefault="00C23102" w:rsidP="00E156B3">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920E2D">
            <w:pPr>
              <w:autoSpaceDE w:val="0"/>
              <w:autoSpaceDN w:val="0"/>
              <w:spacing w:before="0"/>
              <w:jc w:val="center"/>
              <w:rPr>
                <w:sz w:val="20"/>
                <w:szCs w:val="20"/>
              </w:rPr>
            </w:pPr>
            <w:r w:rsidRPr="001946AB">
              <w:rPr>
                <w:sz w:val="20"/>
                <w:szCs w:val="20"/>
              </w:rPr>
              <w:t>575/2001 Z. z.</w:t>
            </w: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02359D" w:rsidP="00920E2D">
            <w:pPr>
              <w:autoSpaceDE w:val="0"/>
              <w:autoSpaceDN w:val="0"/>
              <w:spacing w:before="0"/>
              <w:jc w:val="center"/>
              <w:rPr>
                <w:sz w:val="20"/>
                <w:szCs w:val="20"/>
              </w:rPr>
            </w:pPr>
            <w:r w:rsidRPr="001946AB">
              <w:rPr>
                <w:sz w:val="20"/>
                <w:szCs w:val="20"/>
              </w:rPr>
              <w:t>55/2017 Z. z.</w:t>
            </w: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3320B3" w:rsidRPr="001946AB" w:rsidRDefault="003320B3" w:rsidP="00920E2D">
            <w:pPr>
              <w:autoSpaceDE w:val="0"/>
              <w:autoSpaceDN w:val="0"/>
              <w:spacing w:before="0"/>
              <w:jc w:val="center"/>
              <w:rPr>
                <w:sz w:val="20"/>
                <w:szCs w:val="20"/>
              </w:rPr>
            </w:pPr>
          </w:p>
          <w:p w:rsidR="003320B3" w:rsidRPr="001946AB" w:rsidRDefault="003320B3"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r w:rsidRPr="001946AB">
              <w:rPr>
                <w:sz w:val="20"/>
                <w:szCs w:val="20"/>
              </w:rPr>
              <w:t>211/2000 Z. z.</w:t>
            </w:r>
          </w:p>
          <w:p w:rsidR="00C23102" w:rsidRPr="001946AB" w:rsidRDefault="00C23102" w:rsidP="00920E2D">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920E2D">
            <w:pPr>
              <w:autoSpaceDE w:val="0"/>
              <w:autoSpaceDN w:val="0"/>
              <w:spacing w:before="0"/>
              <w:jc w:val="center"/>
              <w:rPr>
                <w:sz w:val="20"/>
                <w:szCs w:val="20"/>
              </w:rPr>
            </w:pPr>
            <w:r w:rsidRPr="001946AB">
              <w:rPr>
                <w:sz w:val="20"/>
                <w:szCs w:val="20"/>
              </w:rPr>
              <w:t>§ 30</w:t>
            </w: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r w:rsidRPr="001946AB">
              <w:rPr>
                <w:sz w:val="20"/>
                <w:szCs w:val="20"/>
              </w:rPr>
              <w:t xml:space="preserve">§ </w:t>
            </w:r>
            <w:r w:rsidR="0002359D" w:rsidRPr="001946AB">
              <w:rPr>
                <w:sz w:val="20"/>
                <w:szCs w:val="20"/>
              </w:rPr>
              <w:t>11</w:t>
            </w:r>
          </w:p>
          <w:p w:rsidR="00C23102" w:rsidRPr="001946AB" w:rsidRDefault="00C23102" w:rsidP="00920E2D">
            <w:pPr>
              <w:autoSpaceDE w:val="0"/>
              <w:autoSpaceDN w:val="0"/>
              <w:spacing w:before="0"/>
              <w:jc w:val="center"/>
              <w:rPr>
                <w:sz w:val="20"/>
                <w:szCs w:val="20"/>
              </w:rPr>
            </w:pPr>
            <w:r w:rsidRPr="001946AB">
              <w:rPr>
                <w:sz w:val="20"/>
                <w:szCs w:val="20"/>
              </w:rPr>
              <w:t>O:1</w:t>
            </w:r>
          </w:p>
          <w:p w:rsidR="00C23102" w:rsidRPr="001946AB" w:rsidRDefault="00C23102" w:rsidP="00920E2D">
            <w:pPr>
              <w:autoSpaceDE w:val="0"/>
              <w:autoSpaceDN w:val="0"/>
              <w:spacing w:before="0"/>
              <w:jc w:val="center"/>
              <w:rPr>
                <w:sz w:val="20"/>
                <w:szCs w:val="20"/>
              </w:rPr>
            </w:pPr>
            <w:r w:rsidRPr="001946AB">
              <w:rPr>
                <w:sz w:val="20"/>
                <w:szCs w:val="20"/>
              </w:rPr>
              <w:t>P:c)</w:t>
            </w: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p>
          <w:p w:rsidR="003320B3" w:rsidRPr="001946AB" w:rsidRDefault="003320B3" w:rsidP="00920E2D">
            <w:pPr>
              <w:autoSpaceDE w:val="0"/>
              <w:autoSpaceDN w:val="0"/>
              <w:spacing w:before="0"/>
              <w:jc w:val="center"/>
              <w:rPr>
                <w:sz w:val="20"/>
                <w:szCs w:val="20"/>
              </w:rPr>
            </w:pPr>
          </w:p>
          <w:p w:rsidR="003320B3" w:rsidRPr="001946AB" w:rsidRDefault="003320B3" w:rsidP="00920E2D">
            <w:pPr>
              <w:autoSpaceDE w:val="0"/>
              <w:autoSpaceDN w:val="0"/>
              <w:spacing w:before="0"/>
              <w:jc w:val="center"/>
              <w:rPr>
                <w:sz w:val="20"/>
                <w:szCs w:val="20"/>
              </w:rPr>
            </w:pPr>
          </w:p>
          <w:p w:rsidR="00C23102" w:rsidRPr="001946AB" w:rsidRDefault="00C23102" w:rsidP="00920E2D">
            <w:pPr>
              <w:autoSpaceDE w:val="0"/>
              <w:autoSpaceDN w:val="0"/>
              <w:spacing w:before="0"/>
              <w:jc w:val="center"/>
              <w:rPr>
                <w:sz w:val="20"/>
                <w:szCs w:val="20"/>
              </w:rPr>
            </w:pPr>
            <w:r w:rsidRPr="001946AB">
              <w:rPr>
                <w:sz w:val="20"/>
                <w:szCs w:val="20"/>
              </w:rPr>
              <w:t>§ 11</w:t>
            </w:r>
          </w:p>
          <w:p w:rsidR="00C23102" w:rsidRPr="001946AB" w:rsidRDefault="00C23102" w:rsidP="00920E2D">
            <w:pPr>
              <w:autoSpaceDE w:val="0"/>
              <w:autoSpaceDN w:val="0"/>
              <w:spacing w:before="0"/>
              <w:jc w:val="center"/>
              <w:rPr>
                <w:sz w:val="20"/>
                <w:szCs w:val="20"/>
              </w:rPr>
            </w:pPr>
            <w:r w:rsidRPr="001946AB">
              <w:rPr>
                <w:sz w:val="20"/>
                <w:szCs w:val="20"/>
              </w:rPr>
              <w:t>O:1</w:t>
            </w:r>
          </w:p>
          <w:p w:rsidR="00C23102" w:rsidRPr="001946AB" w:rsidRDefault="00C23102" w:rsidP="00920E2D">
            <w:pPr>
              <w:autoSpaceDE w:val="0"/>
              <w:autoSpaceDN w:val="0"/>
              <w:spacing w:before="0"/>
              <w:jc w:val="center"/>
              <w:rPr>
                <w:sz w:val="20"/>
                <w:szCs w:val="20"/>
              </w:rPr>
            </w:pPr>
            <w:r w:rsidRPr="001946AB">
              <w:rPr>
                <w:sz w:val="20"/>
                <w:szCs w:val="20"/>
              </w:rPr>
              <w:t>P:g)</w:t>
            </w: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920E2D">
            <w:pPr>
              <w:pStyle w:val="tl10ptPodaokraja"/>
              <w:ind w:right="63"/>
            </w:pPr>
            <w:r w:rsidRPr="001946AB">
              <w:t>Úrad pre normalizáciu, metrológiu a skúšobníctvo Slovenskej republiky</w:t>
            </w:r>
          </w:p>
          <w:p w:rsidR="00C23102" w:rsidRPr="001946AB" w:rsidRDefault="00C23102" w:rsidP="00920E2D">
            <w:pPr>
              <w:pStyle w:val="tl10ptPodaokraja"/>
              <w:ind w:right="63"/>
            </w:pPr>
            <w:r w:rsidRPr="001946AB">
              <w:t>(1) Úrad pre normalizáciu, metrológiu a skúšobníctvo Slovenskej republiky je ústredným orgánom štátnej správy pre oblasť technickej normalizácie, metrológie, kvality, posudzovania zhody a akreditácie orgánov posudzovania zhody.</w:t>
            </w:r>
          </w:p>
          <w:p w:rsidR="00C23102" w:rsidRPr="001946AB" w:rsidRDefault="00C23102" w:rsidP="00920E2D">
            <w:pPr>
              <w:pStyle w:val="tl10ptPodaokraja"/>
              <w:autoSpaceDE/>
              <w:autoSpaceDN/>
              <w:ind w:right="63"/>
            </w:pPr>
            <w:r w:rsidRPr="001946AB">
              <w:t>(2) Úrad pre normalizáciu, metrológiu a skúšobníctvo Slovenskej republiky vypracúva koncepciu štátnej politiky, vykonáva metodickú činnosť a dozerá na plnenie úloh v oblasti normalizácie, metrológie, kvality, posudzovania zhody a akreditácie orgánov posudzovania zhody.</w:t>
            </w:r>
          </w:p>
          <w:p w:rsidR="00C23102" w:rsidRPr="001946AB" w:rsidRDefault="00C23102" w:rsidP="00920E2D">
            <w:pPr>
              <w:pStyle w:val="tl10ptPodaokraja"/>
              <w:autoSpaceDE/>
              <w:autoSpaceDN/>
              <w:ind w:right="63"/>
            </w:pPr>
          </w:p>
          <w:p w:rsidR="0002359D" w:rsidRPr="001946AB" w:rsidRDefault="0002359D" w:rsidP="0002359D">
            <w:pPr>
              <w:autoSpaceDE w:val="0"/>
              <w:autoSpaceDN w:val="0"/>
              <w:spacing w:before="0"/>
              <w:jc w:val="left"/>
              <w:rPr>
                <w:sz w:val="20"/>
                <w:szCs w:val="20"/>
              </w:rPr>
            </w:pPr>
            <w:r w:rsidRPr="001946AB">
              <w:rPr>
                <w:sz w:val="20"/>
                <w:szCs w:val="20"/>
              </w:rPr>
              <w:t>c) zachovávať mlčanlivosť o skutočnostiach, o ktorých sa dozvedel v súvislosti s vykonávaním štátnej služby a ktoré v záujme služobného úradu nie je možné oznamovať iným osobám, ak nie je tejto povinnosti zbavený generálnym tajomníkom alebo ak osobitný predpis neustanovuje inak; povinnosť mlčanlivosti sa nevzťahuje na oznámenie kriminality alebo inej protispoločenskej činnosti,</w:t>
            </w:r>
          </w:p>
          <w:p w:rsidR="00C23102" w:rsidRPr="001946AB" w:rsidRDefault="00C23102" w:rsidP="00920E2D">
            <w:pPr>
              <w:pStyle w:val="tl10ptPodaokraja"/>
              <w:autoSpaceDE/>
              <w:autoSpaceDN/>
              <w:ind w:right="63"/>
            </w:pPr>
          </w:p>
          <w:p w:rsidR="00C23102" w:rsidRPr="001946AB" w:rsidRDefault="00C23102" w:rsidP="00920E2D">
            <w:pPr>
              <w:pStyle w:val="tl10ptPodaokraja"/>
              <w:ind w:right="63"/>
            </w:pPr>
            <w:r w:rsidRPr="001946AB">
              <w:t>(1) Povinná osoba obmedzí sprístupnenie informácie alebo informáciu nesprístupní, ak</w:t>
            </w:r>
          </w:p>
          <w:p w:rsidR="00C23102" w:rsidRPr="001946AB" w:rsidRDefault="00C23102" w:rsidP="00920E2D">
            <w:pPr>
              <w:pStyle w:val="tl10ptPodaokraja"/>
              <w:autoSpaceDE/>
              <w:autoSpaceDN/>
              <w:ind w:right="63"/>
            </w:pPr>
            <w:r w:rsidRPr="001946AB">
              <w:t>g) by to bolo v rozpore s právne záväznými aktmi Európskych spoločenstiev a Európskej únie alebo s medzinárodnou zmluvou, ktorou je Slovenská republika viazaná,</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Č:28</w:t>
            </w:r>
          </w:p>
          <w:p w:rsidR="00C23102" w:rsidRPr="001946AB" w:rsidRDefault="00C23102" w:rsidP="0043216F">
            <w:pPr>
              <w:autoSpaceDE w:val="0"/>
              <w:autoSpaceDN w:val="0"/>
              <w:spacing w:before="0"/>
              <w:jc w:val="center"/>
              <w:rPr>
                <w:sz w:val="20"/>
                <w:szCs w:val="20"/>
              </w:rPr>
            </w:pPr>
            <w:r w:rsidRPr="001946AB">
              <w:rPr>
                <w:sz w:val="20"/>
                <w:szCs w:val="20"/>
              </w:rPr>
              <w:t>O:6</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6. Notifikujúci orgán má na riadne vykonávanie svojich úloh k dispozícii dostatočný počet príslušných zamestnancov.</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575/2001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572892">
            <w:pPr>
              <w:autoSpaceDE w:val="0"/>
              <w:autoSpaceDN w:val="0"/>
              <w:spacing w:before="0"/>
              <w:jc w:val="center"/>
              <w:rPr>
                <w:sz w:val="20"/>
                <w:szCs w:val="20"/>
              </w:rPr>
            </w:pPr>
            <w:r w:rsidRPr="001946AB">
              <w:rPr>
                <w:sz w:val="20"/>
                <w:szCs w:val="20"/>
              </w:rPr>
              <w:t>§ 23</w:t>
            </w:r>
          </w:p>
          <w:p w:rsidR="00BD3D1D" w:rsidRPr="001946AB" w:rsidRDefault="00BD3D1D" w:rsidP="00572892">
            <w:pPr>
              <w:autoSpaceDE w:val="0"/>
              <w:autoSpaceDN w:val="0"/>
              <w:spacing w:before="0"/>
              <w:jc w:val="center"/>
              <w:rPr>
                <w:sz w:val="20"/>
                <w:szCs w:val="20"/>
              </w:rPr>
            </w:pPr>
            <w:r w:rsidRPr="001946AB">
              <w:rPr>
                <w:sz w:val="20"/>
                <w:szCs w:val="20"/>
              </w:rPr>
              <w:t>O: 1-2</w:t>
            </w:r>
          </w:p>
          <w:p w:rsidR="00C23102" w:rsidRPr="001946AB" w:rsidRDefault="00C23102" w:rsidP="00B5120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572892">
            <w:pPr>
              <w:pStyle w:val="tl10ptPodaokraja"/>
              <w:ind w:right="63"/>
            </w:pPr>
            <w:r w:rsidRPr="001946AB">
              <w:t>§ 23</w:t>
            </w:r>
          </w:p>
          <w:p w:rsidR="00C23102" w:rsidRPr="001946AB" w:rsidRDefault="00C23102" w:rsidP="00572892">
            <w:pPr>
              <w:pStyle w:val="tl10ptPodaokraja"/>
              <w:ind w:right="63"/>
            </w:pPr>
            <w:r w:rsidRPr="001946AB">
              <w:t>(1) Na členenie ústredného orgánu štátnej správy sa primerane použije § 5.</w:t>
            </w:r>
          </w:p>
          <w:p w:rsidR="00C23102" w:rsidRPr="001946AB" w:rsidRDefault="00C23102" w:rsidP="00572892">
            <w:pPr>
              <w:pStyle w:val="tl10ptPodaokraja"/>
              <w:autoSpaceDE/>
              <w:autoSpaceDN/>
              <w:ind w:right="63"/>
            </w:pPr>
            <w:r w:rsidRPr="001946AB">
              <w:t>(2) Organizačnú štruktúru ústredného orgánu štátnej správy určuje organizačný poriadok, ktorý vydáva vedúci, predseda alebo riaditeľ príslušného ústredného orgánu štátnej správy.</w:t>
            </w:r>
          </w:p>
          <w:p w:rsidR="00C23102" w:rsidRPr="001946AB" w:rsidRDefault="00C23102" w:rsidP="00B5120C">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Č:29</w:t>
            </w:r>
          </w:p>
          <w:p w:rsidR="00C23102" w:rsidRPr="001946AB" w:rsidRDefault="00C23102" w:rsidP="00E156B3">
            <w:pPr>
              <w:autoSpaceDE w:val="0"/>
              <w:autoSpaceDN w:val="0"/>
              <w:spacing w:before="0"/>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156B3">
            <w:pPr>
              <w:pStyle w:val="tl10ptPodaokraja"/>
              <w:ind w:right="63"/>
            </w:pPr>
            <w:r w:rsidRPr="001946AB">
              <w:t>Členské štáty informujú Komisiu o svojich postupoch posudzovania a notifikácie orgánov posudzovania zhody a monitorovania notifikovaných orgánov a o všetkých zmenách týchto postupov.</w:t>
            </w:r>
          </w:p>
          <w:p w:rsidR="00C23102" w:rsidRPr="001946AB" w:rsidRDefault="00C23102" w:rsidP="00E156B3">
            <w:pPr>
              <w:pStyle w:val="tl10ptPodaokraja"/>
              <w:autoSpaceDE/>
              <w:autoSpaceDN/>
              <w:ind w:right="63"/>
            </w:pPr>
            <w:r w:rsidRPr="001946AB">
              <w:t>Komisia tieto informácie zverejňuje.</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575/2001 Z. z.</w:t>
            </w:r>
          </w:p>
          <w:p w:rsidR="003320B3" w:rsidRPr="001946AB" w:rsidRDefault="003320B3" w:rsidP="00721E45">
            <w:pPr>
              <w:autoSpaceDE w:val="0"/>
              <w:autoSpaceDN w:val="0"/>
              <w:spacing w:before="0"/>
              <w:jc w:val="center"/>
              <w:rPr>
                <w:sz w:val="20"/>
                <w:szCs w:val="20"/>
              </w:rPr>
            </w:pPr>
          </w:p>
          <w:p w:rsidR="003320B3" w:rsidRPr="001946AB" w:rsidRDefault="003320B3" w:rsidP="00721E45">
            <w:pPr>
              <w:autoSpaceDE w:val="0"/>
              <w:autoSpaceDN w:val="0"/>
              <w:spacing w:before="0"/>
              <w:jc w:val="center"/>
              <w:rPr>
                <w:sz w:val="20"/>
                <w:szCs w:val="20"/>
              </w:rPr>
            </w:pPr>
          </w:p>
          <w:p w:rsidR="003320B3" w:rsidRPr="001946AB" w:rsidRDefault="003320B3" w:rsidP="00721E45">
            <w:pPr>
              <w:autoSpaceDE w:val="0"/>
              <w:autoSpaceDN w:val="0"/>
              <w:spacing w:before="0"/>
              <w:jc w:val="center"/>
              <w:rPr>
                <w:sz w:val="20"/>
                <w:szCs w:val="20"/>
              </w:rPr>
            </w:pPr>
          </w:p>
          <w:p w:rsidR="003320B3" w:rsidRPr="001946AB" w:rsidRDefault="003320B3" w:rsidP="00721E45">
            <w:pPr>
              <w:autoSpaceDE w:val="0"/>
              <w:autoSpaceDN w:val="0"/>
              <w:spacing w:before="0"/>
              <w:jc w:val="center"/>
              <w:rPr>
                <w:sz w:val="20"/>
                <w:szCs w:val="20"/>
              </w:rPr>
            </w:pPr>
          </w:p>
          <w:p w:rsidR="003320B3" w:rsidRPr="001946AB" w:rsidRDefault="003320B3" w:rsidP="00721E45">
            <w:pPr>
              <w:autoSpaceDE w:val="0"/>
              <w:autoSpaceDN w:val="0"/>
              <w:spacing w:before="0"/>
              <w:jc w:val="center"/>
              <w:rPr>
                <w:sz w:val="20"/>
                <w:szCs w:val="20"/>
              </w:rPr>
            </w:pPr>
            <w:r w:rsidRPr="001946AB">
              <w:rPr>
                <w:sz w:val="20"/>
                <w:szCs w:val="20"/>
              </w:rPr>
              <w:t xml:space="preserve">56/2018 Z. z. </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 35</w:t>
            </w:r>
          </w:p>
          <w:p w:rsidR="00C23102" w:rsidRPr="001946AB" w:rsidRDefault="00C23102" w:rsidP="00721E45">
            <w:pPr>
              <w:autoSpaceDE w:val="0"/>
              <w:autoSpaceDN w:val="0"/>
              <w:spacing w:before="0"/>
              <w:jc w:val="center"/>
              <w:rPr>
                <w:sz w:val="20"/>
                <w:szCs w:val="20"/>
              </w:rPr>
            </w:pPr>
            <w:r w:rsidRPr="001946AB">
              <w:rPr>
                <w:sz w:val="20"/>
                <w:szCs w:val="20"/>
              </w:rPr>
              <w:t>O:7</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3320B3" w:rsidRPr="001946AB" w:rsidRDefault="003320B3" w:rsidP="003320B3">
            <w:pPr>
              <w:autoSpaceDE w:val="0"/>
              <w:autoSpaceDN w:val="0"/>
              <w:spacing w:before="0"/>
              <w:jc w:val="center"/>
              <w:rPr>
                <w:sz w:val="20"/>
                <w:szCs w:val="20"/>
              </w:rPr>
            </w:pPr>
          </w:p>
          <w:p w:rsidR="003320B3" w:rsidRPr="001946AB" w:rsidRDefault="003320B3" w:rsidP="003320B3">
            <w:pPr>
              <w:autoSpaceDE w:val="0"/>
              <w:autoSpaceDN w:val="0"/>
              <w:spacing w:before="0"/>
              <w:jc w:val="center"/>
              <w:rPr>
                <w:sz w:val="20"/>
                <w:szCs w:val="20"/>
              </w:rPr>
            </w:pPr>
            <w:r w:rsidRPr="001946AB">
              <w:rPr>
                <w:sz w:val="20"/>
                <w:szCs w:val="20"/>
              </w:rPr>
              <w:t xml:space="preserve">§ 20 </w:t>
            </w:r>
          </w:p>
          <w:p w:rsidR="003320B3" w:rsidRPr="001946AB" w:rsidRDefault="003320B3" w:rsidP="003320B3">
            <w:pPr>
              <w:autoSpaceDE w:val="0"/>
              <w:autoSpaceDN w:val="0"/>
              <w:spacing w:before="0"/>
              <w:jc w:val="center"/>
              <w:rPr>
                <w:sz w:val="20"/>
                <w:szCs w:val="20"/>
              </w:rPr>
            </w:pPr>
            <w:r w:rsidRPr="001946AB">
              <w:rPr>
                <w:sz w:val="20"/>
                <w:szCs w:val="20"/>
              </w:rPr>
              <w:t xml:space="preserve">O: </w:t>
            </w:r>
            <w:r w:rsidR="008743F3" w:rsidRPr="001946AB">
              <w:rPr>
                <w:sz w:val="20"/>
                <w:szCs w:val="20"/>
              </w:rPr>
              <w:t xml:space="preserve">3, </w:t>
            </w:r>
            <w:r w:rsidRPr="001946AB">
              <w:rPr>
                <w:sz w:val="20"/>
                <w:szCs w:val="20"/>
              </w:rPr>
              <w:t>4</w:t>
            </w:r>
          </w:p>
          <w:p w:rsidR="00C23102" w:rsidRPr="001946AB" w:rsidRDefault="00C23102" w:rsidP="0089122B">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23102" w:rsidRPr="001946AB" w:rsidRDefault="00C23102" w:rsidP="0089122B">
            <w:pPr>
              <w:autoSpaceDE w:val="0"/>
              <w:autoSpaceDN w:val="0"/>
              <w:spacing w:before="0"/>
              <w:rPr>
                <w:sz w:val="20"/>
                <w:szCs w:val="20"/>
              </w:rPr>
            </w:pPr>
            <w:r w:rsidRPr="001946AB">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C23102" w:rsidRPr="001946AB" w:rsidRDefault="00C23102" w:rsidP="00F96EAC">
            <w:pPr>
              <w:autoSpaceDE w:val="0"/>
              <w:autoSpaceDN w:val="0"/>
              <w:spacing w:before="0"/>
              <w:rPr>
                <w:sz w:val="20"/>
                <w:szCs w:val="20"/>
              </w:rPr>
            </w:pPr>
          </w:p>
          <w:p w:rsidR="008743F3" w:rsidRPr="001946AB" w:rsidRDefault="008743F3" w:rsidP="008743F3">
            <w:pPr>
              <w:autoSpaceDE w:val="0"/>
              <w:autoSpaceDN w:val="0"/>
              <w:spacing w:before="0"/>
              <w:rPr>
                <w:sz w:val="20"/>
                <w:szCs w:val="20"/>
              </w:rPr>
            </w:pPr>
            <w:r w:rsidRPr="001946AB">
              <w:rPr>
                <w:sz w:val="20"/>
                <w:szCs w:val="20"/>
              </w:rPr>
              <w:t>(3)Úrad oznamuje Komisii a členským štátom zmeny súvisiace s notifikáciou.</w:t>
            </w:r>
          </w:p>
          <w:p w:rsidR="003320B3" w:rsidRPr="001946AB" w:rsidRDefault="00681ECF" w:rsidP="00F96EAC">
            <w:pPr>
              <w:autoSpaceDE w:val="0"/>
              <w:autoSpaceDN w:val="0"/>
              <w:spacing w:before="0"/>
              <w:rPr>
                <w:sz w:val="20"/>
                <w:szCs w:val="20"/>
              </w:rPr>
            </w:pPr>
            <w:r>
              <w:rPr>
                <w:sz w:val="20"/>
                <w:szCs w:val="20"/>
              </w:rPr>
              <w:t>(</w:t>
            </w:r>
            <w:r w:rsidR="003320B3" w:rsidRPr="001946AB">
              <w:rPr>
                <w:sz w:val="20"/>
                <w:szCs w:val="20"/>
              </w:rPr>
              <w:t>4) Úrad oznamuje Komisii postup autorizácie a notifikácie, spôsob kontroly notifikovanej osoby a zmeny postupu autorizácie a notifikácie alebo spôsobu kontroly notifikovanej osoby.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B97625">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Č:30</w:t>
            </w:r>
          </w:p>
          <w:p w:rsidR="00C23102" w:rsidRPr="001946AB" w:rsidRDefault="00C23102" w:rsidP="0043216F">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156B3">
            <w:pPr>
              <w:pStyle w:val="tl10ptPodaokraja"/>
              <w:ind w:right="63"/>
            </w:pPr>
            <w:r w:rsidRPr="001946AB">
              <w:t>1. Na účely notifikácie podľa tejto smernice orgán posudzovania zhody spĺňa požiadavky ustanovené v odsekoch 2 až 11.</w:t>
            </w:r>
          </w:p>
          <w:p w:rsidR="00C23102" w:rsidRPr="001946AB" w:rsidRDefault="00C23102" w:rsidP="00E156B3">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vAlign w:val="center"/>
          </w:tcPr>
          <w:p w:rsidR="00C23102" w:rsidRPr="001946AB" w:rsidRDefault="00967DEF" w:rsidP="00015F8B">
            <w:pPr>
              <w:autoSpaceDE w:val="0"/>
              <w:autoSpaceDN w:val="0"/>
              <w:spacing w:before="0"/>
              <w:jc w:val="center"/>
              <w:rPr>
                <w:sz w:val="20"/>
                <w:szCs w:val="20"/>
              </w:rPr>
            </w:pPr>
            <w:r w:rsidRPr="001946AB">
              <w:rPr>
                <w:sz w:val="20"/>
                <w:szCs w:val="20"/>
              </w:rPr>
              <w:t>Xxx/</w:t>
            </w:r>
            <w:r w:rsidR="00B63E7B" w:rsidRPr="001946AB">
              <w:rPr>
                <w:sz w:val="20"/>
                <w:szCs w:val="20"/>
              </w:rPr>
              <w:t xml:space="preserve">2019 </w:t>
            </w:r>
            <w:r w:rsidR="003320B3" w:rsidRPr="001946AB">
              <w:rPr>
                <w:sz w:val="20"/>
                <w:szCs w:val="20"/>
              </w:rPr>
              <w:t>Z. z.</w:t>
            </w:r>
          </w:p>
          <w:p w:rsidR="008743F3" w:rsidRPr="001946AB" w:rsidRDefault="008743F3">
            <w:pPr>
              <w:autoSpaceDE w:val="0"/>
              <w:autoSpaceDN w:val="0"/>
              <w:spacing w:before="0"/>
              <w:jc w:val="center"/>
              <w:rPr>
                <w:sz w:val="20"/>
                <w:szCs w:val="20"/>
              </w:rPr>
            </w:pPr>
          </w:p>
          <w:p w:rsidR="00681ECF" w:rsidRPr="001946AB" w:rsidRDefault="00681ECF">
            <w:pPr>
              <w:autoSpaceDE w:val="0"/>
              <w:autoSpaceDN w:val="0"/>
              <w:spacing w:before="0"/>
              <w:jc w:val="center"/>
              <w:rPr>
                <w:sz w:val="20"/>
                <w:szCs w:val="20"/>
              </w:rPr>
            </w:pPr>
          </w:p>
          <w:p w:rsidR="008743F3" w:rsidRPr="001946AB" w:rsidRDefault="008743F3">
            <w:pPr>
              <w:autoSpaceDE w:val="0"/>
              <w:autoSpaceDN w:val="0"/>
              <w:spacing w:before="0"/>
              <w:jc w:val="center"/>
              <w:rPr>
                <w:sz w:val="20"/>
                <w:szCs w:val="20"/>
              </w:rPr>
            </w:pPr>
          </w:p>
          <w:p w:rsidR="00C23102" w:rsidRPr="001946AB" w:rsidRDefault="008743F3">
            <w:pPr>
              <w:autoSpaceDE w:val="0"/>
              <w:autoSpaceDN w:val="0"/>
              <w:spacing w:before="0"/>
              <w:jc w:val="center"/>
              <w:rPr>
                <w:sz w:val="20"/>
                <w:szCs w:val="20"/>
              </w:rPr>
            </w:pPr>
            <w:r w:rsidRPr="001946AB">
              <w:rPr>
                <w:sz w:val="20"/>
                <w:szCs w:val="20"/>
              </w:rPr>
              <w:t>56/2018 Z. z.</w:t>
            </w:r>
          </w:p>
          <w:p w:rsidR="00C23102" w:rsidRPr="001946AB" w:rsidRDefault="00C23102">
            <w:pPr>
              <w:autoSpaceDE w:val="0"/>
              <w:autoSpaceDN w:val="0"/>
              <w:spacing w:before="0"/>
              <w:jc w:val="center"/>
              <w:rPr>
                <w:sz w:val="20"/>
                <w:szCs w:val="20"/>
              </w:rPr>
            </w:pPr>
          </w:p>
          <w:p w:rsidR="00C23102" w:rsidRPr="001946AB" w:rsidRDefault="00C23102">
            <w:pPr>
              <w:autoSpaceDE w:val="0"/>
              <w:autoSpaceDN w:val="0"/>
              <w:spacing w:before="0"/>
              <w:jc w:val="center"/>
              <w:rPr>
                <w:sz w:val="20"/>
                <w:szCs w:val="20"/>
              </w:rPr>
            </w:pPr>
          </w:p>
          <w:p w:rsidR="00C23102" w:rsidRPr="001946AB" w:rsidRDefault="00C23102">
            <w:pPr>
              <w:autoSpaceDE w:val="0"/>
              <w:autoSpaceDN w:val="0"/>
              <w:spacing w:before="0"/>
              <w:jc w:val="center"/>
              <w:rPr>
                <w:sz w:val="20"/>
                <w:szCs w:val="20"/>
              </w:rPr>
            </w:pPr>
          </w:p>
          <w:p w:rsidR="00C23102" w:rsidRPr="001946AB" w:rsidRDefault="00C23102">
            <w:pPr>
              <w:autoSpaceDE w:val="0"/>
              <w:autoSpaceDN w:val="0"/>
              <w:spacing w:before="0"/>
              <w:jc w:val="center"/>
              <w:rPr>
                <w:sz w:val="20"/>
                <w:szCs w:val="20"/>
              </w:rPr>
            </w:pPr>
          </w:p>
          <w:p w:rsidR="00C23102" w:rsidRPr="001946AB" w:rsidRDefault="00C23102">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6C5BB3" w:rsidRPr="001946AB" w:rsidRDefault="006C5BB3">
            <w:pPr>
              <w:autoSpaceDE w:val="0"/>
              <w:autoSpaceDN w:val="0"/>
              <w:spacing w:before="0"/>
              <w:jc w:val="center"/>
              <w:rPr>
                <w:sz w:val="20"/>
                <w:szCs w:val="20"/>
              </w:rPr>
            </w:pPr>
            <w:r w:rsidRPr="001946AB">
              <w:rPr>
                <w:sz w:val="20"/>
                <w:szCs w:val="20"/>
              </w:rPr>
              <w:t xml:space="preserve">§ </w:t>
            </w:r>
            <w:r w:rsidR="00B63E7B" w:rsidRPr="001946AB">
              <w:rPr>
                <w:sz w:val="20"/>
                <w:szCs w:val="20"/>
              </w:rPr>
              <w:t>17</w:t>
            </w:r>
          </w:p>
          <w:p w:rsidR="00C23102" w:rsidRPr="001946AB" w:rsidRDefault="006C5BB3">
            <w:pPr>
              <w:autoSpaceDE w:val="0"/>
              <w:autoSpaceDN w:val="0"/>
              <w:spacing w:before="0"/>
              <w:jc w:val="center"/>
              <w:rPr>
                <w:sz w:val="20"/>
                <w:szCs w:val="20"/>
              </w:rPr>
            </w:pPr>
            <w:r w:rsidRPr="001946AB">
              <w:rPr>
                <w:sz w:val="20"/>
                <w:szCs w:val="20"/>
              </w:rPr>
              <w:t>O: 8</w:t>
            </w:r>
          </w:p>
          <w:p w:rsidR="00C23102" w:rsidRDefault="00C23102" w:rsidP="00212797">
            <w:pPr>
              <w:autoSpaceDE w:val="0"/>
              <w:autoSpaceDN w:val="0"/>
              <w:spacing w:before="0"/>
              <w:jc w:val="center"/>
              <w:rPr>
                <w:sz w:val="20"/>
                <w:szCs w:val="20"/>
              </w:rPr>
            </w:pPr>
          </w:p>
          <w:p w:rsidR="00681ECF" w:rsidRPr="001946AB" w:rsidRDefault="00681ECF"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C23102" w:rsidRPr="001946AB" w:rsidRDefault="008743F3" w:rsidP="00212797">
            <w:pPr>
              <w:autoSpaceDE w:val="0"/>
              <w:autoSpaceDN w:val="0"/>
              <w:spacing w:before="0"/>
              <w:jc w:val="center"/>
              <w:rPr>
                <w:sz w:val="20"/>
                <w:szCs w:val="20"/>
              </w:rPr>
            </w:pPr>
            <w:r w:rsidRPr="001946AB">
              <w:rPr>
                <w:sz w:val="20"/>
                <w:szCs w:val="20"/>
              </w:rPr>
              <w:t>§ 12</w:t>
            </w: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p>
          <w:p w:rsidR="008743F3" w:rsidRDefault="008743F3" w:rsidP="00212797">
            <w:pPr>
              <w:autoSpaceDE w:val="0"/>
              <w:autoSpaceDN w:val="0"/>
              <w:spacing w:before="0"/>
              <w:jc w:val="center"/>
              <w:rPr>
                <w:sz w:val="20"/>
                <w:szCs w:val="20"/>
              </w:rPr>
            </w:pPr>
          </w:p>
          <w:p w:rsidR="00681ECF" w:rsidRDefault="00681ECF" w:rsidP="00212797">
            <w:pPr>
              <w:autoSpaceDE w:val="0"/>
              <w:autoSpaceDN w:val="0"/>
              <w:spacing w:before="0"/>
              <w:jc w:val="center"/>
              <w:rPr>
                <w:sz w:val="20"/>
                <w:szCs w:val="20"/>
              </w:rPr>
            </w:pPr>
          </w:p>
          <w:p w:rsidR="00681ECF" w:rsidRPr="001946AB" w:rsidRDefault="00681ECF" w:rsidP="00212797">
            <w:pPr>
              <w:autoSpaceDE w:val="0"/>
              <w:autoSpaceDN w:val="0"/>
              <w:spacing w:before="0"/>
              <w:jc w:val="center"/>
              <w:rPr>
                <w:sz w:val="20"/>
                <w:szCs w:val="20"/>
              </w:rPr>
            </w:pPr>
          </w:p>
          <w:p w:rsidR="008743F3" w:rsidRPr="001946AB" w:rsidRDefault="008743F3" w:rsidP="00212797">
            <w:pPr>
              <w:autoSpaceDE w:val="0"/>
              <w:autoSpaceDN w:val="0"/>
              <w:spacing w:before="0"/>
              <w:jc w:val="center"/>
              <w:rPr>
                <w:sz w:val="20"/>
                <w:szCs w:val="20"/>
              </w:rPr>
            </w:pPr>
            <w:r w:rsidRPr="001946AB">
              <w:rPr>
                <w:sz w:val="20"/>
                <w:szCs w:val="20"/>
              </w:rPr>
              <w:t>§ 14</w:t>
            </w:r>
          </w:p>
          <w:p w:rsidR="008743F3" w:rsidRPr="001946AB" w:rsidRDefault="008743F3" w:rsidP="00212797">
            <w:pPr>
              <w:autoSpaceDE w:val="0"/>
              <w:autoSpaceDN w:val="0"/>
              <w:spacing w:before="0"/>
              <w:jc w:val="center"/>
              <w:rPr>
                <w:sz w:val="20"/>
                <w:szCs w:val="20"/>
              </w:rPr>
            </w:pPr>
            <w:r w:rsidRPr="001946AB">
              <w:rPr>
                <w:sz w:val="20"/>
                <w:szCs w:val="20"/>
              </w:rPr>
              <w:t xml:space="preserve">O: 2 </w:t>
            </w:r>
          </w:p>
          <w:p w:rsidR="00C23102" w:rsidRPr="001946AB" w:rsidRDefault="00C23102" w:rsidP="00B97625">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B63E7B" w:rsidRPr="001946AB" w:rsidRDefault="00B63E7B" w:rsidP="00B63E7B">
            <w:pPr>
              <w:pStyle w:val="odsek"/>
              <w:widowControl w:val="0"/>
              <w:spacing w:before="0" w:after="120"/>
              <w:ind w:firstLine="0"/>
              <w:rPr>
                <w:sz w:val="20"/>
                <w:szCs w:val="20"/>
              </w:rPr>
            </w:pPr>
            <w:r w:rsidRPr="001946AB">
              <w:rPr>
                <w:sz w:val="20"/>
                <w:szCs w:val="20"/>
              </w:rPr>
              <w:t>Autorizácia a notifikácia</w:t>
            </w:r>
          </w:p>
          <w:p w:rsidR="003320B3" w:rsidRDefault="00B63E7B" w:rsidP="003320B3">
            <w:pPr>
              <w:widowControl w:val="0"/>
              <w:spacing w:before="0" w:after="120"/>
              <w:rPr>
                <w:sz w:val="20"/>
                <w:szCs w:val="20"/>
              </w:rPr>
            </w:pPr>
            <w:r w:rsidRPr="001946AB">
              <w:rPr>
                <w:sz w:val="20"/>
                <w:szCs w:val="20"/>
              </w:rPr>
              <w:t>Na autorizáciu a notifikáciu orgánu posudzovania zhody sa vzťahuje § 10 až 20 zákona.</w:t>
            </w:r>
          </w:p>
          <w:p w:rsidR="00681ECF" w:rsidRPr="001946AB" w:rsidRDefault="00681ECF" w:rsidP="003320B3">
            <w:pPr>
              <w:widowControl w:val="0"/>
              <w:spacing w:before="0" w:after="120"/>
              <w:rPr>
                <w:sz w:val="20"/>
                <w:szCs w:val="20"/>
              </w:rPr>
            </w:pPr>
          </w:p>
          <w:p w:rsidR="008743F3" w:rsidRPr="001946AB" w:rsidRDefault="003320B3" w:rsidP="008743F3">
            <w:pPr>
              <w:autoSpaceDE w:val="0"/>
              <w:autoSpaceDN w:val="0"/>
              <w:spacing w:before="0"/>
              <w:rPr>
                <w:sz w:val="20"/>
                <w:szCs w:val="20"/>
              </w:rPr>
            </w:pPr>
            <w:r w:rsidRPr="001946AB" w:rsidDel="003320B3">
              <w:rPr>
                <w:sz w:val="20"/>
                <w:szCs w:val="20"/>
              </w:rPr>
              <w:t xml:space="preserve"> </w:t>
            </w:r>
            <w:r w:rsidR="008743F3" w:rsidRPr="001946AB">
              <w:rPr>
                <w:sz w:val="20"/>
                <w:szCs w:val="20"/>
              </w:rPr>
              <w:t>(1)Autorizačné požiadavky sú:</w:t>
            </w:r>
          </w:p>
          <w:p w:rsidR="008743F3" w:rsidRPr="001946AB" w:rsidRDefault="008743F3" w:rsidP="008743F3">
            <w:pPr>
              <w:autoSpaceDE w:val="0"/>
              <w:autoSpaceDN w:val="0"/>
              <w:spacing w:before="0"/>
              <w:rPr>
                <w:sz w:val="20"/>
                <w:szCs w:val="20"/>
              </w:rPr>
            </w:pPr>
            <w:r w:rsidRPr="001946AB">
              <w:rPr>
                <w:sz w:val="20"/>
                <w:szCs w:val="20"/>
              </w:rPr>
              <w:t>a)orgán posudzovania zhody je fyzickou osobou - podnikateľom s miestom podnikania na území Slovenskej republiky alebo právnickou osobou so sídlom na území Slovenskej republiky,</w:t>
            </w:r>
          </w:p>
          <w:p w:rsidR="008743F3" w:rsidRPr="001946AB" w:rsidRDefault="008743F3" w:rsidP="008743F3">
            <w:pPr>
              <w:autoSpaceDE w:val="0"/>
              <w:autoSpaceDN w:val="0"/>
              <w:spacing w:before="0"/>
              <w:rPr>
                <w:sz w:val="20"/>
                <w:szCs w:val="20"/>
              </w:rPr>
            </w:pPr>
            <w:r w:rsidRPr="001946AB">
              <w:rPr>
                <w:sz w:val="20"/>
                <w:szCs w:val="20"/>
              </w:rPr>
              <w:t>b)orgán posudzovania zhody je treťou stranou, nezávislou od toho, kto žiada o posudzovanie zhody určeného výrobku, alebo nezávislou od určeného výrobku, ktorý posudzuje,</w:t>
            </w:r>
          </w:p>
          <w:p w:rsidR="008743F3" w:rsidRPr="001946AB" w:rsidRDefault="008743F3" w:rsidP="008743F3">
            <w:pPr>
              <w:autoSpaceDE w:val="0"/>
              <w:autoSpaceDN w:val="0"/>
              <w:spacing w:before="0"/>
              <w:rPr>
                <w:sz w:val="20"/>
                <w:szCs w:val="20"/>
              </w:rPr>
            </w:pPr>
            <w:r w:rsidRPr="001946AB">
              <w:rPr>
                <w:sz w:val="20"/>
                <w:szCs w:val="20"/>
              </w:rPr>
              <w:t>c)orgán posudzovania zhody, členovia jeho riadiaceho orgánu a zamestnanci zodpovední za výkon posudzovania zhody určeného výrobku nie sú návrhári, výrobcovia, dodávatelia, osoby, ktoré vykonávajú inštaláciu, nákupcovia, vlastníci, používatelia ani osoby, ktoré vykonávajú opravu určeného výrobku ani zástupcovia týchto strán a nie sú priamo zapojení do navrhovania, výroby alebo konštrukcie, uvedenia na trh, inštalácie, používania alebo údržby určeného výrobku, ani nezastupujú osoby zapojené do týchto činností, čo však nevylučuje možnosť použitia určeného výrobku, ktorý je potrebný na výkon činností orgánu posudzovania zhody alebo možnosť použitia určeného výrobku na osobné účely,</w:t>
            </w:r>
          </w:p>
          <w:p w:rsidR="008743F3" w:rsidRPr="001946AB" w:rsidRDefault="008743F3" w:rsidP="008743F3">
            <w:pPr>
              <w:autoSpaceDE w:val="0"/>
              <w:autoSpaceDN w:val="0"/>
              <w:spacing w:before="0"/>
              <w:rPr>
                <w:sz w:val="20"/>
                <w:szCs w:val="20"/>
              </w:rPr>
            </w:pPr>
            <w:r w:rsidRPr="001946AB">
              <w:rPr>
                <w:sz w:val="20"/>
                <w:szCs w:val="20"/>
              </w:rPr>
              <w:t>d)</w:t>
            </w:r>
          </w:p>
          <w:p w:rsidR="008743F3" w:rsidRPr="001946AB" w:rsidRDefault="008743F3" w:rsidP="008743F3">
            <w:pPr>
              <w:autoSpaceDE w:val="0"/>
              <w:autoSpaceDN w:val="0"/>
              <w:spacing w:before="0"/>
              <w:rPr>
                <w:sz w:val="20"/>
                <w:szCs w:val="20"/>
              </w:rPr>
            </w:pPr>
            <w:r w:rsidRPr="001946AB">
              <w:rPr>
                <w:sz w:val="20"/>
                <w:szCs w:val="20"/>
              </w:rPr>
              <w:t>orgán posudzovania zhody, členovia jeho riadiaceho orgánu a zamestnanci zodpovední za výkon posudzovania zhody určeného výrobku sa nepodieľajú na žiadnych činnostiach, ktoré by mohli ovplyvniť ich nezávislý posudok alebo bezúhonnosť vo vzťahu k výkonu posudzovania zhody určeného výrobku, pre ktoré chce byť autorizovaný, najmä ak ide o poradenské služby,</w:t>
            </w:r>
          </w:p>
          <w:p w:rsidR="008743F3" w:rsidRPr="001946AB" w:rsidRDefault="008743F3" w:rsidP="008743F3">
            <w:pPr>
              <w:autoSpaceDE w:val="0"/>
              <w:autoSpaceDN w:val="0"/>
              <w:spacing w:before="0"/>
              <w:rPr>
                <w:sz w:val="20"/>
                <w:szCs w:val="20"/>
              </w:rPr>
            </w:pPr>
            <w:r w:rsidRPr="001946AB">
              <w:rPr>
                <w:sz w:val="20"/>
                <w:szCs w:val="20"/>
              </w:rPr>
              <w:t>e)</w:t>
            </w:r>
          </w:p>
          <w:p w:rsidR="008743F3" w:rsidRPr="001946AB" w:rsidRDefault="008743F3" w:rsidP="008743F3">
            <w:pPr>
              <w:autoSpaceDE w:val="0"/>
              <w:autoSpaceDN w:val="0"/>
              <w:spacing w:before="0"/>
              <w:rPr>
                <w:sz w:val="20"/>
                <w:szCs w:val="20"/>
              </w:rPr>
            </w:pPr>
            <w:r w:rsidRPr="001946AB">
              <w:rPr>
                <w:sz w:val="20"/>
                <w:szCs w:val="20"/>
              </w:rPr>
              <w:t>orgán posudzovania zhody zabezpečí, aby činnosť jeho organizačnej zložky alebo činnosť subdodávateľa, ktorým je tretia osoba, s ktorou uzavrel zmluvu o výkone činností spojených s posudzovaním zhody určeného výrobku (ďalej len „subdodávateľ“), neovplyvňovali dôvernosť, objektivitu alebo nestrannosť jeho výkonu posudzovania zhody určeného výrobku,</w:t>
            </w:r>
          </w:p>
          <w:p w:rsidR="008743F3" w:rsidRPr="001946AB" w:rsidRDefault="008743F3" w:rsidP="008743F3">
            <w:pPr>
              <w:autoSpaceDE w:val="0"/>
              <w:autoSpaceDN w:val="0"/>
              <w:spacing w:before="0"/>
              <w:rPr>
                <w:sz w:val="20"/>
                <w:szCs w:val="20"/>
              </w:rPr>
            </w:pPr>
            <w:r w:rsidRPr="001946AB">
              <w:rPr>
                <w:sz w:val="20"/>
                <w:szCs w:val="20"/>
              </w:rPr>
              <w:t>f)</w:t>
            </w:r>
          </w:p>
          <w:p w:rsidR="008743F3" w:rsidRPr="001946AB" w:rsidRDefault="008743F3" w:rsidP="008743F3">
            <w:pPr>
              <w:autoSpaceDE w:val="0"/>
              <w:autoSpaceDN w:val="0"/>
              <w:spacing w:before="0"/>
              <w:rPr>
                <w:sz w:val="20"/>
                <w:szCs w:val="20"/>
              </w:rPr>
            </w:pPr>
            <w:r w:rsidRPr="001946AB">
              <w:rPr>
                <w:sz w:val="20"/>
                <w:szCs w:val="20"/>
              </w:rPr>
              <w:t>orgán posudzovania zhody a jeho zamestnanci vykonávajú posudzovanie zhody určeného výrobku na najvyššej odbornej úrovni a nevyhnutnej technickej odbornej spôsobilosti v danej oblasti a nepodliehajú žiadnym tlakom ani stimulom, najmä finančným, ktoré by mohli ovplyvniť ich rozhodnutie alebo výsledky výkonu posudzovania zhody určeného výrobku zo strany osôb alebo skupín osôb, ktoré majú záujem na výsledku týchto činností,</w:t>
            </w:r>
          </w:p>
          <w:p w:rsidR="008743F3" w:rsidRPr="001946AB" w:rsidRDefault="008743F3" w:rsidP="008743F3">
            <w:pPr>
              <w:autoSpaceDE w:val="0"/>
              <w:autoSpaceDN w:val="0"/>
              <w:spacing w:before="0"/>
              <w:rPr>
                <w:sz w:val="20"/>
                <w:szCs w:val="20"/>
              </w:rPr>
            </w:pPr>
            <w:r w:rsidRPr="001946AB">
              <w:rPr>
                <w:sz w:val="20"/>
                <w:szCs w:val="20"/>
              </w:rPr>
              <w:t>g)</w:t>
            </w:r>
          </w:p>
          <w:p w:rsidR="008743F3" w:rsidRPr="001946AB" w:rsidRDefault="008743F3" w:rsidP="008743F3">
            <w:pPr>
              <w:autoSpaceDE w:val="0"/>
              <w:autoSpaceDN w:val="0"/>
              <w:spacing w:before="0"/>
              <w:rPr>
                <w:sz w:val="20"/>
                <w:szCs w:val="20"/>
              </w:rPr>
            </w:pPr>
            <w:r w:rsidRPr="001946AB">
              <w:rPr>
                <w:sz w:val="20"/>
                <w:szCs w:val="20"/>
              </w:rPr>
              <w:t>orgán posudzovania zhody je schopný vykonávať posudzovanie zhody určeného výrobku podľa § 22 a podľa technického predpisu z oblasti posudzovania zhody, v súvislosti s ktorým chce byť autorizovaný, ak ide o výkon posudzovania zhody určeného výrobku samotným orgánom posudzovania zhody alebo v jeho mene a na jeho zodpovednosť,</w:t>
            </w:r>
          </w:p>
          <w:p w:rsidR="008743F3" w:rsidRPr="001946AB" w:rsidRDefault="008743F3" w:rsidP="008743F3">
            <w:pPr>
              <w:autoSpaceDE w:val="0"/>
              <w:autoSpaceDN w:val="0"/>
              <w:spacing w:before="0"/>
              <w:rPr>
                <w:sz w:val="20"/>
                <w:szCs w:val="20"/>
              </w:rPr>
            </w:pPr>
            <w:r w:rsidRPr="001946AB">
              <w:rPr>
                <w:sz w:val="20"/>
                <w:szCs w:val="20"/>
              </w:rPr>
              <w:t>h)</w:t>
            </w:r>
          </w:p>
          <w:p w:rsidR="008743F3" w:rsidRPr="001946AB" w:rsidRDefault="008743F3" w:rsidP="008743F3">
            <w:pPr>
              <w:autoSpaceDE w:val="0"/>
              <w:autoSpaceDN w:val="0"/>
              <w:spacing w:before="0"/>
              <w:rPr>
                <w:sz w:val="20"/>
                <w:szCs w:val="20"/>
              </w:rPr>
            </w:pPr>
            <w:r w:rsidRPr="001946AB">
              <w:rPr>
                <w:sz w:val="20"/>
                <w:szCs w:val="20"/>
              </w:rPr>
              <w:t>orgán posudzovania zhody má pre každý postup posudzovania zhody, podľa ktorého chce orgán posudzovania zhody vykonávať posudzovanie zhody určeného výrobku, a pre každý typ alebo pre každú kategóriu určeného výrobku, pre ktorý chce byť autorizovaný, k dispozícii</w:t>
            </w:r>
          </w:p>
          <w:p w:rsidR="008743F3" w:rsidRPr="001946AB" w:rsidRDefault="008743F3" w:rsidP="008743F3">
            <w:pPr>
              <w:autoSpaceDE w:val="0"/>
              <w:autoSpaceDN w:val="0"/>
              <w:spacing w:before="0"/>
              <w:rPr>
                <w:sz w:val="20"/>
                <w:szCs w:val="20"/>
              </w:rPr>
            </w:pPr>
            <w:r w:rsidRPr="001946AB">
              <w:rPr>
                <w:sz w:val="20"/>
                <w:szCs w:val="20"/>
              </w:rPr>
              <w:t>1.</w:t>
            </w:r>
          </w:p>
          <w:p w:rsidR="008743F3" w:rsidRPr="001946AB" w:rsidRDefault="008743F3" w:rsidP="008743F3">
            <w:pPr>
              <w:autoSpaceDE w:val="0"/>
              <w:autoSpaceDN w:val="0"/>
              <w:spacing w:before="0"/>
              <w:rPr>
                <w:sz w:val="20"/>
                <w:szCs w:val="20"/>
              </w:rPr>
            </w:pPr>
            <w:r w:rsidRPr="001946AB">
              <w:rPr>
                <w:sz w:val="20"/>
                <w:szCs w:val="20"/>
              </w:rPr>
              <w:t>zamestnancov s technickými znalosťami a skúsenosťami na výkon posudzovania zhody určeného výrobku podľa písmena j),</w:t>
            </w:r>
          </w:p>
          <w:p w:rsidR="008743F3" w:rsidRPr="001946AB" w:rsidRDefault="008743F3" w:rsidP="008743F3">
            <w:pPr>
              <w:autoSpaceDE w:val="0"/>
              <w:autoSpaceDN w:val="0"/>
              <w:spacing w:before="0"/>
              <w:rPr>
                <w:sz w:val="20"/>
                <w:szCs w:val="20"/>
              </w:rPr>
            </w:pPr>
            <w:r w:rsidRPr="001946AB">
              <w:rPr>
                <w:sz w:val="20"/>
                <w:szCs w:val="20"/>
              </w:rPr>
              <w:t>2.</w:t>
            </w:r>
          </w:p>
          <w:p w:rsidR="008743F3" w:rsidRPr="001946AB" w:rsidRDefault="008743F3" w:rsidP="008743F3">
            <w:pPr>
              <w:autoSpaceDE w:val="0"/>
              <w:autoSpaceDN w:val="0"/>
              <w:spacing w:before="0"/>
              <w:rPr>
                <w:sz w:val="20"/>
                <w:szCs w:val="20"/>
              </w:rPr>
            </w:pPr>
            <w:r w:rsidRPr="001946AB">
              <w:rPr>
                <w:sz w:val="20"/>
                <w:szCs w:val="20"/>
              </w:rPr>
              <w:t>potrebný opis postupov, podľa ktorých sa vykonáva posudzovanie zhody určeného výrobku, s cieľom zabezpečiť transparentnosť a schopnosť reprodukovateľnosti týchto postupov; musí mať zavedené zásady a postupy, ktoré rozlišujú medzi činnosťami, ktoré bude vykonávať ako autorizovaná osoba, a inými činnosťami,</w:t>
            </w:r>
          </w:p>
          <w:p w:rsidR="008743F3" w:rsidRPr="001946AB" w:rsidRDefault="008743F3" w:rsidP="008743F3">
            <w:pPr>
              <w:autoSpaceDE w:val="0"/>
              <w:autoSpaceDN w:val="0"/>
              <w:spacing w:before="0"/>
              <w:rPr>
                <w:sz w:val="20"/>
                <w:szCs w:val="20"/>
              </w:rPr>
            </w:pPr>
            <w:r w:rsidRPr="001946AB">
              <w:rPr>
                <w:sz w:val="20"/>
                <w:szCs w:val="20"/>
              </w:rPr>
              <w:t>3.</w:t>
            </w:r>
          </w:p>
          <w:p w:rsidR="008743F3" w:rsidRPr="001946AB" w:rsidRDefault="008743F3" w:rsidP="008743F3">
            <w:pPr>
              <w:autoSpaceDE w:val="0"/>
              <w:autoSpaceDN w:val="0"/>
              <w:spacing w:before="0"/>
              <w:rPr>
                <w:sz w:val="20"/>
                <w:szCs w:val="20"/>
              </w:rPr>
            </w:pPr>
            <w:r w:rsidRPr="001946AB">
              <w:rPr>
                <w:sz w:val="20"/>
                <w:szCs w:val="20"/>
              </w:rPr>
              <w:t>potrebné postupy na vykonávanie svojej činnosti, ktoré zohľadňujú veľkosť podniku, odvetvie, v ktorom podniká, jeho štruktúru, stupeň zložitosti príslušnej technológie používanej pri určenom výrobku a hromadný charakter alebo sériový charakter výrobného procesu,</w:t>
            </w:r>
          </w:p>
          <w:p w:rsidR="008743F3" w:rsidRPr="001946AB" w:rsidRDefault="008743F3" w:rsidP="008743F3">
            <w:pPr>
              <w:autoSpaceDE w:val="0"/>
              <w:autoSpaceDN w:val="0"/>
              <w:spacing w:before="0"/>
              <w:rPr>
                <w:sz w:val="20"/>
                <w:szCs w:val="20"/>
              </w:rPr>
            </w:pPr>
            <w:r w:rsidRPr="001946AB">
              <w:rPr>
                <w:sz w:val="20"/>
                <w:szCs w:val="20"/>
              </w:rPr>
              <w:t>i)</w:t>
            </w:r>
          </w:p>
          <w:p w:rsidR="008743F3" w:rsidRPr="001946AB" w:rsidRDefault="008743F3" w:rsidP="008743F3">
            <w:pPr>
              <w:autoSpaceDE w:val="0"/>
              <w:autoSpaceDN w:val="0"/>
              <w:spacing w:before="0"/>
              <w:rPr>
                <w:sz w:val="20"/>
                <w:szCs w:val="20"/>
              </w:rPr>
            </w:pPr>
            <w:r w:rsidRPr="001946AB">
              <w:rPr>
                <w:sz w:val="20"/>
                <w:szCs w:val="20"/>
              </w:rPr>
              <w:t>orgán posudzovania zhody má technické prostriedky a prístrojové vybavenie potrebné na splnenie technických činností a administratívnych činností spojených s výkonom posudzovania zhody určeného výrobku a má prístup ku všetkým potrebným zariadeniam alebo k potrebnému vybaveniu,</w:t>
            </w:r>
          </w:p>
          <w:p w:rsidR="008743F3" w:rsidRPr="001946AB" w:rsidRDefault="008743F3" w:rsidP="008743F3">
            <w:pPr>
              <w:autoSpaceDE w:val="0"/>
              <w:autoSpaceDN w:val="0"/>
              <w:spacing w:before="0"/>
              <w:rPr>
                <w:sz w:val="20"/>
                <w:szCs w:val="20"/>
              </w:rPr>
            </w:pPr>
            <w:r w:rsidRPr="001946AB">
              <w:rPr>
                <w:sz w:val="20"/>
                <w:szCs w:val="20"/>
              </w:rPr>
              <w:t>j)</w:t>
            </w:r>
          </w:p>
          <w:p w:rsidR="008743F3" w:rsidRPr="001946AB" w:rsidRDefault="008743F3" w:rsidP="008743F3">
            <w:pPr>
              <w:autoSpaceDE w:val="0"/>
              <w:autoSpaceDN w:val="0"/>
              <w:spacing w:before="0"/>
              <w:rPr>
                <w:sz w:val="20"/>
                <w:szCs w:val="20"/>
              </w:rPr>
            </w:pPr>
            <w:r w:rsidRPr="001946AB">
              <w:rPr>
                <w:sz w:val="20"/>
                <w:szCs w:val="20"/>
              </w:rPr>
              <w:t>zamestnanec orgánu posudzovania zhody zodpovedný za výkon posudzovania zhody určeného výrobku má</w:t>
            </w:r>
          </w:p>
          <w:p w:rsidR="008743F3" w:rsidRPr="001946AB" w:rsidRDefault="008743F3" w:rsidP="008743F3">
            <w:pPr>
              <w:autoSpaceDE w:val="0"/>
              <w:autoSpaceDN w:val="0"/>
              <w:spacing w:before="0"/>
              <w:rPr>
                <w:sz w:val="20"/>
                <w:szCs w:val="20"/>
              </w:rPr>
            </w:pPr>
            <w:r w:rsidRPr="001946AB">
              <w:rPr>
                <w:sz w:val="20"/>
                <w:szCs w:val="20"/>
              </w:rPr>
              <w:t>1.</w:t>
            </w:r>
          </w:p>
          <w:p w:rsidR="008743F3" w:rsidRPr="001946AB" w:rsidRDefault="008743F3" w:rsidP="008743F3">
            <w:pPr>
              <w:autoSpaceDE w:val="0"/>
              <w:autoSpaceDN w:val="0"/>
              <w:spacing w:before="0"/>
              <w:rPr>
                <w:sz w:val="20"/>
                <w:szCs w:val="20"/>
              </w:rPr>
            </w:pPr>
            <w:r w:rsidRPr="001946AB">
              <w:rPr>
                <w:sz w:val="20"/>
                <w:szCs w:val="20"/>
              </w:rPr>
              <w:t>technickú prípravu a inú odbornú prípravu na všetky činnosti posudzovania zhody určeného výrobku, v súvislosti s ktorými chce byť orgán posudzovania zhody autorizovaný,</w:t>
            </w:r>
          </w:p>
          <w:p w:rsidR="008743F3" w:rsidRPr="001946AB" w:rsidRDefault="008743F3" w:rsidP="008743F3">
            <w:pPr>
              <w:autoSpaceDE w:val="0"/>
              <w:autoSpaceDN w:val="0"/>
              <w:spacing w:before="0"/>
              <w:rPr>
                <w:sz w:val="20"/>
                <w:szCs w:val="20"/>
              </w:rPr>
            </w:pPr>
            <w:r w:rsidRPr="001946AB">
              <w:rPr>
                <w:sz w:val="20"/>
                <w:szCs w:val="20"/>
              </w:rPr>
              <w:t>2.</w:t>
            </w:r>
          </w:p>
          <w:p w:rsidR="008743F3" w:rsidRPr="001946AB" w:rsidRDefault="008743F3" w:rsidP="008743F3">
            <w:pPr>
              <w:autoSpaceDE w:val="0"/>
              <w:autoSpaceDN w:val="0"/>
              <w:spacing w:before="0"/>
              <w:rPr>
                <w:sz w:val="20"/>
                <w:szCs w:val="20"/>
              </w:rPr>
            </w:pPr>
            <w:r w:rsidRPr="001946AB">
              <w:rPr>
                <w:sz w:val="20"/>
                <w:szCs w:val="20"/>
              </w:rPr>
              <w:t>znalosti o požiadavkách posudzovania zhody určeného výrobku, ktoré chce vykonávať, a oprávnenie vykonávať toto posudzovanie zhody určeného výrobku,</w:t>
            </w:r>
          </w:p>
          <w:p w:rsidR="008743F3" w:rsidRPr="001946AB" w:rsidRDefault="008743F3" w:rsidP="008743F3">
            <w:pPr>
              <w:autoSpaceDE w:val="0"/>
              <w:autoSpaceDN w:val="0"/>
              <w:spacing w:before="0"/>
              <w:rPr>
                <w:sz w:val="20"/>
                <w:szCs w:val="20"/>
              </w:rPr>
            </w:pPr>
            <w:r w:rsidRPr="001946AB">
              <w:rPr>
                <w:sz w:val="20"/>
                <w:szCs w:val="20"/>
              </w:rPr>
              <w:t>3.</w:t>
            </w:r>
          </w:p>
          <w:p w:rsidR="008743F3" w:rsidRPr="001946AB" w:rsidRDefault="008743F3" w:rsidP="008743F3">
            <w:pPr>
              <w:autoSpaceDE w:val="0"/>
              <w:autoSpaceDN w:val="0"/>
              <w:spacing w:before="0"/>
              <w:rPr>
                <w:sz w:val="20"/>
                <w:szCs w:val="20"/>
              </w:rPr>
            </w:pPr>
            <w:r w:rsidRPr="001946AB">
              <w:rPr>
                <w:sz w:val="20"/>
                <w:szCs w:val="20"/>
              </w:rPr>
              <w:t>znalosti základných požiadaviek, uplatniteľných harmonizovaných technických noriem a príslušných ustanovení harmonizačných právnych predpisov Európskej únie28) a všeobecne záväzných právnych predpisov, ktoré sa týkajú určeného výrobku, v súvislosti s ktorým chce byť orgán posudzovania zhody autorizovaný,</w:t>
            </w:r>
          </w:p>
          <w:p w:rsidR="008743F3" w:rsidRPr="001946AB" w:rsidRDefault="008743F3" w:rsidP="008743F3">
            <w:pPr>
              <w:autoSpaceDE w:val="0"/>
              <w:autoSpaceDN w:val="0"/>
              <w:spacing w:before="0"/>
              <w:rPr>
                <w:sz w:val="20"/>
                <w:szCs w:val="20"/>
              </w:rPr>
            </w:pPr>
            <w:r w:rsidRPr="001946AB">
              <w:rPr>
                <w:sz w:val="20"/>
                <w:szCs w:val="20"/>
              </w:rPr>
              <w:t>4.</w:t>
            </w:r>
          </w:p>
          <w:p w:rsidR="008743F3" w:rsidRPr="001946AB" w:rsidRDefault="008743F3" w:rsidP="008743F3">
            <w:pPr>
              <w:autoSpaceDE w:val="0"/>
              <w:autoSpaceDN w:val="0"/>
              <w:spacing w:before="0"/>
              <w:rPr>
                <w:sz w:val="20"/>
                <w:szCs w:val="20"/>
              </w:rPr>
            </w:pPr>
            <w:r w:rsidRPr="001946AB">
              <w:rPr>
                <w:sz w:val="20"/>
                <w:szCs w:val="20"/>
              </w:rPr>
              <w:t>schopnosti potrebné na vydanie výstupného dokumentu posudzovania zhody, ktorý preukazuje, že sa vykonalo posudzovanie zhody určeného výrobku,</w:t>
            </w:r>
          </w:p>
          <w:p w:rsidR="008743F3" w:rsidRPr="001946AB" w:rsidRDefault="008743F3" w:rsidP="008743F3">
            <w:pPr>
              <w:autoSpaceDE w:val="0"/>
              <w:autoSpaceDN w:val="0"/>
              <w:spacing w:before="0"/>
              <w:rPr>
                <w:sz w:val="20"/>
                <w:szCs w:val="20"/>
              </w:rPr>
            </w:pPr>
            <w:r w:rsidRPr="001946AB">
              <w:rPr>
                <w:sz w:val="20"/>
                <w:szCs w:val="20"/>
              </w:rPr>
              <w:t>k)</w:t>
            </w:r>
          </w:p>
          <w:p w:rsidR="008743F3" w:rsidRPr="001946AB" w:rsidRDefault="008743F3" w:rsidP="008743F3">
            <w:pPr>
              <w:autoSpaceDE w:val="0"/>
              <w:autoSpaceDN w:val="0"/>
              <w:spacing w:before="0"/>
              <w:rPr>
                <w:sz w:val="20"/>
                <w:szCs w:val="20"/>
              </w:rPr>
            </w:pPr>
            <w:r w:rsidRPr="001946AB">
              <w:rPr>
                <w:sz w:val="20"/>
                <w:szCs w:val="20"/>
              </w:rPr>
              <w:t>je zabezpečená nestrannosť orgánu posudzovania zhody, členov jeho riadiaceho orgánu a zamestnancov zodpovedných za výkon posudzovania zhody určeného výrobku,</w:t>
            </w:r>
          </w:p>
          <w:p w:rsidR="008743F3" w:rsidRPr="001946AB" w:rsidRDefault="008743F3" w:rsidP="008743F3">
            <w:pPr>
              <w:autoSpaceDE w:val="0"/>
              <w:autoSpaceDN w:val="0"/>
              <w:spacing w:before="0"/>
              <w:rPr>
                <w:sz w:val="20"/>
                <w:szCs w:val="20"/>
              </w:rPr>
            </w:pPr>
            <w:r w:rsidRPr="001946AB">
              <w:rPr>
                <w:sz w:val="20"/>
                <w:szCs w:val="20"/>
              </w:rPr>
              <w:t>l)</w:t>
            </w:r>
          </w:p>
          <w:p w:rsidR="008743F3" w:rsidRPr="001946AB" w:rsidRDefault="008743F3" w:rsidP="008743F3">
            <w:pPr>
              <w:autoSpaceDE w:val="0"/>
              <w:autoSpaceDN w:val="0"/>
              <w:spacing w:before="0"/>
              <w:rPr>
                <w:sz w:val="20"/>
                <w:szCs w:val="20"/>
              </w:rPr>
            </w:pPr>
            <w:r w:rsidRPr="001946AB">
              <w:rPr>
                <w:sz w:val="20"/>
                <w:szCs w:val="20"/>
              </w:rPr>
              <w:t>odmeňovanie členov riadiaceho orgánu orgánu posudzovania zhody a jeho zamestnancov zodpovedných za výkon posudzovania zhody určeného výrobku nezávisí od počtu vykonaných posudzovaní zhody určeného výrobku ani výsledkov týchto posudzovaní,</w:t>
            </w:r>
          </w:p>
          <w:p w:rsidR="008743F3" w:rsidRPr="001946AB" w:rsidRDefault="008743F3" w:rsidP="008743F3">
            <w:pPr>
              <w:autoSpaceDE w:val="0"/>
              <w:autoSpaceDN w:val="0"/>
              <w:spacing w:before="0"/>
              <w:rPr>
                <w:sz w:val="20"/>
                <w:szCs w:val="20"/>
              </w:rPr>
            </w:pPr>
            <w:r w:rsidRPr="001946AB">
              <w:rPr>
                <w:sz w:val="20"/>
                <w:szCs w:val="20"/>
              </w:rPr>
              <w:t>m)</w:t>
            </w:r>
          </w:p>
          <w:p w:rsidR="008743F3" w:rsidRPr="001946AB" w:rsidRDefault="008743F3" w:rsidP="008743F3">
            <w:pPr>
              <w:autoSpaceDE w:val="0"/>
              <w:autoSpaceDN w:val="0"/>
              <w:spacing w:before="0"/>
              <w:rPr>
                <w:sz w:val="20"/>
                <w:szCs w:val="20"/>
              </w:rPr>
            </w:pPr>
            <w:r w:rsidRPr="001946AB">
              <w:rPr>
                <w:sz w:val="20"/>
                <w:szCs w:val="20"/>
              </w:rPr>
              <w:t>orgán posudzovania zhody uzavrel poistenie zodpovednosti za škodu, ktoré zodpovedá rozsahu činností posudzovania zhody určeného výrobku, pre ktoré chce byť autorizovaný,</w:t>
            </w:r>
          </w:p>
          <w:p w:rsidR="008743F3" w:rsidRPr="001946AB" w:rsidRDefault="008743F3" w:rsidP="008743F3">
            <w:pPr>
              <w:autoSpaceDE w:val="0"/>
              <w:autoSpaceDN w:val="0"/>
              <w:spacing w:before="0"/>
              <w:rPr>
                <w:sz w:val="20"/>
                <w:szCs w:val="20"/>
              </w:rPr>
            </w:pPr>
            <w:r w:rsidRPr="001946AB">
              <w:rPr>
                <w:sz w:val="20"/>
                <w:szCs w:val="20"/>
              </w:rPr>
              <w:t>n)</w:t>
            </w:r>
          </w:p>
          <w:p w:rsidR="008743F3" w:rsidRPr="001946AB" w:rsidRDefault="008743F3" w:rsidP="008743F3">
            <w:pPr>
              <w:autoSpaceDE w:val="0"/>
              <w:autoSpaceDN w:val="0"/>
              <w:spacing w:before="0"/>
              <w:rPr>
                <w:sz w:val="20"/>
                <w:szCs w:val="20"/>
              </w:rPr>
            </w:pPr>
            <w:r w:rsidRPr="001946AB">
              <w:rPr>
                <w:sz w:val="20"/>
                <w:szCs w:val="20"/>
              </w:rPr>
              <w:t>zamestnanci orgánu posudzovania zhody zachovávajú mlčanlivosť o skutočnostiach, o ktorých sa dozvedeli pri výkone posudzovania zhody určeného výrobku, a obchodnom tajomstve; to sa nevzťahuje na poskytnutie informácií o obchodnom tajomstve úradu počas kontroly orgánu posudzovania zhody podľa § 13,</w:t>
            </w:r>
          </w:p>
          <w:p w:rsidR="008743F3" w:rsidRPr="001946AB" w:rsidRDefault="008743F3" w:rsidP="008743F3">
            <w:pPr>
              <w:autoSpaceDE w:val="0"/>
              <w:autoSpaceDN w:val="0"/>
              <w:spacing w:before="0"/>
              <w:rPr>
                <w:sz w:val="20"/>
                <w:szCs w:val="20"/>
              </w:rPr>
            </w:pPr>
            <w:r w:rsidRPr="001946AB">
              <w:rPr>
                <w:sz w:val="20"/>
                <w:szCs w:val="20"/>
              </w:rPr>
              <w:t>o)</w:t>
            </w:r>
          </w:p>
          <w:p w:rsidR="008743F3" w:rsidRPr="001946AB" w:rsidRDefault="008743F3" w:rsidP="008743F3">
            <w:pPr>
              <w:autoSpaceDE w:val="0"/>
              <w:autoSpaceDN w:val="0"/>
              <w:spacing w:before="0"/>
              <w:rPr>
                <w:sz w:val="20"/>
                <w:szCs w:val="20"/>
              </w:rPr>
            </w:pPr>
            <w:r w:rsidRPr="001946AB">
              <w:rPr>
                <w:sz w:val="20"/>
                <w:szCs w:val="20"/>
              </w:rPr>
              <w:t>orgán posudzovania zhody sa zúčastní na príslušných normalizačných činnostiach a činnostiach koordinačnej skupiny notifikovaných osôb zriadených podľa príslušných harmonizačných právnych predpisov Európskej únie alebo zabezpečí, že zamestnanci zodpovední za výkon činností, ktoré sa týkajú posudzovania zhody určeného výrobku, sú o nich informovaní a postupujú podľa administratívnych rozhodnutí a dokumentov, ktoré sú výsledkom práce tejto skupiny a Európskej komisie (ďalej len „Komisia“), a</w:t>
            </w:r>
          </w:p>
          <w:p w:rsidR="008743F3" w:rsidRPr="001946AB" w:rsidRDefault="008743F3" w:rsidP="008743F3">
            <w:pPr>
              <w:autoSpaceDE w:val="0"/>
              <w:autoSpaceDN w:val="0"/>
              <w:spacing w:before="0"/>
              <w:rPr>
                <w:sz w:val="20"/>
                <w:szCs w:val="20"/>
              </w:rPr>
            </w:pPr>
            <w:r w:rsidRPr="001946AB">
              <w:rPr>
                <w:sz w:val="20"/>
                <w:szCs w:val="20"/>
              </w:rPr>
              <w:t>p)orgán posudzovania zhody má upravené postupy na správne uplatnenie prijatia, prešetrenia a vyhodnotenia odvolania proti svojim rozhodnutiam.</w:t>
            </w:r>
          </w:p>
          <w:p w:rsidR="008743F3" w:rsidRPr="001946AB" w:rsidRDefault="008743F3" w:rsidP="008743F3">
            <w:pPr>
              <w:autoSpaceDE w:val="0"/>
              <w:autoSpaceDN w:val="0"/>
              <w:spacing w:before="0"/>
              <w:rPr>
                <w:sz w:val="20"/>
                <w:szCs w:val="20"/>
              </w:rPr>
            </w:pPr>
            <w:r w:rsidRPr="001946AB">
              <w:rPr>
                <w:sz w:val="20"/>
                <w:szCs w:val="20"/>
              </w:rPr>
              <w:t>(2)Ak osobitné predpisy26) ustanovujú iný postup autorizácie a iné požiadavky na autorizovanú osobu, úrad môže rozhodnúť o autorizácii po kontrole splnenia týchto požiadaviek.</w:t>
            </w:r>
          </w:p>
          <w:p w:rsidR="008743F3" w:rsidRPr="001946AB" w:rsidRDefault="008743F3" w:rsidP="008743F3">
            <w:pPr>
              <w:autoSpaceDE w:val="0"/>
              <w:autoSpaceDN w:val="0"/>
              <w:spacing w:before="0"/>
              <w:rPr>
                <w:sz w:val="20"/>
                <w:szCs w:val="20"/>
              </w:rPr>
            </w:pPr>
            <w:r w:rsidRPr="001946AB">
              <w:rPr>
                <w:sz w:val="20"/>
                <w:szCs w:val="20"/>
              </w:rPr>
              <w:t>(3)Ak orgán posudzovania zhody preukáže zhodu s požiadavkami určenými v príslušných harmonizovaných technických normách, spĺňa autorizačné požiadavky ustanovené v odseku 1 v rozsahu, v akom uvedené harmonizované technické normy tieto kritériá určujú.</w:t>
            </w:r>
          </w:p>
          <w:p w:rsidR="008743F3" w:rsidRPr="001946AB" w:rsidRDefault="008743F3" w:rsidP="008743F3">
            <w:pPr>
              <w:autoSpaceDE w:val="0"/>
              <w:autoSpaceDN w:val="0"/>
              <w:spacing w:before="0"/>
              <w:rPr>
                <w:sz w:val="20"/>
                <w:szCs w:val="20"/>
              </w:rPr>
            </w:pPr>
            <w:r w:rsidRPr="001946AB">
              <w:rPr>
                <w:sz w:val="20"/>
                <w:szCs w:val="20"/>
              </w:rPr>
              <w:t>(4)Splnenie autorizačných požiadaviek podľa tohto zákona a podľa technického predpisu z oblasti posudzovania zhody je oprávnený kontrolovať len úrad.</w:t>
            </w:r>
          </w:p>
          <w:p w:rsidR="00C23102" w:rsidRDefault="008743F3" w:rsidP="00F91204">
            <w:pPr>
              <w:autoSpaceDE w:val="0"/>
              <w:autoSpaceDN w:val="0"/>
              <w:spacing w:before="0"/>
              <w:rPr>
                <w:sz w:val="20"/>
                <w:szCs w:val="20"/>
              </w:rPr>
            </w:pPr>
            <w:r w:rsidRPr="001946AB">
              <w:rPr>
                <w:sz w:val="20"/>
                <w:szCs w:val="20"/>
              </w:rPr>
              <w:t>(5)Autorizačné požiadavky sa považujú za notifikačné požiadavky.</w:t>
            </w:r>
          </w:p>
          <w:p w:rsidR="00681ECF" w:rsidRPr="001946AB" w:rsidRDefault="00681ECF" w:rsidP="00F91204">
            <w:pPr>
              <w:autoSpaceDE w:val="0"/>
              <w:autoSpaceDN w:val="0"/>
              <w:spacing w:before="0"/>
              <w:rPr>
                <w:sz w:val="20"/>
                <w:szCs w:val="20"/>
              </w:rPr>
            </w:pPr>
          </w:p>
          <w:p w:rsidR="00F91204" w:rsidRPr="001946AB" w:rsidRDefault="00F91204" w:rsidP="00BE3B73">
            <w:pPr>
              <w:autoSpaceDE w:val="0"/>
              <w:autoSpaceDN w:val="0"/>
              <w:spacing w:before="0"/>
              <w:rPr>
                <w:sz w:val="20"/>
                <w:szCs w:val="20"/>
              </w:rPr>
            </w:pPr>
            <w:r w:rsidRPr="001946AB">
              <w:rPr>
                <w:sz w:val="20"/>
                <w:szCs w:val="20"/>
              </w:rPr>
              <w:t>(2)Ak orgán posudzovania zhody spĺňa autorizačné požiadavky, úrad môže vydať rozhodnutie o autorizácii.</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6F19D0">
            <w:pPr>
              <w:autoSpaceDE w:val="0"/>
              <w:autoSpaceDN w:val="0"/>
              <w:spacing w:before="0"/>
              <w:jc w:val="left"/>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43216F">
            <w:pPr>
              <w:autoSpaceDE w:val="0"/>
              <w:autoSpaceDN w:val="0"/>
              <w:spacing w:before="0"/>
              <w:jc w:val="center"/>
              <w:rPr>
                <w:sz w:val="20"/>
                <w:szCs w:val="20"/>
              </w:rPr>
            </w:pPr>
            <w:r w:rsidRPr="001946AB">
              <w:rPr>
                <w:sz w:val="20"/>
                <w:szCs w:val="20"/>
              </w:rPr>
              <w:t>Č:30</w:t>
            </w:r>
          </w:p>
          <w:p w:rsidR="00C23102" w:rsidRPr="001946AB" w:rsidRDefault="00C23102" w:rsidP="0043216F">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031990">
            <w:pPr>
              <w:pStyle w:val="tl10ptPodaokraja"/>
              <w:ind w:right="63"/>
            </w:pPr>
            <w:r w:rsidRPr="001946AB">
              <w:t>2. Orgán posudzovania zhody sa zriaďuje podľa vnútroštátneho práva a má právnu subjektivitu.</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1E138E" w:rsidRPr="001946AB" w:rsidRDefault="00967DEF" w:rsidP="00721E45">
            <w:pPr>
              <w:autoSpaceDE w:val="0"/>
              <w:autoSpaceDN w:val="0"/>
              <w:spacing w:before="0"/>
              <w:jc w:val="center"/>
              <w:rPr>
                <w:sz w:val="20"/>
                <w:szCs w:val="20"/>
              </w:rPr>
            </w:pPr>
            <w:r w:rsidRPr="001946AB">
              <w:rPr>
                <w:sz w:val="20"/>
                <w:szCs w:val="20"/>
              </w:rPr>
              <w:t>Xxx/</w:t>
            </w:r>
            <w:r w:rsidR="00B63E7B" w:rsidRPr="001946AB">
              <w:rPr>
                <w:sz w:val="20"/>
                <w:szCs w:val="20"/>
              </w:rPr>
              <w:t xml:space="preserve">2019 </w:t>
            </w:r>
            <w:r w:rsidR="001E138E" w:rsidRPr="001946AB">
              <w:rPr>
                <w:sz w:val="20"/>
                <w:szCs w:val="20"/>
              </w:rPr>
              <w:t>Z. z.</w:t>
            </w:r>
          </w:p>
          <w:p w:rsidR="001E138E" w:rsidRPr="001946AB" w:rsidRDefault="001E138E" w:rsidP="00721E45">
            <w:pPr>
              <w:autoSpaceDE w:val="0"/>
              <w:autoSpaceDN w:val="0"/>
              <w:spacing w:before="0"/>
              <w:jc w:val="center"/>
              <w:rPr>
                <w:sz w:val="20"/>
                <w:szCs w:val="20"/>
              </w:rPr>
            </w:pPr>
          </w:p>
          <w:p w:rsidR="001E138E" w:rsidRPr="001946AB" w:rsidRDefault="001E138E" w:rsidP="00C17121">
            <w:pPr>
              <w:autoSpaceDE w:val="0"/>
              <w:autoSpaceDN w:val="0"/>
              <w:spacing w:before="0"/>
              <w:rPr>
                <w:sz w:val="20"/>
                <w:szCs w:val="20"/>
              </w:rPr>
            </w:pPr>
          </w:p>
          <w:p w:rsidR="001E138E" w:rsidRPr="001946AB" w:rsidRDefault="001E138E" w:rsidP="00721E45">
            <w:pPr>
              <w:autoSpaceDE w:val="0"/>
              <w:autoSpaceDN w:val="0"/>
              <w:spacing w:before="0"/>
              <w:jc w:val="center"/>
              <w:rPr>
                <w:sz w:val="20"/>
                <w:szCs w:val="20"/>
              </w:rPr>
            </w:pPr>
          </w:p>
          <w:p w:rsidR="00B63E7B" w:rsidRPr="001946AB" w:rsidRDefault="00B63E7B" w:rsidP="00721E45">
            <w:pPr>
              <w:autoSpaceDE w:val="0"/>
              <w:autoSpaceDN w:val="0"/>
              <w:spacing w:before="0"/>
              <w:jc w:val="center"/>
              <w:rPr>
                <w:sz w:val="20"/>
                <w:szCs w:val="20"/>
              </w:rPr>
            </w:pPr>
          </w:p>
          <w:p w:rsidR="00C23102" w:rsidRPr="001946AB" w:rsidRDefault="001E138E" w:rsidP="00721E45">
            <w:pPr>
              <w:autoSpaceDE w:val="0"/>
              <w:autoSpaceDN w:val="0"/>
              <w:spacing w:before="0"/>
              <w:jc w:val="center"/>
              <w:rPr>
                <w:sz w:val="20"/>
                <w:szCs w:val="20"/>
              </w:rPr>
            </w:pPr>
            <w:r w:rsidRPr="001946AB">
              <w:rPr>
                <w:sz w:val="20"/>
                <w:szCs w:val="20"/>
              </w:rPr>
              <w:t xml:space="preserve">56/2018 Z. z. </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967DEF" w:rsidP="00721E45">
            <w:pPr>
              <w:autoSpaceDE w:val="0"/>
              <w:autoSpaceDN w:val="0"/>
              <w:spacing w:before="0"/>
              <w:jc w:val="center"/>
              <w:rPr>
                <w:sz w:val="20"/>
                <w:szCs w:val="20"/>
              </w:rPr>
            </w:pPr>
            <w:r w:rsidRPr="001946AB">
              <w:rPr>
                <w:sz w:val="20"/>
                <w:szCs w:val="20"/>
              </w:rPr>
              <w:t xml:space="preserve">§ </w:t>
            </w:r>
            <w:r w:rsidR="00B63E7B" w:rsidRPr="001946AB">
              <w:rPr>
                <w:sz w:val="20"/>
                <w:szCs w:val="20"/>
              </w:rPr>
              <w:t>17</w:t>
            </w:r>
          </w:p>
          <w:p w:rsidR="001E138E" w:rsidRPr="001946AB" w:rsidRDefault="001E138E" w:rsidP="00B97625">
            <w:pPr>
              <w:autoSpaceDE w:val="0"/>
              <w:autoSpaceDN w:val="0"/>
              <w:spacing w:before="0"/>
              <w:jc w:val="center"/>
              <w:rPr>
                <w:sz w:val="20"/>
                <w:szCs w:val="20"/>
              </w:rPr>
            </w:pPr>
          </w:p>
          <w:p w:rsidR="001E138E" w:rsidRPr="001946AB" w:rsidRDefault="001E138E" w:rsidP="00B97625">
            <w:pPr>
              <w:autoSpaceDE w:val="0"/>
              <w:autoSpaceDN w:val="0"/>
              <w:spacing w:before="0"/>
              <w:jc w:val="center"/>
              <w:rPr>
                <w:sz w:val="20"/>
                <w:szCs w:val="20"/>
              </w:rPr>
            </w:pPr>
          </w:p>
          <w:p w:rsidR="001E138E" w:rsidRPr="001946AB" w:rsidRDefault="001E138E" w:rsidP="00C17121">
            <w:pPr>
              <w:autoSpaceDE w:val="0"/>
              <w:autoSpaceDN w:val="0"/>
              <w:spacing w:before="0"/>
              <w:rPr>
                <w:sz w:val="20"/>
                <w:szCs w:val="20"/>
              </w:rPr>
            </w:pPr>
          </w:p>
          <w:p w:rsidR="00B63E7B" w:rsidRPr="001946AB" w:rsidRDefault="00B63E7B" w:rsidP="00C17121">
            <w:pPr>
              <w:autoSpaceDE w:val="0"/>
              <w:autoSpaceDN w:val="0"/>
              <w:spacing w:before="0"/>
              <w:rPr>
                <w:sz w:val="20"/>
                <w:szCs w:val="20"/>
              </w:rPr>
            </w:pPr>
          </w:p>
          <w:p w:rsidR="00B63E7B" w:rsidRPr="001946AB" w:rsidRDefault="00B63E7B" w:rsidP="00C17121">
            <w:pPr>
              <w:autoSpaceDE w:val="0"/>
              <w:autoSpaceDN w:val="0"/>
              <w:spacing w:before="0"/>
              <w:rPr>
                <w:sz w:val="20"/>
                <w:szCs w:val="20"/>
              </w:rPr>
            </w:pPr>
          </w:p>
          <w:p w:rsidR="001E138E" w:rsidRPr="001946AB" w:rsidRDefault="001E138E" w:rsidP="00B97625">
            <w:pPr>
              <w:autoSpaceDE w:val="0"/>
              <w:autoSpaceDN w:val="0"/>
              <w:spacing w:before="0"/>
              <w:jc w:val="center"/>
              <w:rPr>
                <w:sz w:val="20"/>
                <w:szCs w:val="20"/>
              </w:rPr>
            </w:pPr>
            <w:r w:rsidRPr="001946AB">
              <w:rPr>
                <w:sz w:val="20"/>
                <w:szCs w:val="20"/>
              </w:rPr>
              <w:t xml:space="preserve">§ 12 </w:t>
            </w:r>
          </w:p>
          <w:p w:rsidR="001E138E" w:rsidRPr="001946AB" w:rsidRDefault="001E138E" w:rsidP="00B97625">
            <w:pPr>
              <w:autoSpaceDE w:val="0"/>
              <w:autoSpaceDN w:val="0"/>
              <w:spacing w:before="0"/>
              <w:jc w:val="center"/>
              <w:rPr>
                <w:sz w:val="20"/>
                <w:szCs w:val="20"/>
              </w:rPr>
            </w:pPr>
            <w:r w:rsidRPr="001946AB">
              <w:rPr>
                <w:sz w:val="20"/>
                <w:szCs w:val="20"/>
              </w:rPr>
              <w:t xml:space="preserve">O: 1 </w:t>
            </w:r>
          </w:p>
          <w:p w:rsidR="001E138E" w:rsidRPr="001946AB" w:rsidRDefault="001E138E" w:rsidP="00B97625">
            <w:pPr>
              <w:autoSpaceDE w:val="0"/>
              <w:autoSpaceDN w:val="0"/>
              <w:spacing w:before="0"/>
              <w:jc w:val="center"/>
              <w:rPr>
                <w:sz w:val="20"/>
                <w:szCs w:val="20"/>
              </w:rPr>
            </w:pPr>
            <w:r w:rsidRPr="001946AB">
              <w:rPr>
                <w:sz w:val="20"/>
                <w:szCs w:val="20"/>
              </w:rPr>
              <w:t>P: a)</w:t>
            </w:r>
          </w:p>
          <w:p w:rsidR="001E138E" w:rsidRPr="001946AB" w:rsidRDefault="001E138E" w:rsidP="00B97625">
            <w:pPr>
              <w:autoSpaceDE w:val="0"/>
              <w:autoSpaceDN w:val="0"/>
              <w:spacing w:before="0"/>
              <w:jc w:val="center"/>
              <w:rPr>
                <w:sz w:val="20"/>
                <w:szCs w:val="20"/>
              </w:rPr>
            </w:pPr>
          </w:p>
          <w:p w:rsidR="00C23102" w:rsidRPr="001946AB" w:rsidRDefault="00C23102" w:rsidP="00B9762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B63E7B" w:rsidRPr="001946AB" w:rsidRDefault="00B63E7B" w:rsidP="00115562">
            <w:pPr>
              <w:pStyle w:val="odsek"/>
              <w:widowControl w:val="0"/>
              <w:spacing w:before="0" w:after="120"/>
              <w:ind w:firstLine="0"/>
              <w:rPr>
                <w:sz w:val="20"/>
                <w:szCs w:val="20"/>
              </w:rPr>
            </w:pPr>
            <w:r w:rsidRPr="001946AB">
              <w:rPr>
                <w:sz w:val="20"/>
                <w:szCs w:val="20"/>
              </w:rPr>
              <w:t>Autorizácia a notifikácia</w:t>
            </w:r>
          </w:p>
          <w:p w:rsidR="00681ECF" w:rsidRDefault="00B63E7B" w:rsidP="001E138E">
            <w:pPr>
              <w:widowControl w:val="0"/>
              <w:spacing w:before="0"/>
              <w:rPr>
                <w:sz w:val="20"/>
                <w:szCs w:val="20"/>
              </w:rPr>
            </w:pPr>
            <w:r w:rsidRPr="001946AB">
              <w:rPr>
                <w:sz w:val="20"/>
                <w:szCs w:val="20"/>
              </w:rPr>
              <w:t>Na autorizáciu a notifikáciu orgánu posudzovania zhody sa vzťahuje § 10 až 20 zákona.</w:t>
            </w:r>
          </w:p>
          <w:p w:rsidR="00681ECF" w:rsidRDefault="00681ECF" w:rsidP="001E138E">
            <w:pPr>
              <w:widowControl w:val="0"/>
              <w:spacing w:before="0"/>
              <w:rPr>
                <w:sz w:val="20"/>
                <w:szCs w:val="20"/>
              </w:rPr>
            </w:pPr>
          </w:p>
          <w:p w:rsidR="001E138E" w:rsidRPr="001946AB" w:rsidRDefault="001E138E" w:rsidP="001E138E">
            <w:pPr>
              <w:widowControl w:val="0"/>
              <w:spacing w:before="0"/>
              <w:rPr>
                <w:sz w:val="20"/>
                <w:szCs w:val="20"/>
              </w:rPr>
            </w:pPr>
          </w:p>
          <w:p w:rsidR="001E138E" w:rsidRPr="001946AB" w:rsidRDefault="001E138E" w:rsidP="00B97625">
            <w:pPr>
              <w:autoSpaceDE w:val="0"/>
              <w:autoSpaceDN w:val="0"/>
              <w:jc w:val="left"/>
              <w:rPr>
                <w:sz w:val="20"/>
                <w:szCs w:val="20"/>
              </w:rPr>
            </w:pPr>
            <w:r w:rsidRPr="001946AB">
              <w:rPr>
                <w:sz w:val="20"/>
                <w:szCs w:val="20"/>
              </w:rPr>
              <w:t>(1) Autorizačné požiadavky sú:</w:t>
            </w:r>
          </w:p>
          <w:p w:rsidR="00C23102" w:rsidRPr="001946AB" w:rsidRDefault="001E138E">
            <w:pPr>
              <w:autoSpaceDE w:val="0"/>
              <w:autoSpaceDN w:val="0"/>
              <w:spacing w:before="0"/>
              <w:rPr>
                <w:sz w:val="20"/>
                <w:szCs w:val="20"/>
              </w:rPr>
            </w:pPr>
            <w:r w:rsidRPr="001946AB">
              <w:rPr>
                <w:sz w:val="20"/>
                <w:szCs w:val="20"/>
              </w:rPr>
              <w:t>a) orgán posudzovania zhody je fyzickou osobou - podnikateľom s miestom podnikania na území Slovenskej republiky alebo právnickou osobou so sídlom na území Slovenskej republiky,</w:t>
            </w:r>
            <w:r w:rsidRPr="001946AB" w:rsidDel="001E138E">
              <w:rPr>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Č:30</w:t>
            </w:r>
          </w:p>
          <w:p w:rsidR="00C23102" w:rsidRPr="001946AB" w:rsidRDefault="00C23102" w:rsidP="00E156B3">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E156B3">
            <w:pPr>
              <w:pStyle w:val="tl10ptPodaokraja"/>
              <w:autoSpaceDE/>
              <w:autoSpaceDN/>
              <w:ind w:right="63"/>
            </w:pPr>
            <w:r w:rsidRPr="001946AB">
              <w:t>3. Orgán posudzovania zhody je treťou stranou nezávislou od organizácie alebo výrobku, ktoré posudzuje.</w:t>
            </w:r>
          </w:p>
          <w:p w:rsidR="00C23102" w:rsidRPr="001946AB" w:rsidRDefault="00C23102" w:rsidP="00E156B3">
            <w:pPr>
              <w:pStyle w:val="tl10ptPodaokraja"/>
              <w:autoSpaceDE/>
              <w:autoSpaceDN/>
              <w:ind w:right="63"/>
            </w:pPr>
            <w:r w:rsidRPr="001946AB">
              <w:t>Za takýto orgán možno považovať subjekt, ktorý patrí do obchodného združenia alebo profesijnej federácie, ktoré zastupujú podniky zapojené do projektovania, výroby, obstarávania, montáže, používania alebo údržby výrobkov, ktoré posudzuje, pod podmienkou, že sa preukáže jeho nezávislosť, ako aj to, že nedochádza ku konfliktu záujmov.</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1E138E" w:rsidRPr="001946AB" w:rsidRDefault="00967DEF" w:rsidP="00721E45">
            <w:pPr>
              <w:autoSpaceDE w:val="0"/>
              <w:autoSpaceDN w:val="0"/>
              <w:spacing w:before="0"/>
              <w:jc w:val="center"/>
              <w:rPr>
                <w:sz w:val="20"/>
                <w:szCs w:val="20"/>
              </w:rPr>
            </w:pPr>
            <w:r w:rsidRPr="001946AB">
              <w:rPr>
                <w:sz w:val="20"/>
                <w:szCs w:val="20"/>
              </w:rPr>
              <w:t>Xxx/</w:t>
            </w:r>
            <w:r w:rsidR="00B63E7B" w:rsidRPr="001946AB">
              <w:rPr>
                <w:sz w:val="20"/>
                <w:szCs w:val="20"/>
              </w:rPr>
              <w:t xml:space="preserve">2019 </w:t>
            </w:r>
            <w:r w:rsidR="001E138E" w:rsidRPr="001946AB">
              <w:rPr>
                <w:sz w:val="20"/>
                <w:szCs w:val="20"/>
              </w:rPr>
              <w:t>Z. z.</w:t>
            </w:r>
          </w:p>
          <w:p w:rsidR="001E138E" w:rsidRPr="001946AB" w:rsidRDefault="001E138E" w:rsidP="00721E45">
            <w:pPr>
              <w:autoSpaceDE w:val="0"/>
              <w:autoSpaceDN w:val="0"/>
              <w:spacing w:before="0"/>
              <w:jc w:val="center"/>
              <w:rPr>
                <w:sz w:val="20"/>
                <w:szCs w:val="20"/>
              </w:rPr>
            </w:pPr>
          </w:p>
          <w:p w:rsidR="001E138E" w:rsidRPr="001946AB" w:rsidRDefault="001E138E" w:rsidP="00C17121">
            <w:pPr>
              <w:autoSpaceDE w:val="0"/>
              <w:autoSpaceDN w:val="0"/>
              <w:spacing w:before="0"/>
              <w:rPr>
                <w:sz w:val="20"/>
                <w:szCs w:val="20"/>
              </w:rPr>
            </w:pPr>
          </w:p>
          <w:p w:rsidR="005E2899" w:rsidRPr="001946AB" w:rsidRDefault="005E2899" w:rsidP="00721E45">
            <w:pPr>
              <w:autoSpaceDE w:val="0"/>
              <w:autoSpaceDN w:val="0"/>
              <w:spacing w:before="0"/>
              <w:jc w:val="center"/>
              <w:rPr>
                <w:sz w:val="20"/>
                <w:szCs w:val="20"/>
              </w:rPr>
            </w:pPr>
          </w:p>
          <w:p w:rsidR="00B63E7B" w:rsidRPr="001946AB" w:rsidRDefault="00B63E7B" w:rsidP="00721E45">
            <w:pPr>
              <w:autoSpaceDE w:val="0"/>
              <w:autoSpaceDN w:val="0"/>
              <w:spacing w:before="0"/>
              <w:jc w:val="center"/>
              <w:rPr>
                <w:sz w:val="20"/>
                <w:szCs w:val="20"/>
              </w:rPr>
            </w:pPr>
          </w:p>
          <w:p w:rsidR="00C23102" w:rsidRPr="001946AB" w:rsidRDefault="001E138E" w:rsidP="00015F8B">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967DEF" w:rsidP="00721E45">
            <w:pPr>
              <w:autoSpaceDE w:val="0"/>
              <w:autoSpaceDN w:val="0"/>
              <w:spacing w:before="0"/>
              <w:jc w:val="center"/>
              <w:rPr>
                <w:sz w:val="20"/>
                <w:szCs w:val="20"/>
              </w:rPr>
            </w:pPr>
            <w:r w:rsidRPr="001946AB">
              <w:rPr>
                <w:sz w:val="20"/>
                <w:szCs w:val="20"/>
              </w:rPr>
              <w:t xml:space="preserve">§ </w:t>
            </w:r>
            <w:r w:rsidR="00B63E7B" w:rsidRPr="001946AB">
              <w:rPr>
                <w:sz w:val="20"/>
                <w:szCs w:val="20"/>
              </w:rPr>
              <w:t>17</w:t>
            </w:r>
          </w:p>
          <w:p w:rsidR="006C5BB3" w:rsidRPr="001946AB" w:rsidRDefault="006C5BB3" w:rsidP="00721E45">
            <w:pPr>
              <w:autoSpaceDE w:val="0"/>
              <w:autoSpaceDN w:val="0"/>
              <w:spacing w:before="0"/>
              <w:jc w:val="center"/>
              <w:rPr>
                <w:sz w:val="20"/>
                <w:szCs w:val="20"/>
              </w:rPr>
            </w:pPr>
          </w:p>
          <w:p w:rsidR="001E138E" w:rsidRPr="001946AB" w:rsidRDefault="001E138E" w:rsidP="00C17121">
            <w:pPr>
              <w:autoSpaceDE w:val="0"/>
              <w:autoSpaceDN w:val="0"/>
              <w:spacing w:before="0"/>
              <w:rPr>
                <w:sz w:val="20"/>
                <w:szCs w:val="20"/>
              </w:rPr>
            </w:pPr>
          </w:p>
          <w:p w:rsidR="005E2899" w:rsidRPr="001946AB" w:rsidRDefault="005E2899" w:rsidP="00721E45">
            <w:pPr>
              <w:autoSpaceDE w:val="0"/>
              <w:autoSpaceDN w:val="0"/>
              <w:spacing w:before="0"/>
              <w:jc w:val="center"/>
              <w:rPr>
                <w:sz w:val="20"/>
                <w:szCs w:val="20"/>
              </w:rPr>
            </w:pPr>
          </w:p>
          <w:p w:rsidR="00B63E7B" w:rsidRPr="001946AB" w:rsidRDefault="00B63E7B" w:rsidP="00721E45">
            <w:pPr>
              <w:autoSpaceDE w:val="0"/>
              <w:autoSpaceDN w:val="0"/>
              <w:spacing w:before="0"/>
              <w:jc w:val="center"/>
              <w:rPr>
                <w:sz w:val="20"/>
                <w:szCs w:val="20"/>
              </w:rPr>
            </w:pPr>
          </w:p>
          <w:p w:rsidR="00B63E7B" w:rsidRPr="001946AB" w:rsidRDefault="00B63E7B" w:rsidP="00721E45">
            <w:pPr>
              <w:autoSpaceDE w:val="0"/>
              <w:autoSpaceDN w:val="0"/>
              <w:spacing w:before="0"/>
              <w:jc w:val="center"/>
              <w:rPr>
                <w:sz w:val="20"/>
                <w:szCs w:val="20"/>
              </w:rPr>
            </w:pPr>
          </w:p>
          <w:p w:rsidR="001E138E" w:rsidRPr="001946AB" w:rsidRDefault="001E138E" w:rsidP="00015F8B">
            <w:pPr>
              <w:autoSpaceDE w:val="0"/>
              <w:autoSpaceDN w:val="0"/>
              <w:spacing w:before="0"/>
              <w:jc w:val="center"/>
              <w:rPr>
                <w:sz w:val="20"/>
                <w:szCs w:val="20"/>
              </w:rPr>
            </w:pPr>
            <w:r w:rsidRPr="001946AB">
              <w:rPr>
                <w:sz w:val="20"/>
                <w:szCs w:val="20"/>
              </w:rPr>
              <w:t>§ 12</w:t>
            </w:r>
          </w:p>
          <w:p w:rsidR="001E138E" w:rsidRPr="001946AB" w:rsidRDefault="001E138E" w:rsidP="00721E45">
            <w:pPr>
              <w:autoSpaceDE w:val="0"/>
              <w:autoSpaceDN w:val="0"/>
              <w:spacing w:before="0"/>
              <w:jc w:val="center"/>
              <w:rPr>
                <w:sz w:val="20"/>
                <w:szCs w:val="20"/>
              </w:rPr>
            </w:pPr>
            <w:r w:rsidRPr="001946AB">
              <w:rPr>
                <w:sz w:val="20"/>
                <w:szCs w:val="20"/>
              </w:rPr>
              <w:t xml:space="preserve">O: 1 </w:t>
            </w:r>
          </w:p>
          <w:p w:rsidR="00C23102" w:rsidRPr="001946AB" w:rsidRDefault="001E138E" w:rsidP="00721E45">
            <w:pPr>
              <w:autoSpaceDE w:val="0"/>
              <w:autoSpaceDN w:val="0"/>
              <w:spacing w:before="0"/>
              <w:jc w:val="center"/>
              <w:rPr>
                <w:sz w:val="20"/>
                <w:szCs w:val="20"/>
              </w:rPr>
            </w:pPr>
            <w:r w:rsidRPr="001946AB">
              <w:rPr>
                <w:sz w:val="20"/>
                <w:szCs w:val="20"/>
              </w:rPr>
              <w:t>P: b), c)</w:t>
            </w:r>
          </w:p>
        </w:tc>
        <w:tc>
          <w:tcPr>
            <w:tcW w:w="4537" w:type="dxa"/>
            <w:tcBorders>
              <w:top w:val="single" w:sz="4" w:space="0" w:color="auto"/>
              <w:left w:val="single" w:sz="4" w:space="0" w:color="auto"/>
              <w:bottom w:val="single" w:sz="4" w:space="0" w:color="auto"/>
              <w:right w:val="single" w:sz="4" w:space="0" w:color="auto"/>
            </w:tcBorders>
          </w:tcPr>
          <w:p w:rsidR="00B63E7B" w:rsidRPr="001946AB" w:rsidRDefault="00B63E7B" w:rsidP="00115562">
            <w:pPr>
              <w:pStyle w:val="odsek"/>
              <w:widowControl w:val="0"/>
              <w:spacing w:before="0" w:after="120"/>
              <w:ind w:firstLine="0"/>
              <w:rPr>
                <w:sz w:val="20"/>
                <w:szCs w:val="20"/>
              </w:rPr>
            </w:pPr>
            <w:r w:rsidRPr="001946AB">
              <w:rPr>
                <w:sz w:val="20"/>
                <w:szCs w:val="20"/>
              </w:rPr>
              <w:t>Autorizácia a notifikácia</w:t>
            </w:r>
          </w:p>
          <w:p w:rsidR="006C5BB3" w:rsidRPr="001946AB" w:rsidRDefault="00B63E7B" w:rsidP="00B63E7B">
            <w:pPr>
              <w:pStyle w:val="odsek"/>
              <w:widowControl w:val="0"/>
              <w:spacing w:before="0" w:after="120"/>
              <w:ind w:firstLine="0"/>
              <w:rPr>
                <w:sz w:val="20"/>
                <w:szCs w:val="20"/>
              </w:rPr>
            </w:pPr>
            <w:r w:rsidRPr="001946AB">
              <w:rPr>
                <w:sz w:val="20"/>
                <w:szCs w:val="20"/>
              </w:rPr>
              <w:t>Na autorizáciu a notifikáciu orgánu posudzovania zhody sa vzťahuje § 10 až 20 zákona.</w:t>
            </w:r>
          </w:p>
          <w:p w:rsidR="001E138E" w:rsidRDefault="001E138E" w:rsidP="00C4320F">
            <w:pPr>
              <w:pStyle w:val="tl10ptPodaokraja"/>
              <w:autoSpaceDE/>
              <w:autoSpaceDN/>
              <w:ind w:right="63"/>
            </w:pPr>
          </w:p>
          <w:p w:rsidR="00681ECF" w:rsidRPr="001946AB" w:rsidRDefault="00681ECF" w:rsidP="00C4320F">
            <w:pPr>
              <w:pStyle w:val="tl10ptPodaokraja"/>
              <w:autoSpaceDE/>
              <w:autoSpaceDN/>
              <w:ind w:right="63"/>
            </w:pPr>
          </w:p>
          <w:p w:rsidR="001E138E" w:rsidRPr="001946AB" w:rsidRDefault="001E138E" w:rsidP="00B97625">
            <w:pPr>
              <w:pStyle w:val="odsek"/>
              <w:spacing w:before="0" w:after="0"/>
              <w:ind w:firstLine="0"/>
              <w:rPr>
                <w:sz w:val="20"/>
                <w:szCs w:val="20"/>
              </w:rPr>
            </w:pPr>
            <w:r w:rsidRPr="001946AB">
              <w:rPr>
                <w:sz w:val="20"/>
                <w:szCs w:val="20"/>
              </w:rPr>
              <w:t>b)orgán posudzovania zhody je treťou stranou, nezávislou od toho, kto žiada o posudzovanie zhody určeného výrobku, alebo nezávislou od určeného výrobku, ktorý posudzuje,</w:t>
            </w:r>
          </w:p>
          <w:p w:rsidR="00C23102" w:rsidRPr="001946AB" w:rsidRDefault="001E138E" w:rsidP="001E138E">
            <w:pPr>
              <w:pStyle w:val="tl10ptPodaokraja"/>
              <w:autoSpaceDE/>
              <w:autoSpaceDN/>
              <w:ind w:right="63"/>
            </w:pPr>
            <w:r w:rsidRPr="001946AB">
              <w:t>c)orgán posudzovania zhody, členovia jeho riadiaceho orgánu a zamestnanci zodpovední za výkon posudzovania zhody určeného výrobku nie sú návrhári, výrobcovia, dodávatelia, osoby, ktoré vykonávajú inštaláciu, nákupcovia, vlastníci, používatelia ani osoby, ktoré vykonávajú opravu určeného výrobku ani zástupcovia týchto strán a nie sú priamo zapojení do navrhovania, výroby alebo konštrukcie, uvedenia na trh, inštalácie, používania alebo údržby určeného výrobku, ani nezastupujú osoby zapojené do týchto činností, čo však nevylučuje možnosť použitia určeného výrobku, ktorý je potrebný na výkon činností orgánu posudzovania zhody alebo možnosť použitia určeného výrobku na osobné účely,</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2F0F57">
            <w:pPr>
              <w:pStyle w:val="Nadpis1"/>
              <w:jc w:val="left"/>
              <w:rPr>
                <w:b w:val="0"/>
                <w:bCs w:val="0"/>
                <w:sz w:val="20"/>
                <w:szCs w:val="20"/>
              </w:rPr>
            </w:pPr>
          </w:p>
        </w:tc>
      </w:tr>
      <w:tr w:rsidR="00C23102" w:rsidRPr="00C23102" w:rsidTr="004B19DC">
        <w:trPr>
          <w:trHeight w:val="1686"/>
        </w:trPr>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Č:30</w:t>
            </w:r>
          </w:p>
          <w:p w:rsidR="00C23102" w:rsidRPr="001946AB" w:rsidRDefault="00C23102" w:rsidP="00856186">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46744">
            <w:pPr>
              <w:pStyle w:val="tl10ptPodaokraja"/>
              <w:ind w:right="63"/>
            </w:pPr>
            <w:r w:rsidRPr="001946AB">
              <w:t>4. Orgán posudzovania zhody, jeho vrcholový manažment a zamestnanci zodpovední za vykonávanie úloh posudzovania zhody nie sú projektanti, výrobcovia, dodávatelia, subjekty vykonávajúce inštaláciu, nákupcovia, vlastníci, používatelia ani subjekty vykonávajúce údržbu výrobkov, ktoré posudzujú, ani zástupcovia žiadnej z týchto strán. Nie je tým vylúčené použitie posúdených výrobkov, ktoré sú potrebné na výkon činností orgánu posudzovania zhody, alebo použitie takýchto výrobkov na osobné účely.</w:t>
            </w:r>
          </w:p>
          <w:p w:rsidR="00C23102" w:rsidRPr="001946AB" w:rsidRDefault="00C23102" w:rsidP="00A46744">
            <w:pPr>
              <w:pStyle w:val="tl10ptPodaokraja"/>
              <w:ind w:right="63"/>
            </w:pPr>
          </w:p>
          <w:p w:rsidR="00C23102" w:rsidRPr="001946AB" w:rsidRDefault="00C23102" w:rsidP="00E156B3">
            <w:pPr>
              <w:pStyle w:val="tl10ptPodaokraja"/>
              <w:ind w:right="63"/>
            </w:pPr>
            <w:r w:rsidRPr="001946AB">
              <w:t>Orgán posudzovania zhody, jeho vrcholový manažment a zamestnanci zodpovední za vykonávanie úloh posudzovania zhody nie sú priamo zapojení do projektovania alebo výroby, uvádzania na trh, inštalácie, používania alebo údržby týchto výrobkov ani nezastupujú strany zapojené do týchto činností. Nepodieľajú sa na žiadnych činnostiach, ktoré by mohli ovplyvniť ich nezávislý úsudok alebo bezúhonnosť vo vzťahu k činnostiam posudzovania zhody, v súvislosti s ktorými boli notifikované. Vzťahuje sa to najmä na poradenské služby.</w:t>
            </w:r>
          </w:p>
          <w:p w:rsidR="00C23102" w:rsidRPr="001946AB" w:rsidRDefault="00C23102" w:rsidP="00E156B3">
            <w:pPr>
              <w:pStyle w:val="tl10ptPodaokraja"/>
              <w:ind w:right="63"/>
            </w:pPr>
          </w:p>
          <w:p w:rsidR="00C23102" w:rsidRPr="00115562" w:rsidRDefault="00C23102" w:rsidP="00E156B3">
            <w:pPr>
              <w:pStyle w:val="tl10ptPodaokraja"/>
              <w:autoSpaceDE/>
              <w:autoSpaceDN/>
              <w:ind w:right="63"/>
            </w:pPr>
            <w:r w:rsidRPr="001946AB">
              <w:t>Orgány posudzovania zhody zabezpečia, aby činnosti ich pomocných orgánov alebo ich subdodávateľov neovplyvňovali dôvernosť, objektivitu a nestrannosť pri ich činnostiach posudzovania zhody.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967DEF" w:rsidP="00721E45">
            <w:pPr>
              <w:autoSpaceDE w:val="0"/>
              <w:autoSpaceDN w:val="0"/>
              <w:spacing w:before="0"/>
              <w:jc w:val="center"/>
              <w:rPr>
                <w:sz w:val="20"/>
                <w:szCs w:val="20"/>
              </w:rPr>
            </w:pPr>
            <w:r w:rsidRPr="001946AB">
              <w:rPr>
                <w:sz w:val="20"/>
                <w:szCs w:val="20"/>
              </w:rPr>
              <w:t>Xxx/</w:t>
            </w:r>
            <w:r w:rsidR="00B63E7B" w:rsidRPr="001946AB">
              <w:rPr>
                <w:sz w:val="20"/>
                <w:szCs w:val="20"/>
              </w:rPr>
              <w:t xml:space="preserve">2019 </w:t>
            </w:r>
            <w:r w:rsidR="001E138E" w:rsidRPr="001946AB">
              <w:rPr>
                <w:sz w:val="20"/>
                <w:szCs w:val="20"/>
              </w:rPr>
              <w:t>Z. z.</w:t>
            </w:r>
          </w:p>
          <w:p w:rsidR="00C23102" w:rsidRPr="001946AB" w:rsidRDefault="00C23102" w:rsidP="00721E45">
            <w:pPr>
              <w:autoSpaceDE w:val="0"/>
              <w:autoSpaceDN w:val="0"/>
              <w:spacing w:before="0"/>
              <w:jc w:val="center"/>
              <w:rPr>
                <w:sz w:val="20"/>
                <w:szCs w:val="20"/>
              </w:rPr>
            </w:pPr>
          </w:p>
          <w:p w:rsidR="001E138E" w:rsidRPr="001946AB" w:rsidRDefault="001E138E" w:rsidP="00C17121">
            <w:pPr>
              <w:autoSpaceDE w:val="0"/>
              <w:autoSpaceDN w:val="0"/>
              <w:spacing w:before="0"/>
              <w:rPr>
                <w:sz w:val="20"/>
                <w:szCs w:val="20"/>
              </w:rPr>
            </w:pPr>
          </w:p>
          <w:p w:rsidR="00B63E7B" w:rsidRPr="001946AB" w:rsidRDefault="00B63E7B" w:rsidP="00C17121">
            <w:pPr>
              <w:autoSpaceDE w:val="0"/>
              <w:autoSpaceDN w:val="0"/>
              <w:spacing w:before="0"/>
              <w:rPr>
                <w:sz w:val="20"/>
                <w:szCs w:val="20"/>
              </w:rPr>
            </w:pPr>
          </w:p>
          <w:p w:rsidR="001E138E" w:rsidRPr="001946AB" w:rsidRDefault="001E138E" w:rsidP="00721E45">
            <w:pPr>
              <w:autoSpaceDE w:val="0"/>
              <w:autoSpaceDN w:val="0"/>
              <w:spacing w:before="0"/>
              <w:jc w:val="center"/>
              <w:rPr>
                <w:sz w:val="20"/>
                <w:szCs w:val="20"/>
              </w:rPr>
            </w:pPr>
            <w:r w:rsidRPr="001946AB">
              <w:rPr>
                <w:sz w:val="20"/>
                <w:szCs w:val="20"/>
              </w:rPr>
              <w:t>56/2018 Z. z.</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B63E7B" w:rsidP="00212797">
            <w:pPr>
              <w:autoSpaceDE w:val="0"/>
              <w:autoSpaceDN w:val="0"/>
              <w:spacing w:before="0"/>
              <w:jc w:val="center"/>
              <w:rPr>
                <w:sz w:val="20"/>
                <w:szCs w:val="20"/>
              </w:rPr>
            </w:pPr>
            <w:r w:rsidRPr="001946AB">
              <w:rPr>
                <w:sz w:val="20"/>
                <w:szCs w:val="20"/>
              </w:rPr>
              <w:t>17</w:t>
            </w:r>
          </w:p>
          <w:p w:rsidR="00C23102" w:rsidRPr="001946AB" w:rsidRDefault="00C23102" w:rsidP="00C17121">
            <w:pPr>
              <w:autoSpaceDE w:val="0"/>
              <w:autoSpaceDN w:val="0"/>
              <w:spacing w:before="0"/>
              <w:rPr>
                <w:sz w:val="20"/>
                <w:szCs w:val="20"/>
              </w:rPr>
            </w:pPr>
          </w:p>
          <w:p w:rsidR="00C23102" w:rsidRPr="001946AB" w:rsidRDefault="00C23102" w:rsidP="00212797">
            <w:pPr>
              <w:autoSpaceDE w:val="0"/>
              <w:autoSpaceDN w:val="0"/>
              <w:spacing w:before="0"/>
              <w:jc w:val="center"/>
              <w:rPr>
                <w:sz w:val="20"/>
                <w:szCs w:val="20"/>
              </w:rPr>
            </w:pPr>
          </w:p>
          <w:p w:rsidR="00B63E7B" w:rsidRPr="001946AB" w:rsidRDefault="00B63E7B" w:rsidP="00212797">
            <w:pPr>
              <w:autoSpaceDE w:val="0"/>
              <w:autoSpaceDN w:val="0"/>
              <w:spacing w:before="0"/>
              <w:jc w:val="center"/>
              <w:rPr>
                <w:sz w:val="20"/>
                <w:szCs w:val="20"/>
              </w:rPr>
            </w:pPr>
          </w:p>
          <w:p w:rsidR="00B63E7B" w:rsidRPr="001946AB" w:rsidRDefault="00B63E7B" w:rsidP="00212797">
            <w:pPr>
              <w:autoSpaceDE w:val="0"/>
              <w:autoSpaceDN w:val="0"/>
              <w:spacing w:before="0"/>
              <w:jc w:val="center"/>
              <w:rPr>
                <w:sz w:val="20"/>
                <w:szCs w:val="20"/>
              </w:rPr>
            </w:pPr>
          </w:p>
          <w:p w:rsidR="001E138E" w:rsidRPr="001946AB" w:rsidRDefault="001E138E" w:rsidP="00212797">
            <w:pPr>
              <w:autoSpaceDE w:val="0"/>
              <w:autoSpaceDN w:val="0"/>
              <w:spacing w:before="0"/>
              <w:jc w:val="center"/>
              <w:rPr>
                <w:sz w:val="20"/>
                <w:szCs w:val="20"/>
              </w:rPr>
            </w:pPr>
            <w:r w:rsidRPr="001946AB">
              <w:rPr>
                <w:sz w:val="20"/>
                <w:szCs w:val="20"/>
              </w:rPr>
              <w:t xml:space="preserve">§ 12 </w:t>
            </w:r>
          </w:p>
          <w:p w:rsidR="001E138E" w:rsidRPr="001946AB" w:rsidRDefault="001E138E" w:rsidP="00212797">
            <w:pPr>
              <w:autoSpaceDE w:val="0"/>
              <w:autoSpaceDN w:val="0"/>
              <w:spacing w:before="0"/>
              <w:jc w:val="center"/>
              <w:rPr>
                <w:sz w:val="20"/>
                <w:szCs w:val="20"/>
              </w:rPr>
            </w:pPr>
            <w:r w:rsidRPr="001946AB">
              <w:rPr>
                <w:sz w:val="20"/>
                <w:szCs w:val="20"/>
              </w:rPr>
              <w:t xml:space="preserve">O: 1 </w:t>
            </w:r>
          </w:p>
          <w:p w:rsidR="00C23102" w:rsidRPr="001946AB" w:rsidRDefault="001E138E" w:rsidP="00720528">
            <w:pPr>
              <w:autoSpaceDE w:val="0"/>
              <w:autoSpaceDN w:val="0"/>
              <w:spacing w:before="0"/>
              <w:jc w:val="center"/>
              <w:rPr>
                <w:sz w:val="20"/>
                <w:szCs w:val="20"/>
              </w:rPr>
            </w:pPr>
            <w:r w:rsidRPr="001946AB">
              <w:rPr>
                <w:sz w:val="20"/>
                <w:szCs w:val="20"/>
              </w:rPr>
              <w:t xml:space="preserve">P: c) – </w:t>
            </w:r>
            <w:r w:rsidR="00361A8D">
              <w:rPr>
                <w:sz w:val="20"/>
                <w:szCs w:val="20"/>
              </w:rPr>
              <w:t>e</w:t>
            </w:r>
            <w:r w:rsidRPr="001946AB">
              <w:rPr>
                <w:sz w:val="20"/>
                <w:szCs w:val="20"/>
              </w:rPr>
              <w:t>)</w:t>
            </w:r>
          </w:p>
        </w:tc>
        <w:tc>
          <w:tcPr>
            <w:tcW w:w="4537" w:type="dxa"/>
            <w:tcBorders>
              <w:top w:val="single" w:sz="4" w:space="0" w:color="auto"/>
              <w:left w:val="single" w:sz="4" w:space="0" w:color="auto"/>
              <w:bottom w:val="single" w:sz="4" w:space="0" w:color="auto"/>
              <w:right w:val="single" w:sz="4" w:space="0" w:color="auto"/>
            </w:tcBorders>
          </w:tcPr>
          <w:p w:rsidR="00B63E7B" w:rsidRPr="001946AB" w:rsidRDefault="00B63E7B" w:rsidP="00B63E7B">
            <w:pPr>
              <w:pStyle w:val="odsek"/>
              <w:widowControl w:val="0"/>
              <w:spacing w:before="0" w:after="120"/>
              <w:ind w:firstLine="0"/>
              <w:rPr>
                <w:sz w:val="20"/>
                <w:szCs w:val="20"/>
              </w:rPr>
            </w:pPr>
            <w:r w:rsidRPr="001946AB">
              <w:rPr>
                <w:sz w:val="20"/>
                <w:szCs w:val="20"/>
              </w:rPr>
              <w:t>Autorizácia a notifikácia</w:t>
            </w:r>
          </w:p>
          <w:p w:rsidR="006C5BB3" w:rsidRPr="001946AB" w:rsidRDefault="00B63E7B" w:rsidP="00B63E7B">
            <w:pPr>
              <w:pStyle w:val="odsek"/>
              <w:widowControl w:val="0"/>
              <w:spacing w:before="0" w:after="120"/>
              <w:ind w:firstLine="0"/>
              <w:rPr>
                <w:sz w:val="20"/>
                <w:szCs w:val="20"/>
              </w:rPr>
            </w:pPr>
            <w:r w:rsidRPr="001946AB">
              <w:rPr>
                <w:sz w:val="20"/>
                <w:szCs w:val="20"/>
              </w:rPr>
              <w:t>Na autorizáciu a notifikáciu orgánu posudzovania zhody sa vzťahuje § 10 až 20 zákona.</w:t>
            </w:r>
          </w:p>
          <w:p w:rsidR="001E138E" w:rsidRPr="001946AB" w:rsidRDefault="001E138E" w:rsidP="00B97625">
            <w:pPr>
              <w:pStyle w:val="odsek"/>
              <w:ind w:firstLine="0"/>
              <w:rPr>
                <w:sz w:val="20"/>
                <w:szCs w:val="20"/>
              </w:rPr>
            </w:pPr>
          </w:p>
          <w:p w:rsidR="001E138E" w:rsidRPr="001946AB" w:rsidRDefault="001E138E" w:rsidP="001E138E">
            <w:pPr>
              <w:pStyle w:val="odsek"/>
              <w:spacing w:before="0"/>
              <w:ind w:firstLine="0"/>
              <w:rPr>
                <w:sz w:val="20"/>
                <w:szCs w:val="20"/>
              </w:rPr>
            </w:pPr>
            <w:r w:rsidRPr="001946AB">
              <w:rPr>
                <w:sz w:val="20"/>
                <w:szCs w:val="20"/>
              </w:rPr>
              <w:t>c)</w:t>
            </w:r>
            <w:r w:rsidR="00B63E7B" w:rsidRPr="001946AB">
              <w:rPr>
                <w:sz w:val="20"/>
                <w:szCs w:val="20"/>
              </w:rPr>
              <w:t xml:space="preserve"> </w:t>
            </w:r>
            <w:r w:rsidRPr="001946AB">
              <w:rPr>
                <w:sz w:val="20"/>
                <w:szCs w:val="20"/>
              </w:rPr>
              <w:t>orgán posudzovania zhody, členovia jeho riadiaceho orgánu a zamestnanci zodpovední za výkon posudzovania zhody určeného výrobku nie sú návrhári, výrobcovia, dodávatelia, osoby, ktoré vykonávajú inštaláciu, nákupcovia, vlastníci, používatelia ani osoby, ktoré vykonávajú opravu určeného výrobku ani zástupcovia týchto strán a nie sú priamo zapojení do navrhovania, výroby alebo konštrukcie, uvedenia na trh, inštalácie, používania alebo údržby určeného výrobku, ani nezastupujú osoby zapojené do týchto činností, čo však nevylučuje možnosť použitia určeného výrobku, ktorý je potrebný na výkon činností orgánu posudzovania zhody alebo možnosť použitia určeného výrobku na osobné účely,</w:t>
            </w:r>
          </w:p>
          <w:p w:rsidR="001E138E" w:rsidRPr="001946AB" w:rsidRDefault="001E138E" w:rsidP="001E138E">
            <w:pPr>
              <w:pStyle w:val="odsek"/>
              <w:spacing w:before="0"/>
              <w:ind w:firstLine="0"/>
              <w:rPr>
                <w:sz w:val="20"/>
                <w:szCs w:val="20"/>
              </w:rPr>
            </w:pPr>
            <w:r w:rsidRPr="001946AB">
              <w:rPr>
                <w:sz w:val="20"/>
                <w:szCs w:val="20"/>
              </w:rPr>
              <w:t>d)</w:t>
            </w:r>
            <w:r w:rsidR="00B63E7B" w:rsidRPr="001946AB">
              <w:rPr>
                <w:sz w:val="20"/>
                <w:szCs w:val="20"/>
              </w:rPr>
              <w:t xml:space="preserve"> </w:t>
            </w:r>
            <w:r w:rsidRPr="001946AB">
              <w:rPr>
                <w:sz w:val="20"/>
                <w:szCs w:val="20"/>
              </w:rPr>
              <w:t>orgán posudzovania zhody, členovia jeho riadiaceho orgánu a zamestnanci zodpovední za výkon posudzovania zhody určeného výrobku sa nepodieľajú na žiadnych činnostiach, ktoré by mohli ovplyvniť ich nezávislý posudok alebo bezúhonnosť vo vzťahu k výkonu posudzovania zhody určeného výrobku, pre ktoré chce byť autorizovaný, najmä ak ide o poradenské služby,</w:t>
            </w:r>
          </w:p>
          <w:p w:rsidR="001E138E" w:rsidRPr="001946AB" w:rsidRDefault="001E138E" w:rsidP="001E138E">
            <w:pPr>
              <w:pStyle w:val="odsek"/>
              <w:spacing w:before="0"/>
              <w:ind w:firstLine="0"/>
              <w:rPr>
                <w:sz w:val="20"/>
                <w:szCs w:val="20"/>
              </w:rPr>
            </w:pPr>
            <w:r w:rsidRPr="001946AB">
              <w:rPr>
                <w:sz w:val="20"/>
                <w:szCs w:val="20"/>
              </w:rPr>
              <w:t>e)</w:t>
            </w:r>
            <w:r w:rsidR="00B63E7B" w:rsidRPr="001946AB">
              <w:rPr>
                <w:sz w:val="20"/>
                <w:szCs w:val="20"/>
              </w:rPr>
              <w:t xml:space="preserve"> </w:t>
            </w:r>
            <w:r w:rsidRPr="001946AB">
              <w:rPr>
                <w:sz w:val="20"/>
                <w:szCs w:val="20"/>
              </w:rPr>
              <w:t>orgán posudzovania zhody zabezpečí, aby činnosť jeho organizačnej zložky alebo činnosť subdodávateľa, ktorým je tretia osoba, s ktorou uzavrel zmluvu o výkone činností spojených s posudzovaním zhody určeného výrobku (ďalej len „subdodávateľ“), neovplyvňovali dôvernosť, objektivitu alebo nestrannosť jeho výkonu posudzovania zhody určeného výrobku,</w:t>
            </w:r>
          </w:p>
          <w:p w:rsidR="00C23102" w:rsidRPr="001946AB" w:rsidRDefault="00C23102" w:rsidP="00B97625">
            <w:pPr>
              <w:pStyle w:val="odsek"/>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rPr>
          <w:trHeight w:val="2370"/>
        </w:trPr>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Č:30</w:t>
            </w:r>
          </w:p>
          <w:p w:rsidR="00C23102" w:rsidRPr="001946AB" w:rsidRDefault="00C23102" w:rsidP="00856186">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46744">
            <w:pPr>
              <w:pStyle w:val="tl10ptPodaokraja"/>
              <w:ind w:right="63"/>
            </w:pPr>
            <w:r w:rsidRPr="001946AB">
              <w:t>5. Orgány posudzovania zhody a ich zamestnanci vykonávajú činnosti posudzovania zhody na najvyššej úrovni odbornej integrity a s nevyhnutnou technickou spôsobilosťou v danej oblasti, pričom nepodliehajú žiadnym tlakom a stimulom, najmä finančným, ktoré by mohli ovplyvniť ich úsudok alebo výsledky činností posudzovania zhody, najmä vo vzťahu k osobám alebo skupinám osôb, pre ktoré sú výsledky týchto činností predmetom záujmu.</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1E138E" w:rsidRPr="001946AB" w:rsidRDefault="00967DEF" w:rsidP="00721E45">
            <w:pPr>
              <w:autoSpaceDE w:val="0"/>
              <w:autoSpaceDN w:val="0"/>
              <w:spacing w:before="0"/>
              <w:jc w:val="center"/>
              <w:rPr>
                <w:sz w:val="20"/>
                <w:szCs w:val="20"/>
              </w:rPr>
            </w:pPr>
            <w:r w:rsidRPr="001946AB">
              <w:rPr>
                <w:sz w:val="20"/>
                <w:szCs w:val="20"/>
              </w:rPr>
              <w:t>Xxx/</w:t>
            </w:r>
            <w:r w:rsidR="00B63E7B" w:rsidRPr="001946AB">
              <w:rPr>
                <w:sz w:val="20"/>
                <w:szCs w:val="20"/>
              </w:rPr>
              <w:t xml:space="preserve">2019 </w:t>
            </w:r>
            <w:r w:rsidR="001E138E" w:rsidRPr="001946AB">
              <w:rPr>
                <w:sz w:val="20"/>
                <w:szCs w:val="20"/>
              </w:rPr>
              <w:t>Z. z.</w:t>
            </w:r>
          </w:p>
          <w:p w:rsidR="001E138E" w:rsidRPr="001946AB" w:rsidRDefault="001E138E" w:rsidP="00721E45">
            <w:pPr>
              <w:autoSpaceDE w:val="0"/>
              <w:autoSpaceDN w:val="0"/>
              <w:spacing w:before="0"/>
              <w:jc w:val="center"/>
              <w:rPr>
                <w:sz w:val="20"/>
                <w:szCs w:val="20"/>
              </w:rPr>
            </w:pPr>
          </w:p>
          <w:p w:rsidR="001E138E" w:rsidRPr="001946AB" w:rsidRDefault="001E138E" w:rsidP="00721E45">
            <w:pPr>
              <w:autoSpaceDE w:val="0"/>
              <w:autoSpaceDN w:val="0"/>
              <w:spacing w:before="0"/>
              <w:jc w:val="center"/>
              <w:rPr>
                <w:sz w:val="20"/>
                <w:szCs w:val="20"/>
              </w:rPr>
            </w:pPr>
          </w:p>
          <w:p w:rsidR="008F7F7A" w:rsidRPr="001946AB" w:rsidRDefault="008F7F7A" w:rsidP="00721E45">
            <w:pPr>
              <w:autoSpaceDE w:val="0"/>
              <w:autoSpaceDN w:val="0"/>
              <w:spacing w:before="0"/>
              <w:jc w:val="center"/>
              <w:rPr>
                <w:sz w:val="20"/>
                <w:szCs w:val="20"/>
              </w:rPr>
            </w:pPr>
          </w:p>
          <w:p w:rsidR="00C23102" w:rsidRPr="001946AB" w:rsidRDefault="001E138E">
            <w:pPr>
              <w:autoSpaceDE w:val="0"/>
              <w:autoSpaceDN w:val="0"/>
              <w:spacing w:before="0"/>
              <w:jc w:val="center"/>
              <w:rPr>
                <w:sz w:val="20"/>
                <w:szCs w:val="20"/>
              </w:rPr>
            </w:pPr>
            <w:r w:rsidRPr="001946AB">
              <w:rPr>
                <w:sz w:val="20"/>
                <w:szCs w:val="20"/>
              </w:rPr>
              <w:t xml:space="preserve">56/2018 Z. z. </w:t>
            </w: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721E45">
            <w:pPr>
              <w:autoSpaceDE w:val="0"/>
              <w:autoSpaceDN w:val="0"/>
              <w:spacing w:before="0"/>
              <w:jc w:val="center"/>
              <w:rPr>
                <w:sz w:val="20"/>
                <w:szCs w:val="20"/>
              </w:rPr>
            </w:pPr>
          </w:p>
          <w:p w:rsidR="00C23102" w:rsidRPr="001946AB" w:rsidRDefault="00C23102" w:rsidP="00A46744">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C23102" w:rsidP="00720BC7">
            <w:pPr>
              <w:autoSpaceDE w:val="0"/>
              <w:autoSpaceDN w:val="0"/>
              <w:spacing w:before="0"/>
              <w:jc w:val="center"/>
              <w:rPr>
                <w:sz w:val="20"/>
                <w:szCs w:val="20"/>
              </w:rPr>
            </w:pPr>
            <w:r w:rsidRPr="001946AB">
              <w:rPr>
                <w:sz w:val="20"/>
                <w:szCs w:val="20"/>
              </w:rPr>
              <w:t xml:space="preserve">§ </w:t>
            </w:r>
            <w:r w:rsidR="00B63E7B" w:rsidRPr="001946AB">
              <w:rPr>
                <w:sz w:val="20"/>
                <w:szCs w:val="20"/>
              </w:rPr>
              <w:t>17</w:t>
            </w:r>
          </w:p>
          <w:p w:rsidR="00C23102" w:rsidRPr="001946AB" w:rsidRDefault="00C23102" w:rsidP="00292D68">
            <w:pPr>
              <w:autoSpaceDE w:val="0"/>
              <w:autoSpaceDN w:val="0"/>
              <w:spacing w:before="0"/>
              <w:jc w:val="center"/>
              <w:rPr>
                <w:sz w:val="20"/>
                <w:szCs w:val="20"/>
              </w:rPr>
            </w:pPr>
          </w:p>
          <w:p w:rsidR="00C23102" w:rsidRPr="001946AB" w:rsidRDefault="00C23102" w:rsidP="00C17121">
            <w:pPr>
              <w:autoSpaceDE w:val="0"/>
              <w:autoSpaceDN w:val="0"/>
              <w:spacing w:before="0"/>
              <w:rPr>
                <w:sz w:val="20"/>
                <w:szCs w:val="20"/>
              </w:rPr>
            </w:pPr>
          </w:p>
          <w:p w:rsidR="00C23102" w:rsidRPr="001946AB" w:rsidRDefault="00C23102" w:rsidP="00292D68">
            <w:pPr>
              <w:autoSpaceDE w:val="0"/>
              <w:autoSpaceDN w:val="0"/>
              <w:spacing w:before="0"/>
              <w:jc w:val="center"/>
              <w:rPr>
                <w:sz w:val="20"/>
                <w:szCs w:val="20"/>
              </w:rPr>
            </w:pPr>
          </w:p>
          <w:p w:rsidR="008F7F7A" w:rsidRPr="001946AB" w:rsidRDefault="008F7F7A" w:rsidP="00292D68">
            <w:pPr>
              <w:autoSpaceDE w:val="0"/>
              <w:autoSpaceDN w:val="0"/>
              <w:spacing w:before="0"/>
              <w:jc w:val="center"/>
              <w:rPr>
                <w:sz w:val="20"/>
                <w:szCs w:val="20"/>
              </w:rPr>
            </w:pPr>
          </w:p>
          <w:p w:rsidR="001E138E" w:rsidRPr="001946AB" w:rsidRDefault="001E138E" w:rsidP="00292D68">
            <w:pPr>
              <w:autoSpaceDE w:val="0"/>
              <w:autoSpaceDN w:val="0"/>
              <w:spacing w:before="0"/>
              <w:jc w:val="center"/>
              <w:rPr>
                <w:sz w:val="20"/>
                <w:szCs w:val="20"/>
              </w:rPr>
            </w:pPr>
            <w:r w:rsidRPr="001946AB">
              <w:rPr>
                <w:sz w:val="20"/>
                <w:szCs w:val="20"/>
              </w:rPr>
              <w:t xml:space="preserve">§ 12 </w:t>
            </w:r>
          </w:p>
          <w:p w:rsidR="001E138E" w:rsidRPr="001946AB" w:rsidRDefault="001E138E" w:rsidP="00292D68">
            <w:pPr>
              <w:autoSpaceDE w:val="0"/>
              <w:autoSpaceDN w:val="0"/>
              <w:spacing w:before="0"/>
              <w:jc w:val="center"/>
              <w:rPr>
                <w:sz w:val="20"/>
                <w:szCs w:val="20"/>
              </w:rPr>
            </w:pPr>
            <w:r w:rsidRPr="001946AB">
              <w:rPr>
                <w:sz w:val="20"/>
                <w:szCs w:val="20"/>
              </w:rPr>
              <w:t xml:space="preserve">O: 1 </w:t>
            </w:r>
          </w:p>
          <w:p w:rsidR="00C23102" w:rsidRPr="001946AB" w:rsidRDefault="001E138E" w:rsidP="00292D68">
            <w:pPr>
              <w:autoSpaceDE w:val="0"/>
              <w:autoSpaceDN w:val="0"/>
              <w:spacing w:before="0"/>
              <w:jc w:val="center"/>
              <w:rPr>
                <w:sz w:val="20"/>
                <w:szCs w:val="20"/>
              </w:rPr>
            </w:pPr>
            <w:r w:rsidRPr="001946AB">
              <w:rPr>
                <w:sz w:val="20"/>
                <w:szCs w:val="20"/>
              </w:rPr>
              <w:t xml:space="preserve">P: </w:t>
            </w:r>
            <w:r w:rsidR="00F91204" w:rsidRPr="001946AB">
              <w:rPr>
                <w:sz w:val="20"/>
                <w:szCs w:val="20"/>
              </w:rPr>
              <w:t>f</w:t>
            </w:r>
            <w:r w:rsidRPr="001946AB">
              <w:rPr>
                <w:sz w:val="20"/>
                <w:szCs w:val="20"/>
              </w:rPr>
              <w:t>)</w:t>
            </w:r>
          </w:p>
        </w:tc>
        <w:tc>
          <w:tcPr>
            <w:tcW w:w="4537" w:type="dxa"/>
            <w:tcBorders>
              <w:top w:val="single" w:sz="4" w:space="0" w:color="auto"/>
              <w:left w:val="single" w:sz="4" w:space="0" w:color="auto"/>
              <w:bottom w:val="single" w:sz="4" w:space="0" w:color="auto"/>
              <w:right w:val="single" w:sz="4" w:space="0" w:color="auto"/>
            </w:tcBorders>
          </w:tcPr>
          <w:p w:rsidR="008F7F7A" w:rsidRPr="001946AB" w:rsidRDefault="008F7F7A" w:rsidP="00115562">
            <w:pPr>
              <w:pStyle w:val="odsek"/>
              <w:widowControl w:val="0"/>
              <w:spacing w:before="0" w:after="120"/>
              <w:ind w:firstLine="0"/>
              <w:rPr>
                <w:sz w:val="20"/>
                <w:szCs w:val="20"/>
              </w:rPr>
            </w:pPr>
            <w:r w:rsidRPr="001946AB">
              <w:rPr>
                <w:sz w:val="20"/>
                <w:szCs w:val="20"/>
              </w:rPr>
              <w:t>Autorizácia a notifikácia</w:t>
            </w:r>
          </w:p>
          <w:p w:rsidR="00361A8D" w:rsidRDefault="008F7F7A" w:rsidP="00967DEF">
            <w:pPr>
              <w:spacing w:before="0"/>
              <w:jc w:val="left"/>
              <w:rPr>
                <w:sz w:val="20"/>
                <w:szCs w:val="20"/>
              </w:rPr>
            </w:pPr>
            <w:r w:rsidRPr="001946AB">
              <w:rPr>
                <w:sz w:val="20"/>
                <w:szCs w:val="20"/>
              </w:rPr>
              <w:t>Na autorizáciu a notifikáciu orgánu posudzovania zhody sa vzťahuje § 10 až 20 zákona.</w:t>
            </w:r>
          </w:p>
          <w:p w:rsidR="001E138E" w:rsidRPr="001946AB" w:rsidRDefault="001E138E" w:rsidP="00967DEF">
            <w:pPr>
              <w:spacing w:before="0"/>
              <w:jc w:val="left"/>
              <w:rPr>
                <w:sz w:val="20"/>
                <w:szCs w:val="20"/>
              </w:rPr>
            </w:pPr>
          </w:p>
          <w:p w:rsidR="00C23102" w:rsidRPr="001946AB" w:rsidRDefault="00F91204" w:rsidP="00967DEF">
            <w:pPr>
              <w:spacing w:before="0"/>
              <w:jc w:val="left"/>
              <w:rPr>
                <w:sz w:val="20"/>
                <w:szCs w:val="20"/>
              </w:rPr>
            </w:pPr>
            <w:r w:rsidRPr="001946AB">
              <w:rPr>
                <w:sz w:val="20"/>
                <w:szCs w:val="20"/>
              </w:rPr>
              <w:t>f)orgán posudzovania zhody a jeho zamestnanci vykonávajú posudzovanie zhody určeného výrobku na najvyššej odbornej úrovni a nevyhnutnej technickej odbornej spôsobilosti v danej oblasti a nepodliehajú žiadnym tlakom ani stimulom, najmä finančným, ktoré by mohli ovplyvniť ich rozhodnutie alebo výsledky výkonu posudzovania zhody určeného výrobku zo strany osôb alebo skupín osôb, ktoré majú záujem na výsledku týchto činností,</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Č:30</w:t>
            </w:r>
          </w:p>
          <w:p w:rsidR="00C23102" w:rsidRPr="001946AB" w:rsidRDefault="00C23102" w:rsidP="00856186">
            <w:pPr>
              <w:autoSpaceDE w:val="0"/>
              <w:autoSpaceDN w:val="0"/>
              <w:spacing w:before="0"/>
              <w:jc w:val="center"/>
              <w:rPr>
                <w:sz w:val="20"/>
                <w:szCs w:val="20"/>
              </w:rPr>
            </w:pPr>
            <w:r w:rsidRPr="001946AB">
              <w:rPr>
                <w:sz w:val="20"/>
                <w:szCs w:val="20"/>
              </w:rPr>
              <w:t>O:6</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020AB">
            <w:pPr>
              <w:pStyle w:val="tl10ptPodaokraja"/>
              <w:ind w:right="63"/>
            </w:pPr>
            <w:r w:rsidRPr="001946AB">
              <w:t>6. Orgán posudzovania zhody je schopný vykonávať úlohy posudzovania zhody, ktoré má pridelené na základe ustanovení článkov 19 až 20 a v súvislosti s ktorými bol notifikovaný, či už tieto úlohy vykonáva samotný orgán posudzovania zhody, alebo sa vykonávajú v jeho mene a na jeho zodpovednosť.</w:t>
            </w:r>
          </w:p>
          <w:p w:rsidR="00C23102" w:rsidRPr="001946AB" w:rsidRDefault="00C23102" w:rsidP="007020AB">
            <w:pPr>
              <w:pStyle w:val="tl10ptPodaokraja"/>
              <w:ind w:right="63"/>
            </w:pPr>
            <w:r w:rsidRPr="001946AB">
              <w:t>Orgán posudzovania zhody má vždy a pre každý postup posudzovania zhody a pre každý druh alebo kategóriu výrobku, v súvislosti s ktorými bol notifikovaný, k dispozícii:</w:t>
            </w:r>
          </w:p>
          <w:p w:rsidR="00C23102" w:rsidRPr="001946AB" w:rsidRDefault="00C23102" w:rsidP="007020AB">
            <w:pPr>
              <w:pStyle w:val="tl10ptPodaokraja"/>
              <w:ind w:right="63"/>
            </w:pPr>
            <w:r w:rsidRPr="001946AB">
              <w:t>a) potrebný personál s technickými znalosťami a dostatočnými a primeranými skúsenosťami na vykonanie úloh posudzovania zhody;</w:t>
            </w:r>
          </w:p>
          <w:p w:rsidR="00C23102" w:rsidRPr="001946AB" w:rsidRDefault="00C23102" w:rsidP="007020AB">
            <w:pPr>
              <w:pStyle w:val="tl10ptPodaokraja"/>
              <w:ind w:right="63"/>
            </w:pPr>
            <w:r w:rsidRPr="001946AB">
              <w:t>b) potrebný opis postupov, v súlade s ktorými sa vykonáva posudzovanie zhody, ktorým sa zabezpečí transparentnosť a reprodukovateľnosť týchto postupov.</w:t>
            </w:r>
          </w:p>
          <w:p w:rsidR="00C23102" w:rsidRPr="001946AB" w:rsidRDefault="00C23102" w:rsidP="007020AB">
            <w:pPr>
              <w:pStyle w:val="tl10ptPodaokraja"/>
              <w:ind w:right="63"/>
            </w:pPr>
            <w:r w:rsidRPr="001946AB">
              <w:t>Uplatňuje príslušné politiky a postupy, v rámci ktorých sa rozlišuje medzi úlohami, ktoré vykonáva ako notifikovaný orgán, a inými činnosťami;</w:t>
            </w:r>
          </w:p>
          <w:p w:rsidR="00C23102" w:rsidRPr="001946AB" w:rsidRDefault="00C23102" w:rsidP="007020AB">
            <w:pPr>
              <w:pStyle w:val="tl10ptPodaokraja"/>
              <w:ind w:right="63"/>
            </w:pPr>
            <w:r w:rsidRPr="001946AB">
              <w:t>c) potrebné postupy na vykonávanie činností náležite zohľadňujúce veľkosť podniku, odvetvie, v ktorom podnik pôsobí, jeho štruktúru, stupeň zložitosti príslušnej technológie výrobku a hromadný či sériový charakter výrobného procesu.</w:t>
            </w:r>
          </w:p>
          <w:p w:rsidR="00C23102" w:rsidRPr="001946AB" w:rsidRDefault="00C23102" w:rsidP="007020AB">
            <w:pPr>
              <w:pStyle w:val="tl10ptPodaokraja"/>
              <w:autoSpaceDE/>
              <w:autoSpaceDN/>
              <w:ind w:right="63"/>
            </w:pPr>
            <w:r w:rsidRPr="001946AB">
              <w:t>Má potrebné prostriedky na primerané plnenie technických a administratívnych úloh spojených s činnosťami posudzovania zhody a má prístup k všetkým potrebným zariadeniam alebo vybaveniu.</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967DEF" w:rsidP="00E27E71">
            <w:pPr>
              <w:autoSpaceDE w:val="0"/>
              <w:autoSpaceDN w:val="0"/>
              <w:spacing w:before="0"/>
              <w:jc w:val="center"/>
              <w:rPr>
                <w:sz w:val="20"/>
                <w:szCs w:val="20"/>
              </w:rPr>
            </w:pPr>
            <w:r w:rsidRPr="001946AB">
              <w:rPr>
                <w:sz w:val="20"/>
                <w:szCs w:val="20"/>
              </w:rPr>
              <w:t>Xxx/</w:t>
            </w:r>
            <w:r w:rsidR="008F7F7A" w:rsidRPr="001946AB">
              <w:rPr>
                <w:sz w:val="20"/>
                <w:szCs w:val="20"/>
              </w:rPr>
              <w:t xml:space="preserve">2019 </w:t>
            </w:r>
            <w:r w:rsidR="001E138E" w:rsidRPr="001946AB">
              <w:rPr>
                <w:sz w:val="20"/>
                <w:szCs w:val="20"/>
              </w:rPr>
              <w:t>Z. z.</w:t>
            </w:r>
          </w:p>
          <w:p w:rsidR="00C23102" w:rsidRPr="001946AB" w:rsidRDefault="00C23102" w:rsidP="00E27E71">
            <w:pPr>
              <w:autoSpaceDE w:val="0"/>
              <w:autoSpaceDN w:val="0"/>
              <w:spacing w:before="0"/>
              <w:jc w:val="center"/>
              <w:rPr>
                <w:sz w:val="20"/>
                <w:szCs w:val="20"/>
              </w:rPr>
            </w:pPr>
          </w:p>
          <w:p w:rsidR="00C23102" w:rsidRPr="001946AB" w:rsidRDefault="00C23102" w:rsidP="00E27E71">
            <w:pPr>
              <w:autoSpaceDE w:val="0"/>
              <w:autoSpaceDN w:val="0"/>
              <w:spacing w:before="0"/>
              <w:jc w:val="center"/>
              <w:rPr>
                <w:sz w:val="20"/>
                <w:szCs w:val="20"/>
              </w:rPr>
            </w:pPr>
          </w:p>
          <w:p w:rsidR="00C23102" w:rsidRPr="001946AB" w:rsidRDefault="00C23102" w:rsidP="00E27E71">
            <w:pPr>
              <w:autoSpaceDE w:val="0"/>
              <w:autoSpaceDN w:val="0"/>
              <w:spacing w:before="0"/>
              <w:jc w:val="center"/>
              <w:rPr>
                <w:sz w:val="20"/>
                <w:szCs w:val="20"/>
              </w:rPr>
            </w:pPr>
          </w:p>
          <w:p w:rsidR="001E138E" w:rsidRPr="001946AB" w:rsidRDefault="001E138E" w:rsidP="00E27E71">
            <w:pPr>
              <w:autoSpaceDE w:val="0"/>
              <w:autoSpaceDN w:val="0"/>
              <w:spacing w:before="0"/>
              <w:jc w:val="center"/>
              <w:rPr>
                <w:sz w:val="20"/>
                <w:szCs w:val="20"/>
              </w:rPr>
            </w:pPr>
            <w:r w:rsidRPr="001946AB">
              <w:rPr>
                <w:sz w:val="20"/>
                <w:szCs w:val="20"/>
              </w:rPr>
              <w:t xml:space="preserve">56/2018 Z. z. </w:t>
            </w:r>
          </w:p>
          <w:p w:rsidR="00C23102" w:rsidRPr="001946AB" w:rsidRDefault="00C23102" w:rsidP="00E27E71">
            <w:pPr>
              <w:autoSpaceDE w:val="0"/>
              <w:autoSpaceDN w:val="0"/>
              <w:spacing w:before="0"/>
              <w:jc w:val="center"/>
              <w:rPr>
                <w:sz w:val="20"/>
                <w:szCs w:val="20"/>
              </w:rPr>
            </w:pPr>
          </w:p>
          <w:p w:rsidR="00C23102" w:rsidRPr="001946AB" w:rsidRDefault="00C23102" w:rsidP="00E27E71">
            <w:pPr>
              <w:autoSpaceDE w:val="0"/>
              <w:autoSpaceDN w:val="0"/>
              <w:spacing w:before="0"/>
              <w:jc w:val="center"/>
              <w:rPr>
                <w:sz w:val="20"/>
                <w:szCs w:val="20"/>
              </w:rPr>
            </w:pPr>
          </w:p>
          <w:p w:rsidR="00C23102" w:rsidRPr="001946AB" w:rsidRDefault="00C23102" w:rsidP="00E27E71">
            <w:pPr>
              <w:autoSpaceDE w:val="0"/>
              <w:autoSpaceDN w:val="0"/>
              <w:spacing w:before="0"/>
              <w:jc w:val="center"/>
              <w:rPr>
                <w:sz w:val="20"/>
                <w:szCs w:val="20"/>
              </w:rPr>
            </w:pPr>
          </w:p>
          <w:p w:rsidR="00C23102" w:rsidRPr="001946AB" w:rsidRDefault="00C23102" w:rsidP="00D3635E">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967DEF" w:rsidP="00E27E71">
            <w:pPr>
              <w:autoSpaceDE w:val="0"/>
              <w:autoSpaceDN w:val="0"/>
              <w:spacing w:before="0"/>
              <w:jc w:val="center"/>
              <w:rPr>
                <w:sz w:val="20"/>
                <w:szCs w:val="20"/>
              </w:rPr>
            </w:pPr>
            <w:r w:rsidRPr="001946AB">
              <w:rPr>
                <w:sz w:val="20"/>
                <w:szCs w:val="20"/>
              </w:rPr>
              <w:t xml:space="preserve">§ </w:t>
            </w:r>
            <w:r w:rsidR="008F7F7A" w:rsidRPr="001946AB">
              <w:rPr>
                <w:sz w:val="20"/>
                <w:szCs w:val="20"/>
              </w:rPr>
              <w:t>17</w:t>
            </w:r>
          </w:p>
          <w:p w:rsidR="00C23102" w:rsidRPr="001946AB" w:rsidRDefault="00C23102" w:rsidP="00E27E71">
            <w:pPr>
              <w:autoSpaceDE w:val="0"/>
              <w:autoSpaceDN w:val="0"/>
              <w:spacing w:before="0"/>
              <w:jc w:val="center"/>
              <w:rPr>
                <w:sz w:val="20"/>
                <w:szCs w:val="20"/>
              </w:rPr>
            </w:pPr>
          </w:p>
          <w:p w:rsidR="00C23102" w:rsidRPr="001946AB" w:rsidRDefault="00C23102" w:rsidP="00E27E71">
            <w:pPr>
              <w:autoSpaceDE w:val="0"/>
              <w:autoSpaceDN w:val="0"/>
              <w:spacing w:before="0"/>
              <w:jc w:val="center"/>
              <w:rPr>
                <w:sz w:val="20"/>
                <w:szCs w:val="20"/>
              </w:rPr>
            </w:pPr>
          </w:p>
          <w:p w:rsidR="00C23102" w:rsidRPr="001946AB" w:rsidRDefault="00C23102" w:rsidP="00C17121">
            <w:pPr>
              <w:autoSpaceDE w:val="0"/>
              <w:autoSpaceDN w:val="0"/>
              <w:spacing w:before="0"/>
              <w:rPr>
                <w:sz w:val="20"/>
                <w:szCs w:val="20"/>
              </w:rPr>
            </w:pPr>
          </w:p>
          <w:p w:rsidR="008F7F7A" w:rsidRPr="001946AB" w:rsidRDefault="008F7F7A" w:rsidP="00C17121">
            <w:pPr>
              <w:autoSpaceDE w:val="0"/>
              <w:autoSpaceDN w:val="0"/>
              <w:spacing w:before="0"/>
              <w:rPr>
                <w:sz w:val="20"/>
                <w:szCs w:val="20"/>
              </w:rPr>
            </w:pPr>
          </w:p>
          <w:p w:rsidR="001E138E" w:rsidRPr="001946AB" w:rsidRDefault="001E138E">
            <w:pPr>
              <w:autoSpaceDE w:val="0"/>
              <w:autoSpaceDN w:val="0"/>
              <w:spacing w:before="0"/>
              <w:jc w:val="center"/>
              <w:rPr>
                <w:sz w:val="20"/>
                <w:szCs w:val="20"/>
              </w:rPr>
            </w:pPr>
            <w:r w:rsidRPr="001946AB">
              <w:rPr>
                <w:sz w:val="20"/>
                <w:szCs w:val="20"/>
              </w:rPr>
              <w:t>§ 12</w:t>
            </w:r>
          </w:p>
          <w:p w:rsidR="001E138E" w:rsidRPr="001946AB" w:rsidRDefault="001E138E" w:rsidP="00E27E71">
            <w:pPr>
              <w:autoSpaceDE w:val="0"/>
              <w:autoSpaceDN w:val="0"/>
              <w:spacing w:before="0"/>
              <w:jc w:val="center"/>
              <w:rPr>
                <w:sz w:val="20"/>
                <w:szCs w:val="20"/>
              </w:rPr>
            </w:pPr>
            <w:r w:rsidRPr="001946AB">
              <w:rPr>
                <w:sz w:val="20"/>
                <w:szCs w:val="20"/>
              </w:rPr>
              <w:t xml:space="preserve">O: 1 </w:t>
            </w:r>
          </w:p>
          <w:p w:rsidR="001E138E" w:rsidRPr="001946AB" w:rsidRDefault="001E138E" w:rsidP="00E27E71">
            <w:pPr>
              <w:autoSpaceDE w:val="0"/>
              <w:autoSpaceDN w:val="0"/>
              <w:spacing w:before="0"/>
              <w:jc w:val="center"/>
              <w:rPr>
                <w:sz w:val="20"/>
                <w:szCs w:val="20"/>
              </w:rPr>
            </w:pPr>
            <w:r w:rsidRPr="001946AB">
              <w:rPr>
                <w:sz w:val="20"/>
                <w:szCs w:val="20"/>
              </w:rPr>
              <w:t xml:space="preserve">P: </w:t>
            </w:r>
            <w:r w:rsidR="004B65B8" w:rsidRPr="001946AB">
              <w:rPr>
                <w:sz w:val="20"/>
                <w:szCs w:val="20"/>
              </w:rPr>
              <w:t xml:space="preserve">g) - </w:t>
            </w:r>
            <w:r w:rsidRPr="001946AB">
              <w:rPr>
                <w:sz w:val="20"/>
                <w:szCs w:val="20"/>
              </w:rPr>
              <w:t>i)</w:t>
            </w:r>
          </w:p>
        </w:tc>
        <w:tc>
          <w:tcPr>
            <w:tcW w:w="4537" w:type="dxa"/>
            <w:tcBorders>
              <w:top w:val="single" w:sz="4" w:space="0" w:color="auto"/>
              <w:left w:val="single" w:sz="4" w:space="0" w:color="auto"/>
              <w:bottom w:val="single" w:sz="4" w:space="0" w:color="auto"/>
              <w:right w:val="single" w:sz="4" w:space="0" w:color="auto"/>
            </w:tcBorders>
          </w:tcPr>
          <w:p w:rsidR="008F7F7A" w:rsidRPr="001946AB" w:rsidRDefault="008F7F7A" w:rsidP="00115562">
            <w:pPr>
              <w:pStyle w:val="odsek"/>
              <w:widowControl w:val="0"/>
              <w:spacing w:before="0" w:after="120"/>
              <w:ind w:firstLine="0"/>
              <w:rPr>
                <w:sz w:val="20"/>
                <w:szCs w:val="20"/>
              </w:rPr>
            </w:pPr>
            <w:r w:rsidRPr="001946AB">
              <w:rPr>
                <w:sz w:val="20"/>
                <w:szCs w:val="20"/>
              </w:rPr>
              <w:t>Autorizácia a notifikácia</w:t>
            </w:r>
          </w:p>
          <w:p w:rsidR="00361A8D" w:rsidRDefault="008F7F7A">
            <w:pPr>
              <w:spacing w:before="0"/>
              <w:jc w:val="left"/>
              <w:rPr>
                <w:sz w:val="20"/>
                <w:szCs w:val="20"/>
              </w:rPr>
            </w:pPr>
            <w:r w:rsidRPr="001946AB">
              <w:rPr>
                <w:sz w:val="20"/>
                <w:szCs w:val="20"/>
              </w:rPr>
              <w:t>Na autorizáciu a notifikáciu orgánu posudzovania zhody sa vzťahuje § 10 až 20 zákona.</w:t>
            </w:r>
          </w:p>
          <w:p w:rsidR="001E138E" w:rsidRPr="001946AB" w:rsidRDefault="001E138E">
            <w:pPr>
              <w:spacing w:before="0"/>
              <w:jc w:val="left"/>
              <w:rPr>
                <w:sz w:val="20"/>
                <w:szCs w:val="20"/>
              </w:rPr>
            </w:pPr>
          </w:p>
          <w:p w:rsidR="004B65B8" w:rsidRPr="001946AB" w:rsidRDefault="004B65B8" w:rsidP="00B97625">
            <w:pPr>
              <w:pStyle w:val="odsek"/>
              <w:spacing w:before="0"/>
              <w:ind w:firstLine="0"/>
              <w:rPr>
                <w:sz w:val="20"/>
                <w:szCs w:val="20"/>
              </w:rPr>
            </w:pPr>
            <w:r w:rsidRPr="001946AB">
              <w:rPr>
                <w:sz w:val="20"/>
                <w:szCs w:val="20"/>
              </w:rPr>
              <w:t>g)orgán posudzovania zhody je schopný vykonávať posudzovanie zhody určeného výrobku podľa § 22 a podľa technického predpisu z oblasti posudzovania zhody, v súvislosti s ktorým chce byť autorizovaný, ak ide o výkon posudzovania zhody určeného výrobku samotným orgánom posudzovania zhody alebo v jeho mene a na jeho zodpovednosť,</w:t>
            </w:r>
          </w:p>
          <w:p w:rsidR="004B65B8" w:rsidRPr="001946AB" w:rsidRDefault="004B65B8" w:rsidP="00B97625">
            <w:pPr>
              <w:pStyle w:val="odsek"/>
              <w:spacing w:before="0"/>
              <w:ind w:firstLine="0"/>
              <w:rPr>
                <w:sz w:val="20"/>
                <w:szCs w:val="20"/>
              </w:rPr>
            </w:pPr>
            <w:r w:rsidRPr="001946AB">
              <w:rPr>
                <w:sz w:val="20"/>
                <w:szCs w:val="20"/>
              </w:rPr>
              <w:t>h)orgán posudzovania zhody má pre každý postup posudzovania zhody, podľa ktorého chce orgán posudzovania zhody vykonávať posudzovanie zhody určeného výrobku, a pre každý typ alebo pre každú kategóriu určeného výrobku, pre ktorý chce byť autorizovaný, k dispozícii</w:t>
            </w:r>
          </w:p>
          <w:p w:rsidR="004B65B8" w:rsidRPr="001946AB" w:rsidRDefault="004B65B8" w:rsidP="00B97625">
            <w:pPr>
              <w:pStyle w:val="odsek"/>
              <w:spacing w:before="0"/>
              <w:ind w:firstLine="0"/>
              <w:rPr>
                <w:sz w:val="20"/>
                <w:szCs w:val="20"/>
              </w:rPr>
            </w:pPr>
            <w:r w:rsidRPr="001946AB">
              <w:rPr>
                <w:sz w:val="20"/>
                <w:szCs w:val="20"/>
              </w:rPr>
              <w:t>1.zamestnancov s technickými znalosťami a skúsenosťami na výkon posudzovania zhody určeného výrobku podľa písmena j),</w:t>
            </w:r>
          </w:p>
          <w:p w:rsidR="004B65B8" w:rsidRPr="001946AB" w:rsidRDefault="004B65B8" w:rsidP="00B97625">
            <w:pPr>
              <w:pStyle w:val="odsek"/>
              <w:spacing w:before="0"/>
              <w:ind w:firstLine="0"/>
              <w:rPr>
                <w:sz w:val="20"/>
                <w:szCs w:val="20"/>
              </w:rPr>
            </w:pPr>
            <w:r w:rsidRPr="001946AB">
              <w:rPr>
                <w:sz w:val="20"/>
                <w:szCs w:val="20"/>
              </w:rPr>
              <w:t>2.potrebný opis postupov, podľa ktorých sa vykonáva posudzovanie zhody určeného výrobku, s cieľom zabezpečiť transparentnosť a schopnosť reprodukovateľnosti týchto postupov; musí mať zavedené zásady a postupy, ktoré rozlišujú medzi činnosťami, ktoré bude vykonávať ako autorizovaná osoba, a inými činnosťami,</w:t>
            </w:r>
          </w:p>
          <w:p w:rsidR="004B65B8" w:rsidRPr="001946AB" w:rsidRDefault="004B65B8" w:rsidP="00B97625">
            <w:pPr>
              <w:pStyle w:val="odsek"/>
              <w:spacing w:before="0"/>
              <w:ind w:firstLine="0"/>
              <w:rPr>
                <w:sz w:val="20"/>
                <w:szCs w:val="20"/>
              </w:rPr>
            </w:pPr>
            <w:r w:rsidRPr="001946AB">
              <w:rPr>
                <w:sz w:val="20"/>
                <w:szCs w:val="20"/>
              </w:rPr>
              <w:t>3.potrebné postupy na vykonávanie svojej činnosti, ktoré zohľadňujú veľkosť podniku, odvetvie, v ktorom podniká, jeho štruktúru, stupeň zložitosti príslušnej technológie používanej pri určenom výrobku a hromadný charakter alebo sériový charakter výrobného procesu,</w:t>
            </w:r>
          </w:p>
          <w:p w:rsidR="00C23102" w:rsidRPr="001946AB" w:rsidRDefault="004B65B8" w:rsidP="00B97625">
            <w:pPr>
              <w:pStyle w:val="odsek"/>
              <w:ind w:firstLine="0"/>
              <w:rPr>
                <w:sz w:val="20"/>
                <w:szCs w:val="20"/>
              </w:rPr>
            </w:pPr>
            <w:r w:rsidRPr="001946AB">
              <w:rPr>
                <w:sz w:val="20"/>
                <w:szCs w:val="20"/>
              </w:rPr>
              <w:t>i)orgán posudzovania zhody má technické prostriedky a prístrojové vybavenie potrebné na splnenie technických činností a administratívnych činností spojených s výkonom posudzovania zhody určeného výrobku a má prístup ku všetkým potrebným zariadeniam alebo k potrebnému vybaveniu,</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Č:30</w:t>
            </w:r>
          </w:p>
          <w:p w:rsidR="00C23102" w:rsidRPr="001946AB" w:rsidRDefault="00C23102" w:rsidP="00856186">
            <w:pPr>
              <w:autoSpaceDE w:val="0"/>
              <w:autoSpaceDN w:val="0"/>
              <w:spacing w:before="0"/>
              <w:jc w:val="center"/>
              <w:rPr>
                <w:sz w:val="20"/>
                <w:szCs w:val="20"/>
              </w:rPr>
            </w:pPr>
            <w:r w:rsidRPr="001946AB">
              <w:rPr>
                <w:sz w:val="20"/>
                <w:szCs w:val="20"/>
              </w:rPr>
              <w:t>O:7</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46744">
            <w:pPr>
              <w:pStyle w:val="tl10ptPodaokraja"/>
              <w:ind w:right="63"/>
            </w:pPr>
            <w:r w:rsidRPr="001946AB">
              <w:t>7. Zamestnanci zodpovední za výkon činností posudzovania zhody majú:</w:t>
            </w:r>
          </w:p>
          <w:p w:rsidR="00C23102" w:rsidRPr="001946AB" w:rsidRDefault="00C23102" w:rsidP="00A46744">
            <w:pPr>
              <w:pStyle w:val="tl10ptPodaokraja"/>
              <w:ind w:right="63"/>
            </w:pPr>
            <w:r w:rsidRPr="001946AB">
              <w:t>a) primerané technické a odborné vzdelanie vzťahujúce sa na všetky činnosti posudzovania zhody, v súvislosti s ktorými bol orgán posudzovania zhody notifikovaný;</w:t>
            </w:r>
          </w:p>
          <w:p w:rsidR="00C23102" w:rsidRPr="001946AB" w:rsidRDefault="00C23102" w:rsidP="00A46744">
            <w:pPr>
              <w:pStyle w:val="tl10ptPodaokraja"/>
              <w:ind w:right="63"/>
            </w:pPr>
            <w:r w:rsidRPr="001946AB">
              <w:t>b) dostatočnú znalosť požiadaviek na posudzovanie, ktoré vykonávajú, a primeranú právomoc vykonávať toto posudzovanie;</w:t>
            </w:r>
          </w:p>
          <w:p w:rsidR="00C23102" w:rsidRPr="001946AB" w:rsidRDefault="00C23102" w:rsidP="00A46744">
            <w:pPr>
              <w:pStyle w:val="tl10ptPodaokraja"/>
              <w:ind w:right="63"/>
            </w:pPr>
            <w:r w:rsidRPr="001946AB">
              <w:t>c) príslušnú znalosť a porozumenie základných požiadaviek, uplatniteľných harmonizovaných noriem, príslušných harmonizačných právnych predpisov Únie a príslušných vnútroštátnych právnych predpisov;</w:t>
            </w:r>
          </w:p>
          <w:p w:rsidR="00C23102" w:rsidRPr="001946AB" w:rsidRDefault="00C23102" w:rsidP="00E72724">
            <w:pPr>
              <w:pStyle w:val="tl10ptPodaokraja"/>
              <w:ind w:right="63"/>
            </w:pPr>
            <w:r w:rsidRPr="001946AB">
              <w:t>d) schopnosť vypracovať certifikáty, záznamy a protokoly preukazujúce, že sa posúdenie vykonalo.</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431253"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1E138E" w:rsidRPr="001946AB" w:rsidRDefault="00967DEF" w:rsidP="00721E45">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001E138E" w:rsidRPr="001946AB">
              <w:rPr>
                <w:sz w:val="20"/>
                <w:szCs w:val="20"/>
              </w:rPr>
              <w:t>Z. z.</w:t>
            </w:r>
          </w:p>
          <w:p w:rsidR="001E138E" w:rsidRPr="001946AB" w:rsidRDefault="001E138E" w:rsidP="00721E45">
            <w:pPr>
              <w:autoSpaceDE w:val="0"/>
              <w:autoSpaceDN w:val="0"/>
              <w:spacing w:before="0"/>
              <w:jc w:val="center"/>
              <w:rPr>
                <w:sz w:val="20"/>
                <w:szCs w:val="20"/>
              </w:rPr>
            </w:pPr>
          </w:p>
          <w:p w:rsidR="001E138E" w:rsidRPr="001946AB" w:rsidRDefault="001E138E" w:rsidP="00721E45">
            <w:pPr>
              <w:autoSpaceDE w:val="0"/>
              <w:autoSpaceDN w:val="0"/>
              <w:spacing w:before="0"/>
              <w:jc w:val="center"/>
              <w:rPr>
                <w:sz w:val="20"/>
                <w:szCs w:val="20"/>
              </w:rPr>
            </w:pPr>
          </w:p>
          <w:p w:rsidR="00C23102" w:rsidRPr="001946AB" w:rsidRDefault="001E138E"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967DEF" w:rsidP="00721E45">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3D058E" w:rsidRPr="001946AB" w:rsidRDefault="003D058E" w:rsidP="00967DEF">
            <w:pPr>
              <w:autoSpaceDE w:val="0"/>
              <w:autoSpaceDN w:val="0"/>
              <w:spacing w:before="0"/>
              <w:jc w:val="center"/>
              <w:rPr>
                <w:sz w:val="20"/>
                <w:szCs w:val="20"/>
              </w:rPr>
            </w:pPr>
          </w:p>
          <w:p w:rsidR="003D058E" w:rsidRPr="001946AB" w:rsidRDefault="003D058E" w:rsidP="00967DEF">
            <w:pPr>
              <w:autoSpaceDE w:val="0"/>
              <w:autoSpaceDN w:val="0"/>
              <w:spacing w:before="0"/>
              <w:jc w:val="center"/>
              <w:rPr>
                <w:sz w:val="20"/>
                <w:szCs w:val="20"/>
              </w:rPr>
            </w:pPr>
          </w:p>
          <w:p w:rsidR="003D058E" w:rsidRPr="001946AB" w:rsidRDefault="003D058E" w:rsidP="00967DEF">
            <w:pPr>
              <w:autoSpaceDE w:val="0"/>
              <w:autoSpaceDN w:val="0"/>
              <w:spacing w:before="0"/>
              <w:jc w:val="center"/>
              <w:rPr>
                <w:sz w:val="20"/>
                <w:szCs w:val="20"/>
              </w:rPr>
            </w:pPr>
          </w:p>
          <w:p w:rsidR="003D058E" w:rsidRPr="001946AB" w:rsidRDefault="003D058E" w:rsidP="003D058E">
            <w:pPr>
              <w:autoSpaceDE w:val="0"/>
              <w:autoSpaceDN w:val="0"/>
              <w:spacing w:before="0"/>
              <w:jc w:val="center"/>
              <w:rPr>
                <w:sz w:val="20"/>
                <w:szCs w:val="20"/>
              </w:rPr>
            </w:pPr>
            <w:r w:rsidRPr="001946AB">
              <w:rPr>
                <w:sz w:val="20"/>
                <w:szCs w:val="20"/>
              </w:rPr>
              <w:t xml:space="preserve">§ 12 </w:t>
            </w:r>
          </w:p>
          <w:p w:rsidR="003D058E" w:rsidRPr="001946AB" w:rsidRDefault="003D058E" w:rsidP="003D058E">
            <w:pPr>
              <w:autoSpaceDE w:val="0"/>
              <w:autoSpaceDN w:val="0"/>
              <w:spacing w:before="0"/>
              <w:jc w:val="center"/>
              <w:rPr>
                <w:sz w:val="20"/>
                <w:szCs w:val="20"/>
              </w:rPr>
            </w:pPr>
            <w:r w:rsidRPr="001946AB">
              <w:rPr>
                <w:sz w:val="20"/>
                <w:szCs w:val="20"/>
              </w:rPr>
              <w:t xml:space="preserve">O: 1 </w:t>
            </w:r>
          </w:p>
          <w:p w:rsidR="003D058E" w:rsidRPr="001946AB" w:rsidRDefault="003D058E" w:rsidP="003D058E">
            <w:pPr>
              <w:autoSpaceDE w:val="0"/>
              <w:autoSpaceDN w:val="0"/>
              <w:spacing w:before="0"/>
              <w:jc w:val="center"/>
              <w:rPr>
                <w:sz w:val="20"/>
                <w:szCs w:val="20"/>
              </w:rPr>
            </w:pPr>
            <w:r w:rsidRPr="001946AB">
              <w:rPr>
                <w:sz w:val="20"/>
                <w:szCs w:val="20"/>
              </w:rPr>
              <w:t>P: j)</w:t>
            </w:r>
          </w:p>
          <w:p w:rsidR="00C23102" w:rsidRPr="001946AB" w:rsidRDefault="00C23102" w:rsidP="00967DEF">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8F7F7A" w:rsidRPr="001946AB" w:rsidRDefault="008F7F7A" w:rsidP="00115562">
            <w:pPr>
              <w:pStyle w:val="odsek"/>
              <w:ind w:firstLine="0"/>
              <w:rPr>
                <w:sz w:val="20"/>
                <w:szCs w:val="20"/>
              </w:rPr>
            </w:pPr>
            <w:r w:rsidRPr="001946AB">
              <w:rPr>
                <w:sz w:val="20"/>
                <w:szCs w:val="20"/>
              </w:rPr>
              <w:t>Autorizácia a notifikácia</w:t>
            </w:r>
          </w:p>
          <w:p w:rsidR="00361A8D" w:rsidRDefault="008F7F7A" w:rsidP="00967DEF">
            <w:pPr>
              <w:spacing w:before="0"/>
              <w:jc w:val="left"/>
              <w:rPr>
                <w:sz w:val="20"/>
                <w:szCs w:val="20"/>
              </w:rPr>
            </w:pPr>
            <w:r w:rsidRPr="001946AB">
              <w:rPr>
                <w:sz w:val="20"/>
                <w:szCs w:val="20"/>
              </w:rPr>
              <w:t>Na autorizáciu a notifikáciu orgánu posudzovania zhody sa vzťahuje § 10 až 20 zákona.</w:t>
            </w:r>
          </w:p>
          <w:p w:rsidR="003D058E" w:rsidRPr="001946AB" w:rsidRDefault="003D058E" w:rsidP="00967DEF">
            <w:pPr>
              <w:spacing w:before="0"/>
              <w:jc w:val="left"/>
              <w:rPr>
                <w:sz w:val="20"/>
                <w:szCs w:val="20"/>
              </w:rPr>
            </w:pPr>
          </w:p>
          <w:p w:rsidR="003D058E" w:rsidRPr="001946AB" w:rsidRDefault="003D058E" w:rsidP="003D058E">
            <w:pPr>
              <w:pStyle w:val="odsek"/>
              <w:spacing w:before="0"/>
              <w:ind w:firstLine="0"/>
              <w:rPr>
                <w:sz w:val="20"/>
                <w:szCs w:val="20"/>
              </w:rPr>
            </w:pPr>
            <w:r w:rsidRPr="001946AB">
              <w:rPr>
                <w:sz w:val="20"/>
                <w:szCs w:val="20"/>
              </w:rPr>
              <w:t>j) zamestnanec orgánu posudzovania zhody zodpovedný za výkon posudzovania zhody určeného výrobku má</w:t>
            </w:r>
          </w:p>
          <w:p w:rsidR="003D058E" w:rsidRPr="001946AB" w:rsidRDefault="003D058E" w:rsidP="003D058E">
            <w:pPr>
              <w:pStyle w:val="odsek"/>
              <w:spacing w:before="0"/>
              <w:ind w:firstLine="0"/>
              <w:rPr>
                <w:sz w:val="20"/>
                <w:szCs w:val="20"/>
              </w:rPr>
            </w:pPr>
            <w:r w:rsidRPr="001946AB">
              <w:rPr>
                <w:sz w:val="20"/>
                <w:szCs w:val="20"/>
              </w:rPr>
              <w:t>1.technickú prípravu a inú odbornú prípravu na všetky činnosti posudzovania zhody určeného výrobku, v súvislosti s ktorými chce byť orgán posudzovania zhody autorizovaný,</w:t>
            </w:r>
          </w:p>
          <w:p w:rsidR="003D058E" w:rsidRPr="001946AB" w:rsidRDefault="003D058E" w:rsidP="003D058E">
            <w:pPr>
              <w:pStyle w:val="odsek"/>
              <w:spacing w:before="0"/>
              <w:ind w:firstLine="0"/>
              <w:rPr>
                <w:sz w:val="20"/>
                <w:szCs w:val="20"/>
              </w:rPr>
            </w:pPr>
            <w:r w:rsidRPr="001946AB">
              <w:rPr>
                <w:sz w:val="20"/>
                <w:szCs w:val="20"/>
              </w:rPr>
              <w:t>2.znalosti o požiadavkách posudzovania zhody určeného výrobku, ktoré chce vykonávať, a oprávnenie vykonávať toto posudzovanie zhody určeného výrobku,</w:t>
            </w:r>
          </w:p>
          <w:p w:rsidR="003D058E" w:rsidRPr="001946AB" w:rsidRDefault="003D058E" w:rsidP="003D058E">
            <w:pPr>
              <w:pStyle w:val="odsek"/>
              <w:spacing w:before="0"/>
              <w:ind w:firstLine="0"/>
              <w:rPr>
                <w:sz w:val="20"/>
                <w:szCs w:val="20"/>
              </w:rPr>
            </w:pPr>
            <w:r w:rsidRPr="001946AB">
              <w:rPr>
                <w:sz w:val="20"/>
                <w:szCs w:val="20"/>
              </w:rPr>
              <w:t>3.znalosti základných požiadaviek, uplatniteľných harmonizovaných technických noriem a príslušných ustanovení harmonizačných právnych predpisov Európskej únie28) a všeobecne záväzných právnych predpisov, ktoré sa týkajú určeného výrobku, v súvislosti s ktorým chce byť orgán posudzovania zhody autorizovaný,</w:t>
            </w:r>
          </w:p>
          <w:p w:rsidR="00C23102" w:rsidRPr="001946AB" w:rsidRDefault="003D058E" w:rsidP="00B97625">
            <w:pPr>
              <w:spacing w:before="0"/>
              <w:rPr>
                <w:sz w:val="20"/>
                <w:szCs w:val="20"/>
              </w:rPr>
            </w:pPr>
            <w:r w:rsidRPr="001946AB">
              <w:rPr>
                <w:sz w:val="20"/>
                <w:szCs w:val="20"/>
              </w:rPr>
              <w:t xml:space="preserve">4.schopnosti potrebné na vydanie výstupného dokumentu posudzovania zhody, ktorý preukazuje, že sa vykonalo posudzovanie zhody určeného výrobku, </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431253" w:rsidP="00721E45">
            <w:pPr>
              <w:autoSpaceDE w:val="0"/>
              <w:autoSpaceDN w:val="0"/>
              <w:spacing w:before="0"/>
              <w:jc w:val="center"/>
              <w:rPr>
                <w:sz w:val="20"/>
                <w:szCs w:val="20"/>
              </w:rPr>
            </w:pPr>
            <w:r>
              <w:rPr>
                <w:sz w:val="20"/>
                <w:szCs w:val="20"/>
              </w:rPr>
              <w:t>U</w:t>
            </w:r>
          </w:p>
        </w:tc>
        <w:tc>
          <w:tcPr>
            <w:tcW w:w="2531" w:type="dxa"/>
            <w:tcBorders>
              <w:top w:val="single" w:sz="4" w:space="0" w:color="auto"/>
              <w:left w:val="single" w:sz="4" w:space="0" w:color="auto"/>
              <w:bottom w:val="single" w:sz="4" w:space="0" w:color="auto"/>
            </w:tcBorders>
          </w:tcPr>
          <w:p w:rsidR="000F5CCD" w:rsidRDefault="000F5CCD" w:rsidP="00721E45">
            <w:pPr>
              <w:autoSpaceDE w:val="0"/>
              <w:autoSpaceDN w:val="0"/>
              <w:spacing w:before="0"/>
              <w:jc w:val="left"/>
              <w:rPr>
                <w:bCs/>
                <w:sz w:val="20"/>
                <w:szCs w:val="20"/>
              </w:rPr>
            </w:pPr>
          </w:p>
          <w:p w:rsidR="00C23102" w:rsidRPr="00C23102" w:rsidRDefault="00C23102">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Č:30</w:t>
            </w:r>
          </w:p>
          <w:p w:rsidR="00C23102" w:rsidRPr="001946AB" w:rsidRDefault="00C23102" w:rsidP="00856186">
            <w:pPr>
              <w:autoSpaceDE w:val="0"/>
              <w:autoSpaceDN w:val="0"/>
              <w:spacing w:before="0"/>
              <w:jc w:val="center"/>
              <w:rPr>
                <w:sz w:val="20"/>
                <w:szCs w:val="20"/>
              </w:rPr>
            </w:pPr>
            <w:r w:rsidRPr="001946AB">
              <w:rPr>
                <w:sz w:val="20"/>
                <w:szCs w:val="20"/>
              </w:rPr>
              <w:t>O:8</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46744">
            <w:pPr>
              <w:pStyle w:val="tl10ptPodaokraja"/>
              <w:ind w:right="63"/>
            </w:pPr>
            <w:r w:rsidRPr="001946AB">
              <w:t>8. Musí sa zaručiť nestrannosť orgánov posudzovania zhody, ich vrcholového manažmentu a zamestnancov, ktorí vykonávajú posudzovanie.</w:t>
            </w:r>
          </w:p>
          <w:p w:rsidR="00C23102" w:rsidRPr="001946AB" w:rsidRDefault="00C23102" w:rsidP="00A46744">
            <w:pPr>
              <w:pStyle w:val="tl10ptPodaokraja"/>
              <w:autoSpaceDE/>
              <w:autoSpaceDN/>
              <w:ind w:right="63"/>
            </w:pPr>
            <w:r w:rsidRPr="001946AB">
              <w:t>Odmeňovanie vrcholového manažmentu orgánu posudzovania zhody a jeho zamestnancov, ktorí vykonávajú posudzovanie, nezávisí od počtu vykonaných posúdení ani výsledkov týchto posúdení.</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D058E" w:rsidRPr="001946AB" w:rsidRDefault="00967DEF" w:rsidP="00721E45">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003D058E" w:rsidRPr="001946AB">
              <w:rPr>
                <w:sz w:val="20"/>
                <w:szCs w:val="20"/>
              </w:rPr>
              <w:t>Z. z.</w:t>
            </w:r>
          </w:p>
          <w:p w:rsidR="003D058E" w:rsidRPr="001946AB" w:rsidRDefault="003D058E" w:rsidP="00721E45">
            <w:pPr>
              <w:autoSpaceDE w:val="0"/>
              <w:autoSpaceDN w:val="0"/>
              <w:spacing w:before="0"/>
              <w:jc w:val="center"/>
              <w:rPr>
                <w:sz w:val="20"/>
                <w:szCs w:val="20"/>
              </w:rPr>
            </w:pPr>
          </w:p>
          <w:p w:rsidR="003D058E" w:rsidRPr="001946AB" w:rsidRDefault="003D058E" w:rsidP="00C17121">
            <w:pPr>
              <w:autoSpaceDE w:val="0"/>
              <w:autoSpaceDN w:val="0"/>
              <w:spacing w:before="0"/>
              <w:rPr>
                <w:sz w:val="20"/>
                <w:szCs w:val="20"/>
              </w:rPr>
            </w:pPr>
          </w:p>
          <w:p w:rsidR="003D058E" w:rsidRPr="001946AB" w:rsidRDefault="003D058E" w:rsidP="00721E45">
            <w:pPr>
              <w:autoSpaceDE w:val="0"/>
              <w:autoSpaceDN w:val="0"/>
              <w:spacing w:before="0"/>
              <w:jc w:val="center"/>
              <w:rPr>
                <w:sz w:val="20"/>
                <w:szCs w:val="20"/>
              </w:rPr>
            </w:pPr>
          </w:p>
          <w:p w:rsidR="00C23102" w:rsidRPr="001946AB" w:rsidRDefault="003D058E"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967DEF" w:rsidP="0001532C">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3D058E" w:rsidRPr="001946AB" w:rsidRDefault="003D058E" w:rsidP="00967DEF">
            <w:pPr>
              <w:autoSpaceDE w:val="0"/>
              <w:autoSpaceDN w:val="0"/>
              <w:spacing w:before="0"/>
              <w:jc w:val="center"/>
              <w:rPr>
                <w:sz w:val="20"/>
                <w:szCs w:val="20"/>
              </w:rPr>
            </w:pPr>
          </w:p>
          <w:p w:rsidR="003D058E" w:rsidRPr="001946AB" w:rsidRDefault="003D058E" w:rsidP="00C17121">
            <w:pPr>
              <w:autoSpaceDE w:val="0"/>
              <w:autoSpaceDN w:val="0"/>
              <w:spacing w:before="0"/>
              <w:rPr>
                <w:sz w:val="20"/>
                <w:szCs w:val="20"/>
              </w:rPr>
            </w:pPr>
          </w:p>
          <w:p w:rsidR="003D058E" w:rsidRPr="001946AB" w:rsidRDefault="003D058E" w:rsidP="00B97625">
            <w:pPr>
              <w:autoSpaceDE w:val="0"/>
              <w:autoSpaceDN w:val="0"/>
              <w:spacing w:before="0"/>
              <w:rPr>
                <w:sz w:val="20"/>
                <w:szCs w:val="20"/>
              </w:rPr>
            </w:pPr>
          </w:p>
          <w:p w:rsidR="0091404E" w:rsidRPr="001946AB" w:rsidRDefault="0091404E" w:rsidP="00B97625">
            <w:pPr>
              <w:autoSpaceDE w:val="0"/>
              <w:autoSpaceDN w:val="0"/>
              <w:spacing w:before="0"/>
              <w:rPr>
                <w:sz w:val="20"/>
                <w:szCs w:val="20"/>
              </w:rPr>
            </w:pPr>
          </w:p>
          <w:p w:rsidR="003D058E" w:rsidRPr="001946AB" w:rsidRDefault="003C3B7B">
            <w:pPr>
              <w:autoSpaceDE w:val="0"/>
              <w:autoSpaceDN w:val="0"/>
              <w:spacing w:before="0"/>
              <w:jc w:val="center"/>
              <w:rPr>
                <w:sz w:val="20"/>
                <w:szCs w:val="20"/>
              </w:rPr>
            </w:pPr>
            <w:r w:rsidRPr="001946AB">
              <w:rPr>
                <w:sz w:val="20"/>
                <w:szCs w:val="20"/>
              </w:rPr>
              <w:t xml:space="preserve">§ </w:t>
            </w:r>
            <w:r w:rsidR="003D058E" w:rsidRPr="001946AB">
              <w:rPr>
                <w:sz w:val="20"/>
                <w:szCs w:val="20"/>
              </w:rPr>
              <w:t>12</w:t>
            </w:r>
          </w:p>
          <w:p w:rsidR="003D058E" w:rsidRPr="001946AB" w:rsidRDefault="003D058E">
            <w:pPr>
              <w:autoSpaceDE w:val="0"/>
              <w:autoSpaceDN w:val="0"/>
              <w:spacing w:before="0"/>
              <w:jc w:val="center"/>
              <w:rPr>
                <w:sz w:val="20"/>
                <w:szCs w:val="20"/>
              </w:rPr>
            </w:pPr>
            <w:r w:rsidRPr="001946AB">
              <w:rPr>
                <w:sz w:val="20"/>
                <w:szCs w:val="20"/>
              </w:rPr>
              <w:t>O: 1</w:t>
            </w:r>
          </w:p>
          <w:p w:rsidR="00C23102" w:rsidRPr="001946AB" w:rsidRDefault="003D058E">
            <w:pPr>
              <w:autoSpaceDE w:val="0"/>
              <w:autoSpaceDN w:val="0"/>
              <w:spacing w:before="0"/>
              <w:jc w:val="center"/>
              <w:rPr>
                <w:sz w:val="20"/>
                <w:szCs w:val="20"/>
              </w:rPr>
            </w:pPr>
            <w:r w:rsidRPr="001946AB">
              <w:rPr>
                <w:sz w:val="20"/>
                <w:szCs w:val="20"/>
              </w:rPr>
              <w:t>P: k), l)</w:t>
            </w:r>
            <w:r w:rsidRPr="001946AB">
              <w:rPr>
                <w:sz w:val="20"/>
                <w:szCs w:val="20"/>
              </w:rPr>
              <w:tab/>
            </w:r>
            <w:r w:rsidRPr="001946AB">
              <w:rPr>
                <w:sz w:val="20"/>
                <w:szCs w:val="20"/>
              </w:rPr>
              <w:tab/>
            </w:r>
          </w:p>
        </w:tc>
        <w:tc>
          <w:tcPr>
            <w:tcW w:w="4537" w:type="dxa"/>
            <w:tcBorders>
              <w:top w:val="single" w:sz="4" w:space="0" w:color="auto"/>
              <w:left w:val="single" w:sz="4" w:space="0" w:color="auto"/>
              <w:bottom w:val="single" w:sz="4" w:space="0" w:color="auto"/>
              <w:right w:val="single" w:sz="4" w:space="0" w:color="auto"/>
            </w:tcBorders>
          </w:tcPr>
          <w:p w:rsidR="0091404E" w:rsidRPr="001946AB" w:rsidRDefault="0091404E" w:rsidP="00115562">
            <w:pPr>
              <w:pStyle w:val="odsek"/>
              <w:widowControl w:val="0"/>
              <w:spacing w:before="0" w:after="120"/>
              <w:ind w:firstLine="0"/>
              <w:rPr>
                <w:sz w:val="20"/>
                <w:szCs w:val="20"/>
              </w:rPr>
            </w:pPr>
            <w:r w:rsidRPr="001946AB">
              <w:rPr>
                <w:sz w:val="20"/>
                <w:szCs w:val="20"/>
              </w:rPr>
              <w:t>Autorizácia a notifikácia</w:t>
            </w:r>
          </w:p>
          <w:p w:rsidR="00361A8D" w:rsidRDefault="0091404E" w:rsidP="003D058E">
            <w:pPr>
              <w:pStyle w:val="odsek"/>
              <w:ind w:firstLine="0"/>
              <w:rPr>
                <w:sz w:val="20"/>
                <w:szCs w:val="20"/>
              </w:rPr>
            </w:pPr>
            <w:r w:rsidRPr="001946AB">
              <w:rPr>
                <w:sz w:val="20"/>
                <w:szCs w:val="20"/>
              </w:rPr>
              <w:t>Na autorizáciu a notifikáciu orgánu posudzovania zhody sa vzťahuje § 10 až 20 zákona.</w:t>
            </w:r>
          </w:p>
          <w:p w:rsidR="003D058E" w:rsidRPr="001946AB" w:rsidRDefault="003D058E" w:rsidP="003D058E">
            <w:pPr>
              <w:pStyle w:val="odsek"/>
              <w:ind w:firstLine="0"/>
              <w:rPr>
                <w:color w:val="000000"/>
                <w:sz w:val="20"/>
                <w:szCs w:val="20"/>
              </w:rPr>
            </w:pPr>
          </w:p>
          <w:p w:rsidR="003D058E" w:rsidRPr="001946AB" w:rsidRDefault="003D058E">
            <w:pPr>
              <w:pStyle w:val="odsek"/>
              <w:ind w:firstLine="0"/>
              <w:rPr>
                <w:sz w:val="20"/>
                <w:szCs w:val="20"/>
              </w:rPr>
            </w:pPr>
            <w:r w:rsidRPr="001946AB">
              <w:rPr>
                <w:sz w:val="20"/>
                <w:szCs w:val="20"/>
              </w:rPr>
              <w:t>k) je zabezpečená nestrannosť orgánu posudzovania zhody, členov jeho riadiaceho orgánu a zamestnancov zodpovedných za výkon posudzovania zhody určeného výrobku,</w:t>
            </w:r>
          </w:p>
          <w:p w:rsidR="00C23102" w:rsidRPr="001946AB" w:rsidRDefault="003D058E" w:rsidP="00967DEF">
            <w:pPr>
              <w:pStyle w:val="odsek"/>
              <w:spacing w:before="0" w:after="0"/>
              <w:ind w:firstLine="0"/>
              <w:rPr>
                <w:color w:val="000000"/>
                <w:sz w:val="20"/>
                <w:szCs w:val="20"/>
              </w:rPr>
            </w:pPr>
            <w:r w:rsidRPr="001946AB">
              <w:rPr>
                <w:sz w:val="20"/>
                <w:szCs w:val="20"/>
              </w:rPr>
              <w:t>l)odmeňovanie členov riadiaceho orgánu orgánu posudzovania zhody a jeho zamestnancov zodpovedných za výkon posudzovania zhody určeného výrobku nezávisí od počtu vykonaných posudzovaní zhody určeného výrobku ani výsledkov týchto posudzovaní,</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Č:30</w:t>
            </w:r>
          </w:p>
          <w:p w:rsidR="00C23102" w:rsidRPr="001946AB" w:rsidRDefault="00C23102" w:rsidP="00856186">
            <w:pPr>
              <w:autoSpaceDE w:val="0"/>
              <w:autoSpaceDN w:val="0"/>
              <w:spacing w:before="0"/>
              <w:jc w:val="center"/>
              <w:rPr>
                <w:sz w:val="20"/>
                <w:szCs w:val="20"/>
              </w:rPr>
            </w:pPr>
            <w:r w:rsidRPr="001946AB">
              <w:rPr>
                <w:sz w:val="20"/>
                <w:szCs w:val="20"/>
              </w:rPr>
              <w:t>O:9</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2E1DFB">
            <w:pPr>
              <w:pStyle w:val="tl10ptPodaokraja"/>
              <w:ind w:right="63"/>
            </w:pPr>
            <w:r w:rsidRPr="001946AB">
              <w:t>9. Orgány posudzovania zhody uzavrú poistenie zodpovednosti za škodu, ak túto zodpovednosť nenesie členský štát v súlade s vnútroštátnym právom alebo ak nie je za posudzovanie zhody priamo zodpovedný samotný členský štát.</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967DEF">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003D058E" w:rsidRPr="001946AB">
              <w:rPr>
                <w:sz w:val="20"/>
                <w:szCs w:val="20"/>
              </w:rPr>
              <w:t>Z. z.</w:t>
            </w:r>
          </w:p>
          <w:p w:rsidR="003D058E" w:rsidRPr="001946AB" w:rsidRDefault="003D058E">
            <w:pPr>
              <w:autoSpaceDE w:val="0"/>
              <w:autoSpaceDN w:val="0"/>
              <w:spacing w:before="0"/>
              <w:jc w:val="center"/>
              <w:rPr>
                <w:sz w:val="20"/>
                <w:szCs w:val="20"/>
              </w:rPr>
            </w:pPr>
          </w:p>
          <w:p w:rsidR="003D058E" w:rsidRPr="001946AB" w:rsidRDefault="003D058E">
            <w:pPr>
              <w:autoSpaceDE w:val="0"/>
              <w:autoSpaceDN w:val="0"/>
              <w:spacing w:before="0"/>
              <w:jc w:val="center"/>
              <w:rPr>
                <w:sz w:val="20"/>
                <w:szCs w:val="20"/>
              </w:rPr>
            </w:pPr>
          </w:p>
          <w:p w:rsidR="003D058E" w:rsidRPr="001946AB" w:rsidRDefault="003D058E">
            <w:pPr>
              <w:autoSpaceDE w:val="0"/>
              <w:autoSpaceDN w:val="0"/>
              <w:spacing w:before="0"/>
              <w:jc w:val="center"/>
              <w:rPr>
                <w:sz w:val="20"/>
                <w:szCs w:val="20"/>
              </w:rPr>
            </w:pPr>
          </w:p>
          <w:p w:rsidR="003D058E" w:rsidRPr="001946AB" w:rsidRDefault="003D058E">
            <w:pPr>
              <w:autoSpaceDE w:val="0"/>
              <w:autoSpaceDN w:val="0"/>
              <w:spacing w:before="0"/>
              <w:jc w:val="center"/>
              <w:rPr>
                <w:sz w:val="20"/>
                <w:szCs w:val="20"/>
              </w:rPr>
            </w:pPr>
            <w:r w:rsidRPr="001946AB">
              <w:rPr>
                <w:sz w:val="20"/>
                <w:szCs w:val="20"/>
              </w:rPr>
              <w:t xml:space="preserve">56/2018 Z. z. </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967DEF" w:rsidP="00721E45">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3D058E" w:rsidRPr="001946AB" w:rsidRDefault="003D058E" w:rsidP="00721E45">
            <w:pPr>
              <w:autoSpaceDE w:val="0"/>
              <w:autoSpaceDN w:val="0"/>
              <w:spacing w:before="0"/>
              <w:jc w:val="center"/>
              <w:rPr>
                <w:sz w:val="20"/>
                <w:szCs w:val="20"/>
              </w:rPr>
            </w:pPr>
          </w:p>
          <w:p w:rsidR="003D058E" w:rsidRPr="001946AB" w:rsidRDefault="003D058E" w:rsidP="00C17121">
            <w:pPr>
              <w:autoSpaceDE w:val="0"/>
              <w:autoSpaceDN w:val="0"/>
              <w:spacing w:before="0"/>
              <w:rPr>
                <w:sz w:val="20"/>
                <w:szCs w:val="20"/>
              </w:rPr>
            </w:pPr>
          </w:p>
          <w:p w:rsidR="003D058E" w:rsidRPr="001946AB" w:rsidRDefault="003D058E" w:rsidP="00721E45">
            <w:pPr>
              <w:autoSpaceDE w:val="0"/>
              <w:autoSpaceDN w:val="0"/>
              <w:spacing w:before="0"/>
              <w:jc w:val="center"/>
              <w:rPr>
                <w:sz w:val="20"/>
                <w:szCs w:val="20"/>
              </w:rPr>
            </w:pPr>
          </w:p>
          <w:p w:rsidR="0091404E" w:rsidRPr="001946AB" w:rsidRDefault="0091404E" w:rsidP="00721E45">
            <w:pPr>
              <w:autoSpaceDE w:val="0"/>
              <w:autoSpaceDN w:val="0"/>
              <w:spacing w:before="0"/>
              <w:jc w:val="center"/>
              <w:rPr>
                <w:sz w:val="20"/>
                <w:szCs w:val="20"/>
              </w:rPr>
            </w:pPr>
          </w:p>
          <w:p w:rsidR="003D058E" w:rsidRPr="001946AB" w:rsidRDefault="003D058E" w:rsidP="003D058E">
            <w:pPr>
              <w:autoSpaceDE w:val="0"/>
              <w:autoSpaceDN w:val="0"/>
              <w:spacing w:before="0"/>
              <w:jc w:val="center"/>
              <w:rPr>
                <w:sz w:val="20"/>
                <w:szCs w:val="20"/>
              </w:rPr>
            </w:pPr>
            <w:r w:rsidRPr="001946AB">
              <w:rPr>
                <w:sz w:val="20"/>
                <w:szCs w:val="20"/>
              </w:rPr>
              <w:t>§ 12</w:t>
            </w:r>
          </w:p>
          <w:p w:rsidR="003D058E" w:rsidRPr="001946AB" w:rsidRDefault="003D058E" w:rsidP="003D058E">
            <w:pPr>
              <w:autoSpaceDE w:val="0"/>
              <w:autoSpaceDN w:val="0"/>
              <w:spacing w:before="0"/>
              <w:jc w:val="center"/>
              <w:rPr>
                <w:sz w:val="20"/>
                <w:szCs w:val="20"/>
              </w:rPr>
            </w:pPr>
            <w:r w:rsidRPr="001946AB">
              <w:rPr>
                <w:sz w:val="20"/>
                <w:szCs w:val="20"/>
              </w:rPr>
              <w:t>O: 1</w:t>
            </w:r>
          </w:p>
          <w:p w:rsidR="00C23102" w:rsidRPr="001946AB" w:rsidRDefault="003D058E" w:rsidP="00721E45">
            <w:pPr>
              <w:autoSpaceDE w:val="0"/>
              <w:autoSpaceDN w:val="0"/>
              <w:spacing w:before="0"/>
              <w:jc w:val="center"/>
              <w:rPr>
                <w:sz w:val="20"/>
                <w:szCs w:val="20"/>
              </w:rPr>
            </w:pPr>
            <w:r w:rsidRPr="001946AB">
              <w:rPr>
                <w:sz w:val="20"/>
                <w:szCs w:val="20"/>
              </w:rPr>
              <w:t>P: m)</w:t>
            </w:r>
          </w:p>
        </w:tc>
        <w:tc>
          <w:tcPr>
            <w:tcW w:w="4537" w:type="dxa"/>
            <w:tcBorders>
              <w:top w:val="single" w:sz="4" w:space="0" w:color="auto"/>
              <w:left w:val="single" w:sz="4" w:space="0" w:color="auto"/>
              <w:bottom w:val="single" w:sz="4" w:space="0" w:color="auto"/>
              <w:right w:val="single" w:sz="4" w:space="0" w:color="auto"/>
            </w:tcBorders>
          </w:tcPr>
          <w:p w:rsidR="0091404E" w:rsidRPr="001946AB" w:rsidRDefault="0091404E" w:rsidP="00115562">
            <w:pPr>
              <w:pStyle w:val="odsek"/>
              <w:widowControl w:val="0"/>
              <w:spacing w:before="0" w:after="120"/>
              <w:ind w:firstLine="0"/>
              <w:rPr>
                <w:sz w:val="20"/>
                <w:szCs w:val="20"/>
              </w:rPr>
            </w:pPr>
            <w:r w:rsidRPr="001946AB">
              <w:rPr>
                <w:sz w:val="20"/>
                <w:szCs w:val="20"/>
              </w:rPr>
              <w:t>Autorizácia a notifikácia</w:t>
            </w:r>
          </w:p>
          <w:p w:rsidR="00361A8D" w:rsidRDefault="0091404E" w:rsidP="00721E45">
            <w:pPr>
              <w:pStyle w:val="odsek"/>
              <w:spacing w:before="0" w:after="0"/>
              <w:ind w:firstLine="0"/>
              <w:rPr>
                <w:sz w:val="20"/>
                <w:szCs w:val="20"/>
              </w:rPr>
            </w:pPr>
            <w:r w:rsidRPr="001946AB">
              <w:rPr>
                <w:sz w:val="20"/>
                <w:szCs w:val="20"/>
              </w:rPr>
              <w:t>Na autorizáciu a notifikáciu orgánu posudzovania zhody sa vzťahuje § 10 až 20 zákona.</w:t>
            </w:r>
          </w:p>
          <w:p w:rsidR="003D058E" w:rsidRPr="001946AB" w:rsidRDefault="003D058E" w:rsidP="00721E45">
            <w:pPr>
              <w:pStyle w:val="odsek"/>
              <w:spacing w:before="0" w:after="0"/>
              <w:ind w:firstLine="0"/>
              <w:rPr>
                <w:sz w:val="20"/>
                <w:szCs w:val="20"/>
              </w:rPr>
            </w:pPr>
          </w:p>
          <w:p w:rsidR="00C23102" w:rsidRPr="001946AB" w:rsidRDefault="003D058E" w:rsidP="00115562">
            <w:pPr>
              <w:pStyle w:val="odsek"/>
              <w:spacing w:before="0"/>
              <w:ind w:firstLine="0"/>
              <w:rPr>
                <w:sz w:val="20"/>
                <w:szCs w:val="20"/>
              </w:rPr>
            </w:pPr>
            <w:r w:rsidRPr="001946AB">
              <w:rPr>
                <w:sz w:val="20"/>
                <w:szCs w:val="20"/>
              </w:rPr>
              <w:t>m) orgán posudzovania zhody uzavrel poistenie zodpovednosti za škodu, ktoré zodpovedá rozsahu činností posudzovania zhody určeného výrobku, pre ktoré chce byť autorizovaný,</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Č:30</w:t>
            </w:r>
          </w:p>
          <w:p w:rsidR="00C23102" w:rsidRPr="001946AB" w:rsidRDefault="00C23102" w:rsidP="00856186">
            <w:pPr>
              <w:autoSpaceDE w:val="0"/>
              <w:autoSpaceDN w:val="0"/>
              <w:spacing w:before="0"/>
              <w:jc w:val="center"/>
              <w:rPr>
                <w:sz w:val="20"/>
                <w:szCs w:val="20"/>
              </w:rPr>
            </w:pPr>
            <w:r w:rsidRPr="001946AB">
              <w:rPr>
                <w:sz w:val="20"/>
                <w:szCs w:val="20"/>
              </w:rPr>
              <w:t>O:10</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03F8C">
            <w:pPr>
              <w:pStyle w:val="tl10ptPodaokraja"/>
              <w:ind w:right="63"/>
            </w:pPr>
            <w:r w:rsidRPr="001946AB">
              <w:t>10. Zamestnanci orgánu posudzovania zhody dodržiavajú služobné tajomstvo, pokiaľ ide o všetky informácie získané pri plnení ich úloh podľa článkov 19 až 24 alebo akéhokoľvek ustanovenia vnútroštátneho práva, na základe ktorého sa tieto články vykonávajú, nie však vo vzťahu k príslušným orgánom členského štátu, v ktorom daný orgán vykonáva svoju činnosť. Vlastnícke práva sa ochraňujú.</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23102" w:rsidRPr="001946AB" w:rsidRDefault="00967DEF" w:rsidP="00721E45">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003D058E" w:rsidRPr="001946AB">
              <w:rPr>
                <w:sz w:val="20"/>
                <w:szCs w:val="20"/>
              </w:rPr>
              <w:t>Z. z.</w:t>
            </w:r>
          </w:p>
          <w:p w:rsidR="003D058E" w:rsidRPr="001946AB" w:rsidRDefault="003D058E" w:rsidP="00C03F8C">
            <w:pPr>
              <w:rPr>
                <w:sz w:val="20"/>
                <w:szCs w:val="20"/>
              </w:rPr>
            </w:pPr>
          </w:p>
          <w:p w:rsidR="003D058E" w:rsidRPr="001946AB" w:rsidRDefault="003D058E" w:rsidP="00B97625">
            <w:pPr>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91404E">
            <w:pPr>
              <w:autoSpaceDE w:val="0"/>
              <w:autoSpaceDN w:val="0"/>
              <w:spacing w:before="0"/>
              <w:jc w:val="center"/>
              <w:rPr>
                <w:sz w:val="20"/>
                <w:szCs w:val="20"/>
              </w:rPr>
            </w:pPr>
            <w:r w:rsidRPr="001946AB">
              <w:rPr>
                <w:sz w:val="20"/>
                <w:szCs w:val="20"/>
              </w:rPr>
              <w:t>§ 17</w:t>
            </w:r>
          </w:p>
          <w:p w:rsidR="006C5BB3" w:rsidRPr="001946AB" w:rsidRDefault="006C5BB3">
            <w:pPr>
              <w:autoSpaceDE w:val="0"/>
              <w:autoSpaceDN w:val="0"/>
              <w:spacing w:before="0"/>
              <w:jc w:val="center"/>
              <w:rPr>
                <w:sz w:val="20"/>
                <w:szCs w:val="20"/>
              </w:rPr>
            </w:pPr>
          </w:p>
          <w:p w:rsidR="006C5BB3" w:rsidRPr="001946AB" w:rsidRDefault="006C5BB3">
            <w:pPr>
              <w:autoSpaceDE w:val="0"/>
              <w:autoSpaceDN w:val="0"/>
              <w:spacing w:before="0"/>
              <w:jc w:val="center"/>
              <w:rPr>
                <w:sz w:val="20"/>
                <w:szCs w:val="20"/>
              </w:rPr>
            </w:pPr>
          </w:p>
          <w:p w:rsidR="0091404E" w:rsidRPr="001946AB" w:rsidRDefault="0091404E">
            <w:pPr>
              <w:autoSpaceDE w:val="0"/>
              <w:autoSpaceDN w:val="0"/>
              <w:spacing w:before="0"/>
              <w:jc w:val="center"/>
              <w:rPr>
                <w:sz w:val="20"/>
                <w:szCs w:val="20"/>
              </w:rPr>
            </w:pPr>
          </w:p>
          <w:p w:rsidR="006C5BB3" w:rsidRPr="001946AB" w:rsidRDefault="006C5BB3" w:rsidP="00904FD9">
            <w:pPr>
              <w:autoSpaceDE w:val="0"/>
              <w:autoSpaceDN w:val="0"/>
              <w:spacing w:before="0"/>
              <w:jc w:val="center"/>
              <w:rPr>
                <w:sz w:val="20"/>
                <w:szCs w:val="20"/>
              </w:rPr>
            </w:pPr>
            <w:r w:rsidRPr="001946AB">
              <w:rPr>
                <w:sz w:val="20"/>
                <w:szCs w:val="20"/>
              </w:rPr>
              <w:t>§ 12</w:t>
            </w:r>
          </w:p>
          <w:p w:rsidR="006C5BB3" w:rsidRPr="001946AB" w:rsidRDefault="006C5BB3">
            <w:pPr>
              <w:autoSpaceDE w:val="0"/>
              <w:autoSpaceDN w:val="0"/>
              <w:spacing w:before="0"/>
              <w:jc w:val="center"/>
              <w:rPr>
                <w:sz w:val="20"/>
                <w:szCs w:val="20"/>
              </w:rPr>
            </w:pPr>
            <w:r w:rsidRPr="001946AB">
              <w:rPr>
                <w:sz w:val="20"/>
                <w:szCs w:val="20"/>
              </w:rPr>
              <w:t>O: 1</w:t>
            </w:r>
          </w:p>
          <w:p w:rsidR="006C5BB3" w:rsidRPr="001946AB" w:rsidRDefault="006C5BB3">
            <w:pPr>
              <w:autoSpaceDE w:val="0"/>
              <w:autoSpaceDN w:val="0"/>
              <w:spacing w:before="0"/>
              <w:jc w:val="center"/>
              <w:rPr>
                <w:sz w:val="20"/>
                <w:szCs w:val="20"/>
              </w:rPr>
            </w:pPr>
            <w:r w:rsidRPr="001946AB">
              <w:rPr>
                <w:sz w:val="20"/>
                <w:szCs w:val="20"/>
              </w:rPr>
              <w:t>P: n)</w:t>
            </w:r>
          </w:p>
        </w:tc>
        <w:tc>
          <w:tcPr>
            <w:tcW w:w="4537" w:type="dxa"/>
            <w:tcBorders>
              <w:top w:val="single" w:sz="4" w:space="0" w:color="auto"/>
              <w:left w:val="single" w:sz="4" w:space="0" w:color="auto"/>
              <w:bottom w:val="single" w:sz="4" w:space="0" w:color="auto"/>
              <w:right w:val="single" w:sz="4" w:space="0" w:color="auto"/>
            </w:tcBorders>
          </w:tcPr>
          <w:p w:rsidR="0091404E" w:rsidRPr="001946AB" w:rsidRDefault="0091404E" w:rsidP="00115562">
            <w:pPr>
              <w:pStyle w:val="odsek"/>
              <w:spacing w:before="0"/>
              <w:ind w:firstLine="0"/>
              <w:rPr>
                <w:sz w:val="20"/>
                <w:szCs w:val="20"/>
              </w:rPr>
            </w:pPr>
            <w:r w:rsidRPr="001946AB">
              <w:rPr>
                <w:sz w:val="20"/>
                <w:szCs w:val="20"/>
              </w:rPr>
              <w:t>Autorizácia a notifikácia</w:t>
            </w:r>
          </w:p>
          <w:p w:rsidR="003D058E" w:rsidRPr="001946AB" w:rsidRDefault="0091404E" w:rsidP="00C03F8C">
            <w:pPr>
              <w:pStyle w:val="odsek"/>
              <w:spacing w:before="0" w:after="0"/>
              <w:ind w:firstLine="0"/>
              <w:rPr>
                <w:rFonts w:ascii="ms sans serif" w:hAnsi="ms sans serif"/>
                <w:color w:val="000000"/>
                <w:sz w:val="20"/>
                <w:szCs w:val="20"/>
              </w:rPr>
            </w:pPr>
            <w:r w:rsidRPr="001946AB">
              <w:rPr>
                <w:sz w:val="20"/>
                <w:szCs w:val="20"/>
              </w:rPr>
              <w:t>Na autorizáciu a notifikáciu orgánu posudzovania zhody sa vzťahuje § 10 až 20 zákona.</w:t>
            </w:r>
          </w:p>
          <w:p w:rsidR="0091404E" w:rsidRPr="001946AB" w:rsidRDefault="0091404E" w:rsidP="00C03F8C">
            <w:pPr>
              <w:pStyle w:val="odsek"/>
              <w:spacing w:before="0" w:after="0"/>
              <w:ind w:firstLine="0"/>
              <w:rPr>
                <w:sz w:val="20"/>
                <w:szCs w:val="20"/>
              </w:rPr>
            </w:pPr>
          </w:p>
          <w:p w:rsidR="00C23102" w:rsidRPr="001946AB" w:rsidRDefault="003D058E" w:rsidP="00C03F8C">
            <w:pPr>
              <w:pStyle w:val="odsek"/>
              <w:spacing w:before="0" w:after="0"/>
              <w:ind w:firstLine="0"/>
              <w:rPr>
                <w:rFonts w:ascii="ms sans serif" w:hAnsi="ms sans serif"/>
                <w:color w:val="000000"/>
                <w:sz w:val="20"/>
                <w:szCs w:val="20"/>
              </w:rPr>
            </w:pPr>
            <w:r w:rsidRPr="001946AB">
              <w:rPr>
                <w:sz w:val="20"/>
                <w:szCs w:val="20"/>
              </w:rPr>
              <w:t>n) zamestnanci orgánu posudzovania zhody zachovávajú mlčanlivosť o skutočnostiach, o ktorých sa dozvedeli pri výkone posudzovania zhody určeného výrobku, a obchodnom tajomstve; to sa nevzťahuje na poskytnutie informácií o obchodnom tajomstve úradu počas kontroly orgánu posudzovania zhody podľa </w:t>
            </w:r>
            <w:hyperlink r:id="rId63" w:anchor="paragraf-13" w:tooltip="Odkaz na predpis alebo ustanovenie" w:history="1">
              <w:r w:rsidRPr="001946AB">
                <w:rPr>
                  <w:rStyle w:val="Hypertextovprepojenie"/>
                  <w:iCs/>
                  <w:color w:val="auto"/>
                  <w:sz w:val="20"/>
                  <w:szCs w:val="20"/>
                </w:rPr>
                <w:t>§ 13</w:t>
              </w:r>
            </w:hyperlink>
            <w:r w:rsidRPr="001946AB">
              <w:rPr>
                <w:sz w:val="20"/>
                <w:szCs w:val="20"/>
              </w:rPr>
              <w:t>,</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2E1DFB" w:rsidP="00721E45">
            <w:pPr>
              <w:autoSpaceDE w:val="0"/>
              <w:autoSpaceDN w:val="0"/>
              <w:spacing w:before="0"/>
              <w:jc w:val="center"/>
              <w:rPr>
                <w:sz w:val="20"/>
                <w:szCs w:val="20"/>
              </w:rPr>
            </w:pPr>
            <w:r>
              <w:rPr>
                <w:sz w:val="20"/>
                <w:szCs w:val="20"/>
              </w:rPr>
              <w:t>Ú</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23102" w:rsidRPr="00C23102" w:rsidTr="004B19DC">
        <w:trPr>
          <w:trHeight w:val="2598"/>
        </w:trPr>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Č:30</w:t>
            </w:r>
          </w:p>
          <w:p w:rsidR="00C23102" w:rsidRPr="001946AB" w:rsidRDefault="00C23102" w:rsidP="00856186">
            <w:pPr>
              <w:autoSpaceDE w:val="0"/>
              <w:autoSpaceDN w:val="0"/>
              <w:spacing w:before="0"/>
              <w:jc w:val="center"/>
              <w:rPr>
                <w:sz w:val="20"/>
                <w:szCs w:val="20"/>
              </w:rPr>
            </w:pPr>
            <w:r w:rsidRPr="001946AB">
              <w:rPr>
                <w:sz w:val="20"/>
                <w:szCs w:val="20"/>
              </w:rPr>
              <w:t>O:11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03F8C">
            <w:pPr>
              <w:pStyle w:val="tl10ptPodaokraja"/>
              <w:autoSpaceDE/>
              <w:autoSpaceDN/>
              <w:ind w:right="63"/>
            </w:pPr>
            <w:r w:rsidRPr="001946AB">
              <w:t>11. Orgány posudzovania zhody sa zúčastňujú na príslušných normalizačných činnostiach a činnostiach koordinačnej skupiny notifikovaného orgánu zriadenej podľa článku 42 alebo zabezpečia, aby jeho zamestnanci, ktorí vykonávajú posudzovanie, boli o nich informovaní, a ako všeobecné usmernenie uplatňujú administratívne rozhodnutia a dokumenty, ktoré sú výsledkom práce tejto skupiny.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D058E" w:rsidRPr="001946AB" w:rsidRDefault="00967DEF" w:rsidP="00967DEF">
            <w:pPr>
              <w:autoSpaceDE w:val="0"/>
              <w:autoSpaceDN w:val="0"/>
              <w:spacing w:before="0"/>
              <w:jc w:val="center"/>
              <w:rPr>
                <w:sz w:val="20"/>
                <w:szCs w:val="20"/>
              </w:rPr>
            </w:pPr>
            <w:r w:rsidRPr="001946AB">
              <w:rPr>
                <w:sz w:val="20"/>
                <w:szCs w:val="20"/>
              </w:rPr>
              <w:t>Xxx/</w:t>
            </w:r>
            <w:r w:rsidR="00103DB6" w:rsidRPr="001946AB">
              <w:rPr>
                <w:sz w:val="20"/>
                <w:szCs w:val="20"/>
              </w:rPr>
              <w:t>201</w:t>
            </w:r>
            <w:r w:rsidR="0091404E" w:rsidRPr="001946AB">
              <w:rPr>
                <w:sz w:val="20"/>
                <w:szCs w:val="20"/>
              </w:rPr>
              <w:t>9</w:t>
            </w:r>
            <w:r w:rsidR="003D058E" w:rsidRPr="001946AB">
              <w:rPr>
                <w:sz w:val="20"/>
                <w:szCs w:val="20"/>
              </w:rPr>
              <w:t xml:space="preserve"> Z. z. </w:t>
            </w:r>
          </w:p>
          <w:p w:rsidR="003D058E" w:rsidRPr="001946AB" w:rsidRDefault="003D058E" w:rsidP="00967DEF">
            <w:pPr>
              <w:autoSpaceDE w:val="0"/>
              <w:autoSpaceDN w:val="0"/>
              <w:spacing w:before="0"/>
              <w:jc w:val="center"/>
              <w:rPr>
                <w:sz w:val="20"/>
                <w:szCs w:val="20"/>
              </w:rPr>
            </w:pPr>
          </w:p>
          <w:p w:rsidR="003D058E" w:rsidRPr="001946AB" w:rsidRDefault="003D058E" w:rsidP="00967DEF">
            <w:pPr>
              <w:autoSpaceDE w:val="0"/>
              <w:autoSpaceDN w:val="0"/>
              <w:spacing w:before="0"/>
              <w:jc w:val="center"/>
              <w:rPr>
                <w:sz w:val="20"/>
                <w:szCs w:val="20"/>
              </w:rPr>
            </w:pPr>
          </w:p>
          <w:p w:rsidR="003D058E" w:rsidRPr="001946AB" w:rsidRDefault="003D058E" w:rsidP="00967DEF">
            <w:pPr>
              <w:autoSpaceDE w:val="0"/>
              <w:autoSpaceDN w:val="0"/>
              <w:spacing w:before="0"/>
              <w:jc w:val="center"/>
              <w:rPr>
                <w:sz w:val="20"/>
                <w:szCs w:val="20"/>
              </w:rPr>
            </w:pPr>
          </w:p>
          <w:p w:rsidR="00C23102" w:rsidRPr="001946AB" w:rsidRDefault="003D058E" w:rsidP="00967DEF">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967DEF" w:rsidP="00721E45">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3D058E" w:rsidRPr="001946AB" w:rsidRDefault="003D058E" w:rsidP="00967DEF">
            <w:pPr>
              <w:autoSpaceDE w:val="0"/>
              <w:autoSpaceDN w:val="0"/>
              <w:spacing w:before="0"/>
              <w:jc w:val="center"/>
              <w:rPr>
                <w:sz w:val="20"/>
                <w:szCs w:val="20"/>
              </w:rPr>
            </w:pPr>
          </w:p>
          <w:p w:rsidR="003D058E" w:rsidRPr="001946AB" w:rsidRDefault="003D058E" w:rsidP="00C17121">
            <w:pPr>
              <w:autoSpaceDE w:val="0"/>
              <w:autoSpaceDN w:val="0"/>
              <w:spacing w:before="0"/>
              <w:rPr>
                <w:sz w:val="20"/>
                <w:szCs w:val="20"/>
              </w:rPr>
            </w:pPr>
          </w:p>
          <w:p w:rsidR="0091404E" w:rsidRPr="001946AB" w:rsidRDefault="0091404E" w:rsidP="00C17121">
            <w:pPr>
              <w:autoSpaceDE w:val="0"/>
              <w:autoSpaceDN w:val="0"/>
              <w:spacing w:before="0"/>
              <w:rPr>
                <w:sz w:val="20"/>
                <w:szCs w:val="20"/>
              </w:rPr>
            </w:pPr>
          </w:p>
          <w:p w:rsidR="003D058E" w:rsidRPr="001946AB" w:rsidRDefault="003D058E" w:rsidP="00967DEF">
            <w:pPr>
              <w:autoSpaceDE w:val="0"/>
              <w:autoSpaceDN w:val="0"/>
              <w:spacing w:before="0"/>
              <w:jc w:val="center"/>
              <w:rPr>
                <w:sz w:val="20"/>
                <w:szCs w:val="20"/>
              </w:rPr>
            </w:pPr>
          </w:p>
          <w:p w:rsidR="003D058E" w:rsidRPr="001946AB" w:rsidRDefault="003D058E" w:rsidP="003D058E">
            <w:pPr>
              <w:autoSpaceDE w:val="0"/>
              <w:autoSpaceDN w:val="0"/>
              <w:spacing w:before="0"/>
              <w:jc w:val="center"/>
              <w:rPr>
                <w:sz w:val="20"/>
                <w:szCs w:val="20"/>
              </w:rPr>
            </w:pPr>
            <w:r w:rsidRPr="001946AB">
              <w:rPr>
                <w:sz w:val="20"/>
                <w:szCs w:val="20"/>
              </w:rPr>
              <w:t>§ 12</w:t>
            </w:r>
          </w:p>
          <w:p w:rsidR="003D058E" w:rsidRPr="001946AB" w:rsidRDefault="003D058E" w:rsidP="003D058E">
            <w:pPr>
              <w:autoSpaceDE w:val="0"/>
              <w:autoSpaceDN w:val="0"/>
              <w:spacing w:before="0"/>
              <w:jc w:val="center"/>
              <w:rPr>
                <w:sz w:val="20"/>
                <w:szCs w:val="20"/>
              </w:rPr>
            </w:pPr>
            <w:r w:rsidRPr="001946AB">
              <w:rPr>
                <w:sz w:val="20"/>
                <w:szCs w:val="20"/>
              </w:rPr>
              <w:t>O: 1</w:t>
            </w:r>
          </w:p>
          <w:p w:rsidR="00C23102" w:rsidRPr="001946AB" w:rsidRDefault="003D058E" w:rsidP="00967DEF">
            <w:pPr>
              <w:autoSpaceDE w:val="0"/>
              <w:autoSpaceDN w:val="0"/>
              <w:spacing w:before="0"/>
              <w:jc w:val="center"/>
              <w:rPr>
                <w:sz w:val="20"/>
                <w:szCs w:val="20"/>
              </w:rPr>
            </w:pPr>
            <w:r w:rsidRPr="001946AB">
              <w:rPr>
                <w:sz w:val="20"/>
                <w:szCs w:val="20"/>
              </w:rPr>
              <w:t>P: o)</w:t>
            </w:r>
          </w:p>
        </w:tc>
        <w:tc>
          <w:tcPr>
            <w:tcW w:w="4537" w:type="dxa"/>
            <w:tcBorders>
              <w:top w:val="single" w:sz="4" w:space="0" w:color="auto"/>
              <w:left w:val="single" w:sz="4" w:space="0" w:color="auto"/>
              <w:bottom w:val="single" w:sz="4" w:space="0" w:color="auto"/>
              <w:right w:val="single" w:sz="4" w:space="0" w:color="auto"/>
            </w:tcBorders>
          </w:tcPr>
          <w:p w:rsidR="0091404E" w:rsidRPr="001946AB" w:rsidRDefault="0091404E" w:rsidP="00115562">
            <w:pPr>
              <w:pStyle w:val="odsek"/>
              <w:widowControl w:val="0"/>
              <w:spacing w:before="0" w:after="120"/>
              <w:ind w:firstLine="0"/>
              <w:rPr>
                <w:sz w:val="20"/>
                <w:szCs w:val="20"/>
              </w:rPr>
            </w:pPr>
            <w:r w:rsidRPr="001946AB">
              <w:rPr>
                <w:sz w:val="20"/>
                <w:szCs w:val="20"/>
              </w:rPr>
              <w:t>Autorizácia a notifikácia</w:t>
            </w:r>
          </w:p>
          <w:p w:rsidR="00361A8D" w:rsidRDefault="0091404E">
            <w:pPr>
              <w:spacing w:before="0"/>
              <w:jc w:val="left"/>
              <w:rPr>
                <w:sz w:val="20"/>
                <w:szCs w:val="20"/>
              </w:rPr>
            </w:pPr>
            <w:r w:rsidRPr="001946AB">
              <w:rPr>
                <w:sz w:val="20"/>
                <w:szCs w:val="20"/>
              </w:rPr>
              <w:t>Na autorizáciu a notifikáciu orgánu posudzovania zhody sa vzťahuje § 10 až 20 zákona.</w:t>
            </w:r>
          </w:p>
          <w:p w:rsidR="003D058E" w:rsidRPr="001946AB" w:rsidRDefault="003D058E">
            <w:pPr>
              <w:spacing w:before="0"/>
              <w:jc w:val="left"/>
              <w:rPr>
                <w:rFonts w:ascii="ms sans serif" w:hAnsi="ms sans serif"/>
                <w:color w:val="000000"/>
                <w:sz w:val="20"/>
                <w:szCs w:val="20"/>
              </w:rPr>
            </w:pPr>
          </w:p>
          <w:p w:rsidR="00C23102" w:rsidRPr="001946AB" w:rsidRDefault="003D058E" w:rsidP="00B97625">
            <w:pPr>
              <w:spacing w:before="0"/>
              <w:rPr>
                <w:sz w:val="20"/>
                <w:szCs w:val="20"/>
              </w:rPr>
            </w:pPr>
            <w:r w:rsidRPr="001946AB">
              <w:rPr>
                <w:sz w:val="20"/>
                <w:szCs w:val="20"/>
              </w:rPr>
              <w:t>o)orgán posudzovania zhody sa zúčastní na príslušných normalizačných činnostiach a činnostiach koordinačnej skupiny notifikovaných osôb zriadených podľa príslušných harmonizačných právnych predpisov Európskej únie alebo zabezpečí, že zamestnanci zodpovední za výkon činností, ktoré sa týkajú posudzovania zhody určeného výrobku, sú o nich informovaní a postupujú podľa administratívnych rozhodnutí a dokumentov, ktoré sú výsledkom práce tejto skupiny a Európskej komisie (ďalej len „Komisia“), a</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rPr>
                <w:bCs/>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C03F8C">
            <w:pPr>
              <w:autoSpaceDE w:val="0"/>
              <w:autoSpaceDN w:val="0"/>
              <w:spacing w:before="0"/>
              <w:jc w:val="center"/>
              <w:rPr>
                <w:sz w:val="20"/>
                <w:szCs w:val="20"/>
              </w:rPr>
            </w:pPr>
            <w:r w:rsidRPr="001946AB">
              <w:rPr>
                <w:sz w:val="20"/>
                <w:szCs w:val="20"/>
              </w:rPr>
              <w:t>Č:31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721E45">
            <w:pPr>
              <w:pStyle w:val="tl10ptPodaokraja"/>
              <w:autoSpaceDE/>
              <w:autoSpaceDN/>
              <w:ind w:right="63"/>
            </w:pPr>
            <w:r w:rsidRPr="001946AB">
              <w:t>Ak orgán posudzovania zhody preukáže, že spĺňa kritériá ustanovené v príslušných harmonizovaných normách alebo ich častiach, pričom odkazy na tieto normy alebo ich časti sa uverejnili v Úradnom vestníku Európskej únie, predpokladá sa, že spĺňa požiadavky stanovené v článku 30 v takom rozsahu, v akom sa uplatniteľné harmonizované normy vzťahujú na tieto požiadavky.</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E254AE" w:rsidRPr="001946AB" w:rsidRDefault="00967DEF" w:rsidP="00721E45">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00E254AE" w:rsidRPr="001946AB">
              <w:rPr>
                <w:sz w:val="20"/>
                <w:szCs w:val="20"/>
              </w:rPr>
              <w:t>Z. z</w:t>
            </w:r>
          </w:p>
          <w:p w:rsidR="00E254AE" w:rsidRPr="001946AB" w:rsidRDefault="00E254AE" w:rsidP="00721E45">
            <w:pPr>
              <w:autoSpaceDE w:val="0"/>
              <w:autoSpaceDN w:val="0"/>
              <w:spacing w:before="0"/>
              <w:jc w:val="center"/>
              <w:rPr>
                <w:sz w:val="20"/>
                <w:szCs w:val="20"/>
              </w:rPr>
            </w:pPr>
          </w:p>
          <w:p w:rsidR="00E254AE" w:rsidRPr="001946AB" w:rsidRDefault="00E254AE" w:rsidP="00721E45">
            <w:pPr>
              <w:autoSpaceDE w:val="0"/>
              <w:autoSpaceDN w:val="0"/>
              <w:spacing w:before="0"/>
              <w:jc w:val="center"/>
              <w:rPr>
                <w:sz w:val="20"/>
                <w:szCs w:val="20"/>
              </w:rPr>
            </w:pPr>
          </w:p>
          <w:p w:rsidR="0091404E" w:rsidRPr="001946AB" w:rsidRDefault="0091404E" w:rsidP="00721E45">
            <w:pPr>
              <w:autoSpaceDE w:val="0"/>
              <w:autoSpaceDN w:val="0"/>
              <w:spacing w:before="0"/>
              <w:jc w:val="center"/>
              <w:rPr>
                <w:sz w:val="20"/>
                <w:szCs w:val="20"/>
              </w:rPr>
            </w:pPr>
          </w:p>
          <w:p w:rsidR="00C23102" w:rsidRPr="001946AB" w:rsidRDefault="00E254AE" w:rsidP="00721E45">
            <w:pPr>
              <w:autoSpaceDE w:val="0"/>
              <w:autoSpaceDN w:val="0"/>
              <w:spacing w:before="0"/>
              <w:jc w:val="center"/>
              <w:rPr>
                <w:sz w:val="20"/>
                <w:szCs w:val="20"/>
              </w:rPr>
            </w:pPr>
            <w:r w:rsidRPr="001946AB">
              <w:rPr>
                <w:sz w:val="20"/>
                <w:szCs w:val="20"/>
              </w:rPr>
              <w:t xml:space="preserve">56/2018 Z. z. </w:t>
            </w:r>
          </w:p>
        </w:tc>
        <w:tc>
          <w:tcPr>
            <w:tcW w:w="903" w:type="dxa"/>
            <w:tcBorders>
              <w:top w:val="single" w:sz="4" w:space="0" w:color="auto"/>
              <w:left w:val="single" w:sz="4" w:space="0" w:color="auto"/>
              <w:bottom w:val="single" w:sz="4" w:space="0" w:color="auto"/>
              <w:right w:val="single" w:sz="4" w:space="0" w:color="auto"/>
            </w:tcBorders>
          </w:tcPr>
          <w:p w:rsidR="006C5BB3" w:rsidRPr="001946AB" w:rsidRDefault="00967DEF" w:rsidP="00030415">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E254AE" w:rsidRPr="001946AB" w:rsidRDefault="00E254AE" w:rsidP="00030415">
            <w:pPr>
              <w:autoSpaceDE w:val="0"/>
              <w:autoSpaceDN w:val="0"/>
              <w:spacing w:before="0"/>
              <w:jc w:val="center"/>
              <w:rPr>
                <w:sz w:val="20"/>
                <w:szCs w:val="20"/>
              </w:rPr>
            </w:pPr>
          </w:p>
          <w:p w:rsidR="00E254AE" w:rsidRPr="001946AB" w:rsidRDefault="00E254AE" w:rsidP="00C17121">
            <w:pPr>
              <w:autoSpaceDE w:val="0"/>
              <w:autoSpaceDN w:val="0"/>
              <w:spacing w:before="0"/>
              <w:rPr>
                <w:sz w:val="20"/>
                <w:szCs w:val="20"/>
              </w:rPr>
            </w:pPr>
          </w:p>
          <w:p w:rsidR="00361A8D" w:rsidRPr="001946AB" w:rsidRDefault="00361A8D" w:rsidP="00030415">
            <w:pPr>
              <w:autoSpaceDE w:val="0"/>
              <w:autoSpaceDN w:val="0"/>
              <w:spacing w:before="0"/>
              <w:jc w:val="center"/>
              <w:rPr>
                <w:sz w:val="20"/>
                <w:szCs w:val="20"/>
              </w:rPr>
            </w:pPr>
          </w:p>
          <w:p w:rsidR="0091404E" w:rsidRPr="001946AB" w:rsidRDefault="0091404E" w:rsidP="00115562">
            <w:pPr>
              <w:autoSpaceDE w:val="0"/>
              <w:autoSpaceDN w:val="0"/>
              <w:spacing w:before="0"/>
              <w:rPr>
                <w:sz w:val="20"/>
                <w:szCs w:val="20"/>
              </w:rPr>
            </w:pPr>
          </w:p>
          <w:p w:rsidR="00E254AE" w:rsidRPr="001946AB" w:rsidRDefault="00E254AE" w:rsidP="00030415">
            <w:pPr>
              <w:autoSpaceDE w:val="0"/>
              <w:autoSpaceDN w:val="0"/>
              <w:spacing w:before="0"/>
              <w:jc w:val="center"/>
              <w:rPr>
                <w:sz w:val="20"/>
                <w:szCs w:val="20"/>
              </w:rPr>
            </w:pPr>
            <w:r w:rsidRPr="001946AB">
              <w:rPr>
                <w:sz w:val="20"/>
                <w:szCs w:val="20"/>
              </w:rPr>
              <w:t>§ 12</w:t>
            </w:r>
          </w:p>
          <w:p w:rsidR="00C23102" w:rsidRPr="001946AB" w:rsidRDefault="00E254AE" w:rsidP="00030415">
            <w:pPr>
              <w:autoSpaceDE w:val="0"/>
              <w:autoSpaceDN w:val="0"/>
              <w:spacing w:before="0"/>
              <w:jc w:val="center"/>
              <w:rPr>
                <w:sz w:val="20"/>
                <w:szCs w:val="20"/>
              </w:rPr>
            </w:pPr>
            <w:r w:rsidRPr="001946AB">
              <w:rPr>
                <w:sz w:val="20"/>
                <w:szCs w:val="20"/>
              </w:rPr>
              <w:t>O: 3</w:t>
            </w:r>
          </w:p>
        </w:tc>
        <w:tc>
          <w:tcPr>
            <w:tcW w:w="4537" w:type="dxa"/>
            <w:tcBorders>
              <w:top w:val="single" w:sz="4" w:space="0" w:color="auto"/>
              <w:left w:val="single" w:sz="4" w:space="0" w:color="auto"/>
              <w:bottom w:val="single" w:sz="4" w:space="0" w:color="auto"/>
              <w:right w:val="single" w:sz="4" w:space="0" w:color="auto"/>
            </w:tcBorders>
          </w:tcPr>
          <w:p w:rsidR="0091404E" w:rsidRPr="001946AB" w:rsidRDefault="0091404E" w:rsidP="00115562">
            <w:pPr>
              <w:pStyle w:val="odsek"/>
              <w:widowControl w:val="0"/>
              <w:spacing w:before="0" w:after="120"/>
              <w:ind w:firstLine="0"/>
              <w:rPr>
                <w:sz w:val="20"/>
                <w:szCs w:val="20"/>
              </w:rPr>
            </w:pPr>
            <w:r w:rsidRPr="001946AB">
              <w:rPr>
                <w:sz w:val="20"/>
                <w:szCs w:val="20"/>
              </w:rPr>
              <w:t>Autorizácia a notifikácia</w:t>
            </w:r>
          </w:p>
          <w:p w:rsidR="00E254AE" w:rsidRDefault="0091404E" w:rsidP="00E254AE">
            <w:pPr>
              <w:pStyle w:val="odsek"/>
              <w:spacing w:before="0"/>
              <w:ind w:firstLine="0"/>
              <w:rPr>
                <w:rFonts w:ascii="ms sans serif" w:hAnsi="ms sans serif"/>
                <w:color w:val="000000"/>
                <w:sz w:val="20"/>
                <w:szCs w:val="20"/>
              </w:rPr>
            </w:pPr>
            <w:r w:rsidRPr="001946AB">
              <w:rPr>
                <w:sz w:val="20"/>
                <w:szCs w:val="20"/>
              </w:rPr>
              <w:t>Na autorizáciu a notifikáciu orgánu posudzovania zhody sa vzťahuje § 10 až 20 zákona.</w:t>
            </w:r>
            <w:r w:rsidR="00E254AE" w:rsidRPr="001946AB" w:rsidDel="00E254AE">
              <w:rPr>
                <w:rFonts w:ascii="ms sans serif" w:hAnsi="ms sans serif"/>
                <w:color w:val="000000"/>
                <w:sz w:val="20"/>
                <w:szCs w:val="20"/>
              </w:rPr>
              <w:t xml:space="preserve"> </w:t>
            </w:r>
          </w:p>
          <w:p w:rsidR="00361A8D" w:rsidRPr="001946AB" w:rsidRDefault="00361A8D" w:rsidP="00E254AE">
            <w:pPr>
              <w:pStyle w:val="odsek"/>
              <w:spacing w:before="0"/>
              <w:ind w:firstLine="0"/>
              <w:rPr>
                <w:rFonts w:ascii="ms sans serif" w:hAnsi="ms sans serif"/>
                <w:color w:val="000000"/>
                <w:sz w:val="20"/>
                <w:szCs w:val="20"/>
              </w:rPr>
            </w:pPr>
          </w:p>
          <w:p w:rsidR="00C23102" w:rsidRPr="001946AB" w:rsidRDefault="00E254AE" w:rsidP="00B97625">
            <w:pPr>
              <w:pStyle w:val="odsek"/>
              <w:spacing w:before="0"/>
              <w:ind w:firstLine="0"/>
            </w:pPr>
            <w:r w:rsidRPr="001946AB">
              <w:rPr>
                <w:sz w:val="20"/>
                <w:szCs w:val="20"/>
              </w:rPr>
              <w:t>(3)</w:t>
            </w:r>
            <w:r w:rsidR="006C5BB3" w:rsidRPr="001946AB">
              <w:rPr>
                <w:sz w:val="20"/>
                <w:szCs w:val="20"/>
              </w:rPr>
              <w:t xml:space="preserve"> </w:t>
            </w:r>
            <w:r w:rsidRPr="001946AB">
              <w:rPr>
                <w:sz w:val="20"/>
                <w:szCs w:val="20"/>
              </w:rPr>
              <w:t>Ak orgán posudzovania zhody preukáže zhodu s požiadavkami určenými v príslušných harmonizovaných technických normách, spĺňa autorizačné požiadavky ustanovené v odseku 1 v rozsahu, v akom uvedené harmonizované technické normy tieto kritériá určujú.</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autoSpaceDE w:val="0"/>
              <w:autoSpaceDN w:val="0"/>
              <w:spacing w:before="0"/>
              <w:jc w:val="left"/>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Č:32</w:t>
            </w:r>
          </w:p>
          <w:p w:rsidR="00C23102" w:rsidRPr="001946AB" w:rsidRDefault="00C23102" w:rsidP="00856186">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C03F8C">
            <w:pPr>
              <w:pStyle w:val="tl10ptPodaokraja"/>
              <w:ind w:right="63"/>
            </w:pPr>
            <w:r w:rsidRPr="001946AB">
              <w:t>1. Ak notifikovaný orgán uzatvára subdodávateľské zmluvy na osobitné úlohy spojené s posudzovaním zhody alebo využíva pobočku, zabezpečí, aby subdodávateľ alebo pobočka spĺňali požiadavky stanovené v článku 30, a informuje o tom notifikujúci orgán.</w:t>
            </w:r>
          </w:p>
          <w:p w:rsidR="00C23102" w:rsidRPr="001946AB" w:rsidRDefault="00C23102" w:rsidP="00C03F8C">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E6A10" w:rsidRPr="001946AB" w:rsidRDefault="00ED2B54" w:rsidP="00ED2B54">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00E254AE" w:rsidRPr="001946AB">
              <w:rPr>
                <w:sz w:val="20"/>
                <w:szCs w:val="20"/>
              </w:rPr>
              <w:t>Z. z.</w:t>
            </w:r>
          </w:p>
          <w:p w:rsidR="00CE6A10" w:rsidRPr="001946AB" w:rsidRDefault="00CE6A10" w:rsidP="00ED2B54">
            <w:pPr>
              <w:autoSpaceDE w:val="0"/>
              <w:autoSpaceDN w:val="0"/>
              <w:spacing w:before="0"/>
              <w:jc w:val="center"/>
              <w:rPr>
                <w:sz w:val="20"/>
                <w:szCs w:val="20"/>
              </w:rPr>
            </w:pPr>
          </w:p>
          <w:p w:rsidR="0091404E" w:rsidRPr="001946AB" w:rsidRDefault="0091404E" w:rsidP="00ED2B54">
            <w:pPr>
              <w:autoSpaceDE w:val="0"/>
              <w:autoSpaceDN w:val="0"/>
              <w:spacing w:before="0"/>
              <w:jc w:val="center"/>
              <w:rPr>
                <w:sz w:val="20"/>
                <w:szCs w:val="20"/>
              </w:rPr>
            </w:pPr>
          </w:p>
          <w:p w:rsidR="0091404E" w:rsidRDefault="0091404E" w:rsidP="00ED2B54">
            <w:pPr>
              <w:autoSpaceDE w:val="0"/>
              <w:autoSpaceDN w:val="0"/>
              <w:spacing w:before="0"/>
              <w:jc w:val="center"/>
              <w:rPr>
                <w:sz w:val="20"/>
                <w:szCs w:val="20"/>
              </w:rPr>
            </w:pPr>
          </w:p>
          <w:p w:rsidR="00361A8D" w:rsidRPr="001946AB" w:rsidRDefault="00361A8D" w:rsidP="00ED2B54">
            <w:pPr>
              <w:autoSpaceDE w:val="0"/>
              <w:autoSpaceDN w:val="0"/>
              <w:spacing w:before="0"/>
              <w:jc w:val="center"/>
              <w:rPr>
                <w:sz w:val="20"/>
                <w:szCs w:val="20"/>
              </w:rPr>
            </w:pPr>
          </w:p>
          <w:p w:rsidR="00C23102" w:rsidRPr="001946AB" w:rsidRDefault="00CE6A10" w:rsidP="00ED2B54">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23102" w:rsidRPr="001946AB" w:rsidRDefault="00ED2B54" w:rsidP="00721E45">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CE6A10" w:rsidRPr="001946AB" w:rsidRDefault="00CE6A10">
            <w:pPr>
              <w:autoSpaceDE w:val="0"/>
              <w:autoSpaceDN w:val="0"/>
              <w:spacing w:before="0"/>
              <w:jc w:val="center"/>
              <w:rPr>
                <w:sz w:val="20"/>
                <w:szCs w:val="20"/>
              </w:rPr>
            </w:pPr>
          </w:p>
          <w:p w:rsidR="0091404E" w:rsidRPr="001946AB" w:rsidRDefault="0091404E">
            <w:pPr>
              <w:autoSpaceDE w:val="0"/>
              <w:autoSpaceDN w:val="0"/>
              <w:spacing w:before="0"/>
              <w:jc w:val="center"/>
              <w:rPr>
                <w:sz w:val="20"/>
                <w:szCs w:val="20"/>
              </w:rPr>
            </w:pPr>
          </w:p>
          <w:p w:rsidR="0091404E" w:rsidRPr="001946AB" w:rsidRDefault="0091404E">
            <w:pPr>
              <w:autoSpaceDE w:val="0"/>
              <w:autoSpaceDN w:val="0"/>
              <w:spacing w:before="0"/>
              <w:jc w:val="center"/>
              <w:rPr>
                <w:sz w:val="20"/>
                <w:szCs w:val="20"/>
              </w:rPr>
            </w:pPr>
          </w:p>
          <w:p w:rsidR="0091404E" w:rsidRDefault="0091404E">
            <w:pPr>
              <w:autoSpaceDE w:val="0"/>
              <w:autoSpaceDN w:val="0"/>
              <w:spacing w:before="0"/>
              <w:jc w:val="center"/>
              <w:rPr>
                <w:sz w:val="20"/>
                <w:szCs w:val="20"/>
              </w:rPr>
            </w:pPr>
          </w:p>
          <w:p w:rsidR="00361A8D" w:rsidRPr="001946AB" w:rsidRDefault="00361A8D">
            <w:pPr>
              <w:autoSpaceDE w:val="0"/>
              <w:autoSpaceDN w:val="0"/>
              <w:spacing w:before="0"/>
              <w:jc w:val="center"/>
              <w:rPr>
                <w:sz w:val="20"/>
                <w:szCs w:val="20"/>
              </w:rPr>
            </w:pPr>
          </w:p>
          <w:p w:rsidR="00CE6A10" w:rsidRPr="001946AB" w:rsidRDefault="00CE6A10">
            <w:pPr>
              <w:autoSpaceDE w:val="0"/>
              <w:autoSpaceDN w:val="0"/>
              <w:spacing w:before="0"/>
              <w:jc w:val="center"/>
              <w:rPr>
                <w:sz w:val="20"/>
                <w:szCs w:val="20"/>
              </w:rPr>
            </w:pPr>
            <w:r w:rsidRPr="001946AB">
              <w:rPr>
                <w:sz w:val="20"/>
                <w:szCs w:val="20"/>
              </w:rPr>
              <w:t>§ 21</w:t>
            </w:r>
            <w:r w:rsidRPr="001946AB">
              <w:rPr>
                <w:sz w:val="20"/>
                <w:szCs w:val="20"/>
              </w:rPr>
              <w:br/>
              <w:t>O: 9</w:t>
            </w:r>
          </w:p>
        </w:tc>
        <w:tc>
          <w:tcPr>
            <w:tcW w:w="4537" w:type="dxa"/>
            <w:tcBorders>
              <w:top w:val="single" w:sz="4" w:space="0" w:color="auto"/>
              <w:left w:val="single" w:sz="4" w:space="0" w:color="auto"/>
              <w:bottom w:val="single" w:sz="4" w:space="0" w:color="auto"/>
              <w:right w:val="single" w:sz="4" w:space="0" w:color="auto"/>
            </w:tcBorders>
          </w:tcPr>
          <w:p w:rsidR="0091404E" w:rsidRPr="001946AB" w:rsidRDefault="0091404E" w:rsidP="00115562">
            <w:pPr>
              <w:pStyle w:val="odsek"/>
              <w:widowControl w:val="0"/>
              <w:spacing w:before="0" w:after="120"/>
              <w:ind w:firstLine="0"/>
              <w:rPr>
                <w:sz w:val="20"/>
                <w:szCs w:val="20"/>
              </w:rPr>
            </w:pPr>
            <w:r w:rsidRPr="001946AB">
              <w:rPr>
                <w:sz w:val="20"/>
                <w:szCs w:val="20"/>
              </w:rPr>
              <w:t>Autorizácia a notifikácia</w:t>
            </w:r>
          </w:p>
          <w:p w:rsidR="00361A8D" w:rsidRDefault="0091404E" w:rsidP="00B97625">
            <w:pPr>
              <w:rPr>
                <w:sz w:val="20"/>
                <w:szCs w:val="20"/>
              </w:rPr>
            </w:pPr>
            <w:r w:rsidRPr="001946AB">
              <w:rPr>
                <w:sz w:val="20"/>
                <w:szCs w:val="20"/>
              </w:rPr>
              <w:t>Na autorizáciu a notifikáciu orgánu posudzovania zhody sa vzťahuje § 10 až 20 zákona.</w:t>
            </w:r>
            <w:r w:rsidRPr="001946AB" w:rsidDel="0091404E">
              <w:rPr>
                <w:sz w:val="20"/>
                <w:szCs w:val="20"/>
              </w:rPr>
              <w:t xml:space="preserve"> </w:t>
            </w:r>
          </w:p>
          <w:p w:rsidR="00361A8D" w:rsidRDefault="00361A8D" w:rsidP="00B97625">
            <w:pPr>
              <w:rPr>
                <w:sz w:val="20"/>
                <w:szCs w:val="20"/>
              </w:rPr>
            </w:pPr>
          </w:p>
          <w:p w:rsidR="00C23102" w:rsidRPr="001946AB" w:rsidRDefault="00CE6A10" w:rsidP="00B97625">
            <w:pPr>
              <w:rPr>
                <w:sz w:val="20"/>
                <w:szCs w:val="20"/>
              </w:rPr>
            </w:pPr>
            <w:r w:rsidRPr="001946AB">
              <w:rPr>
                <w:sz w:val="20"/>
                <w:szCs w:val="20"/>
              </w:rPr>
              <w:t>(9)Autorizovaná osoba môže so súhlasom žiadateľa o posudzovanie zhody určeného výrobku zabezpečiť výkon niektorých činností posudzovania zhody určeného výrobku prostredníctvom svojej organizačnej zložky alebo subdodávateľa, o čom informuje úrad. Autorizovaná osoba zodpovedá za to, že organizačná zložka alebo subdodávateľ spĺňa príslušné autorizačné požiadavky. Subdodávateľ je povinný vykonávať činnosti, ktoré sú predmetom subdodávky, nezastupiteľne.</w:t>
            </w: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rsidR="00C23102" w:rsidRPr="00B97625" w:rsidRDefault="00C23102" w:rsidP="00B97625">
            <w:pPr>
              <w:autoSpaceDE w:val="0"/>
              <w:autoSpaceDN w:val="0"/>
              <w:spacing w:before="0"/>
              <w:rPr>
                <w:sz w:val="20"/>
                <w:szCs w:val="20"/>
              </w:rPr>
            </w:pPr>
          </w:p>
        </w:tc>
      </w:tr>
      <w:tr w:rsidR="00C23102" w:rsidRPr="00C23102" w:rsidTr="004B19DC">
        <w:tc>
          <w:tcPr>
            <w:tcW w:w="1005" w:type="dxa"/>
            <w:tcBorders>
              <w:top w:val="single" w:sz="4" w:space="0" w:color="auto"/>
              <w:left w:val="single" w:sz="12" w:space="0" w:color="auto"/>
              <w:bottom w:val="single" w:sz="4" w:space="0" w:color="auto"/>
              <w:right w:val="single" w:sz="4" w:space="0" w:color="auto"/>
            </w:tcBorders>
          </w:tcPr>
          <w:p w:rsidR="00C23102" w:rsidRPr="001946AB" w:rsidRDefault="00C23102" w:rsidP="00856186">
            <w:pPr>
              <w:autoSpaceDE w:val="0"/>
              <w:autoSpaceDN w:val="0"/>
              <w:spacing w:before="0"/>
              <w:jc w:val="center"/>
              <w:rPr>
                <w:sz w:val="20"/>
                <w:szCs w:val="20"/>
              </w:rPr>
            </w:pPr>
            <w:r w:rsidRPr="001946AB">
              <w:rPr>
                <w:sz w:val="20"/>
                <w:szCs w:val="20"/>
              </w:rPr>
              <w:t>Č:32</w:t>
            </w:r>
          </w:p>
          <w:p w:rsidR="00C23102" w:rsidRPr="001946AB" w:rsidRDefault="00C23102" w:rsidP="00856186">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23102" w:rsidRPr="001946AB" w:rsidRDefault="00C23102" w:rsidP="00A31D08">
            <w:pPr>
              <w:pStyle w:val="tl10ptPodaokraja"/>
              <w:ind w:right="63"/>
            </w:pPr>
            <w:r w:rsidRPr="001946AB">
              <w:t>2. Notifikované orgány nesú plnú zodpovednosť za úlohy plnené subdodávateľmi alebo pobočkami bez ohľadu na to, kde sú subdodávatelia alebo pomocné orgány usadené.</w:t>
            </w:r>
          </w:p>
        </w:tc>
        <w:tc>
          <w:tcPr>
            <w:tcW w:w="794" w:type="dxa"/>
            <w:tcBorders>
              <w:top w:val="single" w:sz="4" w:space="0" w:color="auto"/>
              <w:left w:val="single" w:sz="4" w:space="0" w:color="auto"/>
              <w:bottom w:val="single" w:sz="4" w:space="0" w:color="auto"/>
              <w:right w:val="single" w:sz="12" w:space="0" w:color="auto"/>
            </w:tcBorders>
          </w:tcPr>
          <w:p w:rsidR="00C23102" w:rsidRPr="001946AB" w:rsidRDefault="00C23102"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0D4D46" w:rsidRPr="001946AB" w:rsidRDefault="000D4D46" w:rsidP="00E27E71">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Pr="001946AB">
              <w:rPr>
                <w:sz w:val="20"/>
                <w:szCs w:val="20"/>
              </w:rPr>
              <w:t>Z. z.</w:t>
            </w:r>
          </w:p>
          <w:p w:rsidR="000D4D46" w:rsidRPr="001946AB" w:rsidRDefault="000D4D46" w:rsidP="00E27E71">
            <w:pPr>
              <w:autoSpaceDE w:val="0"/>
              <w:autoSpaceDN w:val="0"/>
              <w:spacing w:before="0"/>
              <w:jc w:val="center"/>
              <w:rPr>
                <w:sz w:val="20"/>
                <w:szCs w:val="20"/>
              </w:rPr>
            </w:pPr>
          </w:p>
          <w:p w:rsidR="000D4D46" w:rsidRPr="001946AB" w:rsidRDefault="000D4D46" w:rsidP="00E27E71">
            <w:pPr>
              <w:autoSpaceDE w:val="0"/>
              <w:autoSpaceDN w:val="0"/>
              <w:spacing w:before="0"/>
              <w:jc w:val="center"/>
              <w:rPr>
                <w:sz w:val="20"/>
                <w:szCs w:val="20"/>
              </w:rPr>
            </w:pPr>
          </w:p>
          <w:p w:rsidR="0091404E" w:rsidRPr="001946AB" w:rsidRDefault="0091404E" w:rsidP="00E27E71">
            <w:pPr>
              <w:autoSpaceDE w:val="0"/>
              <w:autoSpaceDN w:val="0"/>
              <w:spacing w:before="0"/>
              <w:jc w:val="center"/>
              <w:rPr>
                <w:sz w:val="20"/>
                <w:szCs w:val="20"/>
              </w:rPr>
            </w:pPr>
          </w:p>
          <w:p w:rsidR="00C23102" w:rsidRPr="001946AB" w:rsidRDefault="00CE6A10" w:rsidP="00E27E71">
            <w:pPr>
              <w:autoSpaceDE w:val="0"/>
              <w:autoSpaceDN w:val="0"/>
              <w:spacing w:before="0"/>
              <w:jc w:val="center"/>
              <w:rPr>
                <w:sz w:val="20"/>
                <w:szCs w:val="20"/>
              </w:rPr>
            </w:pPr>
            <w:r w:rsidRPr="001946AB">
              <w:rPr>
                <w:sz w:val="20"/>
                <w:szCs w:val="20"/>
              </w:rPr>
              <w:t>56/2018 Z. z.</w:t>
            </w:r>
          </w:p>
          <w:p w:rsidR="00C23102" w:rsidRPr="001946AB" w:rsidRDefault="00C23102" w:rsidP="00A31D08">
            <w:pPr>
              <w:autoSpaceDE w:val="0"/>
              <w:autoSpaceDN w:val="0"/>
              <w:spacing w:before="0"/>
              <w:rPr>
                <w:sz w:val="20"/>
                <w:szCs w:val="20"/>
              </w:rPr>
            </w:pPr>
          </w:p>
          <w:p w:rsidR="00C23102" w:rsidRPr="001946AB" w:rsidRDefault="00C23102" w:rsidP="00E27E71">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0D4D46" w:rsidRPr="001946AB" w:rsidRDefault="000D4D46" w:rsidP="00E27E71">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0D4D46" w:rsidRPr="001946AB" w:rsidRDefault="000D4D46" w:rsidP="00E27E71">
            <w:pPr>
              <w:autoSpaceDE w:val="0"/>
              <w:autoSpaceDN w:val="0"/>
              <w:spacing w:before="0"/>
              <w:jc w:val="center"/>
              <w:rPr>
                <w:sz w:val="20"/>
                <w:szCs w:val="20"/>
              </w:rPr>
            </w:pPr>
          </w:p>
          <w:p w:rsidR="000D4D46" w:rsidRPr="001946AB" w:rsidRDefault="000D4D46" w:rsidP="00E27E71">
            <w:pPr>
              <w:autoSpaceDE w:val="0"/>
              <w:autoSpaceDN w:val="0"/>
              <w:spacing w:before="0"/>
              <w:jc w:val="center"/>
              <w:rPr>
                <w:sz w:val="20"/>
                <w:szCs w:val="20"/>
              </w:rPr>
            </w:pPr>
          </w:p>
          <w:p w:rsidR="0091404E" w:rsidRPr="001946AB" w:rsidRDefault="0091404E" w:rsidP="00E27E71">
            <w:pPr>
              <w:autoSpaceDE w:val="0"/>
              <w:autoSpaceDN w:val="0"/>
              <w:spacing w:before="0"/>
              <w:jc w:val="center"/>
              <w:rPr>
                <w:sz w:val="20"/>
                <w:szCs w:val="20"/>
              </w:rPr>
            </w:pPr>
          </w:p>
          <w:p w:rsidR="0091404E" w:rsidRPr="001946AB" w:rsidRDefault="0091404E" w:rsidP="00E27E71">
            <w:pPr>
              <w:autoSpaceDE w:val="0"/>
              <w:autoSpaceDN w:val="0"/>
              <w:spacing w:before="0"/>
              <w:jc w:val="center"/>
              <w:rPr>
                <w:sz w:val="20"/>
                <w:szCs w:val="20"/>
              </w:rPr>
            </w:pPr>
          </w:p>
          <w:p w:rsidR="00C23102" w:rsidRPr="001946AB" w:rsidRDefault="00ED2B54" w:rsidP="00E27E71">
            <w:pPr>
              <w:autoSpaceDE w:val="0"/>
              <w:autoSpaceDN w:val="0"/>
              <w:spacing w:before="0"/>
              <w:jc w:val="center"/>
              <w:rPr>
                <w:sz w:val="20"/>
                <w:szCs w:val="20"/>
              </w:rPr>
            </w:pPr>
            <w:r w:rsidRPr="001946AB">
              <w:rPr>
                <w:sz w:val="20"/>
                <w:szCs w:val="20"/>
              </w:rPr>
              <w:t xml:space="preserve">§ </w:t>
            </w:r>
            <w:r w:rsidR="00CE6A10" w:rsidRPr="001946AB">
              <w:rPr>
                <w:sz w:val="20"/>
                <w:szCs w:val="20"/>
              </w:rPr>
              <w:t>21</w:t>
            </w:r>
          </w:p>
          <w:p w:rsidR="00C23102" w:rsidRPr="001946AB" w:rsidRDefault="00ED2B54">
            <w:pPr>
              <w:autoSpaceDE w:val="0"/>
              <w:autoSpaceDN w:val="0"/>
              <w:spacing w:before="0"/>
              <w:jc w:val="center"/>
              <w:rPr>
                <w:sz w:val="20"/>
                <w:szCs w:val="20"/>
              </w:rPr>
            </w:pPr>
            <w:r w:rsidRPr="001946AB">
              <w:rPr>
                <w:sz w:val="20"/>
                <w:szCs w:val="20"/>
              </w:rPr>
              <w:t>O:</w:t>
            </w:r>
            <w:r w:rsidR="00CE6A10" w:rsidRPr="001946AB">
              <w:rPr>
                <w:sz w:val="20"/>
                <w:szCs w:val="20"/>
              </w:rPr>
              <w:t>1</w:t>
            </w:r>
            <w:r w:rsidR="000D4D46" w:rsidRPr="001946AB">
              <w:rPr>
                <w:sz w:val="20"/>
                <w:szCs w:val="20"/>
              </w:rPr>
              <w:t>1</w:t>
            </w:r>
          </w:p>
        </w:tc>
        <w:tc>
          <w:tcPr>
            <w:tcW w:w="4537" w:type="dxa"/>
            <w:tcBorders>
              <w:top w:val="single" w:sz="4" w:space="0" w:color="auto"/>
              <w:left w:val="single" w:sz="4" w:space="0" w:color="auto"/>
              <w:bottom w:val="single" w:sz="4" w:space="0" w:color="auto"/>
              <w:right w:val="single" w:sz="4" w:space="0" w:color="auto"/>
            </w:tcBorders>
          </w:tcPr>
          <w:p w:rsidR="0091404E" w:rsidRPr="001946AB" w:rsidRDefault="0091404E" w:rsidP="00115562">
            <w:pPr>
              <w:pStyle w:val="odsek"/>
              <w:spacing w:before="0"/>
              <w:ind w:firstLine="0"/>
              <w:rPr>
                <w:color w:val="000000"/>
                <w:sz w:val="20"/>
                <w:szCs w:val="20"/>
              </w:rPr>
            </w:pPr>
            <w:r w:rsidRPr="001946AB">
              <w:rPr>
                <w:color w:val="000000"/>
                <w:sz w:val="20"/>
                <w:szCs w:val="20"/>
              </w:rPr>
              <w:t>Autorizácia a notifikácia</w:t>
            </w:r>
          </w:p>
          <w:p w:rsidR="000D4D46" w:rsidRPr="001946AB" w:rsidRDefault="0091404E" w:rsidP="0091404E">
            <w:pPr>
              <w:pStyle w:val="odsek"/>
              <w:spacing w:before="0"/>
              <w:ind w:firstLine="0"/>
              <w:rPr>
                <w:color w:val="000000"/>
                <w:sz w:val="20"/>
                <w:szCs w:val="20"/>
              </w:rPr>
            </w:pPr>
            <w:r w:rsidRPr="001946AB">
              <w:rPr>
                <w:color w:val="000000"/>
                <w:sz w:val="20"/>
                <w:szCs w:val="20"/>
              </w:rPr>
              <w:t>Na autorizáciu a notifikáciu orgánu posudzovania zhody sa vzťahuje § 10 až 20 zákona.</w:t>
            </w:r>
          </w:p>
          <w:p w:rsidR="000D4D46" w:rsidRPr="001946AB" w:rsidRDefault="000D4D46" w:rsidP="00CE6A10">
            <w:pPr>
              <w:pStyle w:val="odsek"/>
              <w:spacing w:before="0"/>
              <w:ind w:firstLine="0"/>
              <w:rPr>
                <w:color w:val="000000"/>
                <w:sz w:val="20"/>
                <w:szCs w:val="20"/>
              </w:rPr>
            </w:pPr>
          </w:p>
          <w:p w:rsidR="00CE6A10" w:rsidRPr="001946AB" w:rsidRDefault="00CE6A10" w:rsidP="00CE6A10">
            <w:pPr>
              <w:pStyle w:val="odsek"/>
              <w:spacing w:before="0"/>
              <w:ind w:firstLine="0"/>
              <w:rPr>
                <w:sz w:val="20"/>
                <w:szCs w:val="20"/>
              </w:rPr>
            </w:pPr>
            <w:r w:rsidRPr="001946AB">
              <w:rPr>
                <w:color w:val="000000"/>
                <w:sz w:val="20"/>
                <w:szCs w:val="20"/>
              </w:rPr>
              <w:t>(</w:t>
            </w:r>
            <w:r w:rsidRPr="001946AB">
              <w:rPr>
                <w:sz w:val="20"/>
                <w:szCs w:val="20"/>
              </w:rPr>
              <w:t>11) Za činnosť podľa odseku 9 a 10 je zodpovedná autorizovaná osoba.</w:t>
            </w:r>
          </w:p>
          <w:p w:rsidR="00CE6A10" w:rsidRPr="001946AB" w:rsidRDefault="00CE6A10" w:rsidP="00EA7C12">
            <w:pPr>
              <w:spacing w:before="0"/>
              <w:jc w:val="left"/>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23102" w:rsidRPr="00C23102" w:rsidRDefault="00C23102"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23102" w:rsidRPr="00C23102" w:rsidRDefault="00C23102" w:rsidP="00721E45">
            <w:pPr>
              <w:pStyle w:val="Nadpis1"/>
              <w:jc w:val="left"/>
              <w:rPr>
                <w:b w:val="0"/>
                <w:bCs w:val="0"/>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856186">
            <w:pPr>
              <w:autoSpaceDE w:val="0"/>
              <w:autoSpaceDN w:val="0"/>
              <w:spacing w:before="0"/>
              <w:jc w:val="center"/>
              <w:rPr>
                <w:sz w:val="20"/>
                <w:szCs w:val="20"/>
              </w:rPr>
            </w:pPr>
            <w:r w:rsidRPr="001946AB">
              <w:rPr>
                <w:sz w:val="20"/>
                <w:szCs w:val="20"/>
              </w:rPr>
              <w:t>Č:32</w:t>
            </w:r>
          </w:p>
          <w:p w:rsidR="00CE6A10" w:rsidRPr="001946AB" w:rsidRDefault="00CE6A10" w:rsidP="00856186">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ind w:right="63"/>
            </w:pPr>
            <w:r w:rsidRPr="001946AB">
              <w:t>3. Na činnosti sa môžu uzatvárať subdodávateľské zmluvy alebo ich môže vykonávať pobočka, iba ak s tým klient súhlasí.</w:t>
            </w: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Pr="001946AB">
              <w:rPr>
                <w:sz w:val="20"/>
                <w:szCs w:val="20"/>
              </w:rPr>
              <w:t>Z. z.</w:t>
            </w: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91404E" w:rsidRPr="001946AB" w:rsidRDefault="0091404E"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CE6A10" w:rsidRPr="001946AB" w:rsidRDefault="00CE6A10" w:rsidP="00ED2B54">
            <w:pPr>
              <w:autoSpaceDE w:val="0"/>
              <w:autoSpaceDN w:val="0"/>
              <w:spacing w:before="0"/>
              <w:jc w:val="center"/>
              <w:rPr>
                <w:sz w:val="20"/>
                <w:szCs w:val="20"/>
              </w:rPr>
            </w:pPr>
          </w:p>
          <w:p w:rsidR="00CE6A10" w:rsidRPr="001946AB" w:rsidRDefault="00CE6A10" w:rsidP="00ED2B54">
            <w:pPr>
              <w:autoSpaceDE w:val="0"/>
              <w:autoSpaceDN w:val="0"/>
              <w:spacing w:before="0"/>
              <w:jc w:val="center"/>
              <w:rPr>
                <w:sz w:val="20"/>
                <w:szCs w:val="20"/>
              </w:rPr>
            </w:pPr>
          </w:p>
          <w:p w:rsidR="0091404E" w:rsidRPr="001946AB" w:rsidRDefault="0091404E" w:rsidP="00ED2B54">
            <w:pPr>
              <w:autoSpaceDE w:val="0"/>
              <w:autoSpaceDN w:val="0"/>
              <w:spacing w:before="0"/>
              <w:jc w:val="center"/>
              <w:rPr>
                <w:sz w:val="20"/>
                <w:szCs w:val="20"/>
              </w:rPr>
            </w:pPr>
          </w:p>
          <w:p w:rsidR="0091404E" w:rsidRPr="001946AB" w:rsidRDefault="0091404E" w:rsidP="00ED2B54">
            <w:pPr>
              <w:autoSpaceDE w:val="0"/>
              <w:autoSpaceDN w:val="0"/>
              <w:spacing w:before="0"/>
              <w:jc w:val="center"/>
              <w:rPr>
                <w:sz w:val="20"/>
                <w:szCs w:val="20"/>
              </w:rPr>
            </w:pPr>
          </w:p>
          <w:p w:rsidR="00CE6A10" w:rsidRPr="001946AB" w:rsidRDefault="00CE6A10" w:rsidP="00CE6A10">
            <w:pPr>
              <w:autoSpaceDE w:val="0"/>
              <w:autoSpaceDN w:val="0"/>
              <w:spacing w:before="0"/>
              <w:jc w:val="center"/>
              <w:rPr>
                <w:sz w:val="20"/>
                <w:szCs w:val="20"/>
              </w:rPr>
            </w:pPr>
            <w:r w:rsidRPr="001946AB">
              <w:rPr>
                <w:sz w:val="20"/>
                <w:szCs w:val="20"/>
              </w:rPr>
              <w:t>§ 21</w:t>
            </w:r>
          </w:p>
          <w:p w:rsidR="00CE6A10" w:rsidRPr="001946AB" w:rsidRDefault="000D4D46" w:rsidP="00ED2B54">
            <w:pPr>
              <w:autoSpaceDE w:val="0"/>
              <w:autoSpaceDN w:val="0"/>
              <w:spacing w:before="0"/>
              <w:jc w:val="center"/>
              <w:rPr>
                <w:sz w:val="20"/>
                <w:szCs w:val="20"/>
              </w:rPr>
            </w:pPr>
            <w:r w:rsidRPr="001946AB">
              <w:rPr>
                <w:sz w:val="20"/>
                <w:szCs w:val="20"/>
              </w:rPr>
              <w:t>O: 9</w:t>
            </w:r>
          </w:p>
        </w:tc>
        <w:tc>
          <w:tcPr>
            <w:tcW w:w="4537" w:type="dxa"/>
            <w:tcBorders>
              <w:top w:val="single" w:sz="4" w:space="0" w:color="auto"/>
              <w:left w:val="single" w:sz="4" w:space="0" w:color="auto"/>
              <w:bottom w:val="single" w:sz="4" w:space="0" w:color="auto"/>
              <w:right w:val="single" w:sz="4" w:space="0" w:color="auto"/>
            </w:tcBorders>
          </w:tcPr>
          <w:p w:rsidR="0091404E" w:rsidRPr="001946AB" w:rsidRDefault="0091404E" w:rsidP="00115562">
            <w:pPr>
              <w:pStyle w:val="odsek"/>
              <w:widowControl w:val="0"/>
              <w:spacing w:before="0" w:after="120"/>
              <w:ind w:firstLine="0"/>
              <w:rPr>
                <w:sz w:val="20"/>
                <w:szCs w:val="20"/>
              </w:rPr>
            </w:pPr>
            <w:r w:rsidRPr="001946AB">
              <w:rPr>
                <w:sz w:val="20"/>
                <w:szCs w:val="20"/>
              </w:rPr>
              <w:t>Autorizácia a notifikácia</w:t>
            </w:r>
          </w:p>
          <w:p w:rsidR="00361A8D" w:rsidRDefault="0091404E" w:rsidP="00B97625">
            <w:pPr>
              <w:autoSpaceDE w:val="0"/>
              <w:autoSpaceDN w:val="0"/>
              <w:spacing w:after="120"/>
              <w:rPr>
                <w:sz w:val="20"/>
                <w:szCs w:val="20"/>
              </w:rPr>
            </w:pPr>
            <w:r w:rsidRPr="001946AB">
              <w:rPr>
                <w:sz w:val="20"/>
                <w:szCs w:val="20"/>
              </w:rPr>
              <w:t>Na autorizáciu a notifikáciu orgánu posudzovania zhody sa vzťahuje § 10 až 20 zákona.</w:t>
            </w:r>
            <w:r w:rsidRPr="001946AB" w:rsidDel="0091404E">
              <w:rPr>
                <w:sz w:val="20"/>
                <w:szCs w:val="20"/>
              </w:rPr>
              <w:t xml:space="preserve"> </w:t>
            </w:r>
          </w:p>
          <w:p w:rsidR="00361A8D" w:rsidRDefault="00361A8D" w:rsidP="00B97625">
            <w:pPr>
              <w:autoSpaceDE w:val="0"/>
              <w:autoSpaceDN w:val="0"/>
              <w:spacing w:after="120"/>
              <w:rPr>
                <w:sz w:val="20"/>
                <w:szCs w:val="20"/>
              </w:rPr>
            </w:pPr>
          </w:p>
          <w:p w:rsidR="00CE6A10" w:rsidRPr="001946AB" w:rsidRDefault="00CE6A10" w:rsidP="00B97625">
            <w:pPr>
              <w:autoSpaceDE w:val="0"/>
              <w:autoSpaceDN w:val="0"/>
              <w:spacing w:after="120"/>
              <w:rPr>
                <w:sz w:val="20"/>
                <w:szCs w:val="20"/>
              </w:rPr>
            </w:pPr>
            <w:r w:rsidRPr="001946AB">
              <w:rPr>
                <w:sz w:val="20"/>
                <w:szCs w:val="20"/>
              </w:rPr>
              <w:t>(9)Autorizovaná osoba môže so súhlasom žiadateľa o posudzovanie zhody určeného výrobku zabezpečiť výkon niektorých činností posudzovania zhody určeného výrobku prostredníctvom svojej organizačnej zložky alebo subdodávateľa, o čom informuje úrad. Autorizovaná osoba zodpovedá za to, že organizačná zložka alebo subdodávateľ spĺňa príslušné autorizačné požiadavky. Subdodávateľ je povinný vykonávať činnosti, ktoré sú predmetom subdodávky, nezastupiteľne.</w:t>
            </w: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rsidR="00CE6A10" w:rsidRPr="00C23102" w:rsidRDefault="00CE6A10" w:rsidP="00721E45">
            <w:pPr>
              <w:autoSpaceDE w:val="0"/>
              <w:autoSpaceDN w:val="0"/>
              <w:spacing w:before="0"/>
              <w:jc w:val="left"/>
              <w:rPr>
                <w:bCs/>
                <w:sz w:val="20"/>
                <w:szCs w:val="20"/>
              </w:rPr>
            </w:pPr>
            <w:r w:rsidRPr="00C23102">
              <w:rPr>
                <w:bCs/>
                <w:sz w:val="20"/>
                <w:szCs w:val="20"/>
              </w:rPr>
              <w:t>.</w:t>
            </w: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856186">
            <w:pPr>
              <w:autoSpaceDE w:val="0"/>
              <w:autoSpaceDN w:val="0"/>
              <w:spacing w:before="0"/>
              <w:jc w:val="center"/>
              <w:rPr>
                <w:sz w:val="20"/>
                <w:szCs w:val="20"/>
              </w:rPr>
            </w:pPr>
            <w:r w:rsidRPr="001946AB">
              <w:rPr>
                <w:sz w:val="20"/>
                <w:szCs w:val="20"/>
              </w:rPr>
              <w:t>Č:32</w:t>
            </w:r>
          </w:p>
          <w:p w:rsidR="00CE6A10" w:rsidRPr="001946AB" w:rsidRDefault="00CE6A10" w:rsidP="00856186">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C03F8C">
            <w:pPr>
              <w:pStyle w:val="tl10ptPodaokraja"/>
              <w:autoSpaceDE/>
              <w:autoSpaceDN/>
              <w:ind w:right="63"/>
            </w:pPr>
            <w:r w:rsidRPr="001946AB">
              <w:t>4. Notifikované orgány uchovávajú k dispozícii pre notifikujúci orgán príslušné dokumenty týkajúce sa posúdenia kvalifikácií subdodávateľa alebo pobočky a práce, ktorú vykonali podľa článkov 19 až 24.</w:t>
            </w: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61A8D" w:rsidRDefault="00361A8D">
            <w:pPr>
              <w:autoSpaceDE w:val="0"/>
              <w:autoSpaceDN w:val="0"/>
              <w:spacing w:before="0"/>
              <w:jc w:val="center"/>
              <w:rPr>
                <w:sz w:val="20"/>
                <w:szCs w:val="20"/>
              </w:rPr>
            </w:pPr>
            <w:r>
              <w:rPr>
                <w:sz w:val="20"/>
                <w:szCs w:val="20"/>
              </w:rPr>
              <w:t>Xxx/2019 Z. z.</w:t>
            </w:r>
          </w:p>
          <w:p w:rsidR="00361A8D" w:rsidRDefault="00361A8D">
            <w:pPr>
              <w:autoSpaceDE w:val="0"/>
              <w:autoSpaceDN w:val="0"/>
              <w:spacing w:before="0"/>
              <w:jc w:val="center"/>
              <w:rPr>
                <w:sz w:val="20"/>
                <w:szCs w:val="20"/>
              </w:rPr>
            </w:pPr>
          </w:p>
          <w:p w:rsidR="00361A8D" w:rsidRDefault="00361A8D">
            <w:pPr>
              <w:autoSpaceDE w:val="0"/>
              <w:autoSpaceDN w:val="0"/>
              <w:spacing w:before="0"/>
              <w:jc w:val="center"/>
              <w:rPr>
                <w:sz w:val="20"/>
                <w:szCs w:val="20"/>
              </w:rPr>
            </w:pPr>
          </w:p>
          <w:p w:rsidR="00CE6A10" w:rsidRPr="001946AB" w:rsidRDefault="00CE6A10">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361A8D" w:rsidRDefault="00361A8D" w:rsidP="00721E45">
            <w:pPr>
              <w:autoSpaceDE w:val="0"/>
              <w:autoSpaceDN w:val="0"/>
              <w:spacing w:before="0"/>
              <w:jc w:val="center"/>
              <w:rPr>
                <w:sz w:val="20"/>
                <w:szCs w:val="20"/>
              </w:rPr>
            </w:pPr>
            <w:r>
              <w:rPr>
                <w:sz w:val="20"/>
                <w:szCs w:val="20"/>
              </w:rPr>
              <w:t>§ 17</w:t>
            </w:r>
          </w:p>
          <w:p w:rsidR="00361A8D" w:rsidRDefault="00361A8D" w:rsidP="00721E45">
            <w:pPr>
              <w:autoSpaceDE w:val="0"/>
              <w:autoSpaceDN w:val="0"/>
              <w:spacing w:before="0"/>
              <w:jc w:val="center"/>
              <w:rPr>
                <w:sz w:val="20"/>
                <w:szCs w:val="20"/>
              </w:rPr>
            </w:pPr>
          </w:p>
          <w:p w:rsidR="00361A8D" w:rsidRDefault="00361A8D" w:rsidP="00721E45">
            <w:pPr>
              <w:autoSpaceDE w:val="0"/>
              <w:autoSpaceDN w:val="0"/>
              <w:spacing w:before="0"/>
              <w:jc w:val="center"/>
              <w:rPr>
                <w:sz w:val="20"/>
                <w:szCs w:val="20"/>
              </w:rPr>
            </w:pPr>
          </w:p>
          <w:p w:rsidR="00361A8D" w:rsidRDefault="00361A8D"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r w:rsidRPr="001946AB">
              <w:rPr>
                <w:sz w:val="20"/>
                <w:szCs w:val="20"/>
              </w:rPr>
              <w:t>§ 21</w:t>
            </w:r>
          </w:p>
          <w:p w:rsidR="00CE6A10" w:rsidRPr="001946AB" w:rsidRDefault="00CE6A10">
            <w:pPr>
              <w:autoSpaceDE w:val="0"/>
              <w:autoSpaceDN w:val="0"/>
              <w:spacing w:before="0"/>
              <w:jc w:val="center"/>
              <w:rPr>
                <w:sz w:val="20"/>
                <w:szCs w:val="20"/>
              </w:rPr>
            </w:pPr>
            <w:r w:rsidRPr="001946AB">
              <w:rPr>
                <w:sz w:val="20"/>
                <w:szCs w:val="20"/>
              </w:rPr>
              <w:t>O:12</w:t>
            </w:r>
          </w:p>
        </w:tc>
        <w:tc>
          <w:tcPr>
            <w:tcW w:w="4537" w:type="dxa"/>
            <w:tcBorders>
              <w:top w:val="single" w:sz="4" w:space="0" w:color="auto"/>
              <w:left w:val="single" w:sz="4" w:space="0" w:color="auto"/>
              <w:bottom w:val="single" w:sz="4" w:space="0" w:color="auto"/>
              <w:right w:val="single" w:sz="4" w:space="0" w:color="auto"/>
            </w:tcBorders>
          </w:tcPr>
          <w:p w:rsidR="00361A8D" w:rsidRPr="00361A8D" w:rsidRDefault="00361A8D" w:rsidP="00361A8D">
            <w:pPr>
              <w:autoSpaceDE w:val="0"/>
              <w:autoSpaceDN w:val="0"/>
              <w:spacing w:before="0"/>
              <w:rPr>
                <w:sz w:val="20"/>
                <w:szCs w:val="20"/>
              </w:rPr>
            </w:pPr>
            <w:r w:rsidRPr="00361A8D">
              <w:rPr>
                <w:sz w:val="20"/>
                <w:szCs w:val="20"/>
              </w:rPr>
              <w:t>Autorizácia a notifikácia</w:t>
            </w:r>
          </w:p>
          <w:p w:rsidR="00361A8D" w:rsidRDefault="00361A8D" w:rsidP="00361A8D">
            <w:pPr>
              <w:autoSpaceDE w:val="0"/>
              <w:autoSpaceDN w:val="0"/>
              <w:spacing w:before="0"/>
              <w:rPr>
                <w:sz w:val="20"/>
                <w:szCs w:val="20"/>
              </w:rPr>
            </w:pPr>
            <w:r w:rsidRPr="00361A8D">
              <w:rPr>
                <w:sz w:val="20"/>
                <w:szCs w:val="20"/>
              </w:rPr>
              <w:t xml:space="preserve">Na autorizáciu a notifikáciu orgánu posudzovania zhody sa vzťahuje § 10 až 20 zákona. </w:t>
            </w:r>
          </w:p>
          <w:p w:rsidR="00361A8D" w:rsidRDefault="00361A8D" w:rsidP="00361A8D">
            <w:pPr>
              <w:autoSpaceDE w:val="0"/>
              <w:autoSpaceDN w:val="0"/>
              <w:spacing w:before="0"/>
              <w:rPr>
                <w:sz w:val="20"/>
                <w:szCs w:val="20"/>
              </w:rPr>
            </w:pPr>
          </w:p>
          <w:p w:rsidR="00CE6A10" w:rsidRPr="001946AB" w:rsidRDefault="00CE6A10" w:rsidP="00361A8D">
            <w:pPr>
              <w:autoSpaceDE w:val="0"/>
              <w:autoSpaceDN w:val="0"/>
              <w:spacing w:before="0"/>
              <w:rPr>
                <w:sz w:val="20"/>
                <w:szCs w:val="20"/>
              </w:rPr>
            </w:pPr>
            <w:r w:rsidRPr="001946AB">
              <w:rPr>
                <w:sz w:val="20"/>
                <w:szCs w:val="20"/>
              </w:rPr>
              <w:t>(12) Ak o to úrad požiada, autorizovaná osoba predloží v lehote určenej úradom</w:t>
            </w:r>
          </w:p>
          <w:p w:rsidR="00CE6A10" w:rsidRPr="001946AB" w:rsidRDefault="00CE6A10" w:rsidP="00CE6A10">
            <w:pPr>
              <w:autoSpaceDE w:val="0"/>
              <w:autoSpaceDN w:val="0"/>
              <w:spacing w:before="0"/>
              <w:rPr>
                <w:sz w:val="20"/>
                <w:szCs w:val="20"/>
              </w:rPr>
            </w:pPr>
            <w:r w:rsidRPr="001946AB">
              <w:rPr>
                <w:sz w:val="20"/>
                <w:szCs w:val="20"/>
              </w:rPr>
              <w:t>a) dokumentáciu, ktorá preukazuje, že organizačná zložka alebo subdodávateľ spĺňa príslušnú autorizačnú požiadavku,</w:t>
            </w:r>
          </w:p>
          <w:p w:rsidR="00CE6A10" w:rsidRPr="001946AB" w:rsidRDefault="00CE6A10" w:rsidP="00CE6A10">
            <w:pPr>
              <w:autoSpaceDE w:val="0"/>
              <w:autoSpaceDN w:val="0"/>
              <w:spacing w:before="0"/>
              <w:rPr>
                <w:sz w:val="20"/>
                <w:szCs w:val="20"/>
              </w:rPr>
            </w:pPr>
            <w:r w:rsidRPr="001946AB">
              <w:rPr>
                <w:sz w:val="20"/>
                <w:szCs w:val="20"/>
              </w:rPr>
              <w:t>b) zmluvu o výkone činností spojených s posudzovaním zhody určeného výrobku so subdodávateľom,</w:t>
            </w:r>
          </w:p>
          <w:p w:rsidR="00CE6A10" w:rsidRPr="001946AB" w:rsidRDefault="00CE6A10" w:rsidP="00CE6A10">
            <w:pPr>
              <w:autoSpaceDE w:val="0"/>
              <w:autoSpaceDN w:val="0"/>
              <w:spacing w:before="0"/>
              <w:rPr>
                <w:sz w:val="20"/>
                <w:szCs w:val="20"/>
              </w:rPr>
            </w:pPr>
            <w:r w:rsidRPr="001946AB">
              <w:rPr>
                <w:sz w:val="20"/>
                <w:szCs w:val="20"/>
              </w:rPr>
              <w:t>c) informácie, dokumentáciu a vysvetlenia, ktoré sa týkajú vykonaných činností spojených s posudzovaním zhody určeného výrobku podľa § 22 a podľa technického predpisu z oblasti posudzovania zhody,</w:t>
            </w:r>
          </w:p>
          <w:p w:rsidR="00CE6A10" w:rsidRPr="001946AB" w:rsidRDefault="00CE6A10" w:rsidP="00ED2B54">
            <w:pPr>
              <w:autoSpaceDE w:val="0"/>
              <w:autoSpaceDN w:val="0"/>
              <w:spacing w:before="0" w:after="120"/>
              <w:rPr>
                <w:sz w:val="20"/>
                <w:szCs w:val="20"/>
              </w:rPr>
            </w:pPr>
            <w:r w:rsidRPr="001946AB">
              <w:rPr>
                <w:sz w:val="20"/>
                <w:szCs w:val="20"/>
              </w:rPr>
              <w:t>d) výročnú správu o činnosti.</w:t>
            </w: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rsidR="00CE6A10" w:rsidRPr="00C23102" w:rsidRDefault="00CE6A10" w:rsidP="00721E45">
            <w:pPr>
              <w:autoSpaceDE w:val="0"/>
              <w:autoSpaceDN w:val="0"/>
              <w:spacing w:before="0"/>
              <w:jc w:val="left"/>
              <w:rPr>
                <w:bCs/>
                <w:sz w:val="20"/>
                <w:szCs w:val="20"/>
              </w:rPr>
            </w:pPr>
            <w:r w:rsidRPr="00C23102">
              <w:rPr>
                <w:bCs/>
                <w:sz w:val="20"/>
                <w:szCs w:val="20"/>
              </w:rPr>
              <w:t>.</w:t>
            </w: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856186">
            <w:pPr>
              <w:autoSpaceDE w:val="0"/>
              <w:autoSpaceDN w:val="0"/>
              <w:spacing w:before="0"/>
              <w:jc w:val="center"/>
              <w:rPr>
                <w:sz w:val="20"/>
                <w:szCs w:val="20"/>
              </w:rPr>
            </w:pPr>
            <w:r w:rsidRPr="001946AB">
              <w:rPr>
                <w:sz w:val="20"/>
                <w:szCs w:val="20"/>
              </w:rPr>
              <w:t>Č:33</w:t>
            </w:r>
          </w:p>
          <w:p w:rsidR="00CE6A10" w:rsidRPr="001946AB" w:rsidRDefault="00CE6A10" w:rsidP="00856186">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ind w:right="63"/>
            </w:pPr>
            <w:r w:rsidRPr="001946AB">
              <w:t>1. Orgán posudzovania zhody predloží žiadosť o notifikáciu notifikujúcemu orgánu členského štátu, v ktorom je usadený.</w:t>
            </w:r>
          </w:p>
          <w:p w:rsidR="00CE6A10" w:rsidRPr="001946AB" w:rsidRDefault="00CE6A10" w:rsidP="00A31D08">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E6A10" w:rsidRPr="001946AB" w:rsidRDefault="00CE6A10" w:rsidP="00550184">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Pr="001946AB">
              <w:rPr>
                <w:sz w:val="20"/>
                <w:szCs w:val="20"/>
              </w:rPr>
              <w:t>Z. z.</w:t>
            </w:r>
          </w:p>
          <w:p w:rsidR="00CE6A10" w:rsidRPr="001946AB" w:rsidRDefault="00CE6A10" w:rsidP="00C17121">
            <w:pPr>
              <w:autoSpaceDE w:val="0"/>
              <w:autoSpaceDN w:val="0"/>
              <w:spacing w:before="0"/>
              <w:rPr>
                <w:sz w:val="20"/>
                <w:szCs w:val="20"/>
              </w:rPr>
            </w:pPr>
          </w:p>
          <w:p w:rsidR="00CE6A10" w:rsidRPr="001946AB" w:rsidRDefault="00CE6A10" w:rsidP="00C17121">
            <w:pPr>
              <w:autoSpaceDE w:val="0"/>
              <w:autoSpaceDN w:val="0"/>
              <w:spacing w:before="0"/>
              <w:rPr>
                <w:sz w:val="20"/>
                <w:szCs w:val="20"/>
              </w:rPr>
            </w:pPr>
          </w:p>
          <w:p w:rsidR="00CE6A10" w:rsidRPr="001946AB" w:rsidRDefault="00CE6A10">
            <w:pPr>
              <w:autoSpaceDE w:val="0"/>
              <w:autoSpaceDN w:val="0"/>
              <w:spacing w:before="0"/>
              <w:jc w:val="center"/>
              <w:rPr>
                <w:sz w:val="20"/>
                <w:szCs w:val="20"/>
              </w:rPr>
            </w:pPr>
            <w:r w:rsidRPr="001946AB">
              <w:rPr>
                <w:sz w:val="20"/>
                <w:szCs w:val="20"/>
              </w:rPr>
              <w:t>56/2018 Z. z.</w:t>
            </w:r>
          </w:p>
          <w:p w:rsidR="00CE6A10" w:rsidRPr="001946AB" w:rsidRDefault="00CE6A10" w:rsidP="00B97625">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E6A10" w:rsidRPr="001946AB" w:rsidRDefault="00CE6A10" w:rsidP="00550184">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6C5BB3" w:rsidRPr="001946AB" w:rsidRDefault="006C5BB3" w:rsidP="00550184">
            <w:pPr>
              <w:autoSpaceDE w:val="0"/>
              <w:autoSpaceDN w:val="0"/>
              <w:spacing w:before="0"/>
              <w:jc w:val="center"/>
              <w:rPr>
                <w:sz w:val="20"/>
                <w:szCs w:val="20"/>
              </w:rPr>
            </w:pPr>
          </w:p>
          <w:p w:rsidR="00CE6A10" w:rsidRPr="001946AB" w:rsidRDefault="00CE6A10" w:rsidP="00C17121">
            <w:pPr>
              <w:autoSpaceDE w:val="0"/>
              <w:autoSpaceDN w:val="0"/>
              <w:spacing w:before="0"/>
              <w:rPr>
                <w:sz w:val="20"/>
                <w:szCs w:val="20"/>
              </w:rPr>
            </w:pPr>
          </w:p>
          <w:p w:rsidR="0091404E" w:rsidRPr="001946AB" w:rsidRDefault="0091404E" w:rsidP="00C17121">
            <w:pPr>
              <w:autoSpaceDE w:val="0"/>
              <w:autoSpaceDN w:val="0"/>
              <w:spacing w:before="0"/>
              <w:rPr>
                <w:sz w:val="20"/>
                <w:szCs w:val="20"/>
              </w:rPr>
            </w:pPr>
          </w:p>
          <w:p w:rsidR="00CE6A10" w:rsidRPr="001946AB" w:rsidRDefault="00CE6A10" w:rsidP="00550184">
            <w:pPr>
              <w:autoSpaceDE w:val="0"/>
              <w:autoSpaceDN w:val="0"/>
              <w:spacing w:before="0"/>
              <w:jc w:val="center"/>
              <w:rPr>
                <w:sz w:val="20"/>
                <w:szCs w:val="20"/>
              </w:rPr>
            </w:pPr>
            <w:r w:rsidRPr="001946AB">
              <w:rPr>
                <w:sz w:val="20"/>
                <w:szCs w:val="20"/>
              </w:rPr>
              <w:t>§ 11</w:t>
            </w:r>
          </w:p>
          <w:p w:rsidR="00CE6A10" w:rsidRPr="001946AB" w:rsidRDefault="00CE6A10" w:rsidP="00A31D08">
            <w:pPr>
              <w:autoSpaceDE w:val="0"/>
              <w:autoSpaceDN w:val="0"/>
              <w:spacing w:before="0"/>
              <w:jc w:val="center"/>
              <w:rPr>
                <w:sz w:val="20"/>
                <w:szCs w:val="20"/>
              </w:rPr>
            </w:pPr>
            <w:r w:rsidRPr="001946AB">
              <w:rPr>
                <w:sz w:val="20"/>
                <w:szCs w:val="20"/>
              </w:rPr>
              <w:t>O:1</w:t>
            </w:r>
          </w:p>
          <w:p w:rsidR="00CE6A10" w:rsidRPr="001946AB" w:rsidRDefault="00CE6A10" w:rsidP="00A31D08">
            <w:pPr>
              <w:autoSpaceDE w:val="0"/>
              <w:autoSpaceDN w:val="0"/>
              <w:spacing w:before="0"/>
              <w:jc w:val="center"/>
              <w:rPr>
                <w:sz w:val="20"/>
                <w:szCs w:val="20"/>
              </w:rPr>
            </w:pPr>
          </w:p>
          <w:p w:rsidR="00CE6A10" w:rsidRPr="001946AB" w:rsidRDefault="00CE6A10" w:rsidP="00B97625">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91404E" w:rsidRPr="001946AB" w:rsidRDefault="0091404E" w:rsidP="00115562">
            <w:pPr>
              <w:pStyle w:val="odsek"/>
              <w:ind w:firstLine="0"/>
              <w:rPr>
                <w:sz w:val="20"/>
                <w:szCs w:val="20"/>
              </w:rPr>
            </w:pPr>
            <w:r w:rsidRPr="001946AB">
              <w:rPr>
                <w:sz w:val="20"/>
                <w:szCs w:val="20"/>
              </w:rPr>
              <w:t>Autorizácia a notifikácia</w:t>
            </w:r>
          </w:p>
          <w:p w:rsidR="00CE6A10" w:rsidRPr="001946AB" w:rsidRDefault="0091404E">
            <w:pPr>
              <w:autoSpaceDE w:val="0"/>
              <w:autoSpaceDN w:val="0"/>
              <w:spacing w:before="0" w:after="120"/>
              <w:jc w:val="left"/>
              <w:rPr>
                <w:bCs/>
                <w:sz w:val="20"/>
                <w:szCs w:val="20"/>
              </w:rPr>
            </w:pPr>
            <w:r w:rsidRPr="001946AB">
              <w:rPr>
                <w:sz w:val="20"/>
                <w:szCs w:val="20"/>
              </w:rPr>
              <w:t>Na autorizáciu a notifikáciu orgánu posudzovania zhody sa vzťahuje § 10 až 20 zákona.</w:t>
            </w:r>
            <w:r w:rsidR="00CE6A10" w:rsidRPr="001946AB" w:rsidDel="00CE6A10">
              <w:rPr>
                <w:bCs/>
                <w:sz w:val="20"/>
                <w:szCs w:val="20"/>
              </w:rPr>
              <w:t xml:space="preserve"> </w:t>
            </w:r>
          </w:p>
          <w:p w:rsidR="00CE6A10" w:rsidRPr="001946AB" w:rsidRDefault="00CE6A10" w:rsidP="00CE6A10">
            <w:pPr>
              <w:pStyle w:val="tl10ptPodaokraja"/>
              <w:ind w:right="63"/>
            </w:pPr>
            <w:r w:rsidRPr="001946AB">
              <w:t>§ 11 Žiadosť</w:t>
            </w:r>
          </w:p>
          <w:p w:rsidR="00CE6A10" w:rsidRPr="001946AB" w:rsidRDefault="00CE6A10" w:rsidP="00CE6A10">
            <w:pPr>
              <w:pStyle w:val="tl10ptPodaokraja"/>
              <w:ind w:right="63"/>
            </w:pPr>
            <w:r w:rsidRPr="001946AB">
              <w:t>(1) Orgán posudzovania zhody predloží úradu písomnú žiadosť v štátnom jazyku.</w:t>
            </w:r>
          </w:p>
          <w:p w:rsidR="00CE6A10" w:rsidRPr="001946AB" w:rsidRDefault="00CE6A10">
            <w:pPr>
              <w:autoSpaceDE w:val="0"/>
              <w:autoSpaceDN w:val="0"/>
              <w:spacing w:before="0" w:after="120"/>
              <w:jc w:val="left"/>
              <w:rPr>
                <w:bCs/>
                <w:sz w:val="20"/>
                <w:szCs w:val="20"/>
              </w:rPr>
            </w:pP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550184">
            <w:pPr>
              <w:autoSpaceDE w:val="0"/>
              <w:autoSpaceDN w:val="0"/>
              <w:spacing w:before="0"/>
              <w:jc w:val="left"/>
              <w:rPr>
                <w:bCs/>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856186">
            <w:pPr>
              <w:autoSpaceDE w:val="0"/>
              <w:autoSpaceDN w:val="0"/>
              <w:spacing w:before="0"/>
              <w:jc w:val="center"/>
              <w:rPr>
                <w:sz w:val="20"/>
                <w:szCs w:val="20"/>
              </w:rPr>
            </w:pPr>
            <w:r w:rsidRPr="001946AB">
              <w:rPr>
                <w:sz w:val="20"/>
                <w:szCs w:val="20"/>
              </w:rPr>
              <w:t>Č:33</w:t>
            </w:r>
          </w:p>
          <w:p w:rsidR="00CE6A10" w:rsidRPr="001946AB" w:rsidRDefault="00CE6A10" w:rsidP="00856186">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ind w:right="63"/>
            </w:pPr>
            <w:r w:rsidRPr="001946AB">
              <w:t>2. K žiadosti podľa odseku 1 sa priloží opis činností posudzovania zhody, modulu alebo modulov posudzovania zhody a výrobku alebo výrobkov, v súvislosti s ktorými tento orgán tvrdí, že je spôsobilý, a osvedčenie o akreditácii, ak existuje, vydané vnútroštátnym akreditačným orgánom, ktorým sa potvrdzuje, že orgán posudzovania zhody spĺňa požiadavky ustanovené v článku 30.</w:t>
            </w:r>
          </w:p>
          <w:p w:rsidR="00CE6A10" w:rsidRPr="001946AB" w:rsidRDefault="00CE6A10" w:rsidP="00A31D08">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BE3B73" w:rsidRPr="001946AB" w:rsidRDefault="00BE3B73" w:rsidP="00BE3B73">
            <w:pPr>
              <w:autoSpaceDE w:val="0"/>
              <w:autoSpaceDN w:val="0"/>
              <w:spacing w:before="0"/>
              <w:jc w:val="center"/>
              <w:rPr>
                <w:sz w:val="20"/>
                <w:szCs w:val="20"/>
              </w:rPr>
            </w:pPr>
            <w:r w:rsidRPr="001946AB">
              <w:rPr>
                <w:sz w:val="20"/>
                <w:szCs w:val="20"/>
              </w:rPr>
              <w:t>Xxx/</w:t>
            </w:r>
            <w:r w:rsidR="0091404E" w:rsidRPr="001946AB">
              <w:rPr>
                <w:sz w:val="20"/>
                <w:szCs w:val="20"/>
              </w:rPr>
              <w:t xml:space="preserve">2019 </w:t>
            </w:r>
            <w:r w:rsidRPr="001946AB">
              <w:rPr>
                <w:sz w:val="20"/>
                <w:szCs w:val="20"/>
              </w:rPr>
              <w:t>Z. z.</w:t>
            </w:r>
          </w:p>
          <w:p w:rsidR="00BE3B73" w:rsidRPr="001946AB" w:rsidRDefault="00BE3B73" w:rsidP="00BE3B73">
            <w:pPr>
              <w:autoSpaceDE w:val="0"/>
              <w:autoSpaceDN w:val="0"/>
              <w:spacing w:before="0"/>
              <w:jc w:val="center"/>
              <w:rPr>
                <w:sz w:val="20"/>
                <w:szCs w:val="20"/>
              </w:rPr>
            </w:pPr>
          </w:p>
          <w:p w:rsidR="00BE3B73" w:rsidRPr="001946AB" w:rsidRDefault="00BE3B73" w:rsidP="00BE3B73">
            <w:pPr>
              <w:autoSpaceDE w:val="0"/>
              <w:autoSpaceDN w:val="0"/>
              <w:spacing w:before="0"/>
              <w:jc w:val="center"/>
              <w:rPr>
                <w:sz w:val="20"/>
                <w:szCs w:val="20"/>
              </w:rPr>
            </w:pPr>
          </w:p>
          <w:p w:rsidR="00CE6A10" w:rsidRPr="001946AB" w:rsidRDefault="002D3787" w:rsidP="00550184">
            <w:pPr>
              <w:autoSpaceDE w:val="0"/>
              <w:autoSpaceDN w:val="0"/>
              <w:spacing w:before="0"/>
              <w:jc w:val="center"/>
              <w:rPr>
                <w:sz w:val="20"/>
                <w:szCs w:val="20"/>
              </w:rPr>
            </w:pPr>
            <w:r w:rsidRPr="001946AB">
              <w:rPr>
                <w:sz w:val="20"/>
                <w:szCs w:val="20"/>
              </w:rPr>
              <w:t>56/2018 Z. z.</w:t>
            </w:r>
          </w:p>
          <w:p w:rsidR="00CE6A10" w:rsidRPr="001946AB" w:rsidRDefault="00CE6A10" w:rsidP="00550184">
            <w:pPr>
              <w:autoSpaceDE w:val="0"/>
              <w:autoSpaceDN w:val="0"/>
              <w:spacing w:before="0"/>
              <w:jc w:val="center"/>
              <w:rPr>
                <w:sz w:val="20"/>
                <w:szCs w:val="20"/>
              </w:rPr>
            </w:pPr>
          </w:p>
          <w:p w:rsidR="00CE6A10" w:rsidRPr="001946AB" w:rsidRDefault="00CE6A10" w:rsidP="00550184">
            <w:pPr>
              <w:autoSpaceDE w:val="0"/>
              <w:autoSpaceDN w:val="0"/>
              <w:spacing w:before="0"/>
              <w:jc w:val="center"/>
              <w:rPr>
                <w:sz w:val="20"/>
                <w:szCs w:val="20"/>
              </w:rPr>
            </w:pPr>
          </w:p>
          <w:p w:rsidR="00CE6A10" w:rsidRPr="001946AB" w:rsidRDefault="00CE6A10" w:rsidP="00550184">
            <w:pPr>
              <w:autoSpaceDE w:val="0"/>
              <w:autoSpaceDN w:val="0"/>
              <w:spacing w:before="0"/>
              <w:jc w:val="center"/>
              <w:rPr>
                <w:sz w:val="20"/>
                <w:szCs w:val="20"/>
              </w:rPr>
            </w:pPr>
          </w:p>
          <w:p w:rsidR="00CE6A10" w:rsidRPr="001946AB" w:rsidRDefault="00CE6A10" w:rsidP="00550184">
            <w:pPr>
              <w:autoSpaceDE w:val="0"/>
              <w:autoSpaceDN w:val="0"/>
              <w:spacing w:before="0"/>
              <w:jc w:val="center"/>
              <w:rPr>
                <w:sz w:val="20"/>
                <w:szCs w:val="20"/>
              </w:rPr>
            </w:pPr>
          </w:p>
          <w:p w:rsidR="00CE6A10" w:rsidRPr="001946AB" w:rsidRDefault="00CE6A10" w:rsidP="00550184">
            <w:pPr>
              <w:autoSpaceDE w:val="0"/>
              <w:autoSpaceDN w:val="0"/>
              <w:spacing w:before="0"/>
              <w:jc w:val="center"/>
              <w:rPr>
                <w:sz w:val="20"/>
                <w:szCs w:val="20"/>
              </w:rPr>
            </w:pPr>
          </w:p>
          <w:p w:rsidR="00CE6A10" w:rsidRPr="001946AB" w:rsidRDefault="00CE6A10" w:rsidP="00550184">
            <w:pPr>
              <w:autoSpaceDE w:val="0"/>
              <w:autoSpaceDN w:val="0"/>
              <w:spacing w:before="0"/>
              <w:jc w:val="center"/>
              <w:rPr>
                <w:sz w:val="20"/>
                <w:szCs w:val="20"/>
              </w:rPr>
            </w:pPr>
          </w:p>
          <w:p w:rsidR="00CE6A10" w:rsidRPr="001946AB" w:rsidRDefault="00CE6A10" w:rsidP="00550184">
            <w:pPr>
              <w:autoSpaceDE w:val="0"/>
              <w:autoSpaceDN w:val="0"/>
              <w:spacing w:before="0"/>
              <w:jc w:val="center"/>
              <w:rPr>
                <w:sz w:val="20"/>
                <w:szCs w:val="20"/>
              </w:rPr>
            </w:pPr>
          </w:p>
          <w:p w:rsidR="00CE6A10" w:rsidRPr="001946AB" w:rsidRDefault="00CE6A10" w:rsidP="00550184">
            <w:pPr>
              <w:autoSpaceDE w:val="0"/>
              <w:autoSpaceDN w:val="0"/>
              <w:spacing w:before="0"/>
              <w:jc w:val="center"/>
              <w:rPr>
                <w:sz w:val="20"/>
                <w:szCs w:val="20"/>
              </w:rPr>
            </w:pPr>
          </w:p>
          <w:p w:rsidR="00CE6A10" w:rsidRPr="001946AB" w:rsidRDefault="00CE6A10" w:rsidP="00550184">
            <w:pPr>
              <w:autoSpaceDE w:val="0"/>
              <w:autoSpaceDN w:val="0"/>
              <w:spacing w:before="0"/>
              <w:jc w:val="center"/>
              <w:rPr>
                <w:sz w:val="20"/>
                <w:szCs w:val="20"/>
              </w:rPr>
            </w:pPr>
          </w:p>
          <w:p w:rsidR="00CE6A10" w:rsidRPr="001946AB" w:rsidRDefault="00CE6A10" w:rsidP="00F91080">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BE3B73" w:rsidRPr="001946AB" w:rsidRDefault="00BE3B73" w:rsidP="00BE3B73">
            <w:pPr>
              <w:autoSpaceDE w:val="0"/>
              <w:autoSpaceDN w:val="0"/>
              <w:spacing w:before="0"/>
              <w:jc w:val="center"/>
              <w:rPr>
                <w:sz w:val="20"/>
                <w:szCs w:val="20"/>
              </w:rPr>
            </w:pPr>
            <w:r w:rsidRPr="001946AB">
              <w:rPr>
                <w:sz w:val="20"/>
                <w:szCs w:val="20"/>
              </w:rPr>
              <w:t xml:space="preserve">§ </w:t>
            </w:r>
            <w:r w:rsidR="0091404E" w:rsidRPr="001946AB">
              <w:rPr>
                <w:sz w:val="20"/>
                <w:szCs w:val="20"/>
              </w:rPr>
              <w:t>17</w:t>
            </w:r>
          </w:p>
          <w:p w:rsidR="00BE3B73" w:rsidRPr="001946AB" w:rsidRDefault="00BE3B73" w:rsidP="00030415">
            <w:pPr>
              <w:autoSpaceDE w:val="0"/>
              <w:autoSpaceDN w:val="0"/>
              <w:spacing w:before="0"/>
              <w:jc w:val="center"/>
              <w:rPr>
                <w:sz w:val="20"/>
                <w:szCs w:val="20"/>
              </w:rPr>
            </w:pPr>
          </w:p>
          <w:p w:rsidR="00BE3B73" w:rsidRDefault="00BE3B73" w:rsidP="00030415">
            <w:pPr>
              <w:autoSpaceDE w:val="0"/>
              <w:autoSpaceDN w:val="0"/>
              <w:spacing w:before="0"/>
              <w:jc w:val="center"/>
              <w:rPr>
                <w:sz w:val="20"/>
                <w:szCs w:val="20"/>
              </w:rPr>
            </w:pPr>
          </w:p>
          <w:p w:rsidR="00361A8D" w:rsidRPr="001946AB" w:rsidRDefault="00361A8D"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r w:rsidRPr="001946AB">
              <w:rPr>
                <w:sz w:val="20"/>
                <w:szCs w:val="20"/>
              </w:rPr>
              <w:t xml:space="preserve">§ </w:t>
            </w:r>
            <w:r w:rsidR="002D3787" w:rsidRPr="001946AB">
              <w:rPr>
                <w:sz w:val="20"/>
                <w:szCs w:val="20"/>
              </w:rPr>
              <w:t>11</w:t>
            </w:r>
          </w:p>
          <w:p w:rsidR="00CE6A10" w:rsidRPr="001946AB" w:rsidRDefault="00CE6A10" w:rsidP="00030415">
            <w:pPr>
              <w:autoSpaceDE w:val="0"/>
              <w:autoSpaceDN w:val="0"/>
              <w:spacing w:before="0"/>
              <w:jc w:val="center"/>
              <w:rPr>
                <w:sz w:val="20"/>
                <w:szCs w:val="20"/>
              </w:rPr>
            </w:pPr>
            <w:r w:rsidRPr="001946AB">
              <w:rPr>
                <w:sz w:val="20"/>
                <w:szCs w:val="20"/>
              </w:rPr>
              <w:t>O:</w:t>
            </w:r>
            <w:r w:rsidR="002D3787" w:rsidRPr="001946AB">
              <w:rPr>
                <w:sz w:val="20"/>
                <w:szCs w:val="20"/>
              </w:rPr>
              <w:t>2</w:t>
            </w:r>
            <w:r w:rsidR="0091404E" w:rsidRPr="001946AB">
              <w:rPr>
                <w:sz w:val="20"/>
                <w:szCs w:val="20"/>
              </w:rPr>
              <w:t xml:space="preserve"> a O: 3</w:t>
            </w: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B9762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BE3B73" w:rsidRDefault="00361A8D" w:rsidP="002D3787">
            <w:pPr>
              <w:pStyle w:val="tl10ptPodaokraja"/>
              <w:ind w:right="63"/>
              <w:rPr>
                <w:bCs/>
              </w:rPr>
            </w:pPr>
            <w:r w:rsidRPr="00361A8D">
              <w:t xml:space="preserve">Na autorizáciu a notifikáciu orgánu posudzovania zhody sa vzťahuje § 10 až 20 zákona. </w:t>
            </w:r>
          </w:p>
          <w:p w:rsidR="00361A8D" w:rsidRDefault="00361A8D" w:rsidP="002D3787">
            <w:pPr>
              <w:pStyle w:val="tl10ptPodaokraja"/>
              <w:ind w:right="63"/>
              <w:rPr>
                <w:bCs/>
              </w:rPr>
            </w:pPr>
          </w:p>
          <w:p w:rsidR="00361A8D" w:rsidRPr="001946AB" w:rsidRDefault="00361A8D" w:rsidP="002D3787">
            <w:pPr>
              <w:pStyle w:val="tl10ptPodaokraja"/>
              <w:ind w:right="63"/>
              <w:rPr>
                <w:bCs/>
              </w:rPr>
            </w:pPr>
          </w:p>
          <w:p w:rsidR="002D3787" w:rsidRPr="001946AB" w:rsidRDefault="00CE6A10" w:rsidP="002D3787">
            <w:pPr>
              <w:pStyle w:val="tl10ptPodaokraja"/>
              <w:ind w:right="63"/>
            </w:pPr>
            <w:r w:rsidRPr="001946AB">
              <w:rPr>
                <w:bCs/>
              </w:rPr>
              <w:t>(</w:t>
            </w:r>
            <w:r w:rsidR="002D3787" w:rsidRPr="001946AB">
              <w:t>2) Žiadosť obsahuje</w:t>
            </w:r>
          </w:p>
          <w:p w:rsidR="002D3787" w:rsidRPr="001946AB" w:rsidRDefault="002D3787" w:rsidP="002D3787">
            <w:pPr>
              <w:pStyle w:val="tl10ptPodaokraja"/>
              <w:ind w:right="63"/>
            </w:pPr>
            <w:r w:rsidRPr="001946AB">
              <w:t>a)obchodné meno a sídlo, ak ide o orgán posudzovania zhody, ktorým je právnická osoba, alebo obchodné meno a miesto podnikania, ak ide o orgán posudzovania zhody, ktorým je fyzická osoba - podnikateľ,</w:t>
            </w:r>
          </w:p>
          <w:p w:rsidR="002D3787" w:rsidRPr="001946AB" w:rsidRDefault="002D3787" w:rsidP="002D3787">
            <w:pPr>
              <w:pStyle w:val="tl10ptPodaokraja"/>
              <w:ind w:right="63"/>
            </w:pPr>
            <w:r w:rsidRPr="001946AB">
              <w:t>b)identifikačné číslo organizácie,</w:t>
            </w:r>
          </w:p>
          <w:p w:rsidR="002D3787" w:rsidRPr="001946AB" w:rsidRDefault="002D3787" w:rsidP="002D3787">
            <w:pPr>
              <w:pStyle w:val="tl10ptPodaokraja"/>
              <w:ind w:right="63"/>
            </w:pPr>
            <w:r w:rsidRPr="001946AB">
              <w:t>c)meno, priezvisko a adresu trvalého pobytu (ďalej len „osobné údaje“) osoby, ktorá je štatutárnym orgánom orgánu posudzovania zhody alebo členom štatutárneho orgánu orgánu posudzovania zhody, s uvedením spôsobu konania v mene orgánu posudzovania zhody a jej podpis,</w:t>
            </w:r>
          </w:p>
          <w:p w:rsidR="002D3787" w:rsidRPr="001946AB" w:rsidRDefault="002D3787" w:rsidP="002D3787">
            <w:pPr>
              <w:pStyle w:val="tl10ptPodaokraja"/>
              <w:ind w:right="63"/>
            </w:pPr>
            <w:r w:rsidRPr="001946AB">
              <w:t>d)osobné údaje osoby, ktorá je oprávnená konať v mene orgánu posudzovania zhody a zodpovedá za odborné vykonávanie činnosti, ktorá je predmetom autorizácie, rozsah a spôsob konania a jej podpis,</w:t>
            </w:r>
          </w:p>
          <w:p w:rsidR="002D3787" w:rsidRPr="001946AB" w:rsidRDefault="002D3787" w:rsidP="002D3787">
            <w:pPr>
              <w:pStyle w:val="tl10ptPodaokraja"/>
              <w:ind w:right="63"/>
            </w:pPr>
            <w:r w:rsidRPr="001946AB">
              <w:t>e)názov technického predpisu z oblasti posudzovania zhody, podľa ktorého chce orgán posudzovania zhody vykonávať posudzovanie zhody určeného výrobku,</w:t>
            </w:r>
          </w:p>
          <w:p w:rsidR="002D3787" w:rsidRPr="001946AB" w:rsidRDefault="002D3787" w:rsidP="002D3787">
            <w:pPr>
              <w:pStyle w:val="tl10ptPodaokraja"/>
              <w:ind w:right="63"/>
            </w:pPr>
            <w:r w:rsidRPr="001946AB">
              <w:t>f)rozsah určených výrobkov,</w:t>
            </w:r>
          </w:p>
          <w:p w:rsidR="002D3787" w:rsidRPr="001946AB" w:rsidRDefault="002D3787" w:rsidP="002D3787">
            <w:pPr>
              <w:pStyle w:val="tl10ptPodaokraja"/>
              <w:ind w:right="63"/>
            </w:pPr>
            <w:r w:rsidRPr="001946AB">
              <w:t>g)postup posudzovania zhody, ktorý chce orgán posudzovania zhody vykonávať.</w:t>
            </w:r>
          </w:p>
          <w:p w:rsidR="002D3787" w:rsidRPr="001946AB" w:rsidRDefault="002D3787" w:rsidP="002D3787">
            <w:pPr>
              <w:pStyle w:val="tl10ptPodaokraja"/>
              <w:ind w:right="63"/>
            </w:pPr>
            <w:r w:rsidRPr="001946AB">
              <w:t>(3)</w:t>
            </w:r>
          </w:p>
          <w:p w:rsidR="002D3787" w:rsidRPr="001946AB" w:rsidRDefault="002D3787" w:rsidP="002D3787">
            <w:pPr>
              <w:pStyle w:val="tl10ptPodaokraja"/>
              <w:ind w:right="63"/>
            </w:pPr>
            <w:r w:rsidRPr="001946AB">
              <w:t>Prílohou k žiadosti je</w:t>
            </w:r>
          </w:p>
          <w:p w:rsidR="002D3787" w:rsidRPr="001946AB" w:rsidRDefault="002D3787" w:rsidP="002D3787">
            <w:pPr>
              <w:pStyle w:val="tl10ptPodaokraja"/>
              <w:ind w:right="63"/>
            </w:pPr>
            <w:r w:rsidRPr="001946AB">
              <w:t>a)</w:t>
            </w:r>
          </w:p>
          <w:p w:rsidR="002D3787" w:rsidRPr="001946AB" w:rsidRDefault="002D3787" w:rsidP="002D3787">
            <w:pPr>
              <w:pStyle w:val="tl10ptPodaokraja"/>
              <w:ind w:right="63"/>
            </w:pPr>
            <w:r w:rsidRPr="001946AB">
              <w:t>organizačná štruktúra orgánu posudzovania zhody,</w:t>
            </w:r>
          </w:p>
          <w:p w:rsidR="002D3787" w:rsidRPr="001946AB" w:rsidRDefault="002D3787" w:rsidP="002D3787">
            <w:pPr>
              <w:pStyle w:val="tl10ptPodaokraja"/>
              <w:ind w:right="63"/>
            </w:pPr>
            <w:r w:rsidRPr="001946AB">
              <w:t>b)potvrdenie, že orgán posudzovania zhody spĺňa autorizačnú požiadavku podľa </w:t>
            </w:r>
            <w:hyperlink r:id="rId64" w:anchor="paragraf-12.odsek-1.pismeno-i" w:tooltip="Odkaz na predpis alebo ustanovenie" w:history="1">
              <w:r w:rsidRPr="001946AB">
                <w:rPr>
                  <w:rStyle w:val="Hypertextovprepojenie"/>
                  <w:i/>
                  <w:iCs/>
                </w:rPr>
                <w:t>§ 12 ods. 1 písm. i)</w:t>
              </w:r>
            </w:hyperlink>
            <w:r w:rsidRPr="001946AB">
              <w:t>,</w:t>
            </w:r>
          </w:p>
          <w:p w:rsidR="002D3787" w:rsidRPr="001946AB" w:rsidRDefault="002D3787" w:rsidP="002D3787">
            <w:pPr>
              <w:pStyle w:val="tl10ptPodaokraja"/>
              <w:ind w:right="63"/>
            </w:pPr>
            <w:r w:rsidRPr="001946AB">
              <w:t>c)čestné vyhlásenie štatutárneho orgánu podľa </w:t>
            </w:r>
            <w:hyperlink r:id="rId65" w:anchor="paragraf-12.odsek-1.pismeno-b" w:tooltip="Odkaz na predpis alebo ustanovenie" w:history="1">
              <w:r w:rsidRPr="001946AB">
                <w:rPr>
                  <w:rStyle w:val="Hypertextovprepojenie"/>
                  <w:i/>
                  <w:iCs/>
                </w:rPr>
                <w:t>§ 12 ods. 1 písm. b) až f)</w:t>
              </w:r>
            </w:hyperlink>
            <w:r w:rsidRPr="001946AB">
              <w:t>, </w:t>
            </w:r>
            <w:hyperlink r:id="rId66" w:anchor="paragraf-12.odsek-1.pismeno-k" w:tooltip="Odkaz na predpis alebo ustanovenie" w:history="1">
              <w:r w:rsidRPr="001946AB">
                <w:rPr>
                  <w:rStyle w:val="Hypertextovprepojenie"/>
                  <w:i/>
                  <w:iCs/>
                </w:rPr>
                <w:t>k)</w:t>
              </w:r>
            </w:hyperlink>
            <w:r w:rsidRPr="001946AB">
              <w:t>, </w:t>
            </w:r>
            <w:hyperlink r:id="rId67" w:anchor="paragraf-12.odsek-1.pismeno-l" w:tooltip="Odkaz na predpis alebo ustanovenie" w:history="1">
              <w:r w:rsidRPr="001946AB">
                <w:rPr>
                  <w:rStyle w:val="Hypertextovprepojenie"/>
                  <w:i/>
                  <w:iCs/>
                </w:rPr>
                <w:t>l)</w:t>
              </w:r>
            </w:hyperlink>
            <w:r w:rsidRPr="001946AB">
              <w:t> a </w:t>
            </w:r>
            <w:hyperlink r:id="rId68" w:anchor="paragraf-12.odsek-1.pismeno-n" w:tooltip="Odkaz na predpis alebo ustanovenie" w:history="1">
              <w:r w:rsidRPr="001946AB">
                <w:rPr>
                  <w:rStyle w:val="Hypertextovprepojenie"/>
                  <w:i/>
                  <w:iCs/>
                </w:rPr>
                <w:t>n)</w:t>
              </w:r>
            </w:hyperlink>
            <w:r w:rsidRPr="001946AB">
              <w:t>,</w:t>
            </w:r>
          </w:p>
          <w:p w:rsidR="002D3787" w:rsidRPr="001946AB" w:rsidRDefault="002D3787" w:rsidP="002D3787">
            <w:pPr>
              <w:pStyle w:val="tl10ptPodaokraja"/>
              <w:ind w:right="63"/>
            </w:pPr>
            <w:r w:rsidRPr="001946AB">
              <w:t>d)kópia poistnej zmluvy podľa </w:t>
            </w:r>
            <w:hyperlink r:id="rId69" w:anchor="paragraf-12.odsek-1.pismeno-m" w:tooltip="Odkaz na predpis alebo ustanovenie" w:history="1">
              <w:r w:rsidRPr="001946AB">
                <w:rPr>
                  <w:rStyle w:val="Hypertextovprepojenie"/>
                  <w:i/>
                  <w:iCs/>
                </w:rPr>
                <w:t>§ 12 ods. 1 písm. m)</w:t>
              </w:r>
            </w:hyperlink>
            <w:r w:rsidRPr="001946AB">
              <w:t>,</w:t>
            </w:r>
          </w:p>
          <w:p w:rsidR="002D3787" w:rsidRPr="001946AB" w:rsidRDefault="002D3787" w:rsidP="002D3787">
            <w:pPr>
              <w:pStyle w:val="tl10ptPodaokraja"/>
              <w:ind w:right="63"/>
            </w:pPr>
            <w:r w:rsidRPr="001946AB">
              <w:t>e)potvrdenie spôsobilosti na výkon posudzovania zhody, ktorým je</w:t>
            </w:r>
          </w:p>
          <w:p w:rsidR="002D3787" w:rsidRPr="001946AB" w:rsidRDefault="002D3787" w:rsidP="002D3787">
            <w:pPr>
              <w:pStyle w:val="tl10ptPodaokraja"/>
              <w:ind w:right="63"/>
            </w:pPr>
            <w:r w:rsidRPr="001946AB">
              <w:t>1.kópia osvedčenia o akreditácii,</w:t>
            </w:r>
            <w:hyperlink r:id="rId70" w:anchor="poznamky.poznamka-25" w:tooltip="Odkaz na predpis alebo ustanovenie" w:history="1">
              <w:r w:rsidRPr="001946AB">
                <w:rPr>
                  <w:rStyle w:val="Hypertextovprepojenie"/>
                  <w:i/>
                  <w:iCs/>
                  <w:vertAlign w:val="superscript"/>
                </w:rPr>
                <w:t>25</w:t>
              </w:r>
              <w:r w:rsidRPr="001946AB">
                <w:rPr>
                  <w:rStyle w:val="Hypertextovprepojenie"/>
                  <w:i/>
                  <w:iCs/>
                </w:rPr>
                <w:t>)</w:t>
              </w:r>
            </w:hyperlink>
            <w:r w:rsidRPr="001946AB">
              <w:t> ktoré osvedčuje, že orgán posudzovania zhody spĺňa všetky autorizačné požiadavky pre technický predpis z oblasti posudzovania zhody v rozsahu, v ktorom chce orgán posudzovania zhody posudzovanie zhody vykonávať,</w:t>
            </w:r>
          </w:p>
          <w:p w:rsidR="002D3787" w:rsidRPr="001946AB" w:rsidRDefault="002D3787" w:rsidP="002D3787">
            <w:pPr>
              <w:pStyle w:val="tl10ptPodaokraja"/>
              <w:ind w:right="63"/>
            </w:pPr>
            <w:r w:rsidRPr="001946AB">
              <w:t>2.kópia osvedčenia o akreditácii, ktoré osvedčuje, že orgán posudzovania zhody spĺňa niektoré autorizačné požiadavky, a písomné dokumenty, ktoré sú potrebné na overenie, uznanie a pravidelné sledovanie splnenia autorizačných požiadaviek pre príslušný technický predpis z oblasti posudzovania zhody v rozsahu, v ktorom chce orgán posudzovania zhody posudzovanie zhody vykonávať, ak orgán posudzovania zhody nemôže predložiť osvedčenie o akreditácii podľa prvého bodu, alebo</w:t>
            </w:r>
          </w:p>
          <w:p w:rsidR="002D3787" w:rsidRPr="001946AB" w:rsidRDefault="002D3787" w:rsidP="002D3787">
            <w:pPr>
              <w:pStyle w:val="tl10ptPodaokraja"/>
              <w:ind w:right="63"/>
            </w:pPr>
            <w:r w:rsidRPr="001946AB">
              <w:t>3.písomný dokument alebo písomné dokumenty, ktoré sú potrebné na overenie, uznanie a pravidelné sledovanie splnenia všetkých autorizačných požiadaviek pre technický predpis z oblasti posudzovania zhody v rozsahu, v ktorom chce orgán posudzovania zhody posudzovanie zhody určeného výrobku vykonávať, ak orgán posudzovania zhody nemôže preukázať ich splnenie predložením osvedčenia o akreditácii podľa prvého bodu alebo druhého bodu,</w:t>
            </w:r>
          </w:p>
          <w:p w:rsidR="002D3787" w:rsidRPr="001946AB" w:rsidRDefault="002D3787" w:rsidP="002D3787">
            <w:pPr>
              <w:pStyle w:val="tl10ptPodaokraja"/>
              <w:ind w:right="63"/>
            </w:pPr>
            <w:r w:rsidRPr="001946AB">
              <w:t>f)opis procesu posudzovania zhody určeného výrobku a postupu posudzovania zhody,</w:t>
            </w:r>
          </w:p>
          <w:p w:rsidR="002D3787" w:rsidRPr="001946AB" w:rsidRDefault="002D3787" w:rsidP="002D3787">
            <w:pPr>
              <w:pStyle w:val="tl10ptPodaokraja"/>
              <w:ind w:right="63"/>
            </w:pPr>
            <w:r w:rsidRPr="001946AB">
              <w:t>g)kópia zmluvy so subdodávateľom, ak je uzatvorená,</w:t>
            </w:r>
          </w:p>
          <w:p w:rsidR="002D3787" w:rsidRPr="001946AB" w:rsidRDefault="002D3787" w:rsidP="002D3787">
            <w:pPr>
              <w:pStyle w:val="tl10ptPodaokraja"/>
              <w:ind w:right="63"/>
            </w:pPr>
            <w:r w:rsidRPr="001946AB">
              <w:t>h)zoznam zamestnancov orgánu posudzovania zhody s preukázaným splnením autorizačných požiadaviek podľa </w:t>
            </w:r>
            <w:hyperlink r:id="rId71" w:anchor="paragraf-12.odsek-1.pismeno-h.bod-1" w:tooltip="Odkaz na predpis alebo ustanovenie" w:history="1">
              <w:r w:rsidRPr="001946AB">
                <w:t>§ 12 ods. 1 písm. h) prvého bodu</w:t>
              </w:r>
            </w:hyperlink>
            <w:r w:rsidRPr="001946AB">
              <w:t> a </w:t>
            </w:r>
            <w:hyperlink r:id="rId72" w:anchor="paragraf-12.odsek-1.pismeno-j" w:tooltip="Odkaz na predpis alebo ustanovenie" w:history="1">
              <w:r w:rsidRPr="001946AB">
                <w:t>písm. j)</w:t>
              </w:r>
            </w:hyperlink>
            <w:r w:rsidRPr="001946AB">
              <w:t> a s určením činností za výkon, ktorých sú zamestnanci zodpovední,</w:t>
            </w:r>
          </w:p>
          <w:p w:rsidR="00CE6A10" w:rsidRPr="001946AB" w:rsidRDefault="002D3787" w:rsidP="00EC0B4E">
            <w:pPr>
              <w:autoSpaceDE w:val="0"/>
              <w:autoSpaceDN w:val="0"/>
              <w:spacing w:before="0" w:after="120"/>
              <w:rPr>
                <w:bCs/>
                <w:sz w:val="20"/>
                <w:szCs w:val="20"/>
              </w:rPr>
            </w:pPr>
            <w:r w:rsidRPr="001946AB">
              <w:rPr>
                <w:sz w:val="20"/>
                <w:szCs w:val="20"/>
              </w:rPr>
              <w:t>i)iný dokument alebo iné dokumenty, ak tak ustanovuje osobitný predpis.</w:t>
            </w:r>
            <w:hyperlink r:id="rId73" w:anchor="poznamky.poznamka-26" w:tooltip="Odkaz na predpis alebo ustanovenie" w:history="1">
              <w:r w:rsidRPr="001946AB">
                <w:rPr>
                  <w:sz w:val="20"/>
                  <w:szCs w:val="20"/>
                </w:rPr>
                <w:t>26)</w:t>
              </w:r>
            </w:hyperlink>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550184">
            <w:pPr>
              <w:autoSpaceDE w:val="0"/>
              <w:autoSpaceDN w:val="0"/>
              <w:spacing w:before="0"/>
              <w:jc w:val="left"/>
              <w:rPr>
                <w:bCs/>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856186">
            <w:pPr>
              <w:autoSpaceDE w:val="0"/>
              <w:autoSpaceDN w:val="0"/>
              <w:spacing w:before="0"/>
              <w:jc w:val="center"/>
              <w:rPr>
                <w:sz w:val="20"/>
                <w:szCs w:val="20"/>
              </w:rPr>
            </w:pPr>
            <w:r w:rsidRPr="001946AB">
              <w:rPr>
                <w:sz w:val="20"/>
                <w:szCs w:val="20"/>
              </w:rPr>
              <w:t>Č:33</w:t>
            </w:r>
          </w:p>
          <w:p w:rsidR="00CE6A10" w:rsidRPr="001946AB" w:rsidRDefault="00CE6A10" w:rsidP="00856186">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autoSpaceDE/>
              <w:autoSpaceDN/>
              <w:ind w:right="63"/>
            </w:pPr>
            <w:r w:rsidRPr="001946AB">
              <w:t>3. Ak dotknutý orgán posudzovania zhody nemôže poskytnúť osvedčenie o akreditácii, poskytne notifikujúcemu orgánu všetky písomné doklady, ktoré sú potrebné na overenie, uznanie a pravidelné monitorovanie plnenia požiadaviek ustanovených v článku 30 z jeho strany.</w:t>
            </w:r>
          </w:p>
          <w:p w:rsidR="00CE6A10" w:rsidRPr="001946AB" w:rsidRDefault="00CE6A10" w:rsidP="00721E4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BE3B73" w:rsidRPr="001946AB" w:rsidRDefault="00BE3B73" w:rsidP="00721E45">
            <w:pPr>
              <w:autoSpaceDE w:val="0"/>
              <w:autoSpaceDN w:val="0"/>
              <w:spacing w:before="0"/>
              <w:jc w:val="center"/>
              <w:rPr>
                <w:sz w:val="20"/>
                <w:szCs w:val="20"/>
              </w:rPr>
            </w:pPr>
            <w:r w:rsidRPr="001946AB">
              <w:rPr>
                <w:sz w:val="20"/>
                <w:szCs w:val="20"/>
              </w:rPr>
              <w:t>Xxx/</w:t>
            </w:r>
            <w:r w:rsidR="001F4706" w:rsidRPr="001946AB">
              <w:rPr>
                <w:sz w:val="20"/>
                <w:szCs w:val="20"/>
              </w:rPr>
              <w:t xml:space="preserve">2019 </w:t>
            </w:r>
            <w:r w:rsidRPr="001946AB">
              <w:rPr>
                <w:sz w:val="20"/>
                <w:szCs w:val="20"/>
              </w:rPr>
              <w:t>Z. z.</w:t>
            </w:r>
          </w:p>
          <w:p w:rsidR="00BE3B73" w:rsidRPr="001946AB" w:rsidRDefault="00BE3B73" w:rsidP="00721E45">
            <w:pPr>
              <w:autoSpaceDE w:val="0"/>
              <w:autoSpaceDN w:val="0"/>
              <w:spacing w:before="0"/>
              <w:jc w:val="center"/>
              <w:rPr>
                <w:sz w:val="20"/>
                <w:szCs w:val="20"/>
              </w:rPr>
            </w:pPr>
          </w:p>
          <w:p w:rsidR="00BE3B73" w:rsidRPr="001946AB" w:rsidRDefault="00BE3B73" w:rsidP="00721E45">
            <w:pPr>
              <w:autoSpaceDE w:val="0"/>
              <w:autoSpaceDN w:val="0"/>
              <w:spacing w:before="0"/>
              <w:jc w:val="center"/>
              <w:rPr>
                <w:sz w:val="20"/>
                <w:szCs w:val="20"/>
              </w:rPr>
            </w:pPr>
          </w:p>
          <w:p w:rsidR="00CE6A10" w:rsidRPr="001946AB" w:rsidRDefault="002D3787"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BE3B73" w:rsidRPr="001946AB" w:rsidRDefault="00BE3B73" w:rsidP="00030415">
            <w:pPr>
              <w:autoSpaceDE w:val="0"/>
              <w:autoSpaceDN w:val="0"/>
              <w:spacing w:before="0"/>
              <w:jc w:val="center"/>
              <w:rPr>
                <w:sz w:val="20"/>
                <w:szCs w:val="20"/>
              </w:rPr>
            </w:pPr>
            <w:r w:rsidRPr="001946AB">
              <w:rPr>
                <w:sz w:val="20"/>
                <w:szCs w:val="20"/>
              </w:rPr>
              <w:t xml:space="preserve">§ </w:t>
            </w:r>
            <w:r w:rsidR="001F4706" w:rsidRPr="001946AB">
              <w:rPr>
                <w:sz w:val="20"/>
                <w:szCs w:val="20"/>
              </w:rPr>
              <w:t>17</w:t>
            </w:r>
          </w:p>
          <w:p w:rsidR="00BE3B73" w:rsidRPr="001946AB" w:rsidRDefault="00BE3B73" w:rsidP="00030415">
            <w:pPr>
              <w:autoSpaceDE w:val="0"/>
              <w:autoSpaceDN w:val="0"/>
              <w:spacing w:before="0"/>
              <w:jc w:val="center"/>
              <w:rPr>
                <w:sz w:val="20"/>
                <w:szCs w:val="20"/>
              </w:rPr>
            </w:pPr>
          </w:p>
          <w:p w:rsidR="00BE3B73" w:rsidRPr="001946AB" w:rsidRDefault="00BE3B73" w:rsidP="00030415">
            <w:pPr>
              <w:autoSpaceDE w:val="0"/>
              <w:autoSpaceDN w:val="0"/>
              <w:spacing w:before="0"/>
              <w:jc w:val="center"/>
              <w:rPr>
                <w:sz w:val="20"/>
                <w:szCs w:val="20"/>
              </w:rPr>
            </w:pPr>
          </w:p>
          <w:p w:rsidR="001F4706" w:rsidRPr="001946AB" w:rsidRDefault="001F4706"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r w:rsidRPr="001946AB">
              <w:rPr>
                <w:sz w:val="20"/>
                <w:szCs w:val="20"/>
              </w:rPr>
              <w:t>§ 1</w:t>
            </w:r>
            <w:r w:rsidR="002D3787" w:rsidRPr="001946AB">
              <w:rPr>
                <w:sz w:val="20"/>
                <w:szCs w:val="20"/>
              </w:rPr>
              <w:t>1</w:t>
            </w:r>
          </w:p>
          <w:p w:rsidR="00CE6A10" w:rsidRPr="001946AB" w:rsidRDefault="00CE6A10" w:rsidP="00030415">
            <w:pPr>
              <w:autoSpaceDE w:val="0"/>
              <w:autoSpaceDN w:val="0"/>
              <w:spacing w:before="0"/>
              <w:jc w:val="center"/>
              <w:rPr>
                <w:sz w:val="20"/>
                <w:szCs w:val="20"/>
              </w:rPr>
            </w:pPr>
            <w:r w:rsidRPr="001946AB">
              <w:rPr>
                <w:sz w:val="20"/>
                <w:szCs w:val="20"/>
              </w:rPr>
              <w:t>O:3</w:t>
            </w:r>
          </w:p>
          <w:p w:rsidR="00CE6A10" w:rsidRPr="001946AB" w:rsidRDefault="00CE6A10" w:rsidP="0003041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1F4706" w:rsidRPr="001946AB" w:rsidRDefault="001F4706" w:rsidP="001F4706">
            <w:pPr>
              <w:pStyle w:val="tl10ptPodaokraja"/>
              <w:ind w:right="63"/>
            </w:pPr>
            <w:r w:rsidRPr="001946AB">
              <w:t>Autorizácia a notifikácia</w:t>
            </w:r>
          </w:p>
          <w:p w:rsidR="00361A8D" w:rsidRDefault="001F4706" w:rsidP="00B97625">
            <w:pPr>
              <w:pStyle w:val="tl10ptPodaokraja"/>
              <w:ind w:right="63"/>
            </w:pPr>
            <w:r w:rsidRPr="001946AB">
              <w:t>Na autorizáciu a notifikáciu orgánu posudzovania zhody sa vzťahuje § 10 až 20 zákona.</w:t>
            </w:r>
          </w:p>
          <w:p w:rsidR="00BE3B73" w:rsidRPr="001946AB" w:rsidRDefault="00BE3B73" w:rsidP="00B97625">
            <w:pPr>
              <w:pStyle w:val="tl10ptPodaokraja"/>
              <w:ind w:right="63"/>
            </w:pPr>
          </w:p>
          <w:p w:rsidR="002D3787" w:rsidRPr="001946AB" w:rsidRDefault="002D3787" w:rsidP="00B97625">
            <w:pPr>
              <w:pStyle w:val="tl10ptPodaokraja"/>
              <w:ind w:right="63"/>
            </w:pPr>
            <w:r w:rsidRPr="001946AB">
              <w:t>(3)</w:t>
            </w:r>
            <w:r w:rsidR="001F4706" w:rsidRPr="001946AB">
              <w:t xml:space="preserve"> </w:t>
            </w:r>
            <w:r w:rsidRPr="001946AB">
              <w:t>Prílohou k žiadosti je</w:t>
            </w:r>
          </w:p>
          <w:p w:rsidR="002D3787" w:rsidRPr="001946AB" w:rsidRDefault="002D3787" w:rsidP="00B97625">
            <w:pPr>
              <w:pStyle w:val="tl10ptPodaokraja"/>
              <w:ind w:right="63"/>
            </w:pPr>
            <w:r w:rsidRPr="001946AB">
              <w:t>a)organizačná štruktúra orgánu posudzovania zhody,</w:t>
            </w:r>
          </w:p>
          <w:p w:rsidR="002D3787" w:rsidRPr="001946AB" w:rsidRDefault="002D3787" w:rsidP="00B97625">
            <w:pPr>
              <w:pStyle w:val="tl10ptPodaokraja"/>
              <w:ind w:right="63"/>
            </w:pPr>
            <w:r w:rsidRPr="001946AB">
              <w:t>b)potvrdenie, že orgán posudzova</w:t>
            </w:r>
            <w:r w:rsidR="001847E3" w:rsidRPr="001946AB">
              <w:t xml:space="preserve">nia zhody spĺňa </w:t>
            </w:r>
            <w:r w:rsidRPr="001946AB">
              <w:t>autorizačnú požiadavku podľa § 12 ods. 1 písm. i),</w:t>
            </w:r>
          </w:p>
          <w:p w:rsidR="002D3787" w:rsidRPr="001946AB" w:rsidRDefault="002D3787" w:rsidP="00B97625">
            <w:pPr>
              <w:pStyle w:val="tl10ptPodaokraja"/>
              <w:ind w:right="63"/>
            </w:pPr>
            <w:r w:rsidRPr="001946AB">
              <w:t>c)čestné vyhlásenie štatutárneho orgánu podľa § 12 ods. 1 písm. b) až f), k), l) a n),</w:t>
            </w:r>
          </w:p>
          <w:p w:rsidR="002D3787" w:rsidRPr="001946AB" w:rsidRDefault="002D3787" w:rsidP="00B97625">
            <w:pPr>
              <w:pStyle w:val="tl10ptPodaokraja"/>
              <w:ind w:right="63"/>
            </w:pPr>
            <w:r w:rsidRPr="001946AB">
              <w:t>d)kópia poistnej zmluvy podľa § 12 ods. 1 písm. m),</w:t>
            </w:r>
          </w:p>
          <w:p w:rsidR="002D3787" w:rsidRPr="001946AB" w:rsidRDefault="002D3787" w:rsidP="00B97625">
            <w:pPr>
              <w:pStyle w:val="tl10ptPodaokraja"/>
              <w:ind w:right="63"/>
            </w:pPr>
            <w:r w:rsidRPr="001946AB">
              <w:t>e)potvrdenie spôsobilosti na výkon posudzovania zhody, ktorým je</w:t>
            </w:r>
          </w:p>
          <w:p w:rsidR="002D3787" w:rsidRPr="001946AB" w:rsidRDefault="002D3787" w:rsidP="00B97625">
            <w:pPr>
              <w:pStyle w:val="tl10ptPodaokraja"/>
              <w:ind w:right="63"/>
            </w:pPr>
            <w:r w:rsidRPr="001946AB">
              <w:t>1.kópia osvedčenia o akreditácii,25) ktoré osvedčuje, že orgán posudzovania zhody spĺňa všetky autorizačné požiadavky pre technický predpis z oblasti posudzovania zhody v rozsahu, v ktorom chce orgán posudzovania zhody posudzovanie zhody vykonávať,</w:t>
            </w:r>
          </w:p>
          <w:p w:rsidR="002D3787" w:rsidRPr="001946AB" w:rsidRDefault="002D3787" w:rsidP="00B97625">
            <w:pPr>
              <w:pStyle w:val="tl10ptPodaokraja"/>
              <w:ind w:right="63"/>
            </w:pPr>
            <w:r w:rsidRPr="001946AB">
              <w:t>2.kópia osvedčenia o akreditácii, ktoré osvedčuje, že orgán posudzovania zhody spĺňa niektoré autorizačné požiadavky, a písomné dokumenty, ktoré sú potrebné na overenie, uznanie a pravidelné sledovanie splnenia autorizačných požiadaviek pre príslušný technický predpis z oblasti posudzovania zhody v rozsahu, v ktorom chce orgán posudzovania zhody posudzovanie zhody vykonávať, ak orgán posudzovania zhody nemôže predložiť osvedčenie o akreditácii podľa prvého bodu, alebo</w:t>
            </w:r>
          </w:p>
          <w:p w:rsidR="002D3787" w:rsidRPr="001946AB" w:rsidRDefault="002D3787" w:rsidP="00B97625">
            <w:pPr>
              <w:pStyle w:val="tl10ptPodaokraja"/>
              <w:ind w:right="63"/>
            </w:pPr>
            <w:r w:rsidRPr="001946AB">
              <w:t>3.písomný dokument alebo písomné dokumenty, ktoré sú potrebné na overenie, uznanie a pravidelné sledovanie splnenia všetkých autorizačných požiadaviek pre technický predpis z oblasti posudzovania zhody v rozsahu, v ktorom chce orgán posudzovania zhody posudzovanie zhody určeného výrobku vykonávať, ak orgán posudzovania zhody nemôže preukázať ich splnenie predložením osvedčenia o akreditácii podľa prvého bodu alebo druhého bodu,</w:t>
            </w:r>
          </w:p>
          <w:p w:rsidR="002D3787" w:rsidRPr="001946AB" w:rsidRDefault="002D3787" w:rsidP="00B97625">
            <w:pPr>
              <w:pStyle w:val="tl10ptPodaokraja"/>
              <w:ind w:right="63"/>
            </w:pPr>
            <w:r w:rsidRPr="001946AB">
              <w:t>f)opis procesu posudzovania zhody určeného výrobku a postupu posudzovania zhody,</w:t>
            </w:r>
          </w:p>
          <w:p w:rsidR="002D3787" w:rsidRPr="001946AB" w:rsidRDefault="002D3787" w:rsidP="00B97625">
            <w:pPr>
              <w:pStyle w:val="tl10ptPodaokraja"/>
              <w:ind w:right="63"/>
            </w:pPr>
            <w:r w:rsidRPr="001946AB">
              <w:t>g)kópia zmluvy so subdodávateľom, ak je uzatvorená,</w:t>
            </w:r>
          </w:p>
          <w:p w:rsidR="002D3787" w:rsidRPr="001946AB" w:rsidRDefault="002D3787" w:rsidP="00B97625">
            <w:pPr>
              <w:pStyle w:val="tl10ptPodaokraja"/>
              <w:ind w:right="63"/>
            </w:pPr>
            <w:r w:rsidRPr="001946AB">
              <w:t>h)zoznam zamestnancov orgánu posudzovania zhody s preukázaným splnením autorizačných požiadaviek podľa § 12 ods. 1 písm. h) prvého bodu a písm. j) a s určením činností za výkon, ktorých sú zamestnanci zodpovední,</w:t>
            </w:r>
          </w:p>
          <w:p w:rsidR="00CE6A10" w:rsidRPr="001946AB" w:rsidRDefault="002D3787" w:rsidP="00B97625">
            <w:pPr>
              <w:autoSpaceDE w:val="0"/>
              <w:autoSpaceDN w:val="0"/>
              <w:spacing w:before="0" w:after="120"/>
              <w:rPr>
                <w:sz w:val="20"/>
                <w:szCs w:val="20"/>
              </w:rPr>
            </w:pPr>
            <w:r w:rsidRPr="001946AB">
              <w:rPr>
                <w:sz w:val="20"/>
                <w:szCs w:val="20"/>
              </w:rPr>
              <w:t>i)iný dokument alebo iné dokumenty, ak tak ustanovuje osobitný predpis.26)</w:t>
            </w:r>
          </w:p>
        </w:tc>
        <w:tc>
          <w:tcPr>
            <w:tcW w:w="849" w:type="dxa"/>
            <w:tcBorders>
              <w:top w:val="single" w:sz="4" w:space="0" w:color="auto"/>
              <w:left w:val="single" w:sz="4" w:space="0" w:color="auto"/>
              <w:bottom w:val="single" w:sz="4" w:space="0" w:color="auto"/>
              <w:right w:val="single" w:sz="4" w:space="0" w:color="auto"/>
            </w:tcBorders>
          </w:tcPr>
          <w:p w:rsidR="00CE6A10" w:rsidRPr="00BB19EA" w:rsidRDefault="00CE6A10">
            <w:pPr>
              <w:autoSpaceDE w:val="0"/>
              <w:autoSpaceDN w:val="0"/>
              <w:spacing w:before="0"/>
              <w:jc w:val="center"/>
              <w:rPr>
                <w:sz w:val="20"/>
                <w:szCs w:val="20"/>
              </w:rPr>
            </w:pPr>
            <w:r w:rsidRPr="00BB19EA">
              <w:rPr>
                <w:sz w:val="20"/>
                <w:szCs w:val="20"/>
              </w:rPr>
              <w:t>U</w:t>
            </w:r>
          </w:p>
        </w:tc>
        <w:tc>
          <w:tcPr>
            <w:tcW w:w="2531" w:type="dxa"/>
            <w:tcBorders>
              <w:top w:val="single" w:sz="4" w:space="0" w:color="auto"/>
              <w:left w:val="single" w:sz="4" w:space="0" w:color="auto"/>
              <w:bottom w:val="single" w:sz="4" w:space="0" w:color="auto"/>
            </w:tcBorders>
          </w:tcPr>
          <w:p w:rsidR="00CE6A10" w:rsidRPr="00BB19EA" w:rsidRDefault="00CE6A10" w:rsidP="00B97625">
            <w:pPr>
              <w:autoSpaceDE w:val="0"/>
              <w:autoSpaceDN w:val="0"/>
              <w:spacing w:before="0"/>
              <w:rPr>
                <w:bCs/>
                <w:sz w:val="20"/>
                <w:szCs w:val="20"/>
              </w:rPr>
            </w:pPr>
            <w:r w:rsidRPr="00BB19EA">
              <w:rPr>
                <w:bCs/>
                <w:sz w:val="20"/>
                <w:szCs w:val="20"/>
              </w:rPr>
              <w:t>.</w:t>
            </w: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856186">
            <w:pPr>
              <w:autoSpaceDE w:val="0"/>
              <w:autoSpaceDN w:val="0"/>
              <w:spacing w:before="0"/>
              <w:jc w:val="center"/>
              <w:rPr>
                <w:sz w:val="20"/>
                <w:szCs w:val="20"/>
              </w:rPr>
            </w:pPr>
            <w:r w:rsidRPr="001946AB">
              <w:rPr>
                <w:sz w:val="20"/>
                <w:szCs w:val="20"/>
              </w:rPr>
              <w:t>Č:34</w:t>
            </w:r>
          </w:p>
          <w:p w:rsidR="00CE6A10" w:rsidRPr="001946AB" w:rsidRDefault="00CE6A10" w:rsidP="00856186">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ind w:right="63"/>
            </w:pPr>
            <w:r w:rsidRPr="001946AB">
              <w:t>1. Notifikujúce orgány môžu notifikovať iba orgány posudzovania zhody, ktoré splnili požiadavky ustanovené v článku 30.</w:t>
            </w:r>
          </w:p>
          <w:p w:rsidR="00CE6A10" w:rsidRPr="001946AB" w:rsidRDefault="00CE6A10" w:rsidP="00A31D08">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E6A10" w:rsidRPr="001946AB" w:rsidRDefault="00CE6A10" w:rsidP="00550184">
            <w:pPr>
              <w:autoSpaceDE w:val="0"/>
              <w:autoSpaceDN w:val="0"/>
              <w:spacing w:before="0"/>
              <w:jc w:val="center"/>
              <w:rPr>
                <w:sz w:val="20"/>
                <w:szCs w:val="20"/>
              </w:rPr>
            </w:pPr>
            <w:r w:rsidRPr="001946AB">
              <w:rPr>
                <w:sz w:val="20"/>
                <w:szCs w:val="20"/>
              </w:rPr>
              <w:t>Xxx/</w:t>
            </w:r>
            <w:r w:rsidR="001F4706" w:rsidRPr="001946AB">
              <w:rPr>
                <w:sz w:val="20"/>
                <w:szCs w:val="20"/>
              </w:rPr>
              <w:t>2019</w:t>
            </w:r>
            <w:r w:rsidR="001847E3" w:rsidRPr="001946AB">
              <w:rPr>
                <w:sz w:val="20"/>
                <w:szCs w:val="20"/>
              </w:rPr>
              <w:t>Z. z.</w:t>
            </w:r>
          </w:p>
          <w:p w:rsidR="00904FD9" w:rsidRPr="001946AB" w:rsidRDefault="00904FD9" w:rsidP="00550184">
            <w:pPr>
              <w:autoSpaceDE w:val="0"/>
              <w:autoSpaceDN w:val="0"/>
              <w:spacing w:before="0"/>
              <w:jc w:val="center"/>
              <w:rPr>
                <w:sz w:val="20"/>
                <w:szCs w:val="20"/>
              </w:rPr>
            </w:pPr>
          </w:p>
          <w:p w:rsidR="00BE3B73" w:rsidRPr="001946AB" w:rsidRDefault="00BE3B73" w:rsidP="00550184">
            <w:pPr>
              <w:autoSpaceDE w:val="0"/>
              <w:autoSpaceDN w:val="0"/>
              <w:spacing w:before="0"/>
              <w:jc w:val="center"/>
              <w:rPr>
                <w:sz w:val="20"/>
                <w:szCs w:val="20"/>
              </w:rPr>
            </w:pPr>
          </w:p>
          <w:p w:rsidR="001F4706" w:rsidRPr="001946AB" w:rsidRDefault="001F4706" w:rsidP="00550184">
            <w:pPr>
              <w:autoSpaceDE w:val="0"/>
              <w:autoSpaceDN w:val="0"/>
              <w:spacing w:before="0"/>
              <w:jc w:val="center"/>
              <w:rPr>
                <w:sz w:val="20"/>
                <w:szCs w:val="20"/>
              </w:rPr>
            </w:pPr>
          </w:p>
          <w:p w:rsidR="00904FD9" w:rsidRPr="001946AB" w:rsidRDefault="00BE3B73" w:rsidP="00550184">
            <w:pPr>
              <w:autoSpaceDE w:val="0"/>
              <w:autoSpaceDN w:val="0"/>
              <w:spacing w:before="0"/>
              <w:jc w:val="center"/>
              <w:rPr>
                <w:sz w:val="20"/>
                <w:szCs w:val="20"/>
              </w:rPr>
            </w:pPr>
            <w:r w:rsidRPr="001946AB">
              <w:rPr>
                <w:sz w:val="20"/>
                <w:szCs w:val="20"/>
              </w:rPr>
              <w:t>56/2018 Z. z.</w:t>
            </w:r>
          </w:p>
          <w:p w:rsidR="00904FD9" w:rsidRPr="001946AB" w:rsidRDefault="00904FD9" w:rsidP="00550184">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E6A10" w:rsidRPr="001946AB" w:rsidRDefault="00CE6A10" w:rsidP="00030415">
            <w:pPr>
              <w:autoSpaceDE w:val="0"/>
              <w:autoSpaceDN w:val="0"/>
              <w:spacing w:before="0"/>
              <w:jc w:val="center"/>
              <w:rPr>
                <w:sz w:val="20"/>
                <w:szCs w:val="20"/>
              </w:rPr>
            </w:pPr>
            <w:r w:rsidRPr="001946AB">
              <w:rPr>
                <w:sz w:val="20"/>
                <w:szCs w:val="20"/>
              </w:rPr>
              <w:t xml:space="preserve">§ </w:t>
            </w:r>
            <w:r w:rsidR="001F4706" w:rsidRPr="001946AB">
              <w:rPr>
                <w:sz w:val="20"/>
                <w:szCs w:val="20"/>
              </w:rPr>
              <w:t>17</w:t>
            </w:r>
          </w:p>
          <w:p w:rsidR="00CE6A10" w:rsidRPr="001946AB" w:rsidRDefault="00CE6A10" w:rsidP="00030415">
            <w:pPr>
              <w:autoSpaceDE w:val="0"/>
              <w:autoSpaceDN w:val="0"/>
              <w:spacing w:before="0"/>
              <w:jc w:val="center"/>
              <w:rPr>
                <w:sz w:val="20"/>
                <w:szCs w:val="20"/>
              </w:rPr>
            </w:pPr>
          </w:p>
          <w:p w:rsidR="00904FD9" w:rsidRPr="001946AB" w:rsidRDefault="00904FD9" w:rsidP="00030415">
            <w:pPr>
              <w:autoSpaceDE w:val="0"/>
              <w:autoSpaceDN w:val="0"/>
              <w:spacing w:before="0"/>
              <w:jc w:val="center"/>
              <w:rPr>
                <w:sz w:val="20"/>
                <w:szCs w:val="20"/>
              </w:rPr>
            </w:pPr>
          </w:p>
          <w:p w:rsidR="001F4706" w:rsidRPr="001946AB" w:rsidRDefault="001F4706" w:rsidP="00030415">
            <w:pPr>
              <w:autoSpaceDE w:val="0"/>
              <w:autoSpaceDN w:val="0"/>
              <w:spacing w:before="0"/>
              <w:jc w:val="center"/>
              <w:rPr>
                <w:sz w:val="20"/>
                <w:szCs w:val="20"/>
              </w:rPr>
            </w:pPr>
          </w:p>
          <w:p w:rsidR="001F4706" w:rsidRPr="001946AB" w:rsidRDefault="001F4706" w:rsidP="00030415">
            <w:pPr>
              <w:autoSpaceDE w:val="0"/>
              <w:autoSpaceDN w:val="0"/>
              <w:spacing w:before="0"/>
              <w:jc w:val="center"/>
              <w:rPr>
                <w:sz w:val="20"/>
                <w:szCs w:val="20"/>
              </w:rPr>
            </w:pPr>
          </w:p>
          <w:p w:rsidR="00BE3B73" w:rsidRPr="001946AB" w:rsidRDefault="00BE3B73" w:rsidP="00030415">
            <w:pPr>
              <w:autoSpaceDE w:val="0"/>
              <w:autoSpaceDN w:val="0"/>
              <w:spacing w:before="0"/>
              <w:jc w:val="center"/>
              <w:rPr>
                <w:sz w:val="20"/>
                <w:szCs w:val="20"/>
              </w:rPr>
            </w:pPr>
            <w:r w:rsidRPr="001946AB">
              <w:rPr>
                <w:sz w:val="20"/>
                <w:szCs w:val="20"/>
              </w:rPr>
              <w:t>§ 14</w:t>
            </w:r>
          </w:p>
          <w:p w:rsidR="00BE3B73" w:rsidRPr="001946AB" w:rsidRDefault="00BE3B73" w:rsidP="00030415">
            <w:pPr>
              <w:autoSpaceDE w:val="0"/>
              <w:autoSpaceDN w:val="0"/>
              <w:spacing w:before="0"/>
              <w:jc w:val="center"/>
              <w:rPr>
                <w:sz w:val="20"/>
                <w:szCs w:val="20"/>
              </w:rPr>
            </w:pPr>
            <w:r w:rsidRPr="001946AB">
              <w:rPr>
                <w:sz w:val="20"/>
                <w:szCs w:val="20"/>
              </w:rPr>
              <w:t>O: 2</w:t>
            </w:r>
          </w:p>
          <w:p w:rsidR="00BE3B73" w:rsidRPr="001946AB" w:rsidRDefault="00BE3B73" w:rsidP="00030415">
            <w:pPr>
              <w:autoSpaceDE w:val="0"/>
              <w:autoSpaceDN w:val="0"/>
              <w:spacing w:before="0"/>
              <w:jc w:val="center"/>
              <w:rPr>
                <w:sz w:val="20"/>
                <w:szCs w:val="20"/>
              </w:rPr>
            </w:pPr>
          </w:p>
          <w:p w:rsidR="001F4706" w:rsidRPr="001946AB" w:rsidRDefault="001F4706" w:rsidP="00030415">
            <w:pPr>
              <w:autoSpaceDE w:val="0"/>
              <w:autoSpaceDN w:val="0"/>
              <w:spacing w:before="0"/>
              <w:jc w:val="center"/>
              <w:rPr>
                <w:sz w:val="20"/>
                <w:szCs w:val="20"/>
              </w:rPr>
            </w:pPr>
          </w:p>
          <w:p w:rsidR="001F4706" w:rsidRPr="001946AB" w:rsidRDefault="001F4706" w:rsidP="00030415">
            <w:pPr>
              <w:autoSpaceDE w:val="0"/>
              <w:autoSpaceDN w:val="0"/>
              <w:spacing w:before="0"/>
              <w:jc w:val="center"/>
              <w:rPr>
                <w:sz w:val="20"/>
                <w:szCs w:val="20"/>
              </w:rPr>
            </w:pPr>
          </w:p>
          <w:p w:rsidR="00BE3B73" w:rsidRPr="001946AB" w:rsidRDefault="00BE3B73" w:rsidP="00030415">
            <w:pPr>
              <w:autoSpaceDE w:val="0"/>
              <w:autoSpaceDN w:val="0"/>
              <w:spacing w:before="0"/>
              <w:jc w:val="center"/>
              <w:rPr>
                <w:sz w:val="20"/>
                <w:szCs w:val="20"/>
              </w:rPr>
            </w:pPr>
            <w:r w:rsidRPr="001946AB">
              <w:rPr>
                <w:sz w:val="20"/>
                <w:szCs w:val="20"/>
              </w:rPr>
              <w:t>§ 20</w:t>
            </w:r>
          </w:p>
          <w:p w:rsidR="00BE3B73" w:rsidRPr="001946AB" w:rsidRDefault="00BE3B73" w:rsidP="00030415">
            <w:pPr>
              <w:autoSpaceDE w:val="0"/>
              <w:autoSpaceDN w:val="0"/>
              <w:spacing w:before="0"/>
              <w:jc w:val="center"/>
              <w:rPr>
                <w:sz w:val="20"/>
                <w:szCs w:val="20"/>
              </w:rPr>
            </w:pPr>
            <w:r w:rsidRPr="001946AB">
              <w:rPr>
                <w:sz w:val="20"/>
                <w:szCs w:val="20"/>
              </w:rPr>
              <w:t>O: 1</w:t>
            </w:r>
          </w:p>
          <w:p w:rsidR="00904FD9" w:rsidRPr="001946AB" w:rsidRDefault="00904FD9" w:rsidP="0003041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1F4706" w:rsidRPr="001946AB" w:rsidRDefault="001F4706" w:rsidP="00115562">
            <w:pPr>
              <w:pStyle w:val="odsek"/>
              <w:widowControl w:val="0"/>
              <w:spacing w:before="0" w:after="120"/>
              <w:ind w:firstLine="0"/>
              <w:rPr>
                <w:sz w:val="20"/>
                <w:szCs w:val="20"/>
              </w:rPr>
            </w:pPr>
            <w:r w:rsidRPr="001946AB">
              <w:rPr>
                <w:sz w:val="20"/>
                <w:szCs w:val="20"/>
              </w:rPr>
              <w:t>Autorizácia a notifikácia</w:t>
            </w:r>
          </w:p>
          <w:p w:rsidR="00361A8D" w:rsidRDefault="001F4706" w:rsidP="00C17121">
            <w:pPr>
              <w:pStyle w:val="odsek"/>
              <w:ind w:firstLine="0"/>
              <w:rPr>
                <w:sz w:val="20"/>
                <w:szCs w:val="20"/>
              </w:rPr>
            </w:pPr>
            <w:r w:rsidRPr="001946AB">
              <w:rPr>
                <w:sz w:val="20"/>
                <w:szCs w:val="20"/>
              </w:rPr>
              <w:t>Na autorizáciu a notifikáciu orgánu posudzovania zhody sa vzťahuje § 10 až 20 zákona.</w:t>
            </w:r>
            <w:r w:rsidRPr="001946AB" w:rsidDel="001F4706">
              <w:rPr>
                <w:sz w:val="20"/>
                <w:szCs w:val="20"/>
              </w:rPr>
              <w:t xml:space="preserve"> </w:t>
            </w:r>
          </w:p>
          <w:p w:rsidR="00361A8D" w:rsidRDefault="00361A8D" w:rsidP="00C17121">
            <w:pPr>
              <w:pStyle w:val="odsek"/>
              <w:ind w:firstLine="0"/>
              <w:rPr>
                <w:sz w:val="20"/>
                <w:szCs w:val="20"/>
              </w:rPr>
            </w:pPr>
          </w:p>
          <w:p w:rsidR="00BE3B73" w:rsidRPr="001946AB" w:rsidRDefault="00BE3B73" w:rsidP="00C17121">
            <w:pPr>
              <w:pStyle w:val="odsek"/>
              <w:ind w:firstLine="0"/>
              <w:rPr>
                <w:sz w:val="20"/>
                <w:szCs w:val="20"/>
              </w:rPr>
            </w:pPr>
            <w:r w:rsidRPr="001946AB">
              <w:rPr>
                <w:sz w:val="20"/>
                <w:szCs w:val="20"/>
              </w:rPr>
              <w:t>(2)Ak orgán posudzovania zhody spĺňa autorizačné požiadavky, úrad môže vydať rozhodnutie o autorizácii.</w:t>
            </w:r>
          </w:p>
          <w:p w:rsidR="001F4706" w:rsidRPr="001946AB" w:rsidRDefault="001F4706" w:rsidP="00C17121">
            <w:pPr>
              <w:pStyle w:val="odsek"/>
              <w:ind w:firstLine="0"/>
              <w:rPr>
                <w:sz w:val="20"/>
                <w:szCs w:val="20"/>
              </w:rPr>
            </w:pPr>
          </w:p>
          <w:p w:rsidR="00BE3B73" w:rsidRPr="001946AB" w:rsidRDefault="00BE3B73" w:rsidP="00C17121">
            <w:pPr>
              <w:pStyle w:val="odsek"/>
              <w:ind w:firstLine="0"/>
              <w:rPr>
                <w:sz w:val="20"/>
                <w:szCs w:val="20"/>
              </w:rPr>
            </w:pPr>
            <w:r w:rsidRPr="001946AB">
              <w:rPr>
                <w:sz w:val="20"/>
                <w:szCs w:val="20"/>
              </w:rPr>
              <w:t>§ 20 Notifikácia</w:t>
            </w:r>
          </w:p>
          <w:p w:rsidR="00CE6A10" w:rsidRPr="001946AB" w:rsidRDefault="00BE3B73">
            <w:pPr>
              <w:pStyle w:val="odsek"/>
              <w:ind w:firstLine="0"/>
              <w:rPr>
                <w:sz w:val="20"/>
                <w:szCs w:val="20"/>
              </w:rPr>
            </w:pPr>
            <w:r w:rsidRPr="001946AB">
              <w:rPr>
                <w:sz w:val="20"/>
                <w:szCs w:val="20"/>
              </w:rPr>
              <w:t>(1)Notifikácia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o potvrdení spôsobilosti podľa § 11 ods. 3 písm. e). Ak autorizovaná osoba nepredloží osvedčenie o akreditácii podľa § 11 ods. 3 písm. e) prvého bodu, poskytne úrad Komisii a členským štátom dokumenty, ktorými sa preukáže splnenie notifikačných požiadaviek.</w:t>
            </w: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721E45">
            <w:pPr>
              <w:autoSpaceDE w:val="0"/>
              <w:autoSpaceDN w:val="0"/>
              <w:spacing w:before="0"/>
              <w:jc w:val="left"/>
              <w:rPr>
                <w:bCs/>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856186">
            <w:pPr>
              <w:autoSpaceDE w:val="0"/>
              <w:autoSpaceDN w:val="0"/>
              <w:spacing w:before="0"/>
              <w:jc w:val="center"/>
              <w:rPr>
                <w:sz w:val="20"/>
                <w:szCs w:val="20"/>
              </w:rPr>
            </w:pPr>
            <w:r w:rsidRPr="001946AB">
              <w:rPr>
                <w:sz w:val="20"/>
                <w:szCs w:val="20"/>
              </w:rPr>
              <w:t>Č:34</w:t>
            </w:r>
          </w:p>
          <w:p w:rsidR="00CE6A10" w:rsidRPr="001946AB" w:rsidRDefault="00CE6A10" w:rsidP="00856186">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ind w:right="63"/>
            </w:pPr>
            <w:r w:rsidRPr="001946AB">
              <w:t>2. Notifikujúce orgány notifikujú Komisii a ostatným členským štátom prostredníctvom elektronického nástroja notifikácie vyvinutého a riadeného Komisiou.</w:t>
            </w:r>
          </w:p>
          <w:p w:rsidR="00CE6A10" w:rsidRPr="001946AB" w:rsidRDefault="00CE6A10" w:rsidP="00A31D08">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61A8D" w:rsidRDefault="00361A8D" w:rsidP="009E1FA1">
            <w:pPr>
              <w:autoSpaceDE w:val="0"/>
              <w:autoSpaceDN w:val="0"/>
              <w:spacing w:before="0"/>
              <w:jc w:val="center"/>
              <w:rPr>
                <w:sz w:val="20"/>
                <w:szCs w:val="20"/>
              </w:rPr>
            </w:pPr>
            <w:r>
              <w:rPr>
                <w:sz w:val="20"/>
                <w:szCs w:val="20"/>
              </w:rPr>
              <w:t>Xxx/2019 Z. z.</w:t>
            </w:r>
          </w:p>
          <w:p w:rsidR="00361A8D" w:rsidRDefault="00361A8D" w:rsidP="009E1FA1">
            <w:pPr>
              <w:autoSpaceDE w:val="0"/>
              <w:autoSpaceDN w:val="0"/>
              <w:spacing w:before="0"/>
              <w:jc w:val="center"/>
              <w:rPr>
                <w:sz w:val="20"/>
                <w:szCs w:val="20"/>
              </w:rPr>
            </w:pPr>
          </w:p>
          <w:p w:rsidR="00CE6A10" w:rsidRPr="001946AB" w:rsidRDefault="00CE6A10" w:rsidP="009E1FA1">
            <w:pPr>
              <w:autoSpaceDE w:val="0"/>
              <w:autoSpaceDN w:val="0"/>
              <w:spacing w:before="0"/>
              <w:jc w:val="center"/>
              <w:rPr>
                <w:sz w:val="20"/>
                <w:szCs w:val="20"/>
              </w:rPr>
            </w:pPr>
            <w:r w:rsidRPr="001946AB">
              <w:rPr>
                <w:sz w:val="20"/>
                <w:szCs w:val="20"/>
              </w:rPr>
              <w:t>575/2001 Z. z.</w:t>
            </w:r>
          </w:p>
          <w:p w:rsidR="00CE6A10" w:rsidRPr="001946AB" w:rsidRDefault="00CE6A10" w:rsidP="009E1FA1">
            <w:pPr>
              <w:autoSpaceDE w:val="0"/>
              <w:autoSpaceDN w:val="0"/>
              <w:spacing w:before="0"/>
              <w:jc w:val="center"/>
              <w:rPr>
                <w:sz w:val="20"/>
                <w:szCs w:val="20"/>
              </w:rPr>
            </w:pPr>
          </w:p>
          <w:p w:rsidR="00CE6A10" w:rsidRPr="001946AB" w:rsidRDefault="00CE6A10" w:rsidP="009E1FA1">
            <w:pPr>
              <w:autoSpaceDE w:val="0"/>
              <w:autoSpaceDN w:val="0"/>
              <w:spacing w:before="0"/>
              <w:jc w:val="center"/>
              <w:rPr>
                <w:sz w:val="20"/>
                <w:szCs w:val="20"/>
              </w:rPr>
            </w:pPr>
          </w:p>
          <w:p w:rsidR="00CE6A10" w:rsidRPr="001946AB" w:rsidRDefault="00CE6A10" w:rsidP="009E1FA1">
            <w:pPr>
              <w:autoSpaceDE w:val="0"/>
              <w:autoSpaceDN w:val="0"/>
              <w:spacing w:before="0"/>
              <w:jc w:val="center"/>
              <w:rPr>
                <w:sz w:val="20"/>
                <w:szCs w:val="20"/>
              </w:rPr>
            </w:pPr>
          </w:p>
          <w:p w:rsidR="00CE6A10" w:rsidRPr="001946AB" w:rsidRDefault="00CE6A10" w:rsidP="009E1FA1">
            <w:pPr>
              <w:autoSpaceDE w:val="0"/>
              <w:autoSpaceDN w:val="0"/>
              <w:spacing w:before="0"/>
              <w:jc w:val="center"/>
              <w:rPr>
                <w:sz w:val="20"/>
                <w:szCs w:val="20"/>
              </w:rPr>
            </w:pPr>
          </w:p>
          <w:p w:rsidR="00CE6A10" w:rsidRPr="001946AB" w:rsidRDefault="001847E3" w:rsidP="009E1FA1">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361A8D" w:rsidRDefault="00361A8D" w:rsidP="00030415">
            <w:pPr>
              <w:autoSpaceDE w:val="0"/>
              <w:autoSpaceDN w:val="0"/>
              <w:spacing w:before="0"/>
              <w:jc w:val="center"/>
              <w:rPr>
                <w:sz w:val="20"/>
                <w:szCs w:val="20"/>
              </w:rPr>
            </w:pPr>
            <w:r>
              <w:rPr>
                <w:sz w:val="20"/>
                <w:szCs w:val="20"/>
              </w:rPr>
              <w:t>§ 17</w:t>
            </w:r>
          </w:p>
          <w:p w:rsidR="00361A8D" w:rsidRDefault="00361A8D" w:rsidP="00030415">
            <w:pPr>
              <w:autoSpaceDE w:val="0"/>
              <w:autoSpaceDN w:val="0"/>
              <w:spacing w:before="0"/>
              <w:jc w:val="center"/>
              <w:rPr>
                <w:sz w:val="20"/>
                <w:szCs w:val="20"/>
              </w:rPr>
            </w:pPr>
          </w:p>
          <w:p w:rsidR="00361A8D" w:rsidRDefault="00361A8D"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r w:rsidRPr="001946AB">
              <w:rPr>
                <w:sz w:val="20"/>
                <w:szCs w:val="20"/>
              </w:rPr>
              <w:t>§ 35</w:t>
            </w:r>
          </w:p>
          <w:p w:rsidR="00CE6A10" w:rsidRPr="001946AB" w:rsidRDefault="00CE6A10" w:rsidP="00030415">
            <w:pPr>
              <w:autoSpaceDE w:val="0"/>
              <w:autoSpaceDN w:val="0"/>
              <w:spacing w:before="0"/>
              <w:jc w:val="center"/>
              <w:rPr>
                <w:sz w:val="20"/>
                <w:szCs w:val="20"/>
              </w:rPr>
            </w:pPr>
            <w:r w:rsidRPr="001946AB">
              <w:rPr>
                <w:sz w:val="20"/>
                <w:szCs w:val="20"/>
              </w:rPr>
              <w:t>O:7</w:t>
            </w: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r w:rsidRPr="001946AB">
              <w:rPr>
                <w:sz w:val="20"/>
                <w:szCs w:val="20"/>
              </w:rPr>
              <w:t xml:space="preserve">§ </w:t>
            </w:r>
            <w:r w:rsidR="001847E3" w:rsidRPr="001946AB">
              <w:rPr>
                <w:sz w:val="20"/>
                <w:szCs w:val="20"/>
              </w:rPr>
              <w:t>20</w:t>
            </w:r>
          </w:p>
          <w:p w:rsidR="00CE6A10" w:rsidRPr="001946AB" w:rsidRDefault="00CE6A10" w:rsidP="00030415">
            <w:pPr>
              <w:autoSpaceDE w:val="0"/>
              <w:autoSpaceDN w:val="0"/>
              <w:spacing w:before="0"/>
              <w:jc w:val="center"/>
              <w:rPr>
                <w:sz w:val="20"/>
                <w:szCs w:val="20"/>
              </w:rPr>
            </w:pPr>
            <w:r w:rsidRPr="001946AB">
              <w:rPr>
                <w:sz w:val="20"/>
                <w:szCs w:val="20"/>
              </w:rPr>
              <w:t>O:1</w:t>
            </w:r>
          </w:p>
        </w:tc>
        <w:tc>
          <w:tcPr>
            <w:tcW w:w="4537" w:type="dxa"/>
            <w:tcBorders>
              <w:top w:val="single" w:sz="4" w:space="0" w:color="auto"/>
              <w:left w:val="single" w:sz="4" w:space="0" w:color="auto"/>
              <w:bottom w:val="single" w:sz="4" w:space="0" w:color="auto"/>
              <w:right w:val="single" w:sz="4" w:space="0" w:color="auto"/>
            </w:tcBorders>
          </w:tcPr>
          <w:p w:rsidR="00361A8D" w:rsidRDefault="00361A8D" w:rsidP="00A31D08">
            <w:pPr>
              <w:autoSpaceDE w:val="0"/>
              <w:autoSpaceDN w:val="0"/>
              <w:spacing w:before="0"/>
              <w:rPr>
                <w:sz w:val="20"/>
                <w:szCs w:val="20"/>
              </w:rPr>
            </w:pPr>
            <w:r w:rsidRPr="00361A8D">
              <w:rPr>
                <w:sz w:val="20"/>
                <w:szCs w:val="20"/>
              </w:rPr>
              <w:t>Na autorizáciu a notifikáciu orgánu posudzovania zhody sa vzťahuje § 10 až 20 zákona.</w:t>
            </w:r>
          </w:p>
          <w:p w:rsidR="00361A8D" w:rsidRDefault="00361A8D" w:rsidP="00A31D08">
            <w:pPr>
              <w:autoSpaceDE w:val="0"/>
              <w:autoSpaceDN w:val="0"/>
              <w:spacing w:before="0"/>
              <w:rPr>
                <w:sz w:val="20"/>
                <w:szCs w:val="20"/>
              </w:rPr>
            </w:pPr>
          </w:p>
          <w:p w:rsidR="00CE6A10" w:rsidRPr="001946AB" w:rsidRDefault="00CE6A10" w:rsidP="00A31D08">
            <w:pPr>
              <w:autoSpaceDE w:val="0"/>
              <w:autoSpaceDN w:val="0"/>
              <w:spacing w:before="0"/>
              <w:rPr>
                <w:sz w:val="20"/>
                <w:szCs w:val="20"/>
              </w:rPr>
            </w:pPr>
            <w:r w:rsidRPr="001946AB">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CE6A10" w:rsidRPr="001946AB" w:rsidRDefault="00CE6A10" w:rsidP="00A31D08">
            <w:pPr>
              <w:autoSpaceDE w:val="0"/>
              <w:autoSpaceDN w:val="0"/>
              <w:spacing w:before="0"/>
              <w:rPr>
                <w:sz w:val="20"/>
                <w:szCs w:val="20"/>
              </w:rPr>
            </w:pPr>
          </w:p>
          <w:p w:rsidR="001847E3" w:rsidRPr="001946AB" w:rsidRDefault="001847E3" w:rsidP="00B97625">
            <w:pPr>
              <w:pStyle w:val="odsek"/>
              <w:spacing w:before="0"/>
              <w:ind w:firstLine="0"/>
              <w:rPr>
                <w:sz w:val="20"/>
                <w:szCs w:val="20"/>
              </w:rPr>
            </w:pPr>
            <w:r w:rsidRPr="001946AB">
              <w:rPr>
                <w:sz w:val="20"/>
                <w:szCs w:val="20"/>
              </w:rPr>
              <w:t>§ 20 Notifikácia</w:t>
            </w:r>
          </w:p>
          <w:p w:rsidR="00CE6A10" w:rsidRPr="001946AB" w:rsidRDefault="001847E3" w:rsidP="00B97625">
            <w:pPr>
              <w:pStyle w:val="odsek"/>
              <w:spacing w:before="0"/>
              <w:ind w:firstLine="0"/>
              <w:rPr>
                <w:sz w:val="20"/>
                <w:szCs w:val="20"/>
              </w:rPr>
            </w:pPr>
            <w:r w:rsidRPr="001946AB">
              <w:rPr>
                <w:sz w:val="20"/>
                <w:szCs w:val="20"/>
              </w:rPr>
              <w:t>(1) 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o potvrdení spôsobilosti podľa § 11 ods. 3 písm. e). Ak autorizovaná osoba nepredloží osvedčenie o akreditácii podľa § 11 ods. 3 písm. e) prvého bodu, poskytne úrad Komisii a členským štátom dokumenty, ktorými sa preukáže splnenie notifikačných požiadaviek.</w:t>
            </w: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721E45">
            <w:pPr>
              <w:autoSpaceDE w:val="0"/>
              <w:autoSpaceDN w:val="0"/>
              <w:spacing w:before="0"/>
              <w:jc w:val="left"/>
              <w:rPr>
                <w:bCs/>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856186">
            <w:pPr>
              <w:autoSpaceDE w:val="0"/>
              <w:autoSpaceDN w:val="0"/>
              <w:spacing w:before="0"/>
              <w:jc w:val="center"/>
              <w:rPr>
                <w:sz w:val="20"/>
                <w:szCs w:val="20"/>
              </w:rPr>
            </w:pPr>
            <w:r w:rsidRPr="001946AB">
              <w:rPr>
                <w:sz w:val="20"/>
                <w:szCs w:val="20"/>
              </w:rPr>
              <w:t>Č:34</w:t>
            </w:r>
          </w:p>
          <w:p w:rsidR="00CE6A10" w:rsidRPr="001946AB" w:rsidRDefault="00CE6A10" w:rsidP="00856186">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ind w:right="63"/>
            </w:pPr>
            <w:r w:rsidRPr="001946AB">
              <w:t>3. V notifikácii sa uvedú všetky podrobnosti o činnostiach posudzovania zhody, modul alebo moduly posudzovania zhody, dotknutý výrobok alebo výrobky a príslušné potvrdenie spôsobilosti.</w:t>
            </w:r>
          </w:p>
          <w:p w:rsidR="00CE6A10" w:rsidRPr="001946AB" w:rsidRDefault="00CE6A10" w:rsidP="00A31D08">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E6A10" w:rsidRPr="001946AB" w:rsidRDefault="001847E3" w:rsidP="00721E45">
            <w:pPr>
              <w:autoSpaceDE w:val="0"/>
              <w:autoSpaceDN w:val="0"/>
              <w:spacing w:before="0"/>
              <w:jc w:val="center"/>
              <w:rPr>
                <w:sz w:val="20"/>
                <w:szCs w:val="20"/>
              </w:rPr>
            </w:pPr>
            <w:r w:rsidRPr="001946AB">
              <w:rPr>
                <w:sz w:val="20"/>
                <w:szCs w:val="20"/>
              </w:rPr>
              <w:t>Xxx/</w:t>
            </w:r>
            <w:r w:rsidR="001F4706" w:rsidRPr="001946AB">
              <w:rPr>
                <w:sz w:val="20"/>
                <w:szCs w:val="20"/>
              </w:rPr>
              <w:t xml:space="preserve">2019 </w:t>
            </w:r>
            <w:r w:rsidRPr="001946AB">
              <w:rPr>
                <w:sz w:val="20"/>
                <w:szCs w:val="20"/>
              </w:rPr>
              <w:t>Z. z.</w:t>
            </w:r>
          </w:p>
          <w:p w:rsidR="00CE6A10" w:rsidRPr="001946AB" w:rsidRDefault="00CE6A10" w:rsidP="00721E45">
            <w:pPr>
              <w:autoSpaceDE w:val="0"/>
              <w:autoSpaceDN w:val="0"/>
              <w:spacing w:before="0"/>
              <w:jc w:val="center"/>
              <w:rPr>
                <w:sz w:val="20"/>
                <w:szCs w:val="20"/>
              </w:rPr>
            </w:pPr>
          </w:p>
          <w:p w:rsidR="001F4706" w:rsidRPr="001946AB" w:rsidRDefault="001F4706" w:rsidP="00721E45">
            <w:pPr>
              <w:autoSpaceDE w:val="0"/>
              <w:autoSpaceDN w:val="0"/>
              <w:spacing w:before="0"/>
              <w:jc w:val="center"/>
              <w:rPr>
                <w:sz w:val="20"/>
                <w:szCs w:val="20"/>
              </w:rPr>
            </w:pPr>
          </w:p>
          <w:p w:rsidR="00CE6A10" w:rsidRPr="001946AB" w:rsidRDefault="001847E3"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E6A10" w:rsidRPr="001946AB" w:rsidRDefault="00CE6A10">
            <w:pPr>
              <w:autoSpaceDE w:val="0"/>
              <w:autoSpaceDN w:val="0"/>
              <w:spacing w:before="0"/>
              <w:jc w:val="center"/>
              <w:rPr>
                <w:sz w:val="20"/>
                <w:szCs w:val="20"/>
              </w:rPr>
            </w:pPr>
            <w:r w:rsidRPr="001946AB">
              <w:rPr>
                <w:sz w:val="20"/>
                <w:szCs w:val="20"/>
              </w:rPr>
              <w:t xml:space="preserve">§ </w:t>
            </w:r>
            <w:r w:rsidR="001F4706" w:rsidRPr="001946AB">
              <w:rPr>
                <w:sz w:val="20"/>
                <w:szCs w:val="20"/>
              </w:rPr>
              <w:t>17</w:t>
            </w:r>
          </w:p>
          <w:p w:rsidR="00904FD9" w:rsidRPr="001946AB" w:rsidRDefault="00904FD9" w:rsidP="00C85B53">
            <w:pPr>
              <w:autoSpaceDE w:val="0"/>
              <w:autoSpaceDN w:val="0"/>
              <w:spacing w:before="0"/>
              <w:jc w:val="center"/>
              <w:rPr>
                <w:sz w:val="20"/>
                <w:szCs w:val="20"/>
              </w:rPr>
            </w:pPr>
          </w:p>
          <w:p w:rsidR="001F4706" w:rsidRPr="001946AB" w:rsidRDefault="001F4706" w:rsidP="00C85B53">
            <w:pPr>
              <w:autoSpaceDE w:val="0"/>
              <w:autoSpaceDN w:val="0"/>
              <w:spacing w:before="0"/>
              <w:jc w:val="center"/>
              <w:rPr>
                <w:sz w:val="20"/>
                <w:szCs w:val="20"/>
              </w:rPr>
            </w:pPr>
          </w:p>
          <w:p w:rsidR="001F4706" w:rsidRPr="001946AB" w:rsidRDefault="001F4706" w:rsidP="00C85B53">
            <w:pPr>
              <w:autoSpaceDE w:val="0"/>
              <w:autoSpaceDN w:val="0"/>
              <w:spacing w:before="0"/>
              <w:jc w:val="center"/>
              <w:rPr>
                <w:sz w:val="20"/>
                <w:szCs w:val="20"/>
              </w:rPr>
            </w:pPr>
          </w:p>
          <w:p w:rsidR="00CE6A10" w:rsidRPr="001946AB" w:rsidRDefault="00CE6A10" w:rsidP="00C85B53">
            <w:pPr>
              <w:autoSpaceDE w:val="0"/>
              <w:autoSpaceDN w:val="0"/>
              <w:spacing w:before="0"/>
              <w:jc w:val="center"/>
              <w:rPr>
                <w:sz w:val="20"/>
                <w:szCs w:val="20"/>
              </w:rPr>
            </w:pPr>
            <w:r w:rsidRPr="001946AB">
              <w:rPr>
                <w:sz w:val="20"/>
                <w:szCs w:val="20"/>
              </w:rPr>
              <w:t xml:space="preserve">§ </w:t>
            </w:r>
            <w:r w:rsidR="001847E3" w:rsidRPr="001946AB">
              <w:rPr>
                <w:sz w:val="20"/>
                <w:szCs w:val="20"/>
              </w:rPr>
              <w:t>20</w:t>
            </w:r>
          </w:p>
          <w:p w:rsidR="00CE6A10" w:rsidRPr="001946AB" w:rsidRDefault="00CE6A10" w:rsidP="00C85B53">
            <w:pPr>
              <w:autoSpaceDE w:val="0"/>
              <w:autoSpaceDN w:val="0"/>
              <w:spacing w:before="0"/>
              <w:jc w:val="center"/>
              <w:rPr>
                <w:sz w:val="20"/>
                <w:szCs w:val="20"/>
              </w:rPr>
            </w:pPr>
            <w:r w:rsidRPr="001946AB">
              <w:rPr>
                <w:sz w:val="20"/>
                <w:szCs w:val="20"/>
              </w:rPr>
              <w:t>O:1</w:t>
            </w:r>
          </w:p>
        </w:tc>
        <w:tc>
          <w:tcPr>
            <w:tcW w:w="4537" w:type="dxa"/>
            <w:tcBorders>
              <w:top w:val="single" w:sz="4" w:space="0" w:color="auto"/>
              <w:left w:val="single" w:sz="4" w:space="0" w:color="auto"/>
              <w:bottom w:val="single" w:sz="4" w:space="0" w:color="auto"/>
              <w:right w:val="single" w:sz="4" w:space="0" w:color="auto"/>
            </w:tcBorders>
          </w:tcPr>
          <w:p w:rsidR="001F4706" w:rsidRPr="001946AB" w:rsidRDefault="001F4706" w:rsidP="00115562">
            <w:pPr>
              <w:pStyle w:val="odsek"/>
              <w:widowControl w:val="0"/>
              <w:spacing w:before="0" w:after="120"/>
              <w:ind w:firstLine="0"/>
              <w:rPr>
                <w:sz w:val="20"/>
                <w:szCs w:val="20"/>
              </w:rPr>
            </w:pPr>
            <w:r w:rsidRPr="001946AB">
              <w:rPr>
                <w:sz w:val="20"/>
                <w:szCs w:val="20"/>
              </w:rPr>
              <w:t>Autorizácia a notifikácia</w:t>
            </w:r>
          </w:p>
          <w:p w:rsidR="001F4706" w:rsidRPr="001946AB" w:rsidRDefault="001F4706" w:rsidP="001F4706">
            <w:pPr>
              <w:pStyle w:val="odsek"/>
              <w:widowControl w:val="0"/>
              <w:spacing w:before="0" w:after="120"/>
              <w:ind w:firstLine="0"/>
              <w:rPr>
                <w:sz w:val="20"/>
                <w:szCs w:val="20"/>
              </w:rPr>
            </w:pPr>
            <w:r w:rsidRPr="001946AB">
              <w:rPr>
                <w:sz w:val="20"/>
                <w:szCs w:val="20"/>
              </w:rPr>
              <w:t>Na autorizáciu a notifikáciu orgánu posudzovania zhody sa vzťahuje § 10 až 20 zákona.</w:t>
            </w:r>
          </w:p>
          <w:p w:rsidR="001847E3" w:rsidRPr="001946AB" w:rsidRDefault="001847E3" w:rsidP="001847E3">
            <w:pPr>
              <w:pStyle w:val="odsek"/>
              <w:spacing w:before="0"/>
              <w:ind w:firstLine="0"/>
              <w:rPr>
                <w:sz w:val="20"/>
                <w:szCs w:val="20"/>
              </w:rPr>
            </w:pPr>
            <w:r w:rsidRPr="001946AB">
              <w:rPr>
                <w:sz w:val="20"/>
                <w:szCs w:val="20"/>
              </w:rPr>
              <w:t>§ 20 Notifikácia</w:t>
            </w:r>
          </w:p>
          <w:p w:rsidR="00CE6A10" w:rsidRPr="001946AB" w:rsidRDefault="001847E3" w:rsidP="0086398C">
            <w:pPr>
              <w:autoSpaceDE w:val="0"/>
              <w:autoSpaceDN w:val="0"/>
              <w:spacing w:before="0"/>
              <w:rPr>
                <w:bCs/>
                <w:sz w:val="20"/>
                <w:szCs w:val="20"/>
              </w:rPr>
            </w:pPr>
            <w:r w:rsidRPr="001946AB">
              <w:rPr>
                <w:sz w:val="20"/>
                <w:szCs w:val="20"/>
              </w:rPr>
              <w:t>(1) 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o potvrdení spôsobilosti podľa § 11 ods. 3 písm. e). Ak autorizovaná osoba nepredloží osvedčenie o akreditácii podľa § 11 ods. 3 písm. e) prvého bodu, poskytne úrad Komisii a členským štátom dokumenty, ktorými sa preukáže splnenie notifikačných požiadaviek.</w:t>
            </w: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721E45">
            <w:pPr>
              <w:autoSpaceDE w:val="0"/>
              <w:autoSpaceDN w:val="0"/>
              <w:spacing w:before="0"/>
              <w:jc w:val="left"/>
              <w:rPr>
                <w:bCs/>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CE0051">
            <w:pPr>
              <w:autoSpaceDE w:val="0"/>
              <w:autoSpaceDN w:val="0"/>
              <w:spacing w:before="0"/>
              <w:jc w:val="center"/>
              <w:rPr>
                <w:sz w:val="20"/>
                <w:szCs w:val="20"/>
              </w:rPr>
            </w:pPr>
            <w:r w:rsidRPr="001946AB">
              <w:rPr>
                <w:sz w:val="20"/>
                <w:szCs w:val="20"/>
              </w:rPr>
              <w:t>Č:34</w:t>
            </w:r>
          </w:p>
          <w:p w:rsidR="00CE6A10" w:rsidRPr="001946AB" w:rsidRDefault="00CE6A10" w:rsidP="00CE0051">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ind w:right="63"/>
            </w:pPr>
            <w:r w:rsidRPr="001946AB">
              <w:t>4. Ak sa notifikácia nezakladá na osvedčení o akreditácii uvedenom v článku 33 ods. 2, notifikujúci orgán poskytne Komisii a ostatným členským štátom písomné doklady, ktorými sa potvrdzuje spôsobilosť orgánu posudzovania zhody a zavedené opatrenia, ktorými sa zabezpečí pravidelné monitorovanie orgánu a to, že bude ďalej spĺňať požiadavky ustanovené v článku 30.</w:t>
            </w:r>
          </w:p>
          <w:p w:rsidR="00CE6A10" w:rsidRPr="001946AB" w:rsidRDefault="00CE6A10" w:rsidP="00A31D08">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61A8D" w:rsidRDefault="00361A8D" w:rsidP="00721E45">
            <w:pPr>
              <w:autoSpaceDE w:val="0"/>
              <w:autoSpaceDN w:val="0"/>
              <w:spacing w:before="0"/>
              <w:jc w:val="center"/>
              <w:rPr>
                <w:sz w:val="20"/>
                <w:szCs w:val="20"/>
              </w:rPr>
            </w:pPr>
            <w:r>
              <w:rPr>
                <w:sz w:val="20"/>
                <w:szCs w:val="20"/>
              </w:rPr>
              <w:t>Xxx/2019 Z. z.</w:t>
            </w:r>
          </w:p>
          <w:p w:rsidR="00361A8D" w:rsidRDefault="00361A8D"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r w:rsidRPr="001946AB">
              <w:rPr>
                <w:sz w:val="20"/>
                <w:szCs w:val="20"/>
              </w:rPr>
              <w:t>575/2001 Z. z.</w:t>
            </w: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1847E3" w:rsidP="00721E45">
            <w:pPr>
              <w:autoSpaceDE w:val="0"/>
              <w:autoSpaceDN w:val="0"/>
              <w:spacing w:before="0"/>
              <w:jc w:val="center"/>
              <w:rPr>
                <w:sz w:val="20"/>
                <w:szCs w:val="20"/>
              </w:rPr>
            </w:pPr>
            <w:r w:rsidRPr="001946AB">
              <w:rPr>
                <w:sz w:val="20"/>
                <w:szCs w:val="20"/>
              </w:rPr>
              <w:t>56/2018 Z. z.</w:t>
            </w:r>
          </w:p>
          <w:p w:rsidR="00CE6A10" w:rsidRPr="001946AB" w:rsidRDefault="00CE6A10"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361A8D" w:rsidRDefault="00361A8D" w:rsidP="00030415">
            <w:pPr>
              <w:autoSpaceDE w:val="0"/>
              <w:autoSpaceDN w:val="0"/>
              <w:spacing w:before="0"/>
              <w:jc w:val="center"/>
              <w:rPr>
                <w:sz w:val="20"/>
                <w:szCs w:val="20"/>
              </w:rPr>
            </w:pPr>
            <w:r>
              <w:rPr>
                <w:sz w:val="20"/>
                <w:szCs w:val="20"/>
              </w:rPr>
              <w:t>§ 17</w:t>
            </w:r>
          </w:p>
          <w:p w:rsidR="00361A8D" w:rsidRDefault="00361A8D" w:rsidP="00030415">
            <w:pPr>
              <w:autoSpaceDE w:val="0"/>
              <w:autoSpaceDN w:val="0"/>
              <w:spacing w:before="0"/>
              <w:jc w:val="center"/>
              <w:rPr>
                <w:sz w:val="20"/>
                <w:szCs w:val="20"/>
              </w:rPr>
            </w:pPr>
          </w:p>
          <w:p w:rsidR="00361A8D" w:rsidRDefault="00361A8D"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r w:rsidRPr="001946AB">
              <w:rPr>
                <w:sz w:val="20"/>
                <w:szCs w:val="20"/>
              </w:rPr>
              <w:t>§ 35</w:t>
            </w:r>
          </w:p>
          <w:p w:rsidR="00CE6A10" w:rsidRPr="001946AB" w:rsidRDefault="00CE6A10" w:rsidP="00030415">
            <w:pPr>
              <w:autoSpaceDE w:val="0"/>
              <w:autoSpaceDN w:val="0"/>
              <w:spacing w:before="0"/>
              <w:jc w:val="center"/>
              <w:rPr>
                <w:sz w:val="20"/>
                <w:szCs w:val="20"/>
              </w:rPr>
            </w:pPr>
            <w:r w:rsidRPr="001946AB">
              <w:rPr>
                <w:sz w:val="20"/>
                <w:szCs w:val="20"/>
              </w:rPr>
              <w:t>O:7</w:t>
            </w: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p>
          <w:p w:rsidR="00CE6A10" w:rsidRPr="001946AB" w:rsidRDefault="00CE6A10" w:rsidP="00030415">
            <w:pPr>
              <w:autoSpaceDE w:val="0"/>
              <w:autoSpaceDN w:val="0"/>
              <w:spacing w:before="0"/>
              <w:jc w:val="center"/>
              <w:rPr>
                <w:sz w:val="20"/>
                <w:szCs w:val="20"/>
              </w:rPr>
            </w:pPr>
            <w:r w:rsidRPr="001946AB">
              <w:rPr>
                <w:sz w:val="20"/>
                <w:szCs w:val="20"/>
              </w:rPr>
              <w:t xml:space="preserve">§ </w:t>
            </w:r>
            <w:r w:rsidR="001847E3" w:rsidRPr="001946AB">
              <w:rPr>
                <w:sz w:val="20"/>
                <w:szCs w:val="20"/>
              </w:rPr>
              <w:t>20</w:t>
            </w:r>
          </w:p>
          <w:p w:rsidR="00CE6A10" w:rsidRPr="001946AB" w:rsidRDefault="00CE6A10" w:rsidP="0003041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361A8D" w:rsidRDefault="00361A8D" w:rsidP="00F96EAC">
            <w:pPr>
              <w:pStyle w:val="Odsekzoznamu"/>
              <w:spacing w:after="0" w:line="240" w:lineRule="auto"/>
              <w:ind w:left="0"/>
              <w:jc w:val="both"/>
              <w:rPr>
                <w:rFonts w:ascii="Times New Roman" w:hAnsi="Times New Roman"/>
                <w:sz w:val="20"/>
                <w:szCs w:val="20"/>
              </w:rPr>
            </w:pPr>
            <w:r w:rsidRPr="00361A8D">
              <w:rPr>
                <w:rFonts w:ascii="Times New Roman" w:hAnsi="Times New Roman"/>
                <w:sz w:val="20"/>
                <w:szCs w:val="20"/>
              </w:rPr>
              <w:t>Na autorizáciu a notifikáciu orgánu posudzovania zhody sa vzťahuje § 10 až 20 zákona.</w:t>
            </w:r>
          </w:p>
          <w:p w:rsidR="00361A8D" w:rsidRDefault="00361A8D" w:rsidP="00F96EAC">
            <w:pPr>
              <w:pStyle w:val="Odsekzoznamu"/>
              <w:spacing w:after="0" w:line="240" w:lineRule="auto"/>
              <w:ind w:left="0"/>
              <w:jc w:val="both"/>
              <w:rPr>
                <w:rFonts w:ascii="Times New Roman" w:hAnsi="Times New Roman"/>
                <w:sz w:val="20"/>
                <w:szCs w:val="20"/>
              </w:rPr>
            </w:pPr>
          </w:p>
          <w:p w:rsidR="00CE6A10" w:rsidRPr="001946AB" w:rsidRDefault="00CE6A10" w:rsidP="00F96EAC">
            <w:pPr>
              <w:pStyle w:val="Odsekzoznamu"/>
              <w:spacing w:after="0" w:line="240" w:lineRule="auto"/>
              <w:ind w:left="0"/>
              <w:jc w:val="both"/>
              <w:rPr>
                <w:rFonts w:ascii="Times New Roman" w:hAnsi="Times New Roman"/>
                <w:sz w:val="20"/>
                <w:szCs w:val="20"/>
              </w:rPr>
            </w:pPr>
            <w:r w:rsidRPr="001946AB">
              <w:rPr>
                <w:rFonts w:ascii="Times New Roman" w:hAnsi="Times New Roman"/>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CE6A10" w:rsidRPr="001946AB" w:rsidRDefault="00CE6A10" w:rsidP="00F96EAC">
            <w:pPr>
              <w:pStyle w:val="Odsekzoznamu"/>
              <w:spacing w:after="0" w:line="240" w:lineRule="auto"/>
              <w:ind w:left="0"/>
              <w:jc w:val="both"/>
              <w:rPr>
                <w:rFonts w:ascii="Times New Roman" w:hAnsi="Times New Roman"/>
                <w:sz w:val="20"/>
                <w:szCs w:val="20"/>
              </w:rPr>
            </w:pPr>
          </w:p>
          <w:p w:rsidR="001847E3" w:rsidRPr="001946AB" w:rsidRDefault="001847E3" w:rsidP="001847E3">
            <w:pPr>
              <w:pStyle w:val="tl10ptPodaokraja"/>
              <w:ind w:right="63"/>
            </w:pPr>
            <w:r w:rsidRPr="001946AB">
              <w:t>§ 20 Notifikácia</w:t>
            </w:r>
          </w:p>
          <w:p w:rsidR="001847E3" w:rsidRPr="001946AB" w:rsidRDefault="001847E3" w:rsidP="001847E3">
            <w:pPr>
              <w:pStyle w:val="tl10ptPodaokraja"/>
              <w:ind w:right="63"/>
            </w:pPr>
            <w:r w:rsidRPr="001946AB">
              <w:t>(1) 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o potvrdení spôsobilosti podľa § 11 ods. 3 písm. e). Ak autorizovaná osoba nepredloží osvedčenie o akreditácii podľa § 11 ods. 3 písm. e) prvého bodu, poskytne úrad Komisii a členským štátom dokumenty, ktorými sa preukáže splnenie notifikačných požiadaviek.</w:t>
            </w:r>
          </w:p>
          <w:p w:rsidR="00CE6A10" w:rsidRPr="001946AB" w:rsidRDefault="00CE6A10" w:rsidP="00EB2C47">
            <w:pPr>
              <w:pStyle w:val="Odsekzoznamu"/>
              <w:spacing w:after="0" w:line="240" w:lineRule="auto"/>
              <w:ind w:left="0"/>
              <w:jc w:val="both"/>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721E45">
            <w:pPr>
              <w:autoSpaceDE w:val="0"/>
              <w:autoSpaceDN w:val="0"/>
              <w:spacing w:before="0"/>
              <w:jc w:val="left"/>
              <w:rPr>
                <w:bCs/>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CE0051">
            <w:pPr>
              <w:autoSpaceDE w:val="0"/>
              <w:autoSpaceDN w:val="0"/>
              <w:spacing w:before="0"/>
              <w:jc w:val="center"/>
              <w:rPr>
                <w:sz w:val="20"/>
                <w:szCs w:val="20"/>
              </w:rPr>
            </w:pPr>
            <w:r w:rsidRPr="001946AB">
              <w:rPr>
                <w:sz w:val="20"/>
                <w:szCs w:val="20"/>
              </w:rPr>
              <w:t>Č:34</w:t>
            </w:r>
          </w:p>
          <w:p w:rsidR="00CE6A10" w:rsidRPr="001946AB" w:rsidRDefault="00CE6A10" w:rsidP="00CE0051">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F91080">
            <w:pPr>
              <w:pStyle w:val="tl10ptPodaokraja"/>
              <w:ind w:right="63"/>
            </w:pPr>
            <w:r w:rsidRPr="001946AB">
              <w:t>5. Dotknutý orgán môže vykonávať činnosti notifikovaného orgánu iba v prípade, že Komisia alebo ostatné členské štáty nevznesú námietky, a to do dvoch týždňov po notifikácii, ak sa používa osvedčenie o akreditácii, alebo do dvoch mesiacov po notifikácii, ak sa akreditácia nepoužíva. Iba takýto orgán sa považuje za notifikovaný orgán na účely tejto smernice.</w:t>
            </w: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61A8D" w:rsidRDefault="00361A8D" w:rsidP="00721E45">
            <w:pPr>
              <w:autoSpaceDE w:val="0"/>
              <w:autoSpaceDN w:val="0"/>
              <w:spacing w:before="0"/>
              <w:jc w:val="center"/>
              <w:rPr>
                <w:sz w:val="20"/>
                <w:szCs w:val="20"/>
              </w:rPr>
            </w:pPr>
            <w:r>
              <w:rPr>
                <w:sz w:val="20"/>
                <w:szCs w:val="20"/>
              </w:rPr>
              <w:t>Xxx/2019 Z. z.</w:t>
            </w:r>
          </w:p>
          <w:p w:rsidR="00361A8D" w:rsidRDefault="00361A8D" w:rsidP="00721E45">
            <w:pPr>
              <w:autoSpaceDE w:val="0"/>
              <w:autoSpaceDN w:val="0"/>
              <w:spacing w:before="0"/>
              <w:jc w:val="center"/>
              <w:rPr>
                <w:sz w:val="20"/>
                <w:szCs w:val="20"/>
              </w:rPr>
            </w:pPr>
          </w:p>
          <w:p w:rsidR="00361A8D" w:rsidRDefault="00361A8D" w:rsidP="00721E45">
            <w:pPr>
              <w:autoSpaceDE w:val="0"/>
              <w:autoSpaceDN w:val="0"/>
              <w:spacing w:before="0"/>
              <w:jc w:val="center"/>
              <w:rPr>
                <w:sz w:val="20"/>
                <w:szCs w:val="20"/>
              </w:rPr>
            </w:pPr>
          </w:p>
          <w:p w:rsidR="00CE6A10" w:rsidRPr="001946AB" w:rsidRDefault="001F4706"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361A8D" w:rsidRDefault="00361A8D" w:rsidP="00030415">
            <w:pPr>
              <w:autoSpaceDE w:val="0"/>
              <w:autoSpaceDN w:val="0"/>
              <w:spacing w:before="0"/>
              <w:jc w:val="center"/>
              <w:rPr>
                <w:sz w:val="20"/>
                <w:szCs w:val="20"/>
              </w:rPr>
            </w:pPr>
            <w:r>
              <w:rPr>
                <w:sz w:val="20"/>
                <w:szCs w:val="20"/>
              </w:rPr>
              <w:t>§ 17</w:t>
            </w:r>
          </w:p>
          <w:p w:rsidR="00361A8D" w:rsidRDefault="00361A8D" w:rsidP="00030415">
            <w:pPr>
              <w:autoSpaceDE w:val="0"/>
              <w:autoSpaceDN w:val="0"/>
              <w:spacing w:before="0"/>
              <w:jc w:val="center"/>
              <w:rPr>
                <w:sz w:val="20"/>
                <w:szCs w:val="20"/>
              </w:rPr>
            </w:pPr>
          </w:p>
          <w:p w:rsidR="00361A8D" w:rsidRDefault="00361A8D" w:rsidP="00030415">
            <w:pPr>
              <w:autoSpaceDE w:val="0"/>
              <w:autoSpaceDN w:val="0"/>
              <w:spacing w:before="0"/>
              <w:jc w:val="center"/>
              <w:rPr>
                <w:sz w:val="20"/>
                <w:szCs w:val="20"/>
              </w:rPr>
            </w:pPr>
          </w:p>
          <w:p w:rsidR="00361A8D" w:rsidRDefault="00361A8D" w:rsidP="00030415">
            <w:pPr>
              <w:autoSpaceDE w:val="0"/>
              <w:autoSpaceDN w:val="0"/>
              <w:spacing w:before="0"/>
              <w:jc w:val="center"/>
              <w:rPr>
                <w:sz w:val="20"/>
                <w:szCs w:val="20"/>
              </w:rPr>
            </w:pPr>
          </w:p>
          <w:p w:rsidR="00CE6A10" w:rsidRPr="001946AB" w:rsidRDefault="001F4706" w:rsidP="00030415">
            <w:pPr>
              <w:autoSpaceDE w:val="0"/>
              <w:autoSpaceDN w:val="0"/>
              <w:spacing w:before="0"/>
              <w:jc w:val="center"/>
              <w:rPr>
                <w:sz w:val="20"/>
                <w:szCs w:val="20"/>
              </w:rPr>
            </w:pPr>
            <w:r w:rsidRPr="001946AB">
              <w:rPr>
                <w:sz w:val="20"/>
                <w:szCs w:val="20"/>
              </w:rPr>
              <w:t>§ 20</w:t>
            </w:r>
          </w:p>
          <w:p w:rsidR="001F4706" w:rsidRPr="001946AB" w:rsidRDefault="001F4706" w:rsidP="00030415">
            <w:pPr>
              <w:autoSpaceDE w:val="0"/>
              <w:autoSpaceDN w:val="0"/>
              <w:spacing w:before="0"/>
              <w:jc w:val="center"/>
              <w:rPr>
                <w:sz w:val="20"/>
                <w:szCs w:val="20"/>
              </w:rPr>
            </w:pPr>
            <w:r w:rsidRPr="001946AB">
              <w:rPr>
                <w:sz w:val="20"/>
                <w:szCs w:val="20"/>
              </w:rPr>
              <w:t>O: 2-4</w:t>
            </w:r>
          </w:p>
        </w:tc>
        <w:tc>
          <w:tcPr>
            <w:tcW w:w="4537" w:type="dxa"/>
            <w:tcBorders>
              <w:top w:val="single" w:sz="4" w:space="0" w:color="auto"/>
              <w:left w:val="single" w:sz="4" w:space="0" w:color="auto"/>
              <w:bottom w:val="single" w:sz="4" w:space="0" w:color="auto"/>
              <w:right w:val="single" w:sz="4" w:space="0" w:color="auto"/>
            </w:tcBorders>
          </w:tcPr>
          <w:p w:rsidR="00361A8D" w:rsidRDefault="00361A8D" w:rsidP="00820778">
            <w:pPr>
              <w:pStyle w:val="odsek"/>
              <w:spacing w:before="0" w:after="0"/>
              <w:ind w:firstLine="0"/>
              <w:rPr>
                <w:sz w:val="20"/>
                <w:szCs w:val="20"/>
              </w:rPr>
            </w:pPr>
            <w:r w:rsidRPr="00361A8D">
              <w:rPr>
                <w:sz w:val="20"/>
                <w:szCs w:val="20"/>
              </w:rPr>
              <w:t>Na autorizáciu a notifikáciu orgánu posudzovania zhody sa vzťahuje § 10 až 20 zákona.</w:t>
            </w:r>
          </w:p>
          <w:p w:rsidR="00361A8D" w:rsidRDefault="00361A8D" w:rsidP="00820778">
            <w:pPr>
              <w:pStyle w:val="odsek"/>
              <w:spacing w:before="0" w:after="0"/>
              <w:ind w:firstLine="0"/>
              <w:rPr>
                <w:sz w:val="20"/>
                <w:szCs w:val="20"/>
              </w:rPr>
            </w:pPr>
          </w:p>
          <w:p w:rsidR="00361A8D" w:rsidRDefault="00361A8D" w:rsidP="00820778">
            <w:pPr>
              <w:pStyle w:val="odsek"/>
              <w:spacing w:before="0" w:after="0"/>
              <w:ind w:firstLine="0"/>
              <w:rPr>
                <w:sz w:val="20"/>
                <w:szCs w:val="20"/>
              </w:rPr>
            </w:pPr>
          </w:p>
          <w:p w:rsidR="00CE6A10" w:rsidRPr="001946AB" w:rsidRDefault="00820778" w:rsidP="00820778">
            <w:pPr>
              <w:pStyle w:val="odsek"/>
              <w:spacing w:before="0" w:after="0"/>
              <w:ind w:firstLine="0"/>
              <w:rPr>
                <w:sz w:val="20"/>
                <w:szCs w:val="20"/>
              </w:rPr>
            </w:pPr>
            <w:r w:rsidRPr="001946AB">
              <w:rPr>
                <w:sz w:val="20"/>
                <w:szCs w:val="20"/>
              </w:rPr>
              <w:t>(2)</w:t>
            </w:r>
            <w:r w:rsidRPr="001946AB">
              <w:rPr>
                <w:sz w:val="20"/>
                <w:szCs w:val="20"/>
              </w:rPr>
              <w:tab/>
            </w:r>
            <w:r w:rsidR="001847E3" w:rsidRPr="001946AB">
              <w:rPr>
                <w:sz w:val="20"/>
                <w:szCs w:val="20"/>
              </w:rPr>
              <w:t>Autorizovaná osoba sa považuje za notifikovanú osobu, ktorou je autorizovaná osoba, ktorú úrad oznámi podľa odseku 1 Komisii a členskému štátu a Komisia zapíše do zoznamu notifikovaných osôb. Notifikovaná osoba môže vykonávať činnosť notifikovanej osoby, ak ju Komisia zapíše do zoznamu notifikovaných osôb a pridelí jej identifikačný kód notifikovanej osoby, ktorým je buď identifikačné číslo notifikovanej osoby, alebo identifikačný kód notifikovanej osoby pridelený Komisiou autorizovanej osobe, ktorá bola notifikovaná Komisii a členským štátom, na vykonávanie činnosti podľa osobitného predpisu,34) ktorý má značku RTPO.</w:t>
            </w:r>
          </w:p>
          <w:p w:rsidR="00820778" w:rsidRPr="001946AB" w:rsidRDefault="00820778" w:rsidP="00C17121">
            <w:pPr>
              <w:pStyle w:val="odsek"/>
              <w:spacing w:before="0"/>
              <w:ind w:firstLine="0"/>
              <w:rPr>
                <w:sz w:val="20"/>
                <w:szCs w:val="20"/>
              </w:rPr>
            </w:pPr>
            <w:r w:rsidRPr="001946AB">
              <w:rPr>
                <w:sz w:val="20"/>
                <w:szCs w:val="20"/>
              </w:rPr>
              <w:t>(3)Úrad oznamuje Komisii a členským štátom zmeny súvisiace s notifikáciou.</w:t>
            </w:r>
          </w:p>
          <w:p w:rsidR="00820778" w:rsidRPr="001946AB" w:rsidRDefault="00820778" w:rsidP="00C17121">
            <w:pPr>
              <w:pStyle w:val="odsek"/>
              <w:spacing w:before="0"/>
              <w:ind w:firstLine="0"/>
              <w:rPr>
                <w:sz w:val="20"/>
                <w:szCs w:val="20"/>
              </w:rPr>
            </w:pPr>
            <w:r w:rsidRPr="001946AB">
              <w:rPr>
                <w:sz w:val="20"/>
                <w:szCs w:val="20"/>
              </w:rPr>
              <w:t>(4)Úrad oznamuje Komisii postup autorizácie a notifikácie, spôsob kontroly notifikovanej osoby a zmeny postupu autorizácie a notifikácie alebo spôsobu kontroly notifikovanej osoby.</w:t>
            </w: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721E45">
            <w:pPr>
              <w:autoSpaceDE w:val="0"/>
              <w:autoSpaceDN w:val="0"/>
              <w:spacing w:before="0"/>
              <w:jc w:val="left"/>
              <w:rPr>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CE0051">
            <w:pPr>
              <w:autoSpaceDE w:val="0"/>
              <w:autoSpaceDN w:val="0"/>
              <w:spacing w:before="0"/>
              <w:jc w:val="center"/>
              <w:rPr>
                <w:sz w:val="20"/>
                <w:szCs w:val="20"/>
              </w:rPr>
            </w:pPr>
            <w:r w:rsidRPr="001946AB">
              <w:rPr>
                <w:sz w:val="20"/>
                <w:szCs w:val="20"/>
              </w:rPr>
              <w:t>Č:34</w:t>
            </w:r>
          </w:p>
          <w:p w:rsidR="00CE6A10" w:rsidRPr="001946AB" w:rsidRDefault="00CE6A10" w:rsidP="00CE0051">
            <w:pPr>
              <w:autoSpaceDE w:val="0"/>
              <w:autoSpaceDN w:val="0"/>
              <w:spacing w:before="0"/>
              <w:jc w:val="center"/>
              <w:rPr>
                <w:sz w:val="20"/>
                <w:szCs w:val="20"/>
              </w:rPr>
            </w:pPr>
            <w:r w:rsidRPr="001946AB">
              <w:rPr>
                <w:sz w:val="20"/>
                <w:szCs w:val="20"/>
              </w:rPr>
              <w:t>O:6</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autoSpaceDE/>
              <w:autoSpaceDN/>
              <w:ind w:right="63"/>
            </w:pPr>
            <w:r w:rsidRPr="001946AB">
              <w:t>6. Komisii a ostatným členským štátom sa oznámia všetky ďalšie príslušné zmeny v súvislosti s notifikáciou</w:t>
            </w: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61A8D" w:rsidRDefault="00361A8D" w:rsidP="00721E45">
            <w:pPr>
              <w:autoSpaceDE w:val="0"/>
              <w:autoSpaceDN w:val="0"/>
              <w:spacing w:before="0"/>
              <w:jc w:val="center"/>
              <w:rPr>
                <w:sz w:val="20"/>
                <w:szCs w:val="20"/>
              </w:rPr>
            </w:pPr>
            <w:r>
              <w:rPr>
                <w:sz w:val="20"/>
                <w:szCs w:val="20"/>
              </w:rPr>
              <w:t>Xxx/2019 Z. z.</w:t>
            </w:r>
          </w:p>
          <w:p w:rsidR="00361A8D" w:rsidRDefault="00361A8D"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r w:rsidRPr="001946AB">
              <w:rPr>
                <w:sz w:val="20"/>
                <w:szCs w:val="20"/>
              </w:rPr>
              <w:t>575/2001 Z. z.</w:t>
            </w:r>
          </w:p>
          <w:p w:rsidR="00820778" w:rsidRPr="001946AB" w:rsidRDefault="00820778" w:rsidP="00721E45">
            <w:pPr>
              <w:autoSpaceDE w:val="0"/>
              <w:autoSpaceDN w:val="0"/>
              <w:spacing w:before="0"/>
              <w:jc w:val="center"/>
              <w:rPr>
                <w:sz w:val="20"/>
                <w:szCs w:val="20"/>
              </w:rPr>
            </w:pPr>
          </w:p>
          <w:p w:rsidR="00820778" w:rsidRPr="001946AB" w:rsidRDefault="00820778" w:rsidP="00721E45">
            <w:pPr>
              <w:autoSpaceDE w:val="0"/>
              <w:autoSpaceDN w:val="0"/>
              <w:spacing w:before="0"/>
              <w:jc w:val="center"/>
              <w:rPr>
                <w:sz w:val="20"/>
                <w:szCs w:val="20"/>
              </w:rPr>
            </w:pPr>
          </w:p>
          <w:p w:rsidR="00820778" w:rsidRPr="001946AB" w:rsidRDefault="00820778" w:rsidP="00721E45">
            <w:pPr>
              <w:autoSpaceDE w:val="0"/>
              <w:autoSpaceDN w:val="0"/>
              <w:spacing w:before="0"/>
              <w:jc w:val="center"/>
              <w:rPr>
                <w:sz w:val="20"/>
                <w:szCs w:val="20"/>
              </w:rPr>
            </w:pPr>
          </w:p>
          <w:p w:rsidR="00820778" w:rsidRPr="001946AB" w:rsidRDefault="00820778"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361A8D" w:rsidRDefault="00361A8D" w:rsidP="00DA4D19">
            <w:pPr>
              <w:autoSpaceDE w:val="0"/>
              <w:autoSpaceDN w:val="0"/>
              <w:spacing w:before="0"/>
              <w:jc w:val="center"/>
              <w:rPr>
                <w:sz w:val="20"/>
                <w:szCs w:val="20"/>
              </w:rPr>
            </w:pPr>
            <w:r>
              <w:rPr>
                <w:sz w:val="20"/>
                <w:szCs w:val="20"/>
              </w:rPr>
              <w:t>§ 17</w:t>
            </w:r>
          </w:p>
          <w:p w:rsidR="00361A8D" w:rsidRDefault="00361A8D" w:rsidP="00DA4D19">
            <w:pPr>
              <w:autoSpaceDE w:val="0"/>
              <w:autoSpaceDN w:val="0"/>
              <w:spacing w:before="0"/>
              <w:jc w:val="center"/>
              <w:rPr>
                <w:sz w:val="20"/>
                <w:szCs w:val="20"/>
              </w:rPr>
            </w:pPr>
          </w:p>
          <w:p w:rsidR="00361A8D" w:rsidRDefault="00361A8D" w:rsidP="00DA4D19">
            <w:pPr>
              <w:autoSpaceDE w:val="0"/>
              <w:autoSpaceDN w:val="0"/>
              <w:spacing w:before="0"/>
              <w:jc w:val="center"/>
              <w:rPr>
                <w:sz w:val="20"/>
                <w:szCs w:val="20"/>
              </w:rPr>
            </w:pPr>
          </w:p>
          <w:p w:rsidR="00CE6A10" w:rsidRPr="001946AB" w:rsidRDefault="00CE6A10" w:rsidP="00DA4D19">
            <w:pPr>
              <w:autoSpaceDE w:val="0"/>
              <w:autoSpaceDN w:val="0"/>
              <w:spacing w:before="0"/>
              <w:jc w:val="center"/>
              <w:rPr>
                <w:sz w:val="20"/>
                <w:szCs w:val="20"/>
              </w:rPr>
            </w:pPr>
            <w:r w:rsidRPr="001946AB">
              <w:rPr>
                <w:sz w:val="20"/>
                <w:szCs w:val="20"/>
              </w:rPr>
              <w:t>§ 35</w:t>
            </w:r>
          </w:p>
          <w:p w:rsidR="00CE6A10" w:rsidRPr="001946AB" w:rsidRDefault="00CE6A10" w:rsidP="00DA4D19">
            <w:pPr>
              <w:autoSpaceDE w:val="0"/>
              <w:autoSpaceDN w:val="0"/>
              <w:spacing w:before="0"/>
              <w:jc w:val="center"/>
              <w:rPr>
                <w:sz w:val="20"/>
                <w:szCs w:val="20"/>
              </w:rPr>
            </w:pPr>
            <w:r w:rsidRPr="001946AB">
              <w:rPr>
                <w:sz w:val="20"/>
                <w:szCs w:val="20"/>
              </w:rPr>
              <w:t>O:7</w:t>
            </w:r>
          </w:p>
          <w:p w:rsidR="00820778" w:rsidRPr="001946AB" w:rsidRDefault="00820778" w:rsidP="00DA4D19">
            <w:pPr>
              <w:autoSpaceDE w:val="0"/>
              <w:autoSpaceDN w:val="0"/>
              <w:spacing w:before="0"/>
              <w:jc w:val="center"/>
              <w:rPr>
                <w:sz w:val="20"/>
                <w:szCs w:val="20"/>
              </w:rPr>
            </w:pPr>
          </w:p>
          <w:p w:rsidR="00820778" w:rsidRPr="001946AB" w:rsidRDefault="00820778" w:rsidP="00DA4D19">
            <w:pPr>
              <w:autoSpaceDE w:val="0"/>
              <w:autoSpaceDN w:val="0"/>
              <w:spacing w:before="0"/>
              <w:jc w:val="center"/>
              <w:rPr>
                <w:sz w:val="20"/>
                <w:szCs w:val="20"/>
              </w:rPr>
            </w:pPr>
          </w:p>
          <w:p w:rsidR="00820778" w:rsidRPr="001946AB" w:rsidRDefault="00820778" w:rsidP="00DA4D19">
            <w:pPr>
              <w:autoSpaceDE w:val="0"/>
              <w:autoSpaceDN w:val="0"/>
              <w:spacing w:before="0"/>
              <w:jc w:val="center"/>
              <w:rPr>
                <w:sz w:val="20"/>
                <w:szCs w:val="20"/>
              </w:rPr>
            </w:pPr>
          </w:p>
          <w:p w:rsidR="00820778" w:rsidRPr="001946AB" w:rsidRDefault="00820778" w:rsidP="00DA4D19">
            <w:pPr>
              <w:autoSpaceDE w:val="0"/>
              <w:autoSpaceDN w:val="0"/>
              <w:spacing w:before="0"/>
              <w:jc w:val="center"/>
              <w:rPr>
                <w:sz w:val="20"/>
                <w:szCs w:val="20"/>
              </w:rPr>
            </w:pPr>
            <w:r w:rsidRPr="001946AB">
              <w:rPr>
                <w:sz w:val="20"/>
                <w:szCs w:val="20"/>
              </w:rPr>
              <w:t>§ 20</w:t>
            </w:r>
          </w:p>
          <w:p w:rsidR="00820778" w:rsidRPr="001946AB" w:rsidRDefault="00820778" w:rsidP="00820778">
            <w:pPr>
              <w:autoSpaceDE w:val="0"/>
              <w:autoSpaceDN w:val="0"/>
              <w:spacing w:before="0"/>
              <w:jc w:val="center"/>
              <w:rPr>
                <w:sz w:val="20"/>
                <w:szCs w:val="20"/>
              </w:rPr>
            </w:pPr>
            <w:r w:rsidRPr="001946AB">
              <w:rPr>
                <w:sz w:val="20"/>
                <w:szCs w:val="20"/>
              </w:rPr>
              <w:t>O: 3</w:t>
            </w:r>
          </w:p>
        </w:tc>
        <w:tc>
          <w:tcPr>
            <w:tcW w:w="4537" w:type="dxa"/>
            <w:tcBorders>
              <w:top w:val="single" w:sz="4" w:space="0" w:color="auto"/>
              <w:left w:val="single" w:sz="4" w:space="0" w:color="auto"/>
              <w:bottom w:val="single" w:sz="4" w:space="0" w:color="auto"/>
              <w:right w:val="single" w:sz="4" w:space="0" w:color="auto"/>
            </w:tcBorders>
          </w:tcPr>
          <w:p w:rsidR="00361A8D" w:rsidRDefault="00361A8D" w:rsidP="00A31D08">
            <w:pPr>
              <w:pStyle w:val="odsek"/>
              <w:spacing w:before="0" w:after="0"/>
              <w:ind w:firstLine="0"/>
              <w:rPr>
                <w:sz w:val="20"/>
                <w:szCs w:val="20"/>
              </w:rPr>
            </w:pPr>
            <w:r w:rsidRPr="00361A8D">
              <w:rPr>
                <w:sz w:val="20"/>
                <w:szCs w:val="20"/>
              </w:rPr>
              <w:t>Na autorizáciu a notifikáciu orgánu posudzovania zhody sa vzťahuje § 10 až 20 zákona.</w:t>
            </w:r>
          </w:p>
          <w:p w:rsidR="00361A8D" w:rsidRDefault="00361A8D" w:rsidP="00A31D08">
            <w:pPr>
              <w:pStyle w:val="odsek"/>
              <w:spacing w:before="0" w:after="0"/>
              <w:ind w:firstLine="0"/>
              <w:rPr>
                <w:sz w:val="20"/>
                <w:szCs w:val="20"/>
              </w:rPr>
            </w:pPr>
          </w:p>
          <w:p w:rsidR="00CE6A10" w:rsidRPr="001946AB" w:rsidRDefault="00CE6A10" w:rsidP="00A31D08">
            <w:pPr>
              <w:pStyle w:val="odsek"/>
              <w:spacing w:before="0" w:after="0"/>
              <w:ind w:firstLine="0"/>
              <w:rPr>
                <w:sz w:val="20"/>
                <w:szCs w:val="20"/>
              </w:rPr>
            </w:pPr>
            <w:r w:rsidRPr="001946AB">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820778" w:rsidRPr="001946AB" w:rsidRDefault="00820778" w:rsidP="00C17121">
            <w:pPr>
              <w:pStyle w:val="odsek"/>
              <w:spacing w:before="0"/>
              <w:ind w:firstLine="0"/>
              <w:rPr>
                <w:sz w:val="20"/>
                <w:szCs w:val="20"/>
              </w:rPr>
            </w:pPr>
            <w:r w:rsidRPr="001946AB">
              <w:rPr>
                <w:sz w:val="20"/>
                <w:szCs w:val="20"/>
              </w:rPr>
              <w:t>(3)Úrad oznamuje Komisii a členským štátom zmeny súvisiace s notifikáciou</w:t>
            </w: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721E45">
            <w:pPr>
              <w:pStyle w:val="Nadpis1"/>
              <w:jc w:val="left"/>
              <w:rPr>
                <w:b w:val="0"/>
                <w:bCs w:val="0"/>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CE0051">
            <w:pPr>
              <w:autoSpaceDE w:val="0"/>
              <w:autoSpaceDN w:val="0"/>
              <w:spacing w:before="0"/>
              <w:jc w:val="center"/>
              <w:rPr>
                <w:sz w:val="20"/>
                <w:szCs w:val="20"/>
              </w:rPr>
            </w:pPr>
            <w:r w:rsidRPr="001946AB">
              <w:rPr>
                <w:sz w:val="20"/>
                <w:szCs w:val="20"/>
              </w:rPr>
              <w:t>Č:35</w:t>
            </w:r>
          </w:p>
          <w:p w:rsidR="00CE6A10" w:rsidRPr="001946AB" w:rsidRDefault="00CE6A10" w:rsidP="00CE0051">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C85B53">
            <w:pPr>
              <w:pStyle w:val="tl10ptPodaokraja"/>
              <w:ind w:right="63"/>
            </w:pPr>
            <w:r w:rsidRPr="001946AB">
              <w:t>1. Každému notifikovanému orgánu Komisia pridelí identifikačné číslo.</w:t>
            </w:r>
          </w:p>
          <w:p w:rsidR="00CE6A10" w:rsidRPr="001946AB" w:rsidRDefault="00CE6A10" w:rsidP="00C85B53">
            <w:pPr>
              <w:pStyle w:val="tl10ptPodaokraja"/>
              <w:ind w:right="63"/>
            </w:pPr>
            <w:r w:rsidRPr="001946AB">
              <w:t>Pridelí len jedno takéto číslo, aj keď je orgán notifikovaný podľa viacerých aktov Únie.</w:t>
            </w:r>
          </w:p>
          <w:p w:rsidR="00CE6A10" w:rsidRPr="001946AB" w:rsidRDefault="00CE6A10" w:rsidP="001F4309">
            <w:pPr>
              <w:pStyle w:val="tl10ptPodaokraja"/>
              <w:ind w:right="63"/>
            </w:pPr>
            <w:r w:rsidRPr="001946AB">
              <w:t>Členské štáty okrem toho pridelia identifikačný kód notifikovanému orgánu, ktorého notifikujúci orgán oprávnil na posudzovanie zhody po konštrukcii.</w:t>
            </w: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820778" w:rsidRPr="001946AB" w:rsidRDefault="00820778" w:rsidP="00721E45">
            <w:pPr>
              <w:autoSpaceDE w:val="0"/>
              <w:autoSpaceDN w:val="0"/>
              <w:spacing w:before="0"/>
              <w:jc w:val="center"/>
              <w:rPr>
                <w:sz w:val="20"/>
                <w:szCs w:val="20"/>
              </w:rPr>
            </w:pPr>
            <w:r w:rsidRPr="001946AB">
              <w:rPr>
                <w:sz w:val="20"/>
                <w:szCs w:val="20"/>
              </w:rPr>
              <w:t>Xxx/</w:t>
            </w:r>
            <w:r w:rsidR="001F4706" w:rsidRPr="001946AB">
              <w:rPr>
                <w:sz w:val="20"/>
                <w:szCs w:val="20"/>
              </w:rPr>
              <w:t xml:space="preserve">2019 </w:t>
            </w:r>
            <w:r w:rsidRPr="001946AB">
              <w:rPr>
                <w:sz w:val="20"/>
                <w:szCs w:val="20"/>
              </w:rPr>
              <w:t>Z. z.</w:t>
            </w:r>
          </w:p>
          <w:p w:rsidR="00820778" w:rsidRPr="001946AB" w:rsidRDefault="00820778" w:rsidP="00721E45">
            <w:pPr>
              <w:autoSpaceDE w:val="0"/>
              <w:autoSpaceDN w:val="0"/>
              <w:spacing w:before="0"/>
              <w:jc w:val="center"/>
              <w:rPr>
                <w:sz w:val="20"/>
                <w:szCs w:val="20"/>
              </w:rPr>
            </w:pPr>
          </w:p>
          <w:p w:rsidR="00820778" w:rsidRPr="001946AB" w:rsidRDefault="00820778" w:rsidP="00721E45">
            <w:pPr>
              <w:autoSpaceDE w:val="0"/>
              <w:autoSpaceDN w:val="0"/>
              <w:spacing w:before="0"/>
              <w:jc w:val="center"/>
              <w:rPr>
                <w:sz w:val="20"/>
                <w:szCs w:val="20"/>
              </w:rPr>
            </w:pPr>
          </w:p>
          <w:p w:rsidR="00CE6A10" w:rsidRPr="001946AB" w:rsidRDefault="001847E3" w:rsidP="00820778">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820778" w:rsidRPr="001946AB" w:rsidRDefault="00820778" w:rsidP="00720528">
            <w:pPr>
              <w:autoSpaceDE w:val="0"/>
              <w:autoSpaceDN w:val="0"/>
              <w:spacing w:before="0"/>
              <w:jc w:val="center"/>
              <w:rPr>
                <w:sz w:val="20"/>
                <w:szCs w:val="20"/>
              </w:rPr>
            </w:pPr>
            <w:r w:rsidRPr="001946AB">
              <w:rPr>
                <w:sz w:val="20"/>
                <w:szCs w:val="20"/>
              </w:rPr>
              <w:t xml:space="preserve">§ </w:t>
            </w:r>
            <w:r w:rsidR="00361A8D">
              <w:rPr>
                <w:sz w:val="20"/>
                <w:szCs w:val="20"/>
              </w:rPr>
              <w:t>17</w:t>
            </w:r>
          </w:p>
          <w:p w:rsidR="00820778" w:rsidRPr="001946AB" w:rsidRDefault="00820778" w:rsidP="00721E45">
            <w:pPr>
              <w:autoSpaceDE w:val="0"/>
              <w:autoSpaceDN w:val="0"/>
              <w:spacing w:before="0"/>
              <w:jc w:val="center"/>
              <w:rPr>
                <w:sz w:val="20"/>
                <w:szCs w:val="20"/>
              </w:rPr>
            </w:pPr>
          </w:p>
          <w:p w:rsidR="00820778" w:rsidRPr="001946AB" w:rsidRDefault="00820778" w:rsidP="00721E45">
            <w:pPr>
              <w:autoSpaceDE w:val="0"/>
              <w:autoSpaceDN w:val="0"/>
              <w:spacing w:before="0"/>
              <w:jc w:val="center"/>
              <w:rPr>
                <w:sz w:val="20"/>
                <w:szCs w:val="20"/>
              </w:rPr>
            </w:pPr>
          </w:p>
          <w:p w:rsidR="001F4706" w:rsidRPr="001946AB" w:rsidRDefault="001F4706"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r w:rsidRPr="001946AB">
              <w:rPr>
                <w:sz w:val="20"/>
                <w:szCs w:val="20"/>
              </w:rPr>
              <w:t xml:space="preserve">§ </w:t>
            </w:r>
            <w:r w:rsidR="001847E3" w:rsidRPr="001946AB">
              <w:rPr>
                <w:sz w:val="20"/>
                <w:szCs w:val="20"/>
              </w:rPr>
              <w:t>20</w:t>
            </w:r>
          </w:p>
          <w:p w:rsidR="00CE6A10" w:rsidRPr="001946AB" w:rsidRDefault="00CE6A10" w:rsidP="00721E45">
            <w:pPr>
              <w:autoSpaceDE w:val="0"/>
              <w:autoSpaceDN w:val="0"/>
              <w:spacing w:before="0"/>
              <w:jc w:val="center"/>
              <w:rPr>
                <w:sz w:val="20"/>
                <w:szCs w:val="20"/>
              </w:rPr>
            </w:pPr>
            <w:r w:rsidRPr="001946AB">
              <w:rPr>
                <w:sz w:val="20"/>
                <w:szCs w:val="20"/>
              </w:rPr>
              <w:t>O:2</w:t>
            </w:r>
          </w:p>
        </w:tc>
        <w:tc>
          <w:tcPr>
            <w:tcW w:w="4537" w:type="dxa"/>
            <w:tcBorders>
              <w:top w:val="single" w:sz="4" w:space="0" w:color="auto"/>
              <w:left w:val="single" w:sz="4" w:space="0" w:color="auto"/>
              <w:bottom w:val="single" w:sz="4" w:space="0" w:color="auto"/>
              <w:right w:val="single" w:sz="4" w:space="0" w:color="auto"/>
            </w:tcBorders>
          </w:tcPr>
          <w:p w:rsidR="001F4706" w:rsidRPr="001946AB" w:rsidRDefault="001F4706" w:rsidP="001F4706">
            <w:pPr>
              <w:pStyle w:val="tl10ptPodaokraja"/>
              <w:ind w:right="63"/>
            </w:pPr>
            <w:r w:rsidRPr="001946AB">
              <w:t>Autorizácia a notifikácia</w:t>
            </w:r>
          </w:p>
          <w:p w:rsidR="001F4706" w:rsidRPr="001946AB" w:rsidRDefault="001F4706" w:rsidP="001F4706">
            <w:pPr>
              <w:pStyle w:val="tl10ptPodaokraja"/>
              <w:ind w:right="63"/>
            </w:pPr>
            <w:r w:rsidRPr="001946AB">
              <w:t>Na autorizáciu a notifikáciu orgánu posudzovania zhody sa vzťahuje § 10 až 20 zákona</w:t>
            </w:r>
          </w:p>
          <w:p w:rsidR="00361A8D" w:rsidRPr="001946AB" w:rsidRDefault="00361A8D" w:rsidP="001F4706">
            <w:pPr>
              <w:pStyle w:val="tl10ptPodaokraja"/>
              <w:ind w:right="63"/>
            </w:pPr>
            <w:r w:rsidRPr="001946AB" w:rsidDel="00361A8D">
              <w:t xml:space="preserve"> </w:t>
            </w:r>
          </w:p>
          <w:p w:rsidR="00CE6A10" w:rsidRPr="001946AB" w:rsidRDefault="00CE6A10" w:rsidP="00C17121">
            <w:pPr>
              <w:pStyle w:val="tl10ptPodaokraja"/>
              <w:ind w:right="63"/>
            </w:pPr>
            <w:r w:rsidRPr="001946AB">
              <w:t>(2</w:t>
            </w:r>
            <w:r w:rsidR="001847E3" w:rsidRPr="001946AB">
              <w:t xml:space="preserve">) </w:t>
            </w:r>
            <w:r w:rsidR="00904FD9" w:rsidRPr="001946AB">
              <w:t xml:space="preserve"> </w:t>
            </w:r>
            <w:r w:rsidR="001847E3" w:rsidRPr="001946AB">
              <w:t>Autorizovaná osoba sa považuje za notifikovanú osobu, ktorou je autorizovaná osoba, ktorú úrad oznámi podľa odseku 1 Komisii a členskému štátu a Komisia zapíše do zoznamu notifikovaných osôb. Notifikovaná osoba môže vykonávať činnosť notifikovanej osoby, ak ju Komisia zapíše do zoznamu notifikovaných osôb a pridelí jej identifikačný kód notifikovanej osoby, ktorým je buď identifikačné číslo notifikovanej osoby, alebo identifikačný kód notifikovanej osoby pridelený Komisiou autorizovanej osobe, ktorá bola notifikovaná Komisii a členským štátom, na vykonávanie činnosti podľa osobitného predpisu,34) ktorý má značku RTPO.</w:t>
            </w: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C85B53">
            <w:pPr>
              <w:pStyle w:val="Nadpis1"/>
              <w:jc w:val="left"/>
              <w:rPr>
                <w:b w:val="0"/>
                <w:bCs w:val="0"/>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CE0051">
            <w:pPr>
              <w:autoSpaceDE w:val="0"/>
              <w:autoSpaceDN w:val="0"/>
              <w:spacing w:before="0"/>
              <w:jc w:val="center"/>
              <w:rPr>
                <w:sz w:val="20"/>
                <w:szCs w:val="20"/>
              </w:rPr>
            </w:pPr>
            <w:r w:rsidRPr="001946AB">
              <w:rPr>
                <w:sz w:val="20"/>
                <w:szCs w:val="20"/>
              </w:rPr>
              <w:t>Č:35</w:t>
            </w:r>
          </w:p>
          <w:p w:rsidR="00CE6A10" w:rsidRPr="001946AB" w:rsidRDefault="00CE6A10" w:rsidP="00CE0051">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C85B53">
            <w:pPr>
              <w:pStyle w:val="tl10ptPodaokraja"/>
              <w:ind w:right="63"/>
            </w:pPr>
            <w:r w:rsidRPr="001946AB">
              <w:t>2. Komisia zverejní zoznam orgánov notifikovaných podľa tejto smernice vrátane identifikačných čísel a prípadne kódov, ktoré im boli pridelené, a činností, v súvislosti s ktorými boli notifikované.</w:t>
            </w:r>
          </w:p>
          <w:p w:rsidR="00CE6A10" w:rsidRPr="001946AB" w:rsidRDefault="00CE6A10" w:rsidP="00C85B53">
            <w:pPr>
              <w:pStyle w:val="tl10ptPodaokraja"/>
              <w:autoSpaceDE/>
              <w:autoSpaceDN/>
              <w:ind w:right="63"/>
            </w:pPr>
            <w:r w:rsidRPr="001946AB">
              <w:t>Komisia zabezpečuje aktualizáciu tohto zoznamu.</w:t>
            </w: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CE6A10" w:rsidRPr="001946AB" w:rsidRDefault="00CE6A10"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E6A10" w:rsidRPr="001946AB" w:rsidRDefault="00CE6A10" w:rsidP="00550184">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E6A10" w:rsidRPr="001946AB" w:rsidRDefault="00CE6A10" w:rsidP="00550184">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rsidR="00CE6A10" w:rsidRPr="00C23102" w:rsidRDefault="00CE6A10" w:rsidP="001F4309">
            <w:pPr>
              <w:rPr>
                <w:sz w:val="20"/>
                <w:szCs w:val="20"/>
              </w:rPr>
            </w:pPr>
            <w:r w:rsidRPr="00C23102">
              <w:rPr>
                <w:sz w:val="20"/>
                <w:szCs w:val="20"/>
              </w:rPr>
              <w:t>Ustanovenie upravuje postup Komisie.</w:t>
            </w: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CE0051">
            <w:pPr>
              <w:autoSpaceDE w:val="0"/>
              <w:autoSpaceDN w:val="0"/>
              <w:spacing w:before="0"/>
              <w:jc w:val="center"/>
              <w:rPr>
                <w:sz w:val="20"/>
                <w:szCs w:val="20"/>
              </w:rPr>
            </w:pPr>
            <w:r w:rsidRPr="001946AB">
              <w:rPr>
                <w:sz w:val="20"/>
                <w:szCs w:val="20"/>
              </w:rPr>
              <w:t>Č:36</w:t>
            </w:r>
          </w:p>
          <w:p w:rsidR="00CE6A10" w:rsidRPr="001946AB" w:rsidRDefault="00CE6A10" w:rsidP="00CE0051">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A31D08">
            <w:pPr>
              <w:pStyle w:val="tl10ptPodaokraja"/>
              <w:autoSpaceDE/>
              <w:autoSpaceDN/>
              <w:ind w:right="63"/>
            </w:pPr>
            <w:r w:rsidRPr="001946AB">
              <w:t>1. Ak notifikujúci orgán zistil alebo bol informovaný, že notifikovaný orgán už nespĺňa požiadavky ustanovené v článku 30 alebo že si neplní povinnosti, notifikujúci orgán podľa potreby notifikáciu obmedzí, pozastaví jej platnosť alebo ju odoberie v závislosti od závažnosti nesplnenia daných požiadaviek alebo neplnenia daných povinností. Bezodkladne o tom informuje Komisiu a ostatné členské štáty.</w:t>
            </w: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820778" w:rsidRPr="001946AB" w:rsidRDefault="00820778" w:rsidP="00367CDE">
            <w:pPr>
              <w:autoSpaceDE w:val="0"/>
              <w:autoSpaceDN w:val="0"/>
              <w:spacing w:before="0"/>
              <w:jc w:val="center"/>
              <w:rPr>
                <w:sz w:val="20"/>
                <w:szCs w:val="20"/>
              </w:rPr>
            </w:pPr>
            <w:r w:rsidRPr="001946AB">
              <w:rPr>
                <w:sz w:val="20"/>
                <w:szCs w:val="20"/>
              </w:rPr>
              <w:t xml:space="preserve">Xxx/2018 Z. z. </w:t>
            </w:r>
          </w:p>
          <w:p w:rsidR="00820778" w:rsidRPr="001946AB" w:rsidRDefault="00820778" w:rsidP="00367CDE">
            <w:pPr>
              <w:autoSpaceDE w:val="0"/>
              <w:autoSpaceDN w:val="0"/>
              <w:spacing w:before="0"/>
              <w:jc w:val="center"/>
              <w:rPr>
                <w:sz w:val="20"/>
                <w:szCs w:val="20"/>
              </w:rPr>
            </w:pPr>
          </w:p>
          <w:p w:rsidR="00313510" w:rsidRPr="001946AB" w:rsidRDefault="00313510" w:rsidP="00367CDE">
            <w:pPr>
              <w:autoSpaceDE w:val="0"/>
              <w:autoSpaceDN w:val="0"/>
              <w:spacing w:before="0"/>
              <w:jc w:val="center"/>
              <w:rPr>
                <w:sz w:val="20"/>
                <w:szCs w:val="20"/>
              </w:rPr>
            </w:pPr>
          </w:p>
          <w:p w:rsidR="001F4706" w:rsidRPr="001946AB" w:rsidRDefault="001F4706" w:rsidP="00367CDE">
            <w:pPr>
              <w:autoSpaceDE w:val="0"/>
              <w:autoSpaceDN w:val="0"/>
              <w:spacing w:before="0"/>
              <w:jc w:val="center"/>
              <w:rPr>
                <w:sz w:val="20"/>
                <w:szCs w:val="20"/>
              </w:rPr>
            </w:pPr>
          </w:p>
          <w:p w:rsidR="00CE6A10" w:rsidRPr="001946AB" w:rsidRDefault="001847E3" w:rsidP="00367CDE">
            <w:pPr>
              <w:autoSpaceDE w:val="0"/>
              <w:autoSpaceDN w:val="0"/>
              <w:spacing w:before="0"/>
              <w:jc w:val="center"/>
              <w:rPr>
                <w:sz w:val="20"/>
                <w:szCs w:val="20"/>
              </w:rPr>
            </w:pPr>
            <w:r w:rsidRPr="001946AB">
              <w:rPr>
                <w:sz w:val="20"/>
                <w:szCs w:val="20"/>
              </w:rPr>
              <w:t>56/2018 Z. z.</w:t>
            </w:r>
            <w:r w:rsidR="00CE6A10" w:rsidRPr="001946AB">
              <w:rPr>
                <w:sz w:val="20"/>
                <w:szCs w:val="20"/>
              </w:rPr>
              <w:t xml:space="preserve"> </w:t>
            </w:r>
          </w:p>
        </w:tc>
        <w:tc>
          <w:tcPr>
            <w:tcW w:w="903" w:type="dxa"/>
            <w:tcBorders>
              <w:top w:val="single" w:sz="4" w:space="0" w:color="auto"/>
              <w:left w:val="single" w:sz="4" w:space="0" w:color="auto"/>
              <w:bottom w:val="single" w:sz="4" w:space="0" w:color="auto"/>
              <w:right w:val="single" w:sz="4" w:space="0" w:color="auto"/>
            </w:tcBorders>
          </w:tcPr>
          <w:p w:rsidR="00820778" w:rsidRPr="001946AB" w:rsidRDefault="00820778" w:rsidP="00721E45">
            <w:pPr>
              <w:autoSpaceDE w:val="0"/>
              <w:autoSpaceDN w:val="0"/>
              <w:spacing w:before="0"/>
              <w:jc w:val="center"/>
              <w:rPr>
                <w:sz w:val="20"/>
                <w:szCs w:val="20"/>
              </w:rPr>
            </w:pPr>
            <w:r w:rsidRPr="001946AB">
              <w:rPr>
                <w:sz w:val="20"/>
                <w:szCs w:val="20"/>
              </w:rPr>
              <w:t xml:space="preserve">§ </w:t>
            </w:r>
            <w:r w:rsidR="001F4706" w:rsidRPr="001946AB">
              <w:rPr>
                <w:sz w:val="20"/>
                <w:szCs w:val="20"/>
              </w:rPr>
              <w:t>17</w:t>
            </w:r>
          </w:p>
          <w:p w:rsidR="00820778" w:rsidRPr="001946AB" w:rsidRDefault="00820778" w:rsidP="00721E45">
            <w:pPr>
              <w:autoSpaceDE w:val="0"/>
              <w:autoSpaceDN w:val="0"/>
              <w:spacing w:before="0"/>
              <w:jc w:val="center"/>
              <w:rPr>
                <w:sz w:val="20"/>
                <w:szCs w:val="20"/>
              </w:rPr>
            </w:pPr>
          </w:p>
          <w:p w:rsidR="00820778" w:rsidRPr="001946AB" w:rsidRDefault="00820778" w:rsidP="00721E45">
            <w:pPr>
              <w:autoSpaceDE w:val="0"/>
              <w:autoSpaceDN w:val="0"/>
              <w:spacing w:before="0"/>
              <w:jc w:val="center"/>
              <w:rPr>
                <w:sz w:val="20"/>
                <w:szCs w:val="20"/>
              </w:rPr>
            </w:pPr>
          </w:p>
          <w:p w:rsidR="00313510" w:rsidRPr="001946AB" w:rsidRDefault="00313510" w:rsidP="00721E45">
            <w:pPr>
              <w:autoSpaceDE w:val="0"/>
              <w:autoSpaceDN w:val="0"/>
              <w:spacing w:before="0"/>
              <w:jc w:val="center"/>
              <w:rPr>
                <w:sz w:val="20"/>
                <w:szCs w:val="20"/>
              </w:rPr>
            </w:pPr>
          </w:p>
          <w:p w:rsidR="001F4706" w:rsidRPr="001946AB" w:rsidRDefault="001F4706"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r w:rsidRPr="001946AB">
              <w:rPr>
                <w:sz w:val="20"/>
                <w:szCs w:val="20"/>
              </w:rPr>
              <w:t xml:space="preserve">§ </w:t>
            </w:r>
            <w:r w:rsidR="001847E3" w:rsidRPr="001946AB">
              <w:rPr>
                <w:sz w:val="20"/>
                <w:szCs w:val="20"/>
              </w:rPr>
              <w:t>15, 17 - 19</w:t>
            </w: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1F4309">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1F4706" w:rsidRPr="001946AB" w:rsidRDefault="001F4706" w:rsidP="00115562">
            <w:pPr>
              <w:pStyle w:val="Odsekzoznamu"/>
              <w:ind w:left="0"/>
              <w:rPr>
                <w:rFonts w:ascii="Times New Roman" w:hAnsi="Times New Roman"/>
                <w:sz w:val="20"/>
                <w:szCs w:val="20"/>
              </w:rPr>
            </w:pPr>
            <w:r w:rsidRPr="001946AB">
              <w:rPr>
                <w:rFonts w:ascii="Times New Roman" w:hAnsi="Times New Roman"/>
                <w:sz w:val="20"/>
                <w:szCs w:val="20"/>
              </w:rPr>
              <w:t>Autorizácia a notifikácia</w:t>
            </w:r>
          </w:p>
          <w:p w:rsidR="00820778" w:rsidRPr="001946AB" w:rsidRDefault="001F4706" w:rsidP="00115562">
            <w:pPr>
              <w:pStyle w:val="Odsekzoznamu"/>
              <w:ind w:left="0"/>
              <w:rPr>
                <w:rFonts w:ascii="Times New Roman" w:hAnsi="Times New Roman"/>
                <w:sz w:val="20"/>
                <w:szCs w:val="20"/>
              </w:rPr>
            </w:pPr>
            <w:r w:rsidRPr="001946AB">
              <w:rPr>
                <w:rFonts w:ascii="Times New Roman" w:hAnsi="Times New Roman"/>
                <w:sz w:val="20"/>
                <w:szCs w:val="20"/>
              </w:rPr>
              <w:t>Na autorizáciu a notifikáciu orgánu posudzovania zhody sa vzťahuje § 10 až 20 zákona.</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 15 Rozhodnutie o zmene autorizácie</w:t>
            </w:r>
          </w:p>
          <w:p w:rsidR="001847E3" w:rsidRPr="001946AB" w:rsidRDefault="001847E3" w:rsidP="00B97625">
            <w:pPr>
              <w:pStyle w:val="Odsekzoznamu"/>
              <w:spacing w:after="0"/>
              <w:ind w:left="0"/>
              <w:jc w:val="both"/>
              <w:rPr>
                <w:rFonts w:ascii="Times New Roman" w:hAnsi="Times New Roman"/>
                <w:sz w:val="20"/>
                <w:szCs w:val="20"/>
              </w:rPr>
            </w:pPr>
            <w:r w:rsidRPr="001946AB">
              <w:rPr>
                <w:rFonts w:ascii="Times New Roman" w:hAnsi="Times New Roman"/>
                <w:sz w:val="20"/>
                <w:szCs w:val="20"/>
              </w:rPr>
              <w:t>(1)Úrad rozhodne o zmene autorizácie, ak autorizovaná osoba požiada úrad o</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a)zmenu údaja podľa § 14 ods. 4 písm. a),</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b)vypustenie technického predpisu z oblasti posudzovania zhody z rozhodnutia o autorizácii, ak je autorizovaná na niekoľko technických predpisov z oblasti posudzovania zhody,</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c)zúženie rozsahu autorizácie alebo postupov posudzovania zhody podľa § 14 ods. 4 písm. e),</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d)vypustenie osoby oprávnenej konať v mene autorizovanej osoby alebo štatutárneho orgánu autorizovanej osoby z rozhodnutia o autorizácii,</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e)</w:t>
            </w:r>
            <w:r w:rsidR="002838BF" w:rsidRPr="001946AB">
              <w:rPr>
                <w:rFonts w:ascii="Times New Roman" w:hAnsi="Times New Roman"/>
                <w:sz w:val="20"/>
                <w:szCs w:val="20"/>
              </w:rPr>
              <w:t xml:space="preserve"> </w:t>
            </w:r>
            <w:r w:rsidRPr="001946AB">
              <w:rPr>
                <w:rFonts w:ascii="Times New Roman" w:hAnsi="Times New Roman"/>
                <w:sz w:val="20"/>
                <w:szCs w:val="20"/>
              </w:rPr>
              <w:t>rozšírenie rozsahu autorizácie alebo postupov posudzovania zhody podľa § 14 ods. 4 písm. e), alebo</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f)zmenu alebo pridanie ďalšej osoby oprávnenej konať v mene autorizovanej osoby alebo v mene štatutárneho orgánu autorizovanej osoby.</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(2)Úrad rozhodne podľa odseku 1 tak, že preverí splnenie autorizačných požiadaviek len v rozsahu podanej žiadosti o zmenu autorizácie a zmení platné rozhodnutie o autorizácii, pričom nepredlžuje platnosť rozhodnutia o autorizácii. Ak autorizovaná osoba podá žiadosť o zmenu autorizácie podľa odseku 1 písm. e), úrad rozhodne najneskôr do šiestich mesiacov od doručenia žiadosti o zmenu autorizácie.</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(3)Úrad rozhodne o zmene autorizácie, ak zistí, že autorizovaná osoba v rozsahu rozhodnutia o autorizácii nespĺňa autorizačnú požiadavku pre technický predpis z oblasti posudzovania zhody, pre rozsah určených výrobkov alebo pre postup posudzovania zhody a autorizovaná osoba bude spôsobilá vykonávať činnosti autorizovanej osoby na základe takto zmeneného rozhodnutia.</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 17 Rozhodnutie o pozastavení autorizácie</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(1)Úrad rozhodne o pozastavení autorizácie bezodkladne najneskôr do 10 dní, odkedy sa dozvedel o skutočnostiach podľa písmen a) až c), v rozsahu udelenej autorizácie alebo jej časti, a to najviac na 90 dní, ak autorizovaná osoba</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a)dočasne nespĺňa príslušnú autorizačnú požiadavku, neplní povinnosť autorizovanej osoby podľa § 21 alebo nespĺňa požiadavku ustanovenú technickým predpisom z oblasti posudzovania zhody uvedeným v rozhodnutí o autorizácii,</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b)dočasne nemôže vykonávať činnosť, ktorá je predmetom autorizácie, alebo</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c)</w:t>
            </w:r>
            <w:r w:rsidR="002838BF" w:rsidRPr="001946AB">
              <w:rPr>
                <w:rFonts w:ascii="Times New Roman" w:hAnsi="Times New Roman"/>
                <w:sz w:val="20"/>
                <w:szCs w:val="20"/>
              </w:rPr>
              <w:t xml:space="preserve"> </w:t>
            </w:r>
            <w:r w:rsidRPr="001946AB">
              <w:rPr>
                <w:rFonts w:ascii="Times New Roman" w:hAnsi="Times New Roman"/>
                <w:sz w:val="20"/>
                <w:szCs w:val="20"/>
              </w:rPr>
              <w:t>o to požiada.</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(2)</w:t>
            </w:r>
            <w:r w:rsidR="002838BF" w:rsidRPr="001946AB">
              <w:rPr>
                <w:rFonts w:ascii="Times New Roman" w:hAnsi="Times New Roman"/>
                <w:sz w:val="20"/>
                <w:szCs w:val="20"/>
              </w:rPr>
              <w:t xml:space="preserve"> </w:t>
            </w:r>
            <w:r w:rsidRPr="001946AB">
              <w:rPr>
                <w:rFonts w:ascii="Times New Roman" w:hAnsi="Times New Roman"/>
                <w:sz w:val="20"/>
                <w:szCs w:val="20"/>
              </w:rPr>
              <w:t>Odvolanie proti rozhodnutiu o pozastavení autorizácie podľa odseku 1 nemá odkladný účinok.</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(3)</w:t>
            </w:r>
            <w:r w:rsidR="002838BF" w:rsidRPr="001946AB">
              <w:rPr>
                <w:rFonts w:ascii="Times New Roman" w:hAnsi="Times New Roman"/>
                <w:sz w:val="20"/>
                <w:szCs w:val="20"/>
              </w:rPr>
              <w:t xml:space="preserve"> </w:t>
            </w:r>
            <w:r w:rsidRPr="001946AB">
              <w:rPr>
                <w:rFonts w:ascii="Times New Roman" w:hAnsi="Times New Roman"/>
                <w:sz w:val="20"/>
                <w:szCs w:val="20"/>
              </w:rPr>
              <w:t>V čase platnosti rozhodnutia o pozastavení autorizácie autorizovaná osoba nie je oprávnená vykonávať činnosť, ktorá je predmetom autorizácie v rozsahu určenom v rozhodnutí o pozastavení autorizácie, a prijímať nové žiadosti o posudzovanie zhody určeného výrobku.</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(4)Úrad zruší rozhodnutie o pozastavení autorizácie podľa odseku 1 bezodkladne po tom, ako odpadol dôvod na vydanie rozhodnutia o pozastavení autorizácie.</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(5)Ak trvajú dôvody podľa odseku 1 písm. a) alebo písm. b) aj po uplynutí času uvedeného v rozhodnutí o pozastavení autorizácie, úrad zruší rozhodnutie o autorizácii alebo zmení rozhodnutie o autorizácii.</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(6)Úrad pri postupe podľa odsekov 4 a 5 môže vykonať kontrolu u autorizovanej osoby, pričom postupuje primerane podľa § 13.</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 18 Rozhodnutie o zrušení autorizácie</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Úrad rozhodne o zrušení autorizácie, ak</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a)autorizovaná osoba nespĺňa príslušnú autorizačnú požiadavku, neplní povinnosť autorizovanej osoby podľa § 21 alebo nespĺňa požiadavku ustanovenú technickým predpisom z oblasti posudzovania zhody uvedeným v rozhodnutí o autorizácii,</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b)autorizovaná osoba opakovane pri svojej činnosti poruší ustanovenie technického predpisu z oblasti posudzovania zhody uvedeného v rozhodnutí o autorizácii,</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c)zistí závažné nedostatky pri výkone činnosti, ktorá je predmetom autorizácie,</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d)autorizovaná osoba neodstráni v určenej lehote zásadnú nezhodu alebo nezhodu podľa § 13 ods. 3,</w:t>
            </w:r>
          </w:p>
          <w:p w:rsidR="001847E3" w:rsidRPr="001946AB" w:rsidRDefault="001847E3" w:rsidP="00B97625">
            <w:pPr>
              <w:pStyle w:val="Odsekzoznamu"/>
              <w:ind w:left="0"/>
              <w:jc w:val="both"/>
              <w:rPr>
                <w:rFonts w:ascii="Times New Roman" w:hAnsi="Times New Roman"/>
                <w:sz w:val="20"/>
                <w:szCs w:val="20"/>
              </w:rPr>
            </w:pPr>
            <w:r w:rsidRPr="001946AB">
              <w:rPr>
                <w:rFonts w:ascii="Times New Roman" w:hAnsi="Times New Roman"/>
                <w:sz w:val="20"/>
                <w:szCs w:val="20"/>
              </w:rPr>
              <w:t>e)zanikne dôvod autorizácie na výkon posudzovania zhody určeného výrobku, ktorý je predmetom autorizácie,</w:t>
            </w:r>
          </w:p>
          <w:p w:rsidR="00CE6A10" w:rsidRPr="001946AB" w:rsidRDefault="001847E3">
            <w:pPr>
              <w:autoSpaceDE w:val="0"/>
              <w:autoSpaceDN w:val="0"/>
              <w:spacing w:before="0"/>
              <w:rPr>
                <w:sz w:val="20"/>
                <w:szCs w:val="20"/>
              </w:rPr>
            </w:pPr>
            <w:r w:rsidRPr="001946AB">
              <w:rPr>
                <w:sz w:val="20"/>
                <w:szCs w:val="20"/>
              </w:rPr>
              <w:t>f)o to požiada autorizovaná osoba; písomnú žiadosť o zrušenie autorizácie je povinná autorizovaná osoba podať najmenej šesť mesiacov pred predpokladaným dňom ukončenia činnosti, ktorá je predmetom autorizácie</w:t>
            </w:r>
            <w:r w:rsidR="002838BF" w:rsidRPr="001946AB">
              <w:rPr>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sidRPr="00C23102">
              <w:rPr>
                <w:sz w:val="20"/>
                <w:szCs w:val="20"/>
              </w:rPr>
              <w:t>U</w:t>
            </w:r>
          </w:p>
          <w:p w:rsidR="00CE6A10" w:rsidRPr="00C23102" w:rsidRDefault="00CE6A10" w:rsidP="006764BF">
            <w:pPr>
              <w:rPr>
                <w:sz w:val="20"/>
                <w:szCs w:val="20"/>
              </w:rPr>
            </w:pPr>
          </w:p>
          <w:p w:rsidR="00CE6A10" w:rsidRPr="00C23102" w:rsidRDefault="00CE6A10" w:rsidP="006764BF">
            <w:pPr>
              <w:tabs>
                <w:tab w:val="left" w:pos="638"/>
              </w:tabs>
              <w:rPr>
                <w:sz w:val="20"/>
                <w:szCs w:val="20"/>
              </w:rPr>
            </w:pPr>
            <w:r w:rsidRPr="00C23102">
              <w:rPr>
                <w:sz w:val="20"/>
                <w:szCs w:val="20"/>
              </w:rPr>
              <w:tab/>
            </w:r>
          </w:p>
        </w:tc>
        <w:tc>
          <w:tcPr>
            <w:tcW w:w="2531" w:type="dxa"/>
            <w:tcBorders>
              <w:top w:val="single" w:sz="4" w:space="0" w:color="auto"/>
              <w:left w:val="single" w:sz="4" w:space="0" w:color="auto"/>
              <w:bottom w:val="single" w:sz="4" w:space="0" w:color="auto"/>
            </w:tcBorders>
          </w:tcPr>
          <w:p w:rsidR="00CE6A10" w:rsidRPr="00C23102" w:rsidRDefault="00CE6A10" w:rsidP="00550184">
            <w:pPr>
              <w:autoSpaceDE w:val="0"/>
              <w:autoSpaceDN w:val="0"/>
              <w:spacing w:before="0"/>
              <w:jc w:val="left"/>
              <w:rPr>
                <w:bCs/>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9F3E4C">
            <w:pPr>
              <w:autoSpaceDE w:val="0"/>
              <w:autoSpaceDN w:val="0"/>
              <w:spacing w:before="0"/>
              <w:jc w:val="center"/>
              <w:rPr>
                <w:sz w:val="20"/>
                <w:szCs w:val="20"/>
              </w:rPr>
            </w:pPr>
            <w:r w:rsidRPr="001946AB">
              <w:rPr>
                <w:sz w:val="20"/>
                <w:szCs w:val="20"/>
              </w:rPr>
              <w:t>Č:36</w:t>
            </w:r>
          </w:p>
          <w:p w:rsidR="00CE6A10" w:rsidRPr="001946AB" w:rsidRDefault="00CE6A10" w:rsidP="009F3E4C">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1F4309">
            <w:pPr>
              <w:pStyle w:val="tl10ptPodaokraja"/>
              <w:autoSpaceDE/>
              <w:autoSpaceDN/>
              <w:ind w:right="63"/>
            </w:pPr>
            <w:r w:rsidRPr="001946AB">
              <w:t>2. V prípade obmedzenia notifikácie, pozastavenia jej platnosti alebo jej odobratia, alebo ak notifikovaný orgán ukončil svoju činnosť, notifikujúci členský štát prijme primerané opatrenia s cieľom zabezpečiť, aby spisy tohto orgánu spracoval iný notifikovaný orgán alebo aby boli k dispozícii zodpovedným notifikujúcim orgánom a orgánom dohľadu nad trhom na ich žiadosť.</w:t>
            </w: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361A8D" w:rsidRDefault="00361A8D" w:rsidP="00721E45">
            <w:pPr>
              <w:autoSpaceDE w:val="0"/>
              <w:autoSpaceDN w:val="0"/>
              <w:spacing w:before="0"/>
              <w:jc w:val="center"/>
              <w:rPr>
                <w:sz w:val="20"/>
                <w:szCs w:val="20"/>
              </w:rPr>
            </w:pPr>
            <w:r>
              <w:rPr>
                <w:sz w:val="20"/>
                <w:szCs w:val="20"/>
              </w:rPr>
              <w:t>Xxx/2019 Z. z.</w:t>
            </w:r>
          </w:p>
          <w:p w:rsidR="00361A8D" w:rsidRDefault="00361A8D" w:rsidP="00721E45">
            <w:pPr>
              <w:autoSpaceDE w:val="0"/>
              <w:autoSpaceDN w:val="0"/>
              <w:spacing w:before="0"/>
              <w:jc w:val="center"/>
              <w:rPr>
                <w:sz w:val="20"/>
                <w:szCs w:val="20"/>
              </w:rPr>
            </w:pPr>
          </w:p>
          <w:p w:rsidR="00CE6A10" w:rsidRPr="001946AB" w:rsidRDefault="002838BF"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361A8D" w:rsidRDefault="00361A8D" w:rsidP="00721E45">
            <w:pPr>
              <w:autoSpaceDE w:val="0"/>
              <w:autoSpaceDN w:val="0"/>
              <w:spacing w:before="0"/>
              <w:jc w:val="center"/>
              <w:rPr>
                <w:sz w:val="20"/>
                <w:szCs w:val="20"/>
              </w:rPr>
            </w:pPr>
            <w:r>
              <w:rPr>
                <w:sz w:val="20"/>
                <w:szCs w:val="20"/>
              </w:rPr>
              <w:t>§ 17</w:t>
            </w:r>
          </w:p>
          <w:p w:rsidR="00361A8D" w:rsidRDefault="00361A8D"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r w:rsidRPr="001946AB">
              <w:rPr>
                <w:sz w:val="20"/>
                <w:szCs w:val="20"/>
              </w:rPr>
              <w:t>§ 1</w:t>
            </w:r>
            <w:r w:rsidR="002838BF" w:rsidRPr="001946AB">
              <w:rPr>
                <w:sz w:val="20"/>
                <w:szCs w:val="20"/>
              </w:rPr>
              <w:t>0</w:t>
            </w:r>
          </w:p>
          <w:p w:rsidR="00CE6A10" w:rsidRPr="001946AB" w:rsidRDefault="00CE6A10">
            <w:pPr>
              <w:autoSpaceDE w:val="0"/>
              <w:autoSpaceDN w:val="0"/>
              <w:spacing w:before="0"/>
              <w:jc w:val="center"/>
              <w:rPr>
                <w:sz w:val="20"/>
                <w:szCs w:val="20"/>
              </w:rPr>
            </w:pPr>
            <w:r w:rsidRPr="001946AB">
              <w:rPr>
                <w:sz w:val="20"/>
                <w:szCs w:val="20"/>
              </w:rPr>
              <w:t>O:</w:t>
            </w:r>
            <w:r w:rsidR="002838BF" w:rsidRPr="001946AB">
              <w:rPr>
                <w:sz w:val="20"/>
                <w:szCs w:val="20"/>
              </w:rPr>
              <w:t>5</w:t>
            </w:r>
          </w:p>
        </w:tc>
        <w:tc>
          <w:tcPr>
            <w:tcW w:w="4537" w:type="dxa"/>
            <w:tcBorders>
              <w:top w:val="single" w:sz="4" w:space="0" w:color="auto"/>
              <w:left w:val="single" w:sz="4" w:space="0" w:color="auto"/>
              <w:bottom w:val="single" w:sz="4" w:space="0" w:color="auto"/>
              <w:right w:val="single" w:sz="4" w:space="0" w:color="auto"/>
            </w:tcBorders>
          </w:tcPr>
          <w:p w:rsidR="00361A8D" w:rsidRDefault="00361A8D" w:rsidP="002838BF">
            <w:pPr>
              <w:pStyle w:val="tl10ptPodaokraja"/>
              <w:ind w:right="63"/>
            </w:pPr>
            <w:r w:rsidRPr="00361A8D">
              <w:t>Na autorizáciu a notifikáciu orgánu posudzovania zhody sa vzťahuje § 10 až 20 zákona.</w:t>
            </w:r>
          </w:p>
          <w:p w:rsidR="00361A8D" w:rsidRDefault="00361A8D" w:rsidP="002838BF">
            <w:pPr>
              <w:pStyle w:val="tl10ptPodaokraja"/>
              <w:ind w:right="63"/>
            </w:pPr>
          </w:p>
          <w:p w:rsidR="002838BF" w:rsidRPr="001946AB" w:rsidRDefault="002838BF" w:rsidP="002838BF">
            <w:pPr>
              <w:pStyle w:val="tl10ptPodaokraja"/>
              <w:ind w:right="63"/>
            </w:pPr>
            <w:r w:rsidRPr="001946AB">
              <w:t>(5)Ak úrad vydá rozhodnutie podľa </w:t>
            </w:r>
            <w:hyperlink r:id="rId74" w:anchor="paragraf-18" w:tooltip="Odkaz na predpis alebo ustanovenie" w:history="1">
              <w:r w:rsidRPr="001946AB">
                <w:rPr>
                  <w:rStyle w:val="Hypertextovprepojenie"/>
                  <w:i/>
                  <w:iCs/>
                </w:rPr>
                <w:t>§ 18</w:t>
              </w:r>
            </w:hyperlink>
            <w:r w:rsidRPr="001946AB">
              <w:t> alebo ak autorizovaná osoba zanikne a je potrebné dokončiť posudzovanie zhody určeného výrobku, úrad môže so súhlasom žiadateľa o posudzovanie zhody určeného výrobku určiť autorizovanú osobu, ktorá proces posudzovania zhody určeného výrobku dokončí.</w:t>
            </w:r>
          </w:p>
          <w:p w:rsidR="00CE6A10" w:rsidRPr="001946AB" w:rsidRDefault="00CE6A10" w:rsidP="00367CDE">
            <w:pPr>
              <w:autoSpaceDE w:val="0"/>
              <w:autoSpaceDN w:val="0"/>
              <w:adjustRightInd w:val="0"/>
              <w:spacing w:before="0"/>
              <w:jc w:val="left"/>
              <w:rPr>
                <w:color w:val="231F20"/>
                <w:sz w:val="20"/>
                <w:szCs w:val="20"/>
              </w:rPr>
            </w:pP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CE6A10" w:rsidP="00721E45">
            <w:pPr>
              <w:autoSpaceDE w:val="0"/>
              <w:autoSpaceDN w:val="0"/>
              <w:spacing w:before="0"/>
              <w:jc w:val="center"/>
              <w:rPr>
                <w:sz w:val="20"/>
                <w:szCs w:val="20"/>
              </w:rPr>
            </w:pPr>
            <w:r>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550184">
            <w:pPr>
              <w:autoSpaceDE w:val="0"/>
              <w:autoSpaceDN w:val="0"/>
              <w:spacing w:before="0"/>
              <w:jc w:val="left"/>
              <w:rPr>
                <w:bCs/>
                <w:sz w:val="20"/>
                <w:szCs w:val="20"/>
              </w:rPr>
            </w:pPr>
            <w:r w:rsidRPr="00C23102">
              <w:rPr>
                <w:bCs/>
                <w:sz w:val="20"/>
                <w:szCs w:val="20"/>
              </w:rPr>
              <w:t>.</w:t>
            </w: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9F3E4C">
            <w:pPr>
              <w:autoSpaceDE w:val="0"/>
              <w:autoSpaceDN w:val="0"/>
              <w:spacing w:before="0"/>
              <w:jc w:val="center"/>
              <w:rPr>
                <w:sz w:val="20"/>
                <w:szCs w:val="20"/>
              </w:rPr>
            </w:pPr>
            <w:r w:rsidRPr="001946AB">
              <w:rPr>
                <w:sz w:val="20"/>
                <w:szCs w:val="20"/>
              </w:rPr>
              <w:t>Č:37</w:t>
            </w:r>
          </w:p>
          <w:p w:rsidR="00CE6A10" w:rsidRPr="001946AB" w:rsidRDefault="00CE6A10" w:rsidP="009F3E4C">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1F4309">
            <w:pPr>
              <w:pStyle w:val="tl10ptPodaokraja"/>
              <w:ind w:right="63"/>
            </w:pPr>
            <w:r w:rsidRPr="001946AB">
              <w:t>1. Komisia vyšetrí všetky prípady, v súvislosti s ktorými má pochybnosti alebo je na pochybnosti upozornená, pokiaľ ide o spôsobilosť notifikovaného orgánu alebo nepretržité plnenie požiadaviek a povinností, ktoré má tento orgán spĺňať.</w:t>
            </w:r>
          </w:p>
          <w:p w:rsidR="00CE6A10" w:rsidRPr="001946AB" w:rsidRDefault="00CE6A10" w:rsidP="001F4309">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CE6A10" w:rsidRPr="001946AB" w:rsidRDefault="00CE6A10"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E6A10" w:rsidRPr="001946AB" w:rsidRDefault="00CE6A10"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E6A10" w:rsidRPr="001946AB" w:rsidRDefault="00CE6A10" w:rsidP="005A72D2">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361A8D" w:rsidP="00721E45">
            <w:pPr>
              <w:autoSpaceDE w:val="0"/>
              <w:autoSpaceDN w:val="0"/>
              <w:spacing w:before="0"/>
              <w:jc w:val="center"/>
              <w:rPr>
                <w:sz w:val="20"/>
                <w:szCs w:val="20"/>
              </w:rPr>
            </w:pPr>
            <w:r>
              <w:rPr>
                <w:sz w:val="20"/>
                <w:szCs w:val="20"/>
              </w:rPr>
              <w:t>n.a.</w:t>
            </w:r>
          </w:p>
        </w:tc>
        <w:tc>
          <w:tcPr>
            <w:tcW w:w="2531" w:type="dxa"/>
            <w:tcBorders>
              <w:top w:val="single" w:sz="4" w:space="0" w:color="auto"/>
              <w:left w:val="single" w:sz="4" w:space="0" w:color="auto"/>
              <w:bottom w:val="single" w:sz="4" w:space="0" w:color="auto"/>
            </w:tcBorders>
          </w:tcPr>
          <w:p w:rsidR="00CE6A10" w:rsidRPr="00C23102" w:rsidRDefault="00CE6A10" w:rsidP="001F4309">
            <w:pPr>
              <w:pStyle w:val="Nadpis1"/>
              <w:jc w:val="left"/>
              <w:rPr>
                <w:b w:val="0"/>
                <w:bCs w:val="0"/>
                <w:sz w:val="20"/>
                <w:szCs w:val="20"/>
              </w:rPr>
            </w:pPr>
            <w:r w:rsidRPr="00C23102">
              <w:rPr>
                <w:b w:val="0"/>
                <w:bCs w:val="0"/>
                <w:sz w:val="20"/>
                <w:szCs w:val="20"/>
              </w:rPr>
              <w:t>Ustanovenie upravuje postup Komisie.</w:t>
            </w: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9F3E4C">
            <w:pPr>
              <w:autoSpaceDE w:val="0"/>
              <w:autoSpaceDN w:val="0"/>
              <w:spacing w:before="0"/>
              <w:jc w:val="center"/>
              <w:rPr>
                <w:sz w:val="20"/>
                <w:szCs w:val="20"/>
              </w:rPr>
            </w:pPr>
            <w:r w:rsidRPr="001946AB">
              <w:rPr>
                <w:sz w:val="20"/>
                <w:szCs w:val="20"/>
              </w:rPr>
              <w:t>Č:37</w:t>
            </w:r>
          </w:p>
          <w:p w:rsidR="00CE6A10" w:rsidRPr="001946AB" w:rsidRDefault="00CE6A10" w:rsidP="009F3E4C">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1F4309">
            <w:pPr>
              <w:pStyle w:val="tl10ptPodaokraja"/>
              <w:ind w:right="63"/>
            </w:pPr>
            <w:r w:rsidRPr="001946AB">
              <w:t>2. Notifikujúci členský štát poskytne Komisii na požiadanie všetky informácie v súvislosti s podkladmi pre notifikáciu alebo so zachovaním spôsobilosti dotknutého orgánu.</w:t>
            </w:r>
          </w:p>
          <w:p w:rsidR="00CE6A10" w:rsidRPr="001946AB" w:rsidRDefault="00CE6A10" w:rsidP="001F4309">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575/2001 Z. z.</w:t>
            </w: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B97625">
            <w:pPr>
              <w:autoSpaceDE w:val="0"/>
              <w:autoSpaceDN w:val="0"/>
              <w:spacing w:before="0"/>
              <w:jc w:val="center"/>
              <w:rPr>
                <w:sz w:val="20"/>
                <w:szCs w:val="20"/>
              </w:rPr>
            </w:pPr>
            <w:r w:rsidRPr="001946AB">
              <w:rPr>
                <w:sz w:val="20"/>
                <w:szCs w:val="20"/>
              </w:rPr>
              <w:t>Xxx/</w:t>
            </w:r>
            <w:r w:rsidR="00DF2664" w:rsidRPr="001946AB">
              <w:rPr>
                <w:sz w:val="20"/>
                <w:szCs w:val="20"/>
              </w:rPr>
              <w:t xml:space="preserve">2019 </w:t>
            </w:r>
            <w:r w:rsidR="002838BF" w:rsidRPr="001946AB">
              <w:rPr>
                <w:sz w:val="20"/>
                <w:szCs w:val="20"/>
              </w:rPr>
              <w:t>Z. z.</w:t>
            </w:r>
          </w:p>
          <w:p w:rsidR="0040302C" w:rsidRPr="001946AB" w:rsidRDefault="0040302C" w:rsidP="00B97625">
            <w:pPr>
              <w:autoSpaceDE w:val="0"/>
              <w:autoSpaceDN w:val="0"/>
              <w:spacing w:before="0"/>
              <w:jc w:val="center"/>
              <w:rPr>
                <w:sz w:val="20"/>
                <w:szCs w:val="20"/>
              </w:rPr>
            </w:pPr>
          </w:p>
          <w:p w:rsidR="0040302C" w:rsidRDefault="0040302C" w:rsidP="00B97625">
            <w:pPr>
              <w:autoSpaceDE w:val="0"/>
              <w:autoSpaceDN w:val="0"/>
              <w:spacing w:before="0"/>
              <w:jc w:val="center"/>
              <w:rPr>
                <w:sz w:val="20"/>
                <w:szCs w:val="20"/>
              </w:rPr>
            </w:pPr>
          </w:p>
          <w:p w:rsidR="0029783C" w:rsidRPr="001946AB" w:rsidRDefault="0029783C" w:rsidP="00B97625">
            <w:pPr>
              <w:autoSpaceDE w:val="0"/>
              <w:autoSpaceDN w:val="0"/>
              <w:spacing w:before="0"/>
              <w:jc w:val="center"/>
              <w:rPr>
                <w:sz w:val="20"/>
                <w:szCs w:val="20"/>
              </w:rPr>
            </w:pPr>
          </w:p>
          <w:p w:rsidR="0040302C" w:rsidRPr="001946AB" w:rsidRDefault="0040302C" w:rsidP="00B9762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 35</w:t>
            </w:r>
          </w:p>
          <w:p w:rsidR="00CE6A10" w:rsidRPr="001946AB" w:rsidRDefault="00CE6A10" w:rsidP="00721E45">
            <w:pPr>
              <w:autoSpaceDE w:val="0"/>
              <w:autoSpaceDN w:val="0"/>
              <w:spacing w:before="0"/>
              <w:jc w:val="center"/>
              <w:rPr>
                <w:sz w:val="20"/>
                <w:szCs w:val="20"/>
              </w:rPr>
            </w:pPr>
            <w:r w:rsidRPr="001946AB">
              <w:rPr>
                <w:sz w:val="20"/>
                <w:szCs w:val="20"/>
              </w:rPr>
              <w:t>O:7</w:t>
            </w: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p>
          <w:p w:rsidR="00CE6A10" w:rsidRPr="001946AB" w:rsidRDefault="00CE6A10" w:rsidP="00721E45">
            <w:pPr>
              <w:autoSpaceDE w:val="0"/>
              <w:autoSpaceDN w:val="0"/>
              <w:spacing w:before="0"/>
              <w:jc w:val="center"/>
              <w:rPr>
                <w:sz w:val="20"/>
                <w:szCs w:val="20"/>
              </w:rPr>
            </w:pPr>
            <w:r w:rsidRPr="001946AB">
              <w:rPr>
                <w:sz w:val="20"/>
                <w:szCs w:val="20"/>
              </w:rPr>
              <w:t xml:space="preserve">§ </w:t>
            </w:r>
            <w:r w:rsidR="00DF2664" w:rsidRPr="001946AB">
              <w:rPr>
                <w:sz w:val="20"/>
                <w:szCs w:val="20"/>
              </w:rPr>
              <w:t>17</w:t>
            </w:r>
          </w:p>
          <w:p w:rsidR="0040302C" w:rsidRPr="001946AB" w:rsidRDefault="0040302C">
            <w:pPr>
              <w:autoSpaceDE w:val="0"/>
              <w:autoSpaceDN w:val="0"/>
              <w:spacing w:before="0"/>
              <w:jc w:val="center"/>
              <w:rPr>
                <w:sz w:val="20"/>
                <w:szCs w:val="20"/>
              </w:rPr>
            </w:pPr>
          </w:p>
          <w:p w:rsidR="0040302C" w:rsidRPr="001946AB" w:rsidRDefault="0040302C">
            <w:pPr>
              <w:autoSpaceDE w:val="0"/>
              <w:autoSpaceDN w:val="0"/>
              <w:spacing w:before="0"/>
              <w:jc w:val="center"/>
              <w:rPr>
                <w:sz w:val="20"/>
                <w:szCs w:val="20"/>
              </w:rPr>
            </w:pPr>
          </w:p>
          <w:p w:rsidR="00DF2664" w:rsidRDefault="00DF2664">
            <w:pPr>
              <w:autoSpaceDE w:val="0"/>
              <w:autoSpaceDN w:val="0"/>
              <w:spacing w:before="0"/>
              <w:jc w:val="center"/>
              <w:rPr>
                <w:sz w:val="20"/>
                <w:szCs w:val="20"/>
              </w:rPr>
            </w:pPr>
          </w:p>
          <w:p w:rsidR="0029783C" w:rsidRPr="001946AB" w:rsidRDefault="0029783C">
            <w:pPr>
              <w:autoSpaceDE w:val="0"/>
              <w:autoSpaceDN w:val="0"/>
              <w:spacing w:before="0"/>
              <w:jc w:val="center"/>
              <w:rPr>
                <w:sz w:val="20"/>
                <w:szCs w:val="20"/>
              </w:rPr>
            </w:pPr>
          </w:p>
          <w:p w:rsidR="0040302C" w:rsidRPr="001946AB" w:rsidRDefault="0040302C">
            <w:pPr>
              <w:autoSpaceDE w:val="0"/>
              <w:autoSpaceDN w:val="0"/>
              <w:spacing w:before="0"/>
              <w:jc w:val="center"/>
              <w:rPr>
                <w:sz w:val="20"/>
                <w:szCs w:val="20"/>
              </w:rPr>
            </w:pPr>
            <w:r w:rsidRPr="001946AB">
              <w:rPr>
                <w:sz w:val="20"/>
                <w:szCs w:val="20"/>
              </w:rPr>
              <w:t>§ 20</w:t>
            </w:r>
          </w:p>
          <w:p w:rsidR="0040302C" w:rsidRPr="001946AB" w:rsidRDefault="0040302C">
            <w:pPr>
              <w:autoSpaceDE w:val="0"/>
              <w:autoSpaceDN w:val="0"/>
              <w:spacing w:before="0"/>
              <w:jc w:val="center"/>
              <w:rPr>
                <w:sz w:val="20"/>
                <w:szCs w:val="20"/>
              </w:rPr>
            </w:pPr>
            <w:r w:rsidRPr="001946AB">
              <w:rPr>
                <w:sz w:val="20"/>
                <w:szCs w:val="20"/>
              </w:rPr>
              <w:t>O: 1</w:t>
            </w:r>
            <w:r w:rsidR="003644BA" w:rsidRPr="001946AB">
              <w:rPr>
                <w:sz w:val="20"/>
                <w:szCs w:val="20"/>
              </w:rPr>
              <w:t>, 3</w:t>
            </w:r>
          </w:p>
        </w:tc>
        <w:tc>
          <w:tcPr>
            <w:tcW w:w="4537" w:type="dxa"/>
            <w:tcBorders>
              <w:top w:val="single" w:sz="4" w:space="0" w:color="auto"/>
              <w:left w:val="single" w:sz="4" w:space="0" w:color="auto"/>
              <w:bottom w:val="single" w:sz="4" w:space="0" w:color="auto"/>
              <w:right w:val="single" w:sz="4" w:space="0" w:color="auto"/>
            </w:tcBorders>
          </w:tcPr>
          <w:p w:rsidR="00CE6A10" w:rsidRPr="001946AB" w:rsidRDefault="00CE6A10" w:rsidP="001F4309">
            <w:pPr>
              <w:pStyle w:val="odsek"/>
              <w:spacing w:before="0" w:after="0"/>
              <w:ind w:firstLine="0"/>
              <w:rPr>
                <w:sz w:val="20"/>
                <w:szCs w:val="20"/>
              </w:rPr>
            </w:pPr>
            <w:r w:rsidRPr="001946AB">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CE6A10" w:rsidRPr="001946AB" w:rsidRDefault="00CE6A10" w:rsidP="001F4309">
            <w:pPr>
              <w:pStyle w:val="odsek"/>
              <w:spacing w:before="0" w:after="0"/>
              <w:ind w:firstLine="0"/>
              <w:rPr>
                <w:sz w:val="20"/>
                <w:szCs w:val="20"/>
              </w:rPr>
            </w:pPr>
          </w:p>
          <w:p w:rsidR="00DF2664" w:rsidRPr="001946AB" w:rsidRDefault="00DF2664" w:rsidP="00115562">
            <w:pPr>
              <w:pStyle w:val="odsek"/>
              <w:widowControl w:val="0"/>
              <w:spacing w:before="0" w:after="120"/>
              <w:ind w:firstLine="0"/>
              <w:rPr>
                <w:sz w:val="20"/>
                <w:szCs w:val="20"/>
              </w:rPr>
            </w:pPr>
            <w:r w:rsidRPr="001946AB">
              <w:rPr>
                <w:sz w:val="20"/>
                <w:szCs w:val="20"/>
              </w:rPr>
              <w:t>Autorizácia a notifikácia</w:t>
            </w:r>
          </w:p>
          <w:p w:rsidR="0029783C" w:rsidRDefault="00DF2664" w:rsidP="00904FD9">
            <w:pPr>
              <w:pStyle w:val="odsek"/>
              <w:widowControl w:val="0"/>
              <w:spacing w:before="0" w:after="120"/>
              <w:ind w:firstLine="0"/>
              <w:rPr>
                <w:sz w:val="20"/>
                <w:szCs w:val="20"/>
              </w:rPr>
            </w:pPr>
            <w:r w:rsidRPr="001946AB">
              <w:rPr>
                <w:sz w:val="20"/>
                <w:szCs w:val="20"/>
              </w:rPr>
              <w:t>Na autorizáciu a notifikáciu orgánu posudzovania zhody sa vzťahuje § 10 až 20 zákona.</w:t>
            </w:r>
          </w:p>
          <w:p w:rsidR="0040302C" w:rsidRPr="001946AB" w:rsidRDefault="0040302C" w:rsidP="00904FD9">
            <w:pPr>
              <w:pStyle w:val="odsek"/>
              <w:widowControl w:val="0"/>
              <w:spacing w:before="0" w:after="120"/>
              <w:ind w:firstLine="0"/>
              <w:rPr>
                <w:sz w:val="20"/>
                <w:szCs w:val="20"/>
              </w:rPr>
            </w:pPr>
          </w:p>
          <w:p w:rsidR="0040302C" w:rsidRPr="001946AB" w:rsidRDefault="0040302C" w:rsidP="0040302C">
            <w:pPr>
              <w:rPr>
                <w:sz w:val="20"/>
                <w:szCs w:val="20"/>
              </w:rPr>
            </w:pPr>
            <w:r w:rsidRPr="001946AB">
              <w:rPr>
                <w:sz w:val="20"/>
                <w:szCs w:val="20"/>
              </w:rPr>
              <w:t xml:space="preserve">(1) Notifikácia je oznámenie notifikujúceho orgánu Komisii a členským štátom, že autorizovaná osoba je rozhodnutím úradu oprávnená na posudzovanie zhody určeného výrobku a spĺňa autorizačné požiadavky a požiadavky technického predpisu z oblasti posudzovania zhody, ktorým sa preberajú alebo vykonávajú právne záväzné akty Európskej únie. Úrad v oznámení podľa predchádzajúcej vety uvedie informácie o činnostiach posudzovania zhody určeného výrobku, postupe posudzovania zhody a o určenom výrobku, ako aj o potvrdení spôsobilosti podľa </w:t>
            </w:r>
            <w:hyperlink r:id="rId75" w:anchor="paragraf-11.odsek-3.pismeno-e" w:tooltip="Odkaz na predpis alebo ustanovenie" w:history="1">
              <w:r w:rsidRPr="001946AB">
                <w:rPr>
                  <w:sz w:val="20"/>
                  <w:szCs w:val="20"/>
                </w:rPr>
                <w:t>§ 11 ods. 3 písm. e)</w:t>
              </w:r>
            </w:hyperlink>
            <w:r w:rsidRPr="001946AB">
              <w:rPr>
                <w:sz w:val="20"/>
                <w:szCs w:val="20"/>
              </w:rPr>
              <w:t xml:space="preserve">. Ak autorizovaná osoba nepredloží osvedčenie o akreditácii podľa </w:t>
            </w:r>
            <w:hyperlink r:id="rId76" w:anchor="paragraf-11.odsek-3.pismeno-e.bod-1" w:tooltip="Odkaz na predpis alebo ustanovenie" w:history="1">
              <w:r w:rsidRPr="001946AB">
                <w:rPr>
                  <w:sz w:val="20"/>
                  <w:szCs w:val="20"/>
                </w:rPr>
                <w:t>§ 11 ods. 3 písm. e) prvého bodu</w:t>
              </w:r>
            </w:hyperlink>
            <w:r w:rsidRPr="001946AB">
              <w:rPr>
                <w:sz w:val="20"/>
                <w:szCs w:val="20"/>
              </w:rPr>
              <w:t xml:space="preserve">, poskytne úrad Komisii a členským štátom dokumenty, ktorými sa preukáže splnenie notifikačných požiadaviek. </w:t>
            </w:r>
          </w:p>
          <w:p w:rsidR="00CE6A10" w:rsidRPr="001946AB" w:rsidRDefault="003644BA" w:rsidP="00B97625">
            <w:pPr>
              <w:widowControl w:val="0"/>
              <w:spacing w:before="0" w:after="120"/>
              <w:rPr>
                <w:sz w:val="20"/>
                <w:szCs w:val="20"/>
              </w:rPr>
            </w:pPr>
            <w:r w:rsidRPr="001946AB">
              <w:rPr>
                <w:sz w:val="20"/>
                <w:szCs w:val="20"/>
              </w:rPr>
              <w:t>(3)Úrad oznamuje Komisii a členským štátom zmeny súvisiace s notifikáciou.</w:t>
            </w:r>
          </w:p>
        </w:tc>
        <w:tc>
          <w:tcPr>
            <w:tcW w:w="849" w:type="dxa"/>
            <w:tcBorders>
              <w:top w:val="single" w:sz="4" w:space="0" w:color="auto"/>
              <w:left w:val="single" w:sz="4" w:space="0" w:color="auto"/>
              <w:bottom w:val="single" w:sz="4" w:space="0" w:color="auto"/>
              <w:right w:val="single" w:sz="4" w:space="0" w:color="auto"/>
            </w:tcBorders>
          </w:tcPr>
          <w:p w:rsidR="00CE6A10" w:rsidRPr="00AB34C5" w:rsidRDefault="00CE6A10" w:rsidP="00721E45">
            <w:pPr>
              <w:autoSpaceDE w:val="0"/>
              <w:autoSpaceDN w:val="0"/>
              <w:spacing w:before="0"/>
              <w:jc w:val="center"/>
              <w:rPr>
                <w:sz w:val="20"/>
                <w:szCs w:val="20"/>
              </w:rPr>
            </w:pPr>
            <w:r w:rsidRPr="00AB34C5">
              <w:rPr>
                <w:sz w:val="20"/>
                <w:szCs w:val="20"/>
              </w:rPr>
              <w:t>U</w:t>
            </w:r>
          </w:p>
        </w:tc>
        <w:tc>
          <w:tcPr>
            <w:tcW w:w="2531" w:type="dxa"/>
            <w:tcBorders>
              <w:top w:val="single" w:sz="4" w:space="0" w:color="auto"/>
              <w:left w:val="single" w:sz="4" w:space="0" w:color="auto"/>
              <w:bottom w:val="single" w:sz="4" w:space="0" w:color="auto"/>
            </w:tcBorders>
          </w:tcPr>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p w:rsidR="00CE6A10" w:rsidRPr="00C23102" w:rsidRDefault="00CE6A10" w:rsidP="008C7808">
            <w:pPr>
              <w:autoSpaceDE w:val="0"/>
              <w:autoSpaceDN w:val="0"/>
              <w:spacing w:before="0"/>
              <w:jc w:val="left"/>
              <w:rPr>
                <w:sz w:val="20"/>
                <w:szCs w:val="20"/>
              </w:rPr>
            </w:pPr>
          </w:p>
        </w:tc>
      </w:tr>
      <w:tr w:rsidR="00CE6A10" w:rsidRPr="00C23102" w:rsidTr="004B19DC">
        <w:tc>
          <w:tcPr>
            <w:tcW w:w="1005" w:type="dxa"/>
            <w:tcBorders>
              <w:top w:val="single" w:sz="4" w:space="0" w:color="auto"/>
              <w:left w:val="single" w:sz="12" w:space="0" w:color="auto"/>
              <w:bottom w:val="single" w:sz="4" w:space="0" w:color="auto"/>
              <w:right w:val="single" w:sz="4" w:space="0" w:color="auto"/>
            </w:tcBorders>
          </w:tcPr>
          <w:p w:rsidR="00CE6A10" w:rsidRPr="001946AB" w:rsidRDefault="00CE6A10" w:rsidP="009F3E4C">
            <w:pPr>
              <w:autoSpaceDE w:val="0"/>
              <w:autoSpaceDN w:val="0"/>
              <w:spacing w:before="0"/>
              <w:jc w:val="center"/>
              <w:rPr>
                <w:sz w:val="20"/>
                <w:szCs w:val="20"/>
              </w:rPr>
            </w:pPr>
            <w:r w:rsidRPr="001946AB">
              <w:rPr>
                <w:sz w:val="20"/>
                <w:szCs w:val="20"/>
              </w:rPr>
              <w:t>Č:37</w:t>
            </w:r>
          </w:p>
          <w:p w:rsidR="00CE6A10" w:rsidRPr="001946AB" w:rsidRDefault="00CE6A10" w:rsidP="009F3E4C">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CE6A10" w:rsidRPr="001946AB" w:rsidRDefault="00CE6A10" w:rsidP="00362248">
            <w:pPr>
              <w:pStyle w:val="tl10ptPodaokraja"/>
              <w:ind w:right="63"/>
            </w:pPr>
            <w:r w:rsidRPr="001946AB">
              <w:t>3. Komisia zabezpečí dôverné zaobchádzanie so všetkými citlivými informáciami získanými počas vyšetrovaní.</w:t>
            </w:r>
          </w:p>
        </w:tc>
        <w:tc>
          <w:tcPr>
            <w:tcW w:w="794" w:type="dxa"/>
            <w:tcBorders>
              <w:top w:val="single" w:sz="4" w:space="0" w:color="auto"/>
              <w:left w:val="single" w:sz="4" w:space="0" w:color="auto"/>
              <w:bottom w:val="single" w:sz="4" w:space="0" w:color="auto"/>
              <w:right w:val="single" w:sz="12" w:space="0" w:color="auto"/>
            </w:tcBorders>
          </w:tcPr>
          <w:p w:rsidR="00CE6A10" w:rsidRPr="001946AB" w:rsidRDefault="00CE6A10"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CE6A10" w:rsidRPr="001946AB" w:rsidRDefault="00CE6A10"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CE6A10" w:rsidRPr="001946AB" w:rsidRDefault="00CE6A10" w:rsidP="008A7120">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CE6A10" w:rsidRPr="001946AB" w:rsidRDefault="00CE6A10" w:rsidP="00586096">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CE6A10" w:rsidRPr="00C23102" w:rsidRDefault="0029783C" w:rsidP="00721E45">
            <w:pPr>
              <w:autoSpaceDE w:val="0"/>
              <w:autoSpaceDN w:val="0"/>
              <w:spacing w:before="0"/>
              <w:jc w:val="center"/>
              <w:rPr>
                <w:sz w:val="20"/>
                <w:szCs w:val="20"/>
              </w:rPr>
            </w:pPr>
            <w:r>
              <w:rPr>
                <w:sz w:val="20"/>
                <w:szCs w:val="20"/>
              </w:rPr>
              <w:t>n.a.</w:t>
            </w:r>
          </w:p>
        </w:tc>
        <w:tc>
          <w:tcPr>
            <w:tcW w:w="2531" w:type="dxa"/>
            <w:tcBorders>
              <w:top w:val="single" w:sz="4" w:space="0" w:color="auto"/>
              <w:left w:val="single" w:sz="4" w:space="0" w:color="auto"/>
              <w:bottom w:val="single" w:sz="4" w:space="0" w:color="auto"/>
            </w:tcBorders>
          </w:tcPr>
          <w:p w:rsidR="00CE6A10" w:rsidRPr="00C23102" w:rsidRDefault="00CE6A10" w:rsidP="00FB601A">
            <w:pPr>
              <w:pStyle w:val="Nadpis1"/>
              <w:jc w:val="left"/>
              <w:rPr>
                <w:b w:val="0"/>
                <w:bCs w:val="0"/>
                <w:sz w:val="20"/>
                <w:szCs w:val="20"/>
              </w:rPr>
            </w:pPr>
            <w:r w:rsidRPr="00C23102">
              <w:rPr>
                <w:b w:val="0"/>
                <w:bCs w:val="0"/>
                <w:sz w:val="20"/>
                <w:szCs w:val="20"/>
              </w:rPr>
              <w:t>Ustanovenie upravuje postup Komisie.</w:t>
            </w:r>
          </w:p>
          <w:p w:rsidR="00CE6A10" w:rsidRPr="00C23102" w:rsidRDefault="00CE6A10" w:rsidP="001F4309"/>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9F3E4C">
            <w:pPr>
              <w:autoSpaceDE w:val="0"/>
              <w:autoSpaceDN w:val="0"/>
              <w:spacing w:before="0"/>
              <w:jc w:val="center"/>
              <w:rPr>
                <w:sz w:val="20"/>
                <w:szCs w:val="20"/>
              </w:rPr>
            </w:pPr>
            <w:r w:rsidRPr="001946AB">
              <w:rPr>
                <w:sz w:val="20"/>
                <w:szCs w:val="20"/>
              </w:rPr>
              <w:t>Č:37</w:t>
            </w:r>
          </w:p>
          <w:p w:rsidR="0029783C" w:rsidRPr="001946AB" w:rsidRDefault="0029783C" w:rsidP="009F3E4C">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1F4309">
            <w:pPr>
              <w:pStyle w:val="tl10ptPodaokraja"/>
              <w:ind w:right="63"/>
            </w:pPr>
            <w:r w:rsidRPr="001946AB">
              <w:t>4. Ak Komisia zistí, že notifikovaný orgán nespĺňa alebo prestal spĺňať požiadavky na notifikáciu, prijme vykonávací akt, ktorým vyzve notifikujúci členský štát, aby prijal potrebné nápravné opatrenia vrátane prípadného odobratia notifikácie.</w:t>
            </w:r>
          </w:p>
          <w:p w:rsidR="0029783C" w:rsidRPr="001946AB" w:rsidRDefault="0029783C" w:rsidP="001F4309">
            <w:pPr>
              <w:pStyle w:val="tl10ptPodaokraja"/>
              <w:autoSpaceDE/>
              <w:autoSpaceDN/>
              <w:ind w:right="63"/>
            </w:pPr>
            <w:r w:rsidRPr="001946AB">
              <w:t>Uvedený vykonávací akt sa prijíma v súlade s konzultačným postupom uvedeným v článku 50 ods. 2.</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E62028">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1F4309">
            <w:pPr>
              <w:pStyle w:val="odsek"/>
              <w:spacing w:before="0" w:after="0"/>
              <w:ind w:firstLine="0"/>
              <w:rPr>
                <w:sz w:val="20"/>
                <w:szCs w:val="20"/>
              </w:rPr>
            </w:pPr>
            <w:r w:rsidRPr="001946AB">
              <w:rPr>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Pr>
                <w:sz w:val="20"/>
                <w:szCs w:val="20"/>
              </w:rPr>
              <w:t>n.a.</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r w:rsidRPr="00C23102">
              <w:rPr>
                <w:b w:val="0"/>
                <w:bCs w:val="0"/>
                <w:sz w:val="20"/>
                <w:szCs w:val="20"/>
              </w:rPr>
              <w:t>Ustanovenie upravuje postup Komisie.</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9F3E4C">
            <w:pPr>
              <w:autoSpaceDE w:val="0"/>
              <w:autoSpaceDN w:val="0"/>
              <w:spacing w:before="0"/>
              <w:jc w:val="center"/>
              <w:rPr>
                <w:sz w:val="20"/>
                <w:szCs w:val="20"/>
              </w:rPr>
            </w:pPr>
            <w:r w:rsidRPr="001946AB">
              <w:rPr>
                <w:sz w:val="20"/>
                <w:szCs w:val="20"/>
              </w:rPr>
              <w:t>Č:38</w:t>
            </w:r>
          </w:p>
          <w:p w:rsidR="0029783C" w:rsidRPr="001946AB" w:rsidRDefault="0029783C" w:rsidP="009F3E4C">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362248">
            <w:pPr>
              <w:pStyle w:val="tl10ptPodaokraja"/>
              <w:ind w:right="63"/>
            </w:pPr>
            <w:r w:rsidRPr="001946AB">
              <w:t>1. Notifikované orgány vykonávajú posudzovanie zhody v súlade s postupmi posudzovania zhody ustanovenými v článkoch 19 až 24.</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362248">
            <w:pPr>
              <w:autoSpaceDE w:val="0"/>
              <w:autoSpaceDN w:val="0"/>
              <w:spacing w:before="0"/>
              <w:jc w:val="center"/>
              <w:rPr>
                <w:sz w:val="20"/>
                <w:szCs w:val="20"/>
              </w:rPr>
            </w:pPr>
            <w:r w:rsidRPr="001946AB">
              <w:rPr>
                <w:sz w:val="20"/>
                <w:szCs w:val="20"/>
              </w:rPr>
              <w:t>Xxx/2019 Z. z.</w:t>
            </w:r>
          </w:p>
          <w:p w:rsidR="0029783C" w:rsidRPr="001946AB" w:rsidRDefault="0029783C" w:rsidP="00362248">
            <w:pPr>
              <w:autoSpaceDE w:val="0"/>
              <w:autoSpaceDN w:val="0"/>
              <w:spacing w:before="0"/>
              <w:jc w:val="center"/>
              <w:rPr>
                <w:sz w:val="20"/>
                <w:szCs w:val="20"/>
              </w:rPr>
            </w:pPr>
          </w:p>
          <w:p w:rsidR="0029783C" w:rsidRPr="001946AB" w:rsidRDefault="0029783C" w:rsidP="00362248">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EE6852">
            <w:pPr>
              <w:autoSpaceDE w:val="0"/>
              <w:autoSpaceDN w:val="0"/>
              <w:spacing w:before="0"/>
              <w:jc w:val="center"/>
              <w:rPr>
                <w:sz w:val="20"/>
                <w:szCs w:val="20"/>
              </w:rPr>
            </w:pPr>
            <w:r w:rsidRPr="001946AB">
              <w:rPr>
                <w:sz w:val="20"/>
                <w:szCs w:val="20"/>
              </w:rPr>
              <w:t>§ 18</w:t>
            </w:r>
          </w:p>
          <w:p w:rsidR="0029783C" w:rsidRPr="001946AB" w:rsidRDefault="0029783C">
            <w:pPr>
              <w:autoSpaceDE w:val="0"/>
              <w:autoSpaceDN w:val="0"/>
              <w:spacing w:before="0"/>
              <w:jc w:val="center"/>
              <w:rPr>
                <w:sz w:val="20"/>
                <w:szCs w:val="20"/>
              </w:rPr>
            </w:pPr>
            <w:r w:rsidRPr="001946AB">
              <w:rPr>
                <w:sz w:val="20"/>
                <w:szCs w:val="20"/>
              </w:rPr>
              <w:t>O: 1</w:t>
            </w:r>
          </w:p>
          <w:p w:rsidR="0029783C" w:rsidRPr="001946AB" w:rsidRDefault="0029783C">
            <w:pPr>
              <w:autoSpaceDE w:val="0"/>
              <w:autoSpaceDN w:val="0"/>
              <w:spacing w:before="0"/>
              <w:jc w:val="center"/>
              <w:rPr>
                <w:sz w:val="20"/>
                <w:szCs w:val="20"/>
              </w:rPr>
            </w:pPr>
            <w:r w:rsidRPr="001946AB">
              <w:rPr>
                <w:sz w:val="20"/>
                <w:szCs w:val="20"/>
              </w:rPr>
              <w:t>P: a)</w:t>
            </w:r>
          </w:p>
          <w:p w:rsidR="0029783C" w:rsidRPr="001946AB" w:rsidRDefault="0029783C">
            <w:pPr>
              <w:autoSpaceDE w:val="0"/>
              <w:autoSpaceDN w:val="0"/>
              <w:spacing w:before="0"/>
              <w:jc w:val="center"/>
              <w:rPr>
                <w:sz w:val="20"/>
                <w:szCs w:val="20"/>
              </w:rPr>
            </w:pPr>
          </w:p>
          <w:p w:rsidR="0029783C" w:rsidRPr="001946AB" w:rsidRDefault="0029783C">
            <w:pPr>
              <w:autoSpaceDE w:val="0"/>
              <w:autoSpaceDN w:val="0"/>
              <w:spacing w:before="0"/>
              <w:jc w:val="center"/>
              <w:rPr>
                <w:sz w:val="20"/>
                <w:szCs w:val="20"/>
              </w:rPr>
            </w:pPr>
          </w:p>
          <w:p w:rsidR="0029783C" w:rsidRPr="001946AB" w:rsidRDefault="0029783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115562">
            <w:pPr>
              <w:pStyle w:val="odsek"/>
              <w:spacing w:before="0"/>
              <w:ind w:firstLine="0"/>
              <w:rPr>
                <w:sz w:val="20"/>
                <w:szCs w:val="20"/>
              </w:rPr>
            </w:pPr>
            <w:r w:rsidRPr="001946AB">
              <w:rPr>
                <w:sz w:val="20"/>
                <w:szCs w:val="20"/>
              </w:rPr>
              <w:t>Práva a povinnosti notifikovanej osoby</w:t>
            </w:r>
          </w:p>
          <w:p w:rsidR="0029783C" w:rsidRPr="001946AB" w:rsidRDefault="0029783C" w:rsidP="00115562">
            <w:pPr>
              <w:pStyle w:val="odsek"/>
              <w:spacing w:before="0"/>
              <w:ind w:firstLine="0"/>
              <w:rPr>
                <w:sz w:val="20"/>
                <w:szCs w:val="20"/>
              </w:rPr>
            </w:pPr>
            <w:r w:rsidRPr="001946AB">
              <w:rPr>
                <w:sz w:val="20"/>
                <w:szCs w:val="20"/>
              </w:rPr>
              <w:t>(1)</w:t>
            </w:r>
            <w:r w:rsidRPr="001946AB">
              <w:rPr>
                <w:sz w:val="20"/>
                <w:szCs w:val="20"/>
              </w:rPr>
              <w:tab/>
              <w:t xml:space="preserve">Notifikovaná osoba okrem povinností podľa § 21 zákona </w:t>
            </w:r>
          </w:p>
          <w:p w:rsidR="0029783C" w:rsidRPr="001946AB" w:rsidRDefault="0029783C" w:rsidP="00BC6039">
            <w:pPr>
              <w:pStyle w:val="odsek"/>
              <w:spacing w:before="0" w:after="0"/>
              <w:ind w:firstLine="0"/>
              <w:rPr>
                <w:sz w:val="20"/>
                <w:szCs w:val="20"/>
              </w:rPr>
            </w:pPr>
            <w:r w:rsidRPr="001946AB">
              <w:rPr>
                <w:sz w:val="20"/>
                <w:szCs w:val="20"/>
              </w:rPr>
              <w:t>a)</w:t>
            </w:r>
            <w:r w:rsidRPr="001946AB">
              <w:rPr>
                <w:sz w:val="20"/>
                <w:szCs w:val="20"/>
              </w:rPr>
              <w:tab/>
              <w:t>vykonáva posudzovanie zhody podľa postupov posudzovania zhody uvedených v § 14,</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362248">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9F3E4C">
            <w:pPr>
              <w:autoSpaceDE w:val="0"/>
              <w:autoSpaceDN w:val="0"/>
              <w:spacing w:before="0"/>
              <w:jc w:val="center"/>
              <w:rPr>
                <w:sz w:val="20"/>
                <w:szCs w:val="20"/>
              </w:rPr>
            </w:pPr>
            <w:r w:rsidRPr="001946AB">
              <w:rPr>
                <w:sz w:val="20"/>
                <w:szCs w:val="20"/>
              </w:rPr>
              <w:t>Č:38</w:t>
            </w:r>
          </w:p>
          <w:p w:rsidR="0029783C" w:rsidRPr="001946AB" w:rsidRDefault="0029783C" w:rsidP="009F3E4C">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362248">
            <w:pPr>
              <w:pStyle w:val="tl10ptPodaokraja"/>
              <w:ind w:right="63"/>
            </w:pPr>
            <w:r w:rsidRPr="001946AB">
              <w:t>2. Posudzovanie zhody sa vykonáva primeraným spôsobom, aby sa zabránilo zbytočnému zaťaženiu hospodárskych subjektov a súkromných dovozcov. Orgány posudzovania zhody pri vykonávaní svojich činností náležite zohľadňujú veľkosť podniku, odvetvie, v ktorom podnik podniká, jeho štruktúru, stupeň zložitosti príslušnej technológie výrobku a hromadný či sériový charakter výrobného procesu.</w:t>
            </w:r>
          </w:p>
          <w:p w:rsidR="0029783C" w:rsidRPr="001946AB" w:rsidRDefault="0029783C" w:rsidP="00362248">
            <w:pPr>
              <w:pStyle w:val="tl10ptPodaokraja"/>
              <w:autoSpaceDE/>
              <w:autoSpaceDN/>
              <w:ind w:right="63"/>
            </w:pPr>
            <w:r w:rsidRPr="001946AB">
              <w:t>Dodržiavajú pri tom stupeň prísnosti a úroveň ochrany vyžadované s ohľadom na súlad výrobku s touto smernicou.</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F10C2E">
            <w:pPr>
              <w:autoSpaceDE w:val="0"/>
              <w:autoSpaceDN w:val="0"/>
              <w:spacing w:before="0"/>
              <w:jc w:val="center"/>
              <w:rPr>
                <w:sz w:val="20"/>
                <w:szCs w:val="20"/>
              </w:rPr>
            </w:pPr>
            <w:r w:rsidRPr="001946AB">
              <w:rPr>
                <w:sz w:val="20"/>
                <w:szCs w:val="20"/>
              </w:rPr>
              <w:t>Xxx/2019 Z. z.</w:t>
            </w:r>
          </w:p>
          <w:p w:rsidR="0029783C" w:rsidRPr="001946AB"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p>
          <w:p w:rsidR="0029783C" w:rsidRDefault="0029783C" w:rsidP="00F10C2E">
            <w:pPr>
              <w:autoSpaceDE w:val="0"/>
              <w:autoSpaceDN w:val="0"/>
              <w:spacing w:before="0"/>
              <w:jc w:val="center"/>
              <w:rPr>
                <w:sz w:val="20"/>
                <w:szCs w:val="20"/>
              </w:rPr>
            </w:pPr>
          </w:p>
          <w:p w:rsidR="000600EA" w:rsidRDefault="000600EA" w:rsidP="00F10C2E">
            <w:pPr>
              <w:autoSpaceDE w:val="0"/>
              <w:autoSpaceDN w:val="0"/>
              <w:spacing w:before="0"/>
              <w:jc w:val="center"/>
              <w:rPr>
                <w:sz w:val="20"/>
                <w:szCs w:val="20"/>
              </w:rPr>
            </w:pPr>
          </w:p>
          <w:p w:rsidR="000600EA" w:rsidRDefault="000600EA" w:rsidP="00F10C2E">
            <w:pPr>
              <w:autoSpaceDE w:val="0"/>
              <w:autoSpaceDN w:val="0"/>
              <w:spacing w:before="0"/>
              <w:jc w:val="center"/>
              <w:rPr>
                <w:sz w:val="20"/>
                <w:szCs w:val="20"/>
              </w:rPr>
            </w:pPr>
          </w:p>
          <w:p w:rsidR="000600EA" w:rsidRPr="001946AB" w:rsidRDefault="000600EA"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r>
              <w:rPr>
                <w:sz w:val="20"/>
                <w:szCs w:val="20"/>
              </w:rPr>
              <w:t>5</w:t>
            </w:r>
            <w:r w:rsidRPr="001946AB">
              <w:rPr>
                <w:sz w:val="20"/>
                <w:szCs w:val="20"/>
              </w:rPr>
              <w:t>6/2018 Z. z.</w:t>
            </w:r>
          </w:p>
          <w:p w:rsidR="0029783C" w:rsidRPr="001946AB" w:rsidRDefault="0029783C" w:rsidP="00C17121">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095E7D">
            <w:pPr>
              <w:autoSpaceDE w:val="0"/>
              <w:autoSpaceDN w:val="0"/>
              <w:spacing w:before="0"/>
              <w:jc w:val="center"/>
              <w:rPr>
                <w:sz w:val="20"/>
                <w:szCs w:val="20"/>
              </w:rPr>
            </w:pPr>
            <w:r w:rsidRPr="001946AB">
              <w:rPr>
                <w:sz w:val="20"/>
                <w:szCs w:val="20"/>
              </w:rPr>
              <w:t>§ 18</w:t>
            </w:r>
          </w:p>
          <w:p w:rsidR="0029783C" w:rsidRPr="001946AB" w:rsidRDefault="0029783C" w:rsidP="00F10C2E">
            <w:pPr>
              <w:autoSpaceDE w:val="0"/>
              <w:autoSpaceDN w:val="0"/>
              <w:spacing w:before="0"/>
              <w:jc w:val="center"/>
              <w:rPr>
                <w:sz w:val="20"/>
                <w:szCs w:val="20"/>
              </w:rPr>
            </w:pPr>
            <w:r w:rsidRPr="001946AB">
              <w:rPr>
                <w:sz w:val="20"/>
                <w:szCs w:val="20"/>
              </w:rPr>
              <w:t>O: 1</w:t>
            </w:r>
          </w:p>
          <w:p w:rsidR="0029783C" w:rsidRPr="001946AB" w:rsidRDefault="0029783C" w:rsidP="00F10C2E">
            <w:pPr>
              <w:autoSpaceDE w:val="0"/>
              <w:autoSpaceDN w:val="0"/>
              <w:spacing w:before="0"/>
              <w:jc w:val="center"/>
              <w:rPr>
                <w:sz w:val="20"/>
                <w:szCs w:val="20"/>
              </w:rPr>
            </w:pPr>
            <w:r w:rsidRPr="001946AB">
              <w:rPr>
                <w:sz w:val="20"/>
                <w:szCs w:val="20"/>
              </w:rPr>
              <w:t>P: b)</w:t>
            </w:r>
          </w:p>
          <w:p w:rsidR="0029783C" w:rsidRPr="001946AB"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p>
          <w:p w:rsidR="0029783C" w:rsidRDefault="0029783C" w:rsidP="00F10C2E">
            <w:pPr>
              <w:autoSpaceDE w:val="0"/>
              <w:autoSpaceDN w:val="0"/>
              <w:spacing w:before="0"/>
              <w:jc w:val="center"/>
              <w:rPr>
                <w:sz w:val="20"/>
                <w:szCs w:val="20"/>
              </w:rPr>
            </w:pPr>
          </w:p>
          <w:p w:rsidR="000600EA" w:rsidRDefault="000600EA" w:rsidP="00F10C2E">
            <w:pPr>
              <w:autoSpaceDE w:val="0"/>
              <w:autoSpaceDN w:val="0"/>
              <w:spacing w:before="0"/>
              <w:jc w:val="center"/>
              <w:rPr>
                <w:sz w:val="20"/>
                <w:szCs w:val="20"/>
              </w:rPr>
            </w:pPr>
          </w:p>
          <w:p w:rsidR="000600EA" w:rsidRDefault="000600EA" w:rsidP="00F10C2E">
            <w:pPr>
              <w:autoSpaceDE w:val="0"/>
              <w:autoSpaceDN w:val="0"/>
              <w:spacing w:before="0"/>
              <w:jc w:val="center"/>
              <w:rPr>
                <w:sz w:val="20"/>
                <w:szCs w:val="20"/>
              </w:rPr>
            </w:pPr>
          </w:p>
          <w:p w:rsidR="000600EA" w:rsidRPr="001946AB" w:rsidRDefault="000600EA"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r w:rsidRPr="001946AB">
              <w:rPr>
                <w:sz w:val="20"/>
                <w:szCs w:val="20"/>
              </w:rPr>
              <w:t>§21</w:t>
            </w:r>
          </w:p>
          <w:p w:rsidR="0029783C" w:rsidRPr="001946AB" w:rsidRDefault="0029783C" w:rsidP="00F10C2E">
            <w:pPr>
              <w:autoSpaceDE w:val="0"/>
              <w:autoSpaceDN w:val="0"/>
              <w:spacing w:before="0"/>
              <w:jc w:val="center"/>
              <w:rPr>
                <w:sz w:val="20"/>
                <w:szCs w:val="20"/>
              </w:rPr>
            </w:pPr>
            <w:r w:rsidRPr="001946AB">
              <w:rPr>
                <w:sz w:val="20"/>
                <w:szCs w:val="20"/>
              </w:rPr>
              <w:t>O: 5</w:t>
            </w:r>
          </w:p>
          <w:p w:rsidR="0029783C" w:rsidRPr="001946AB" w:rsidRDefault="0029783C" w:rsidP="00F10C2E">
            <w:pPr>
              <w:autoSpaceDE w:val="0"/>
              <w:autoSpaceDN w:val="0"/>
              <w:spacing w:before="0"/>
              <w:jc w:val="center"/>
              <w:rPr>
                <w:sz w:val="20"/>
                <w:szCs w:val="20"/>
              </w:rPr>
            </w:pPr>
          </w:p>
          <w:p w:rsidR="0029783C" w:rsidRPr="001946AB" w:rsidRDefault="0029783C" w:rsidP="00115562">
            <w:pPr>
              <w:autoSpaceDE w:val="0"/>
              <w:autoSpaceDN w:val="0"/>
              <w:spacing w:before="0"/>
              <w:rPr>
                <w:sz w:val="20"/>
                <w:szCs w:val="20"/>
              </w:rPr>
            </w:pPr>
          </w:p>
          <w:p w:rsidR="0029783C" w:rsidRPr="001946AB" w:rsidRDefault="0029783C" w:rsidP="00115562">
            <w:pPr>
              <w:autoSpaceDE w:val="0"/>
              <w:autoSpaceDN w:val="0"/>
              <w:spacing w:before="0"/>
              <w:rPr>
                <w:sz w:val="20"/>
                <w:szCs w:val="20"/>
              </w:rPr>
            </w:pPr>
          </w:p>
          <w:p w:rsidR="0029783C" w:rsidRPr="001946AB" w:rsidRDefault="0029783C" w:rsidP="00115562">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Default="0029783C" w:rsidP="00B97625">
            <w:pPr>
              <w:widowControl w:val="0"/>
              <w:spacing w:before="0" w:after="120"/>
              <w:rPr>
                <w:sz w:val="20"/>
                <w:szCs w:val="20"/>
              </w:rPr>
            </w:pPr>
            <w:r w:rsidRPr="001946AB">
              <w:rPr>
                <w:sz w:val="20"/>
                <w:szCs w:val="20"/>
              </w:rPr>
              <w:t>Práva a povinnosti notifikovanej osoby</w:t>
            </w:r>
          </w:p>
          <w:p w:rsidR="000600EA" w:rsidRPr="001946AB" w:rsidRDefault="000600EA" w:rsidP="00B97625">
            <w:pPr>
              <w:widowControl w:val="0"/>
              <w:spacing w:before="0" w:after="120"/>
              <w:rPr>
                <w:sz w:val="20"/>
                <w:szCs w:val="20"/>
              </w:rPr>
            </w:pPr>
            <w:r w:rsidRPr="000600EA">
              <w:rPr>
                <w:sz w:val="20"/>
                <w:szCs w:val="20"/>
              </w:rPr>
              <w:t>(1)</w:t>
            </w:r>
            <w:r w:rsidRPr="000600EA">
              <w:rPr>
                <w:sz w:val="20"/>
                <w:szCs w:val="20"/>
              </w:rPr>
              <w:tab/>
              <w:t>Notifikovaná osoba okrem povinností podľa § 21 zákona</w:t>
            </w:r>
          </w:p>
          <w:p w:rsidR="0029783C" w:rsidRPr="001946AB" w:rsidRDefault="0029783C" w:rsidP="00B97625">
            <w:pPr>
              <w:widowControl w:val="0"/>
              <w:spacing w:before="0" w:after="120"/>
              <w:rPr>
                <w:sz w:val="20"/>
                <w:szCs w:val="20"/>
              </w:rPr>
            </w:pPr>
            <w:r w:rsidRPr="001946AB">
              <w:rPr>
                <w:sz w:val="20"/>
                <w:szCs w:val="20"/>
              </w:rPr>
              <w:t>b)</w:t>
            </w:r>
            <w:r w:rsidRPr="001946AB">
              <w:rPr>
                <w:sz w:val="20"/>
                <w:szCs w:val="20"/>
              </w:rPr>
              <w:tab/>
              <w:t>dodržiava mieru prísnosti a úroveň ochrany vyžadované na zhodu určeného výrobku s požiadavkami podľa tohto nariadenia vlády.s požiadavkami podľa tohto nariadenia vlády.</w:t>
            </w:r>
          </w:p>
          <w:p w:rsidR="0029783C" w:rsidRPr="001946AB" w:rsidRDefault="0029783C" w:rsidP="00E10D63">
            <w:pPr>
              <w:pStyle w:val="odsek"/>
              <w:spacing w:before="0" w:after="0"/>
              <w:ind w:firstLine="0"/>
              <w:rPr>
                <w:sz w:val="20"/>
                <w:szCs w:val="20"/>
              </w:rPr>
            </w:pPr>
          </w:p>
          <w:p w:rsidR="0029783C" w:rsidRPr="001946AB" w:rsidRDefault="0029783C" w:rsidP="00C17121">
            <w:pPr>
              <w:spacing w:before="0"/>
              <w:rPr>
                <w:sz w:val="20"/>
                <w:szCs w:val="20"/>
              </w:rPr>
            </w:pPr>
            <w:r w:rsidRPr="001946AB" w:rsidDel="0029783C">
              <w:rPr>
                <w:sz w:val="20"/>
                <w:szCs w:val="20"/>
              </w:rPr>
              <w:t xml:space="preserve"> </w:t>
            </w:r>
            <w:r>
              <w:rPr>
                <w:sz w:val="20"/>
                <w:szCs w:val="20"/>
              </w:rPr>
              <w:t>(5)</w:t>
            </w:r>
            <w:r w:rsidRPr="001946AB">
              <w:rPr>
                <w:sz w:val="20"/>
                <w:szCs w:val="20"/>
              </w:rPr>
              <w:t>Autorizovaná osoba vykonáva posudzovanie zhody určeného výrobku tak, aby nedošlo k neprimeranej záťaži výrobcu, splnomocneného zástupcu výrobcu, dovozcu alebo distribútora. Autorizovaná osoba pri vykonávaní svojej činnosti zohľadňuje veľkosť podniku, odvetvie, v ktorom podnik podniká, jeho štruktúru, stupeň zložitosti príslušnej technológie používanej pri určenom výrobku, hromadný charakter alebo sériový charakter výrobného procesu podľa základných požiadaviek.</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0102BB">
            <w:pPr>
              <w:autoSpaceDE w:val="0"/>
              <w:autoSpaceDN w:val="0"/>
              <w:spacing w:before="0"/>
              <w:jc w:val="center"/>
              <w:rPr>
                <w:sz w:val="20"/>
                <w:szCs w:val="20"/>
              </w:rPr>
            </w:pPr>
            <w:r w:rsidRPr="001946AB">
              <w:rPr>
                <w:sz w:val="20"/>
                <w:szCs w:val="20"/>
              </w:rPr>
              <w:t>Č:38</w:t>
            </w:r>
          </w:p>
          <w:p w:rsidR="0029783C" w:rsidRPr="001946AB" w:rsidRDefault="0029783C" w:rsidP="000102BB">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F10C2E">
            <w:pPr>
              <w:pStyle w:val="tl10ptPodaokraja"/>
              <w:ind w:right="63"/>
            </w:pPr>
            <w:r w:rsidRPr="001946AB">
              <w:t>3. Ak notifikovaný orgán zistí, že výrobca alebo súkromný dovozca nespĺňa požiadavky ustanovené v článku 4 ods. 1 a prílohe I alebo v zodpovedajúcich harmonizovaných normách, vyzve tohto výrobcu alebo súkromného dovozcu, aby prijal primerané nápravné opatrenia, a nevydá certifikát o zhode.</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F10C2E">
            <w:pPr>
              <w:autoSpaceDE w:val="0"/>
              <w:autoSpaceDN w:val="0"/>
              <w:spacing w:before="0"/>
              <w:jc w:val="center"/>
              <w:rPr>
                <w:sz w:val="20"/>
                <w:szCs w:val="20"/>
              </w:rPr>
            </w:pPr>
            <w:r w:rsidRPr="001946AB">
              <w:rPr>
                <w:sz w:val="20"/>
                <w:szCs w:val="20"/>
              </w:rPr>
              <w:t>Xxx/2019 Z. z.</w:t>
            </w:r>
          </w:p>
          <w:p w:rsidR="0029783C" w:rsidRPr="001946AB"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C17121">
            <w:pPr>
              <w:autoSpaceDE w:val="0"/>
              <w:autoSpaceDN w:val="0"/>
              <w:spacing w:before="0"/>
              <w:jc w:val="center"/>
              <w:rPr>
                <w:sz w:val="20"/>
                <w:szCs w:val="20"/>
              </w:rPr>
            </w:pPr>
            <w:r w:rsidRPr="001946AB">
              <w:rPr>
                <w:sz w:val="20"/>
                <w:szCs w:val="20"/>
              </w:rPr>
              <w:t>§ 18</w:t>
            </w:r>
          </w:p>
          <w:p w:rsidR="0029783C" w:rsidRPr="001946AB" w:rsidRDefault="0029783C" w:rsidP="00651C5D">
            <w:pPr>
              <w:autoSpaceDE w:val="0"/>
              <w:autoSpaceDN w:val="0"/>
              <w:spacing w:before="0"/>
              <w:jc w:val="center"/>
              <w:rPr>
                <w:sz w:val="20"/>
                <w:szCs w:val="20"/>
              </w:rPr>
            </w:pPr>
            <w:r w:rsidRPr="001946AB">
              <w:rPr>
                <w:sz w:val="20"/>
                <w:szCs w:val="20"/>
              </w:rPr>
              <w:t>O: 2</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pPr>
              <w:pStyle w:val="odsek"/>
              <w:spacing w:before="0" w:after="0"/>
              <w:ind w:firstLine="0"/>
              <w:rPr>
                <w:sz w:val="20"/>
                <w:szCs w:val="20"/>
              </w:rPr>
            </w:pPr>
            <w:r w:rsidRPr="001946AB">
              <w:rPr>
                <w:sz w:val="20"/>
                <w:szCs w:val="20"/>
              </w:rPr>
              <w:t>(2)</w:t>
            </w:r>
            <w:r w:rsidRPr="001946AB">
              <w:rPr>
                <w:sz w:val="20"/>
                <w:szCs w:val="20"/>
              </w:rPr>
              <w:tab/>
              <w:t>Ak notifikovaná osoba zistí, že súkromný dovozca neuplatňuje základné požiadavky alebo neuplatňuje zodpovedajúce harmonizované technické normy, vyzve súkromného dovozcu, aby prijal primerané nápravné opatrenia, a nevydá certifikát.</w:t>
            </w:r>
          </w:p>
          <w:p w:rsidR="0029783C" w:rsidRPr="00115562" w:rsidRDefault="0029783C">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7D1619" w:rsidRDefault="0029783C" w:rsidP="00B97625">
            <w:pPr>
              <w:pStyle w:val="Nadpis1"/>
              <w:jc w:val="both"/>
              <w:rPr>
                <w:b w:val="0"/>
                <w:bCs w:val="0"/>
                <w:sz w:val="20"/>
                <w:szCs w:val="20"/>
              </w:rPr>
            </w:pPr>
            <w:r w:rsidRPr="00B97625">
              <w:rPr>
                <w:b w:val="0"/>
                <w:sz w:val="20"/>
                <w:szCs w:val="20"/>
              </w:rPr>
              <w:t>.</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0102BB">
            <w:pPr>
              <w:autoSpaceDE w:val="0"/>
              <w:autoSpaceDN w:val="0"/>
              <w:spacing w:before="0"/>
              <w:jc w:val="center"/>
              <w:rPr>
                <w:sz w:val="20"/>
                <w:szCs w:val="20"/>
              </w:rPr>
            </w:pPr>
            <w:r w:rsidRPr="001946AB">
              <w:rPr>
                <w:sz w:val="20"/>
                <w:szCs w:val="20"/>
              </w:rPr>
              <w:t>Č:38</w:t>
            </w:r>
          </w:p>
          <w:p w:rsidR="0029783C" w:rsidRPr="001946AB" w:rsidRDefault="0029783C" w:rsidP="000102BB">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F10C2E">
            <w:pPr>
              <w:pStyle w:val="tl10ptPodaokraja"/>
              <w:ind w:right="63"/>
            </w:pPr>
            <w:r w:rsidRPr="001946AB">
              <w:t>4. Ak po vydaní certifikátu notifikovaný orgán v rámci monitorovania zhody zistí, že výrobok už nie je vyhovujúci, vyzve výrobcu, aby prijal primerané nápravné opatrenia, a v prípade potreby pozastaví platnosť certifikátu alebo certifikát odoberie.</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F10C2E">
            <w:pPr>
              <w:autoSpaceDE w:val="0"/>
              <w:autoSpaceDN w:val="0"/>
              <w:spacing w:before="0"/>
              <w:jc w:val="center"/>
              <w:rPr>
                <w:sz w:val="20"/>
                <w:szCs w:val="20"/>
              </w:rPr>
            </w:pPr>
            <w:r w:rsidRPr="001946AB">
              <w:rPr>
                <w:sz w:val="20"/>
                <w:szCs w:val="20"/>
              </w:rPr>
              <w:t>Xxx/2019 Z. z.</w:t>
            </w:r>
          </w:p>
          <w:p w:rsidR="0029783C"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r w:rsidRPr="001946AB">
              <w:rPr>
                <w:sz w:val="20"/>
                <w:szCs w:val="20"/>
              </w:rPr>
              <w:t xml:space="preserve">56/2018 Z. z. </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 1</w:t>
            </w:r>
            <w:r>
              <w:rPr>
                <w:sz w:val="20"/>
                <w:szCs w:val="20"/>
              </w:rPr>
              <w:t>8</w:t>
            </w:r>
          </w:p>
          <w:p w:rsidR="0029783C" w:rsidRPr="001946AB" w:rsidRDefault="0029783C" w:rsidP="00F10C2E">
            <w:pPr>
              <w:autoSpaceDE w:val="0"/>
              <w:autoSpaceDN w:val="0"/>
              <w:spacing w:before="0"/>
              <w:jc w:val="center"/>
              <w:rPr>
                <w:sz w:val="20"/>
                <w:szCs w:val="20"/>
              </w:rPr>
            </w:pPr>
          </w:p>
          <w:p w:rsidR="0029783C" w:rsidRDefault="0029783C" w:rsidP="00F10C2E">
            <w:pPr>
              <w:autoSpaceDE w:val="0"/>
              <w:autoSpaceDN w:val="0"/>
              <w:spacing w:before="0"/>
              <w:jc w:val="center"/>
              <w:rPr>
                <w:sz w:val="20"/>
                <w:szCs w:val="20"/>
              </w:rPr>
            </w:pPr>
          </w:p>
          <w:p w:rsidR="0029783C" w:rsidRPr="001946AB" w:rsidRDefault="0029783C" w:rsidP="00F10C2E">
            <w:pPr>
              <w:autoSpaceDE w:val="0"/>
              <w:autoSpaceDN w:val="0"/>
              <w:spacing w:before="0"/>
              <w:jc w:val="center"/>
              <w:rPr>
                <w:sz w:val="20"/>
                <w:szCs w:val="20"/>
              </w:rPr>
            </w:pPr>
          </w:p>
          <w:p w:rsidR="0029783C" w:rsidRPr="001946AB" w:rsidRDefault="0029783C">
            <w:pPr>
              <w:autoSpaceDE w:val="0"/>
              <w:autoSpaceDN w:val="0"/>
              <w:spacing w:before="0"/>
              <w:jc w:val="center"/>
              <w:rPr>
                <w:sz w:val="20"/>
                <w:szCs w:val="20"/>
              </w:rPr>
            </w:pPr>
            <w:r w:rsidRPr="001946AB">
              <w:rPr>
                <w:sz w:val="20"/>
                <w:szCs w:val="20"/>
              </w:rPr>
              <w:t>§ 21</w:t>
            </w:r>
          </w:p>
          <w:p w:rsidR="0029783C" w:rsidRPr="001946AB" w:rsidRDefault="0029783C">
            <w:pPr>
              <w:autoSpaceDE w:val="0"/>
              <w:autoSpaceDN w:val="0"/>
              <w:spacing w:before="0"/>
              <w:jc w:val="center"/>
              <w:rPr>
                <w:sz w:val="20"/>
                <w:szCs w:val="20"/>
              </w:rPr>
            </w:pPr>
            <w:r w:rsidRPr="001946AB">
              <w:rPr>
                <w:sz w:val="20"/>
                <w:szCs w:val="20"/>
              </w:rPr>
              <w:t>O: 7</w:t>
            </w:r>
          </w:p>
        </w:tc>
        <w:tc>
          <w:tcPr>
            <w:tcW w:w="4537" w:type="dxa"/>
            <w:tcBorders>
              <w:top w:val="single" w:sz="4" w:space="0" w:color="auto"/>
              <w:left w:val="single" w:sz="4" w:space="0" w:color="auto"/>
              <w:bottom w:val="single" w:sz="4" w:space="0" w:color="auto"/>
              <w:right w:val="single" w:sz="4" w:space="0" w:color="auto"/>
            </w:tcBorders>
          </w:tcPr>
          <w:p w:rsidR="0029783C" w:rsidRDefault="0029783C" w:rsidP="00C17121">
            <w:pPr>
              <w:spacing w:before="0"/>
              <w:rPr>
                <w:sz w:val="20"/>
                <w:szCs w:val="20"/>
                <w:lang w:eastAsia="en-US"/>
              </w:rPr>
            </w:pPr>
            <w:r w:rsidRPr="001946AB" w:rsidDel="0029783C">
              <w:rPr>
                <w:sz w:val="20"/>
                <w:szCs w:val="20"/>
                <w:lang w:eastAsia="en-US"/>
              </w:rPr>
              <w:t xml:space="preserve"> </w:t>
            </w:r>
            <w:r w:rsidRPr="0029783C">
              <w:rPr>
                <w:sz w:val="20"/>
                <w:szCs w:val="20"/>
                <w:lang w:eastAsia="en-US"/>
              </w:rPr>
              <w:t>(1)</w:t>
            </w:r>
            <w:r w:rsidRPr="0029783C">
              <w:rPr>
                <w:sz w:val="20"/>
                <w:szCs w:val="20"/>
                <w:lang w:eastAsia="en-US"/>
              </w:rPr>
              <w:tab/>
              <w:t>Notifikovaná osoba okrem povinností podľa § 21 zákona</w:t>
            </w:r>
          </w:p>
          <w:p w:rsidR="0029783C" w:rsidRDefault="0029783C" w:rsidP="00C17121">
            <w:pPr>
              <w:spacing w:before="0"/>
              <w:rPr>
                <w:sz w:val="20"/>
                <w:szCs w:val="20"/>
                <w:lang w:eastAsia="en-US"/>
              </w:rPr>
            </w:pPr>
          </w:p>
          <w:p w:rsidR="0029783C" w:rsidRPr="001946AB" w:rsidRDefault="0029783C" w:rsidP="00C17121">
            <w:pPr>
              <w:spacing w:before="0"/>
              <w:rPr>
                <w:sz w:val="20"/>
                <w:szCs w:val="20"/>
                <w:lang w:eastAsia="en-US"/>
              </w:rPr>
            </w:pPr>
          </w:p>
          <w:p w:rsidR="0029783C" w:rsidRPr="001946AB" w:rsidRDefault="0029783C" w:rsidP="00C17121">
            <w:pPr>
              <w:spacing w:before="0"/>
              <w:rPr>
                <w:sz w:val="20"/>
                <w:szCs w:val="20"/>
                <w:lang w:eastAsia="en-US"/>
              </w:rPr>
            </w:pPr>
            <w:r w:rsidRPr="001946AB">
              <w:rPr>
                <w:sz w:val="20"/>
                <w:szCs w:val="20"/>
                <w:lang w:eastAsia="en-US"/>
              </w:rPr>
              <w:t xml:space="preserve">(7) Ak po vydaní výstupného dokumentu posudzovania zhody autorizovaná osoba v rámci posudzovania zhody určeného výrobku zistí, že určený výrobok nespĺňa základné požiadavky, vyzve výrobcu, aby bezodkladne prijal primerané nápravné opatrenie, a ak je to potrebné, pozastaví platnosť výstupného dokumentu posudzovania zhody alebo zruší výstupný dokument posudzovania zhody. </w:t>
            </w:r>
          </w:p>
          <w:p w:rsidR="0029783C" w:rsidRPr="00115562" w:rsidRDefault="0029783C" w:rsidP="001E064A">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A946C5">
            <w:pPr>
              <w:autoSpaceDE w:val="0"/>
              <w:autoSpaceDN w:val="0"/>
              <w:spacing w:before="0"/>
              <w:jc w:val="center"/>
              <w:rPr>
                <w:sz w:val="20"/>
                <w:szCs w:val="20"/>
              </w:rPr>
            </w:pPr>
            <w:r w:rsidRPr="001946AB">
              <w:rPr>
                <w:sz w:val="20"/>
                <w:szCs w:val="20"/>
              </w:rPr>
              <w:t>Č:38</w:t>
            </w:r>
          </w:p>
          <w:p w:rsidR="0029783C" w:rsidRPr="001946AB" w:rsidRDefault="0029783C" w:rsidP="00A946C5">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362248">
            <w:pPr>
              <w:pStyle w:val="tl10ptPodaokraja"/>
              <w:autoSpaceDE/>
              <w:autoSpaceDN/>
              <w:ind w:right="63"/>
            </w:pPr>
            <w:r w:rsidRPr="001946AB">
              <w:t>5. Ak sa nápravné opatrenia neprijmú alebo ak nemajú požadovaný účinok, notifikovaný orgán podľa potreby obmedzí alebo pozastaví platnosť všetkých osvedčení, alebo ich odoberie.</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CA0729">
            <w:pPr>
              <w:autoSpaceDE w:val="0"/>
              <w:autoSpaceDN w:val="0"/>
              <w:spacing w:before="0"/>
              <w:jc w:val="center"/>
              <w:rPr>
                <w:sz w:val="20"/>
                <w:szCs w:val="20"/>
              </w:rPr>
            </w:pPr>
            <w:r w:rsidRPr="001946AB">
              <w:rPr>
                <w:sz w:val="20"/>
                <w:szCs w:val="20"/>
              </w:rPr>
              <w:t>Xxx/2019 Z. z.</w:t>
            </w:r>
          </w:p>
          <w:p w:rsidR="0029783C" w:rsidRPr="001946AB" w:rsidRDefault="0029783C" w:rsidP="00B97625">
            <w:pPr>
              <w:tabs>
                <w:tab w:val="left" w:pos="855"/>
              </w:tabs>
              <w:autoSpaceDE w:val="0"/>
              <w:autoSpaceDN w:val="0"/>
              <w:spacing w:before="0"/>
              <w:rPr>
                <w:sz w:val="20"/>
                <w:szCs w:val="20"/>
              </w:rPr>
            </w:pPr>
            <w:r w:rsidRPr="001946AB">
              <w:rPr>
                <w:sz w:val="20"/>
                <w:szCs w:val="20"/>
              </w:rPr>
              <w:tab/>
            </w:r>
          </w:p>
          <w:p w:rsidR="0029783C" w:rsidRPr="001946AB" w:rsidRDefault="0029783C" w:rsidP="00B97625">
            <w:pPr>
              <w:tabs>
                <w:tab w:val="left" w:pos="855"/>
              </w:tabs>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0F63F4">
            <w:pPr>
              <w:autoSpaceDE w:val="0"/>
              <w:autoSpaceDN w:val="0"/>
              <w:spacing w:before="0"/>
              <w:jc w:val="center"/>
              <w:rPr>
                <w:sz w:val="20"/>
                <w:szCs w:val="20"/>
              </w:rPr>
            </w:pPr>
            <w:r w:rsidRPr="001946AB">
              <w:rPr>
                <w:sz w:val="20"/>
                <w:szCs w:val="20"/>
              </w:rPr>
              <w:t>§ 1</w:t>
            </w:r>
            <w:r>
              <w:rPr>
                <w:sz w:val="20"/>
                <w:szCs w:val="20"/>
              </w:rPr>
              <w:t>8</w:t>
            </w: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7D1619">
            <w:pPr>
              <w:autoSpaceDE w:val="0"/>
              <w:autoSpaceDN w:val="0"/>
              <w:spacing w:before="0"/>
              <w:jc w:val="center"/>
              <w:rPr>
                <w:sz w:val="20"/>
                <w:szCs w:val="20"/>
              </w:rPr>
            </w:pPr>
            <w:r w:rsidRPr="001946AB">
              <w:rPr>
                <w:sz w:val="20"/>
                <w:szCs w:val="20"/>
              </w:rPr>
              <w:t xml:space="preserve">§ 21 </w:t>
            </w:r>
          </w:p>
          <w:p w:rsidR="0029783C" w:rsidRPr="001946AB" w:rsidRDefault="0029783C" w:rsidP="007D1619">
            <w:pPr>
              <w:autoSpaceDE w:val="0"/>
              <w:autoSpaceDN w:val="0"/>
              <w:spacing w:before="0"/>
              <w:jc w:val="center"/>
              <w:rPr>
                <w:sz w:val="20"/>
                <w:szCs w:val="20"/>
              </w:rPr>
            </w:pPr>
            <w:r w:rsidRPr="001946AB">
              <w:rPr>
                <w:sz w:val="20"/>
                <w:szCs w:val="20"/>
              </w:rPr>
              <w:t>O:8</w:t>
            </w:r>
          </w:p>
          <w:p w:rsidR="0029783C" w:rsidRPr="001946AB" w:rsidRDefault="0029783C" w:rsidP="00EE6852">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EE6852">
            <w:pPr>
              <w:pStyle w:val="odsek"/>
              <w:spacing w:before="0" w:after="0"/>
              <w:ind w:firstLine="0"/>
              <w:rPr>
                <w:sz w:val="20"/>
                <w:szCs w:val="20"/>
              </w:rPr>
            </w:pPr>
            <w:r w:rsidRPr="0029783C">
              <w:rPr>
                <w:sz w:val="20"/>
                <w:szCs w:val="20"/>
              </w:rPr>
              <w:t>(1)</w:t>
            </w:r>
            <w:r w:rsidRPr="0029783C">
              <w:rPr>
                <w:sz w:val="20"/>
                <w:szCs w:val="20"/>
              </w:rPr>
              <w:tab/>
              <w:t xml:space="preserve">Notifikovaná osoba okrem povinností podľa § 21 zákona </w:t>
            </w:r>
          </w:p>
          <w:p w:rsidR="0029783C" w:rsidRPr="001946AB" w:rsidRDefault="0029783C" w:rsidP="00EE6852">
            <w:pPr>
              <w:pStyle w:val="odsek"/>
              <w:spacing w:before="0" w:after="0"/>
              <w:ind w:firstLine="0"/>
              <w:rPr>
                <w:sz w:val="20"/>
                <w:szCs w:val="20"/>
              </w:rPr>
            </w:pPr>
          </w:p>
          <w:p w:rsidR="0029783C" w:rsidRPr="001946AB" w:rsidRDefault="0029783C" w:rsidP="00B97625">
            <w:pPr>
              <w:spacing w:before="0"/>
              <w:rPr>
                <w:sz w:val="20"/>
                <w:szCs w:val="20"/>
              </w:rPr>
            </w:pPr>
            <w:r w:rsidRPr="001946AB" w:rsidDel="0029783C">
              <w:rPr>
                <w:sz w:val="20"/>
                <w:szCs w:val="20"/>
              </w:rPr>
              <w:t xml:space="preserve"> </w:t>
            </w:r>
            <w:r w:rsidRPr="001946AB">
              <w:rPr>
                <w:sz w:val="20"/>
                <w:szCs w:val="20"/>
              </w:rPr>
              <w:t>(8) Autorizovaná osoba obmedzí rozsah výstupného dokumentu posudzovania zhody, pozastaví platnosť výstupného dokumentu posudzovania zhody alebo zruší všetky ňou vydané výstupné dokumenty posudzovania zhody, pri ktorých výrobca neprijal nápravné opatrenie podľa odsekov 6 a 7 alebo ak prijaté nápravné opatrenie nemá požadovaný účinok.</w:t>
            </w:r>
          </w:p>
          <w:p w:rsidR="0029783C" w:rsidRPr="00115562" w:rsidRDefault="0029783C" w:rsidP="00EE6852">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EE6852">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EE6852">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A946C5">
            <w:pPr>
              <w:autoSpaceDE w:val="0"/>
              <w:autoSpaceDN w:val="0"/>
              <w:spacing w:before="0"/>
              <w:jc w:val="center"/>
              <w:rPr>
                <w:sz w:val="20"/>
                <w:szCs w:val="20"/>
              </w:rPr>
            </w:pPr>
            <w:r w:rsidRPr="001946AB">
              <w:rPr>
                <w:sz w:val="20"/>
                <w:szCs w:val="20"/>
              </w:rPr>
              <w:t>Č:39</w:t>
            </w:r>
          </w:p>
          <w:p w:rsidR="0029783C" w:rsidRPr="001946AB" w:rsidRDefault="0029783C" w:rsidP="00A946C5">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A946C5">
            <w:pPr>
              <w:pStyle w:val="tl10ptPodaokraja"/>
              <w:autoSpaceDE/>
              <w:autoSpaceDN/>
              <w:ind w:right="63"/>
            </w:pPr>
            <w:r w:rsidRPr="001946AB">
              <w:t>Členské štáty zabezpečia, aby proti rozhodnutiam notifikovaných orgánov bolo možné podať opravný prostriedok.</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Xxx/2019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D1619">
            <w:pPr>
              <w:autoSpaceDE w:val="0"/>
              <w:autoSpaceDN w:val="0"/>
              <w:spacing w:before="0"/>
              <w:jc w:val="center"/>
              <w:rPr>
                <w:sz w:val="20"/>
                <w:szCs w:val="20"/>
              </w:rPr>
            </w:pPr>
            <w:r w:rsidRPr="001946AB">
              <w:rPr>
                <w:sz w:val="20"/>
                <w:szCs w:val="20"/>
              </w:rPr>
              <w:t>§ 1</w:t>
            </w:r>
            <w:r>
              <w:rPr>
                <w:sz w:val="20"/>
                <w:szCs w:val="20"/>
              </w:rPr>
              <w:t>8</w:t>
            </w:r>
          </w:p>
          <w:p w:rsidR="0029783C" w:rsidRPr="001946AB" w:rsidRDefault="0029783C" w:rsidP="007D1619">
            <w:pPr>
              <w:autoSpaceDE w:val="0"/>
              <w:autoSpaceDN w:val="0"/>
              <w:spacing w:before="0"/>
              <w:jc w:val="center"/>
              <w:rPr>
                <w:sz w:val="20"/>
                <w:szCs w:val="20"/>
              </w:rPr>
            </w:pPr>
          </w:p>
          <w:p w:rsidR="0029783C" w:rsidRPr="001946AB" w:rsidRDefault="0029783C" w:rsidP="007D1619">
            <w:pPr>
              <w:autoSpaceDE w:val="0"/>
              <w:autoSpaceDN w:val="0"/>
              <w:spacing w:before="0"/>
              <w:jc w:val="center"/>
              <w:rPr>
                <w:sz w:val="20"/>
                <w:szCs w:val="20"/>
              </w:rPr>
            </w:pPr>
          </w:p>
          <w:p w:rsidR="0029783C" w:rsidRPr="001946AB" w:rsidRDefault="0029783C" w:rsidP="007D1619">
            <w:pPr>
              <w:autoSpaceDE w:val="0"/>
              <w:autoSpaceDN w:val="0"/>
              <w:spacing w:before="0"/>
              <w:jc w:val="center"/>
              <w:rPr>
                <w:sz w:val="20"/>
                <w:szCs w:val="20"/>
              </w:rPr>
            </w:pPr>
            <w:r w:rsidRPr="001946AB">
              <w:rPr>
                <w:sz w:val="20"/>
                <w:szCs w:val="20"/>
              </w:rPr>
              <w:t>§ 12</w:t>
            </w:r>
          </w:p>
          <w:p w:rsidR="0029783C" w:rsidRPr="001946AB" w:rsidRDefault="0029783C" w:rsidP="007D1619">
            <w:pPr>
              <w:autoSpaceDE w:val="0"/>
              <w:autoSpaceDN w:val="0"/>
              <w:spacing w:before="0"/>
              <w:jc w:val="center"/>
              <w:rPr>
                <w:sz w:val="20"/>
                <w:szCs w:val="20"/>
              </w:rPr>
            </w:pPr>
            <w:r w:rsidRPr="001946AB">
              <w:rPr>
                <w:sz w:val="20"/>
                <w:szCs w:val="20"/>
              </w:rPr>
              <w:t>O:1</w:t>
            </w:r>
          </w:p>
          <w:p w:rsidR="0029783C" w:rsidRPr="001946AB" w:rsidRDefault="0029783C" w:rsidP="007D1619">
            <w:pPr>
              <w:autoSpaceDE w:val="0"/>
              <w:autoSpaceDN w:val="0"/>
              <w:spacing w:before="0"/>
              <w:jc w:val="center"/>
              <w:rPr>
                <w:sz w:val="20"/>
                <w:szCs w:val="20"/>
              </w:rPr>
            </w:pPr>
            <w:r w:rsidRPr="001946AB">
              <w:rPr>
                <w:sz w:val="20"/>
                <w:szCs w:val="20"/>
              </w:rPr>
              <w:t>P: p)</w:t>
            </w:r>
          </w:p>
          <w:p w:rsidR="0029783C" w:rsidRPr="001946AB" w:rsidRDefault="0029783C" w:rsidP="00C17121">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29783C" w:rsidRDefault="0029783C" w:rsidP="0029783C">
            <w:pPr>
              <w:pStyle w:val="odsek"/>
              <w:numPr>
                <w:ilvl w:val="0"/>
                <w:numId w:val="45"/>
              </w:numPr>
              <w:spacing w:before="0"/>
              <w:rPr>
                <w:sz w:val="20"/>
                <w:szCs w:val="20"/>
              </w:rPr>
            </w:pPr>
            <w:r w:rsidRPr="0029783C">
              <w:rPr>
                <w:sz w:val="20"/>
                <w:szCs w:val="20"/>
              </w:rPr>
              <w:t xml:space="preserve">Notifikovaná osoba okrem povinností podľa § 21 zákona </w:t>
            </w:r>
          </w:p>
          <w:p w:rsidR="0029783C" w:rsidRPr="001946AB" w:rsidRDefault="0029783C" w:rsidP="00E10D63">
            <w:pPr>
              <w:pStyle w:val="odsek"/>
              <w:spacing w:before="0" w:after="0"/>
              <w:ind w:firstLine="0"/>
              <w:rPr>
                <w:sz w:val="20"/>
                <w:szCs w:val="20"/>
              </w:rPr>
            </w:pPr>
          </w:p>
          <w:p w:rsidR="0029783C" w:rsidRPr="001946AB" w:rsidRDefault="0029783C" w:rsidP="00E10D63">
            <w:pPr>
              <w:pStyle w:val="odsek"/>
              <w:spacing w:before="0" w:after="0"/>
              <w:ind w:firstLine="0"/>
              <w:rPr>
                <w:sz w:val="20"/>
                <w:szCs w:val="20"/>
              </w:rPr>
            </w:pPr>
            <w:r w:rsidRPr="001946AB">
              <w:rPr>
                <w:sz w:val="20"/>
                <w:szCs w:val="20"/>
              </w:rPr>
              <w:t>p)orgán posudzovania zhody má upravené postupy na správne uplatnenie prijatia, prešetrenia a vyhodnotenia odvolania proti svojim rozhodnutiam.</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FD3A30">
            <w:pPr>
              <w:autoSpaceDE w:val="0"/>
              <w:autoSpaceDN w:val="0"/>
              <w:spacing w:before="0"/>
              <w:jc w:val="center"/>
              <w:rPr>
                <w:sz w:val="20"/>
                <w:szCs w:val="20"/>
              </w:rPr>
            </w:pPr>
            <w:r w:rsidRPr="001946AB">
              <w:rPr>
                <w:sz w:val="20"/>
                <w:szCs w:val="20"/>
              </w:rPr>
              <w:t>Č:40</w:t>
            </w:r>
          </w:p>
          <w:p w:rsidR="0029783C" w:rsidRPr="001946AB" w:rsidRDefault="0029783C" w:rsidP="00FD3A30">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C3678">
            <w:pPr>
              <w:pStyle w:val="tl10ptPodaokraja"/>
              <w:ind w:right="63"/>
            </w:pPr>
            <w:r w:rsidRPr="001946AB">
              <w:t>1. Notifikované orgány informujú notifikujúci orgán:</w:t>
            </w:r>
          </w:p>
          <w:p w:rsidR="0029783C" w:rsidRPr="001946AB" w:rsidRDefault="0029783C" w:rsidP="005C3678">
            <w:pPr>
              <w:pStyle w:val="tl10ptPodaokraja"/>
              <w:ind w:right="63"/>
            </w:pPr>
            <w:r w:rsidRPr="001946AB">
              <w:t>a) o každom zrušení certifikátu, obmedzení alebo pozastavení jeho platnosti, alebo jeho odobratí;</w:t>
            </w:r>
          </w:p>
          <w:p w:rsidR="0029783C" w:rsidRPr="001946AB" w:rsidRDefault="0029783C" w:rsidP="005C3678">
            <w:pPr>
              <w:pStyle w:val="tl10ptPodaokraja"/>
              <w:ind w:right="63"/>
            </w:pPr>
            <w:r w:rsidRPr="001946AB">
              <w:t>b) o akýchkoľvek okolnostiach, ktoré majú vplyv na rozsah a podmienky notifikácie;</w:t>
            </w:r>
          </w:p>
          <w:p w:rsidR="0029783C" w:rsidRPr="001946AB" w:rsidRDefault="0029783C" w:rsidP="005C3678">
            <w:pPr>
              <w:pStyle w:val="tl10ptPodaokraja"/>
              <w:ind w:right="63"/>
            </w:pPr>
            <w:r w:rsidRPr="001946AB">
              <w:t>c) o akejkoľvek žiadosti o informácie o činnostiach týkajúcich sa posudzovania zhody, s ktorou sa na ne obrátili orgány dohľadu nad trhom;</w:t>
            </w:r>
          </w:p>
          <w:p w:rsidR="0029783C" w:rsidRPr="001946AB" w:rsidRDefault="0029783C" w:rsidP="005C3678">
            <w:pPr>
              <w:pStyle w:val="tl10ptPodaokraja"/>
              <w:autoSpaceDE/>
              <w:autoSpaceDN/>
              <w:ind w:right="63"/>
            </w:pPr>
            <w:r w:rsidRPr="001946AB">
              <w:t>d) na požiadanie o činnostiach posudzovania zhody vykonaných v rozsahu notifikácie a o akejkoľvek inej vykonanej činnosti vrátane cezhraničných činností a uzatvárania subdodávateľských zmlúv.</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095E7D">
            <w:pPr>
              <w:autoSpaceDE w:val="0"/>
              <w:autoSpaceDN w:val="0"/>
              <w:spacing w:before="0"/>
              <w:jc w:val="center"/>
              <w:rPr>
                <w:sz w:val="20"/>
                <w:szCs w:val="20"/>
              </w:rPr>
            </w:pPr>
            <w:r w:rsidRPr="001946AB">
              <w:rPr>
                <w:sz w:val="20"/>
                <w:szCs w:val="20"/>
              </w:rPr>
              <w:t>Xxx/2019 Z. z.</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r w:rsidRPr="001946AB">
              <w:rPr>
                <w:sz w:val="20"/>
                <w:szCs w:val="20"/>
              </w:rPr>
              <w:t>56/2018 Z. z.</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5C3678">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095E7D">
            <w:pPr>
              <w:autoSpaceDE w:val="0"/>
              <w:autoSpaceDN w:val="0"/>
              <w:spacing w:before="0"/>
              <w:jc w:val="center"/>
              <w:rPr>
                <w:sz w:val="20"/>
                <w:szCs w:val="20"/>
              </w:rPr>
            </w:pPr>
            <w:r w:rsidRPr="001946AB">
              <w:rPr>
                <w:sz w:val="20"/>
                <w:szCs w:val="20"/>
              </w:rPr>
              <w:t>§ 1</w:t>
            </w:r>
            <w:r>
              <w:rPr>
                <w:sz w:val="20"/>
                <w:szCs w:val="20"/>
              </w:rPr>
              <w:t>8</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r w:rsidRPr="001946AB">
              <w:rPr>
                <w:sz w:val="20"/>
                <w:szCs w:val="20"/>
              </w:rPr>
              <w:t>§ 21</w:t>
            </w:r>
          </w:p>
          <w:p w:rsidR="0029783C" w:rsidRPr="001946AB" w:rsidRDefault="0029783C" w:rsidP="005C3678">
            <w:pPr>
              <w:autoSpaceDE w:val="0"/>
              <w:autoSpaceDN w:val="0"/>
              <w:spacing w:before="0"/>
              <w:jc w:val="center"/>
              <w:rPr>
                <w:sz w:val="20"/>
                <w:szCs w:val="20"/>
              </w:rPr>
            </w:pPr>
            <w:r w:rsidRPr="001946AB">
              <w:rPr>
                <w:sz w:val="20"/>
                <w:szCs w:val="20"/>
              </w:rPr>
              <w:t>O:13</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Default="0029783C" w:rsidP="00C17121">
            <w:pPr>
              <w:pStyle w:val="odsek"/>
              <w:spacing w:before="0"/>
              <w:ind w:firstLine="0"/>
              <w:rPr>
                <w:color w:val="000000"/>
                <w:sz w:val="20"/>
                <w:szCs w:val="20"/>
              </w:rPr>
            </w:pPr>
            <w:r w:rsidRPr="0029783C">
              <w:rPr>
                <w:color w:val="000000"/>
                <w:sz w:val="20"/>
                <w:szCs w:val="20"/>
              </w:rPr>
              <w:t>(1)</w:t>
            </w:r>
            <w:r w:rsidRPr="0029783C">
              <w:rPr>
                <w:color w:val="000000"/>
                <w:sz w:val="20"/>
                <w:szCs w:val="20"/>
              </w:rPr>
              <w:tab/>
              <w:t>Notifikovaná osoba okrem povinností podľa § 21 zákona</w:t>
            </w:r>
          </w:p>
          <w:p w:rsidR="0029783C" w:rsidRPr="001946AB" w:rsidRDefault="0029783C" w:rsidP="00C17121">
            <w:pPr>
              <w:pStyle w:val="odsek"/>
              <w:spacing w:before="0"/>
              <w:ind w:firstLine="0"/>
              <w:rPr>
                <w:color w:val="000000"/>
                <w:sz w:val="20"/>
                <w:szCs w:val="20"/>
              </w:rPr>
            </w:pPr>
          </w:p>
          <w:p w:rsidR="0029783C" w:rsidRPr="001946AB" w:rsidRDefault="0029783C" w:rsidP="00C17121">
            <w:pPr>
              <w:pStyle w:val="odsek"/>
              <w:spacing w:before="0"/>
              <w:ind w:firstLine="0"/>
              <w:rPr>
                <w:color w:val="000000"/>
                <w:sz w:val="20"/>
                <w:szCs w:val="20"/>
              </w:rPr>
            </w:pPr>
            <w:r w:rsidRPr="001946AB">
              <w:rPr>
                <w:color w:val="000000"/>
                <w:sz w:val="20"/>
                <w:szCs w:val="20"/>
              </w:rPr>
              <w:t>(13)Autorizovaná osoba informuje úrad</w:t>
            </w:r>
          </w:p>
          <w:p w:rsidR="0029783C" w:rsidRPr="001946AB" w:rsidRDefault="0029783C" w:rsidP="007D1619">
            <w:pPr>
              <w:pStyle w:val="odsek"/>
              <w:ind w:firstLine="0"/>
              <w:rPr>
                <w:color w:val="000000"/>
                <w:sz w:val="20"/>
                <w:szCs w:val="20"/>
              </w:rPr>
            </w:pPr>
            <w:r w:rsidRPr="001946AB">
              <w:rPr>
                <w:color w:val="000000"/>
                <w:sz w:val="20"/>
                <w:szCs w:val="20"/>
              </w:rPr>
              <w:t>a)o zamietnutí žiadosti o vydanie výstupného dokumentu posudzovania zhody najneskôr desiaty deň kalendárneho mesiaca, ktorý nasleduje po kalendárom mesiaci, v ktorom zamietla žiadosť o vydanie výstupného dokumentu posudzovania zhody,</w:t>
            </w:r>
          </w:p>
          <w:p w:rsidR="0029783C" w:rsidRPr="001946AB" w:rsidRDefault="0029783C" w:rsidP="007D1619">
            <w:pPr>
              <w:pStyle w:val="odsek"/>
              <w:ind w:firstLine="0"/>
              <w:rPr>
                <w:color w:val="000000"/>
                <w:sz w:val="20"/>
                <w:szCs w:val="20"/>
              </w:rPr>
            </w:pPr>
            <w:r w:rsidRPr="001946AB">
              <w:rPr>
                <w:color w:val="000000"/>
                <w:sz w:val="20"/>
                <w:szCs w:val="20"/>
              </w:rPr>
              <w:t>b)o obmedzení rozsahu výstupného dokumentu posudzovania zhody, pozastavení platnosti výstupného dokumentu posudzovania zhody alebo o zrušení výstupného dokumentu posudzovania zhody najneskôr desiaty deň kalendárneho mesiaca, ktorý nasleduje po kalendárom mesiaci, v ktorom obmedzil rozsah výstupného dokumentu posudzovania zhody, pozastavil platnosť výstupného dokumentu posudzovania zhody alebo zrušil výstupný dokument posudzovania zhody,</w:t>
            </w:r>
          </w:p>
          <w:p w:rsidR="0029783C" w:rsidRPr="001946AB" w:rsidRDefault="0029783C" w:rsidP="007D1619">
            <w:pPr>
              <w:pStyle w:val="odsek"/>
              <w:ind w:firstLine="0"/>
              <w:rPr>
                <w:color w:val="000000"/>
                <w:sz w:val="20"/>
                <w:szCs w:val="20"/>
              </w:rPr>
            </w:pPr>
            <w:r w:rsidRPr="001946AB">
              <w:rPr>
                <w:color w:val="000000"/>
                <w:sz w:val="20"/>
                <w:szCs w:val="20"/>
              </w:rPr>
              <w:t>c)bezodkladne o okolnostiach, ktoré majú vplyv na rozsah alebo na podmienky autorizácie,</w:t>
            </w:r>
          </w:p>
          <w:p w:rsidR="0029783C" w:rsidRPr="001946AB" w:rsidRDefault="0029783C" w:rsidP="007D1619">
            <w:pPr>
              <w:pStyle w:val="odsek"/>
              <w:ind w:firstLine="0"/>
              <w:rPr>
                <w:color w:val="000000"/>
                <w:sz w:val="20"/>
                <w:szCs w:val="20"/>
              </w:rPr>
            </w:pPr>
            <w:r w:rsidRPr="001946AB">
              <w:rPr>
                <w:color w:val="000000"/>
                <w:sz w:val="20"/>
                <w:szCs w:val="20"/>
              </w:rPr>
              <w:t>d)o každej žiadosti o informáciu o výkone posudzovania zhody určeného výrobku, ktorú autorizovaná osoba dostala od orgánu dohľadu, najneskôr desiaty deň kalendárneho mesiaca, ktorý nasleduje po kalendárom mesiaci, v ktorom autorizovaná osoba dostala žiadosť o informáciu o činnostiach posudzovania zhody určeného výrobku od orgánu dohľadu,</w:t>
            </w:r>
          </w:p>
          <w:p w:rsidR="0029783C" w:rsidRPr="00115562" w:rsidRDefault="0029783C" w:rsidP="00CA0729">
            <w:pPr>
              <w:pStyle w:val="odsek"/>
              <w:spacing w:before="0" w:after="0"/>
              <w:ind w:firstLine="0"/>
              <w:rPr>
                <w:sz w:val="20"/>
                <w:szCs w:val="20"/>
              </w:rPr>
            </w:pPr>
            <w:r w:rsidRPr="001946AB">
              <w:rPr>
                <w:color w:val="000000"/>
                <w:sz w:val="20"/>
                <w:szCs w:val="20"/>
              </w:rPr>
              <w:t>e)o činnostiach posudzovania zhody určeného výrobku vykonaných v rozsahu jej autorizácie a o akejkoľvek inej vykonanej činnosti vrátane cezhraničnej činnosti a uzatvárania subdodávateľských zmlúv podľa odseku 9, ak o to úrad požiada.</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FD3A30">
            <w:pPr>
              <w:autoSpaceDE w:val="0"/>
              <w:autoSpaceDN w:val="0"/>
              <w:spacing w:before="0"/>
              <w:jc w:val="center"/>
              <w:rPr>
                <w:sz w:val="20"/>
                <w:szCs w:val="20"/>
              </w:rPr>
            </w:pPr>
            <w:r w:rsidRPr="001946AB">
              <w:rPr>
                <w:sz w:val="20"/>
                <w:szCs w:val="20"/>
              </w:rPr>
              <w:t>Č:40</w:t>
            </w:r>
          </w:p>
          <w:p w:rsidR="0029783C" w:rsidRPr="001946AB" w:rsidRDefault="0029783C" w:rsidP="00FD3A30">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C3678">
            <w:pPr>
              <w:pStyle w:val="tl10ptPodaokraja"/>
              <w:autoSpaceDE/>
              <w:autoSpaceDN/>
              <w:ind w:right="63"/>
            </w:pPr>
            <w:r w:rsidRPr="001946AB">
              <w:t xml:space="preserve"> 2. Notifikované orgány poskytnú iným orgánom notifikovaným podľa tejto smernice, ktoré vykonávajú podobné činnosti posudzovania zhody vzťahujúce sa na rovnaké výrobky, príslušné informácie o otázkach týkajúcich sa negatívnych a na požiadanie aj pozitívnych výsledkov posudzovania zhody.</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5C3678">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Xxx/2019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 1</w:t>
            </w:r>
            <w:r w:rsidR="008737D1">
              <w:rPr>
                <w:sz w:val="20"/>
                <w:szCs w:val="20"/>
              </w:rPr>
              <w:t>8</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 21</w:t>
            </w:r>
          </w:p>
          <w:p w:rsidR="0029783C" w:rsidRPr="001946AB" w:rsidRDefault="0029783C">
            <w:pPr>
              <w:autoSpaceDE w:val="0"/>
              <w:autoSpaceDN w:val="0"/>
              <w:spacing w:before="0"/>
              <w:jc w:val="center"/>
              <w:rPr>
                <w:sz w:val="20"/>
                <w:szCs w:val="20"/>
              </w:rPr>
            </w:pPr>
            <w:r w:rsidRPr="001946AB">
              <w:rPr>
                <w:sz w:val="20"/>
                <w:szCs w:val="20"/>
              </w:rPr>
              <w:t>O:14</w:t>
            </w:r>
          </w:p>
        </w:tc>
        <w:tc>
          <w:tcPr>
            <w:tcW w:w="4537" w:type="dxa"/>
            <w:tcBorders>
              <w:top w:val="single" w:sz="4" w:space="0" w:color="auto"/>
              <w:left w:val="single" w:sz="4" w:space="0" w:color="auto"/>
              <w:bottom w:val="single" w:sz="4" w:space="0" w:color="auto"/>
              <w:right w:val="single" w:sz="4" w:space="0" w:color="auto"/>
            </w:tcBorders>
          </w:tcPr>
          <w:p w:rsidR="0029783C" w:rsidRDefault="008737D1" w:rsidP="00E10D63">
            <w:pPr>
              <w:autoSpaceDE w:val="0"/>
              <w:autoSpaceDN w:val="0"/>
              <w:spacing w:before="0"/>
              <w:rPr>
                <w:sz w:val="20"/>
                <w:szCs w:val="20"/>
              </w:rPr>
            </w:pPr>
            <w:r w:rsidRPr="008737D1">
              <w:rPr>
                <w:sz w:val="20"/>
                <w:szCs w:val="20"/>
              </w:rPr>
              <w:t>(1)</w:t>
            </w:r>
            <w:r w:rsidRPr="008737D1">
              <w:rPr>
                <w:sz w:val="20"/>
                <w:szCs w:val="20"/>
              </w:rPr>
              <w:tab/>
              <w:t xml:space="preserve">Notifikovaná osoba okrem povinností podľa § 21 zákona </w:t>
            </w:r>
          </w:p>
          <w:p w:rsidR="008737D1" w:rsidRPr="001946AB" w:rsidRDefault="008737D1" w:rsidP="00E10D63">
            <w:pPr>
              <w:autoSpaceDE w:val="0"/>
              <w:autoSpaceDN w:val="0"/>
              <w:spacing w:before="0"/>
              <w:rPr>
                <w:sz w:val="20"/>
                <w:szCs w:val="20"/>
              </w:rPr>
            </w:pPr>
          </w:p>
          <w:p w:rsidR="0029783C" w:rsidRPr="001946AB" w:rsidRDefault="0029783C" w:rsidP="00E10D63">
            <w:pPr>
              <w:autoSpaceDE w:val="0"/>
              <w:autoSpaceDN w:val="0"/>
              <w:spacing w:before="0"/>
              <w:rPr>
                <w:sz w:val="20"/>
                <w:szCs w:val="20"/>
              </w:rPr>
            </w:pPr>
            <w:r w:rsidRPr="001946AB">
              <w:rPr>
                <w:sz w:val="20"/>
                <w:szCs w:val="20"/>
              </w:rPr>
              <w:t>(14)Autorizovaná osoba poskytne inej autorizovanej osobe, ktorá vykonáva činnosti posudzovania zhody určeného výrobku na rovnaké určené výrobky, informácie o tom, že určený výrobok nespĺňa základné požiadavky alebo ich spĺňa len čiastočne, a ak o to iná autorizovaná osoba požiada, aj o tom, že určený výrobok spĺňa základné požiadavky.</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075819">
            <w:pPr>
              <w:autoSpaceDE w:val="0"/>
              <w:autoSpaceDN w:val="0"/>
              <w:spacing w:before="0"/>
              <w:jc w:val="center"/>
              <w:rPr>
                <w:sz w:val="20"/>
                <w:szCs w:val="20"/>
              </w:rPr>
            </w:pPr>
            <w:r w:rsidRPr="001946AB">
              <w:rPr>
                <w:sz w:val="20"/>
                <w:szCs w:val="20"/>
              </w:rPr>
              <w:t>Č:41</w:t>
            </w:r>
          </w:p>
          <w:p w:rsidR="0029783C" w:rsidRPr="001946AB" w:rsidRDefault="0029783C" w:rsidP="00075819">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C3678">
            <w:pPr>
              <w:pStyle w:val="tl10ptPodaokraja"/>
              <w:autoSpaceDE/>
              <w:autoSpaceDN/>
              <w:ind w:right="63"/>
            </w:pPr>
            <w:r w:rsidRPr="001946AB">
              <w:t>Komisia zabezpečí výmenu skúseností medzi vnútroštátnymi orgánmi členských štátov, ktoré sú zodpovedné za notifikačnú politiku.</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BC30FF">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BC30FF">
            <w:pPr>
              <w:autoSpaceDE w:val="0"/>
              <w:autoSpaceDN w:val="0"/>
              <w:spacing w:before="0"/>
              <w:jc w:val="center"/>
              <w:rPr>
                <w:sz w:val="20"/>
                <w:szCs w:val="20"/>
              </w:rPr>
            </w:pPr>
          </w:p>
          <w:p w:rsidR="0029783C" w:rsidRPr="001946AB" w:rsidRDefault="0029783C" w:rsidP="00BC30FF">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BC30FF">
            <w:pPr>
              <w:autoSpaceDE w:val="0"/>
              <w:autoSpaceDN w:val="0"/>
              <w:spacing w:before="0"/>
              <w:jc w:val="center"/>
              <w:rPr>
                <w:sz w:val="20"/>
                <w:szCs w:val="20"/>
              </w:rPr>
            </w:pPr>
          </w:p>
          <w:p w:rsidR="0029783C" w:rsidRPr="001946AB" w:rsidRDefault="0029783C" w:rsidP="00BC30FF">
            <w:pPr>
              <w:autoSpaceDE w:val="0"/>
              <w:autoSpaceDN w:val="0"/>
              <w:spacing w:before="0"/>
              <w:jc w:val="center"/>
              <w:rPr>
                <w:sz w:val="20"/>
                <w:szCs w:val="20"/>
              </w:rPr>
            </w:pPr>
          </w:p>
          <w:p w:rsidR="0029783C" w:rsidRPr="001946AB" w:rsidRDefault="0029783C" w:rsidP="005C3678">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9163B1">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8737D1" w:rsidP="00BC30FF">
            <w:pPr>
              <w:autoSpaceDE w:val="0"/>
              <w:autoSpaceDN w:val="0"/>
              <w:spacing w:before="0"/>
              <w:jc w:val="center"/>
              <w:rPr>
                <w:sz w:val="20"/>
                <w:szCs w:val="20"/>
              </w:rPr>
            </w:pPr>
            <w:r w:rsidRPr="001946AB">
              <w:rPr>
                <w:sz w:val="20"/>
                <w:szCs w:val="20"/>
              </w:rPr>
              <w:t>n.a.</w:t>
            </w:r>
          </w:p>
        </w:tc>
        <w:tc>
          <w:tcPr>
            <w:tcW w:w="2531" w:type="dxa"/>
            <w:tcBorders>
              <w:top w:val="single" w:sz="4" w:space="0" w:color="auto"/>
              <w:left w:val="single" w:sz="4" w:space="0" w:color="auto"/>
              <w:bottom w:val="single" w:sz="4" w:space="0" w:color="auto"/>
            </w:tcBorders>
          </w:tcPr>
          <w:p w:rsidR="0029783C" w:rsidRPr="00C23102" w:rsidRDefault="0029783C" w:rsidP="005C3678">
            <w:pPr>
              <w:autoSpaceDE w:val="0"/>
              <w:autoSpaceDN w:val="0"/>
              <w:spacing w:before="0"/>
              <w:jc w:val="left"/>
              <w:rPr>
                <w:bCs/>
                <w:sz w:val="20"/>
                <w:szCs w:val="20"/>
              </w:rPr>
            </w:pPr>
            <w:r w:rsidRPr="00C23102">
              <w:rPr>
                <w:bCs/>
                <w:sz w:val="20"/>
                <w:szCs w:val="20"/>
              </w:rPr>
              <w:t>Ustanovenie upravuje postup Komisie.</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175910">
            <w:pPr>
              <w:autoSpaceDE w:val="0"/>
              <w:autoSpaceDN w:val="0"/>
              <w:spacing w:before="0"/>
              <w:jc w:val="center"/>
              <w:rPr>
                <w:sz w:val="20"/>
                <w:szCs w:val="20"/>
              </w:rPr>
            </w:pPr>
            <w:r w:rsidRPr="001946AB">
              <w:rPr>
                <w:sz w:val="20"/>
                <w:szCs w:val="20"/>
              </w:rPr>
              <w:t>Č:42</w:t>
            </w:r>
          </w:p>
          <w:p w:rsidR="0029783C" w:rsidRPr="001946AB" w:rsidRDefault="0029783C" w:rsidP="005C3678">
            <w:pPr>
              <w:autoSpaceDE w:val="0"/>
              <w:autoSpaceDN w:val="0"/>
              <w:spacing w:before="0"/>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C3678">
            <w:pPr>
              <w:pStyle w:val="tl10ptPodaokraja"/>
              <w:ind w:right="63"/>
            </w:pPr>
            <w:r w:rsidRPr="001946AB">
              <w:t>Komisia zabezpečí zavedenie a riadne fungovanie primeranej koordinácie a spolupráce medzi orgánmi notifikovanými podľa tejto smernice vo forme sektorovej skupiny alebo skupín notifikovaných orgánov.</w:t>
            </w:r>
          </w:p>
          <w:p w:rsidR="0029783C" w:rsidRPr="001946AB" w:rsidRDefault="0029783C" w:rsidP="005C3678">
            <w:pPr>
              <w:pStyle w:val="tl10ptPodaokraja"/>
              <w:autoSpaceDE/>
              <w:autoSpaceDN/>
              <w:ind w:right="63"/>
            </w:pPr>
            <w:r w:rsidRPr="001946AB">
              <w:t>Členské štáty zabezpečia, aby sa orgány, ktoré notifikovali, priamo alebo prostredníctvom určených zástupcov zúčastňovali na práci tejto skupiny alebo skupín.</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460A2C">
            <w:pPr>
              <w:autoSpaceDE w:val="0"/>
              <w:autoSpaceDN w:val="0"/>
              <w:spacing w:before="0"/>
              <w:jc w:val="center"/>
              <w:rPr>
                <w:sz w:val="20"/>
                <w:szCs w:val="20"/>
              </w:rPr>
            </w:pPr>
          </w:p>
          <w:p w:rsidR="0029783C" w:rsidRPr="001946AB" w:rsidRDefault="0029783C" w:rsidP="00460A2C">
            <w:pPr>
              <w:autoSpaceDE w:val="0"/>
              <w:autoSpaceDN w:val="0"/>
              <w:spacing w:before="0"/>
              <w:jc w:val="center"/>
              <w:rPr>
                <w:sz w:val="20"/>
                <w:szCs w:val="20"/>
              </w:rPr>
            </w:pPr>
          </w:p>
          <w:p w:rsidR="0029783C" w:rsidRPr="001946AB" w:rsidRDefault="0029783C" w:rsidP="00460A2C">
            <w:pPr>
              <w:autoSpaceDE w:val="0"/>
              <w:autoSpaceDN w:val="0"/>
              <w:spacing w:before="0"/>
              <w:jc w:val="center"/>
              <w:rPr>
                <w:sz w:val="20"/>
                <w:szCs w:val="20"/>
              </w:rPr>
            </w:pPr>
          </w:p>
          <w:p w:rsidR="0029783C" w:rsidRPr="001946AB" w:rsidRDefault="0029783C" w:rsidP="00460A2C">
            <w:pPr>
              <w:autoSpaceDE w:val="0"/>
              <w:autoSpaceDN w:val="0"/>
              <w:spacing w:before="0"/>
              <w:jc w:val="center"/>
              <w:rPr>
                <w:sz w:val="20"/>
                <w:szCs w:val="20"/>
              </w:rPr>
            </w:pPr>
          </w:p>
          <w:p w:rsidR="0029783C" w:rsidRPr="001946AB" w:rsidRDefault="0029783C" w:rsidP="00460A2C">
            <w:pPr>
              <w:autoSpaceDE w:val="0"/>
              <w:autoSpaceDN w:val="0"/>
              <w:spacing w:before="0"/>
              <w:jc w:val="center"/>
              <w:rPr>
                <w:sz w:val="20"/>
                <w:szCs w:val="20"/>
              </w:rPr>
            </w:pPr>
          </w:p>
          <w:p w:rsidR="0029783C" w:rsidRPr="001946AB" w:rsidRDefault="0029783C" w:rsidP="005C3678">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5C3678">
            <w:pPr>
              <w:pStyle w:val="odsek"/>
              <w:spacing w:before="0" w:after="0"/>
              <w:ind w:firstLine="0"/>
              <w:rPr>
                <w:sz w:val="20"/>
                <w:szCs w:val="20"/>
              </w:rPr>
            </w:pPr>
          </w:p>
          <w:p w:rsidR="0029783C" w:rsidRPr="001946AB" w:rsidRDefault="0029783C" w:rsidP="005C3678">
            <w:pPr>
              <w:pStyle w:val="odsek"/>
              <w:spacing w:before="0" w:after="0"/>
              <w:ind w:firstLine="0"/>
              <w:rPr>
                <w:sz w:val="20"/>
                <w:szCs w:val="20"/>
              </w:rPr>
            </w:pPr>
            <w:r w:rsidRPr="001946AB">
              <w:rPr>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8737D1" w:rsidP="00721E45">
            <w:pPr>
              <w:autoSpaceDE w:val="0"/>
              <w:autoSpaceDN w:val="0"/>
              <w:spacing w:before="0"/>
              <w:jc w:val="center"/>
              <w:rPr>
                <w:sz w:val="20"/>
                <w:szCs w:val="20"/>
              </w:rPr>
            </w:pPr>
            <w:r w:rsidRPr="001946AB">
              <w:rPr>
                <w:sz w:val="20"/>
                <w:szCs w:val="20"/>
              </w:rPr>
              <w:t>n.a.</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r w:rsidRPr="00C23102">
              <w:rPr>
                <w:b w:val="0"/>
                <w:bCs w:val="0"/>
                <w:sz w:val="20"/>
                <w:szCs w:val="20"/>
              </w:rPr>
              <w:t>Ustanovenie upravuje postup Komisie.</w:t>
            </w:r>
          </w:p>
        </w:tc>
      </w:tr>
      <w:tr w:rsidR="0029783C" w:rsidRPr="00C23102" w:rsidTr="004B19DC">
        <w:trPr>
          <w:trHeight w:val="1699"/>
        </w:trPr>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4429DA">
            <w:pPr>
              <w:autoSpaceDE w:val="0"/>
              <w:autoSpaceDN w:val="0"/>
              <w:spacing w:before="0"/>
              <w:jc w:val="center"/>
              <w:rPr>
                <w:sz w:val="20"/>
                <w:szCs w:val="20"/>
              </w:rPr>
            </w:pPr>
            <w:r w:rsidRPr="001946AB">
              <w:rPr>
                <w:sz w:val="20"/>
                <w:szCs w:val="20"/>
              </w:rPr>
              <w:t>Č:43</w:t>
            </w:r>
          </w:p>
          <w:p w:rsidR="0029783C" w:rsidRPr="001946AB" w:rsidRDefault="0029783C" w:rsidP="004429DA">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C3678">
            <w:pPr>
              <w:pStyle w:val="tl10ptPodaokraja"/>
              <w:autoSpaceDE/>
              <w:autoSpaceDN/>
              <w:ind w:right="63"/>
            </w:pPr>
            <w:r w:rsidRPr="001946AB">
              <w:t>Na výrobky v oblasti pôsobnosti tejto smernice sa vzťahuje článok 15 ods. 3 a články 16 až 29 nariadenia (ES) č. 765/2008.</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5F7492">
            <w:pPr>
              <w:autoSpaceDE w:val="0"/>
              <w:autoSpaceDN w:val="0"/>
              <w:spacing w:before="0"/>
              <w:jc w:val="center"/>
              <w:rPr>
                <w:sz w:val="20"/>
                <w:szCs w:val="20"/>
              </w:rPr>
            </w:pPr>
            <w:r w:rsidRPr="001946AB">
              <w:rPr>
                <w:sz w:val="20"/>
                <w:szCs w:val="20"/>
              </w:rPr>
              <w:t>Xxx/2019 Z. z.</w:t>
            </w:r>
          </w:p>
          <w:p w:rsidR="0029783C" w:rsidRPr="001946AB" w:rsidRDefault="0029783C" w:rsidP="005F7492">
            <w:pPr>
              <w:autoSpaceDE w:val="0"/>
              <w:autoSpaceDN w:val="0"/>
              <w:spacing w:before="0"/>
              <w:jc w:val="center"/>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Default="0029783C" w:rsidP="00C17121">
            <w:pPr>
              <w:autoSpaceDE w:val="0"/>
              <w:autoSpaceDN w:val="0"/>
              <w:spacing w:before="0"/>
              <w:rPr>
                <w:sz w:val="20"/>
                <w:szCs w:val="20"/>
              </w:rPr>
            </w:pPr>
          </w:p>
          <w:p w:rsidR="008737D1" w:rsidRPr="001946AB" w:rsidRDefault="008737D1" w:rsidP="00C17121">
            <w:pPr>
              <w:autoSpaceDE w:val="0"/>
              <w:autoSpaceDN w:val="0"/>
              <w:spacing w:before="0"/>
              <w:rPr>
                <w:sz w:val="20"/>
                <w:szCs w:val="20"/>
              </w:rPr>
            </w:pPr>
          </w:p>
          <w:p w:rsidR="0029783C" w:rsidRPr="001946AB" w:rsidRDefault="0029783C" w:rsidP="005F7492">
            <w:pPr>
              <w:autoSpaceDE w:val="0"/>
              <w:autoSpaceDN w:val="0"/>
              <w:spacing w:before="0"/>
              <w:jc w:val="center"/>
              <w:rPr>
                <w:sz w:val="20"/>
                <w:szCs w:val="20"/>
              </w:rPr>
            </w:pPr>
            <w:r w:rsidRPr="001946AB">
              <w:rPr>
                <w:sz w:val="20"/>
                <w:szCs w:val="20"/>
              </w:rPr>
              <w:t>56/2018 Z. z.</w:t>
            </w:r>
          </w:p>
          <w:p w:rsidR="0029783C" w:rsidRPr="001946AB" w:rsidRDefault="0029783C" w:rsidP="005F7492">
            <w:pPr>
              <w:autoSpaceDE w:val="0"/>
              <w:autoSpaceDN w:val="0"/>
              <w:spacing w:before="0"/>
              <w:rPr>
                <w:sz w:val="20"/>
                <w:szCs w:val="20"/>
              </w:rPr>
            </w:pPr>
          </w:p>
          <w:p w:rsidR="0029783C" w:rsidRPr="001946AB" w:rsidRDefault="0029783C" w:rsidP="005F7492">
            <w:pPr>
              <w:autoSpaceDE w:val="0"/>
              <w:autoSpaceDN w:val="0"/>
              <w:spacing w:before="0"/>
              <w:rPr>
                <w:sz w:val="20"/>
                <w:szCs w:val="20"/>
              </w:rPr>
            </w:pPr>
          </w:p>
          <w:p w:rsidR="0029783C" w:rsidRPr="001946AB" w:rsidRDefault="0029783C" w:rsidP="005F7492">
            <w:pPr>
              <w:autoSpaceDE w:val="0"/>
              <w:autoSpaceDN w:val="0"/>
              <w:spacing w:before="0"/>
              <w:rPr>
                <w:sz w:val="20"/>
                <w:szCs w:val="20"/>
              </w:rPr>
            </w:pPr>
          </w:p>
          <w:p w:rsidR="0029783C" w:rsidRPr="001946AB" w:rsidRDefault="0029783C" w:rsidP="005F7492">
            <w:pPr>
              <w:autoSpaceDE w:val="0"/>
              <w:autoSpaceDN w:val="0"/>
              <w:spacing w:before="0"/>
              <w:rPr>
                <w:sz w:val="20"/>
                <w:szCs w:val="20"/>
              </w:rPr>
            </w:pPr>
          </w:p>
          <w:p w:rsidR="0029783C" w:rsidRPr="001946AB" w:rsidRDefault="0029783C" w:rsidP="005F7492">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095E7D">
            <w:pPr>
              <w:autoSpaceDE w:val="0"/>
              <w:autoSpaceDN w:val="0"/>
              <w:spacing w:before="0"/>
              <w:jc w:val="center"/>
              <w:rPr>
                <w:sz w:val="20"/>
                <w:szCs w:val="20"/>
              </w:rPr>
            </w:pPr>
            <w:r w:rsidRPr="001946AB">
              <w:rPr>
                <w:sz w:val="20"/>
                <w:szCs w:val="20"/>
              </w:rPr>
              <w:t>§ 19</w:t>
            </w:r>
          </w:p>
          <w:p w:rsidR="0029783C" w:rsidRPr="001946AB" w:rsidRDefault="0029783C" w:rsidP="00C17121">
            <w:pPr>
              <w:autoSpaceDE w:val="0"/>
              <w:autoSpaceDN w:val="0"/>
              <w:spacing w:before="0"/>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Default="0029783C" w:rsidP="00095E7D">
            <w:pPr>
              <w:autoSpaceDE w:val="0"/>
              <w:autoSpaceDN w:val="0"/>
              <w:spacing w:before="0"/>
              <w:jc w:val="center"/>
              <w:rPr>
                <w:sz w:val="20"/>
                <w:szCs w:val="20"/>
              </w:rPr>
            </w:pPr>
          </w:p>
          <w:p w:rsidR="008737D1" w:rsidRPr="001946AB"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r>
              <w:rPr>
                <w:sz w:val="20"/>
                <w:szCs w:val="20"/>
              </w:rPr>
              <w:t xml:space="preserve">§ 26 </w:t>
            </w:r>
          </w:p>
          <w:p w:rsidR="008737D1" w:rsidRPr="001946AB" w:rsidRDefault="008737D1" w:rsidP="00095E7D">
            <w:pPr>
              <w:autoSpaceDE w:val="0"/>
              <w:autoSpaceDN w:val="0"/>
              <w:spacing w:before="0"/>
              <w:jc w:val="center"/>
              <w:rPr>
                <w:sz w:val="20"/>
                <w:szCs w:val="20"/>
              </w:rPr>
            </w:pPr>
            <w:r>
              <w:rPr>
                <w:sz w:val="20"/>
                <w:szCs w:val="20"/>
              </w:rPr>
              <w:t>P: a), c)</w:t>
            </w:r>
          </w:p>
          <w:p w:rsidR="0029783C" w:rsidRDefault="0029783C"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Default="008737D1" w:rsidP="00095E7D">
            <w:pPr>
              <w:autoSpaceDE w:val="0"/>
              <w:autoSpaceDN w:val="0"/>
              <w:spacing w:before="0"/>
              <w:jc w:val="center"/>
              <w:rPr>
                <w:sz w:val="20"/>
                <w:szCs w:val="20"/>
              </w:rPr>
            </w:pPr>
          </w:p>
          <w:p w:rsidR="008737D1" w:rsidRPr="001946AB" w:rsidRDefault="008737D1"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r w:rsidRPr="001946AB">
              <w:rPr>
                <w:sz w:val="20"/>
                <w:szCs w:val="20"/>
              </w:rPr>
              <w:t>§ 27</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CE48F1">
            <w:pPr>
              <w:keepNext/>
              <w:spacing w:before="0"/>
              <w:rPr>
                <w:sz w:val="20"/>
                <w:szCs w:val="20"/>
                <w:lang w:eastAsia="en-US"/>
              </w:rPr>
            </w:pPr>
            <w:r w:rsidRPr="001946AB">
              <w:rPr>
                <w:sz w:val="20"/>
                <w:szCs w:val="20"/>
                <w:lang w:eastAsia="en-US"/>
              </w:rPr>
              <w:t>Dohľad nad trhom</w:t>
            </w:r>
          </w:p>
          <w:p w:rsidR="008737D1" w:rsidRDefault="0029783C" w:rsidP="001144B8">
            <w:pPr>
              <w:pStyle w:val="odsek"/>
              <w:spacing w:before="0" w:after="0"/>
              <w:ind w:firstLine="0"/>
              <w:rPr>
                <w:sz w:val="20"/>
                <w:szCs w:val="20"/>
                <w:lang w:eastAsia="en-US"/>
              </w:rPr>
            </w:pPr>
            <w:r w:rsidRPr="001946AB">
              <w:rPr>
                <w:sz w:val="20"/>
                <w:szCs w:val="20"/>
                <w:lang w:eastAsia="en-US"/>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8737D1">
              <w:rPr>
                <w:sz w:val="20"/>
                <w:szCs w:val="20"/>
                <w:lang w:eastAsia="en-US"/>
              </w:rPr>
              <w:t>c</w:t>
            </w:r>
            <w:r w:rsidRPr="001946AB">
              <w:rPr>
                <w:sz w:val="20"/>
                <w:szCs w:val="20"/>
                <w:lang w:eastAsia="en-US"/>
              </w:rPr>
              <w:t xml:space="preserve">), § 27 až 29 zákona. </w:t>
            </w:r>
          </w:p>
          <w:p w:rsidR="008737D1" w:rsidRDefault="008737D1" w:rsidP="001144B8">
            <w:pPr>
              <w:pStyle w:val="odsek"/>
              <w:spacing w:before="0" w:after="0"/>
              <w:ind w:firstLine="0"/>
              <w:rPr>
                <w:sz w:val="20"/>
                <w:szCs w:val="20"/>
                <w:lang w:eastAsia="en-US"/>
              </w:rPr>
            </w:pPr>
          </w:p>
          <w:p w:rsidR="008737D1" w:rsidRDefault="008737D1" w:rsidP="001144B8">
            <w:pPr>
              <w:pStyle w:val="odsek"/>
              <w:spacing w:before="0" w:after="0"/>
              <w:ind w:firstLine="0"/>
              <w:rPr>
                <w:sz w:val="20"/>
                <w:szCs w:val="20"/>
                <w:lang w:eastAsia="en-US"/>
              </w:rPr>
            </w:pPr>
          </w:p>
          <w:p w:rsidR="008737D1" w:rsidRDefault="008737D1" w:rsidP="001144B8">
            <w:pPr>
              <w:pStyle w:val="odsek"/>
              <w:spacing w:before="0" w:after="0"/>
              <w:ind w:firstLine="0"/>
              <w:rPr>
                <w:sz w:val="20"/>
                <w:szCs w:val="20"/>
                <w:lang w:eastAsia="en-US"/>
              </w:rPr>
            </w:pPr>
            <w:r w:rsidRPr="008737D1">
              <w:rPr>
                <w:sz w:val="20"/>
                <w:szCs w:val="20"/>
                <w:lang w:eastAsia="en-US"/>
              </w:rPr>
              <w:t>Dohľad nad sprístupňovaním určeného výrobku na trhu podľa základných požiadaviek a požiadaviek ustanovených týmto zákonom alebo technickým predpisom z oblasti posudzovania zhody, nad dodržiavaním povinností hospodárskeho subjektu ustanovených týmto zákonom alebo technickým predpisom z oblasti posudzovania zhody vykonáva:</w:t>
            </w:r>
          </w:p>
          <w:p w:rsidR="008737D1" w:rsidRDefault="008737D1" w:rsidP="00115562">
            <w:pPr>
              <w:pStyle w:val="odsek"/>
              <w:spacing w:before="0"/>
              <w:ind w:firstLine="0"/>
              <w:rPr>
                <w:sz w:val="20"/>
                <w:szCs w:val="20"/>
                <w:lang w:eastAsia="en-US"/>
              </w:rPr>
            </w:pPr>
            <w:r w:rsidRPr="008737D1">
              <w:rPr>
                <w:sz w:val="20"/>
                <w:szCs w:val="20"/>
                <w:lang w:eastAsia="en-US"/>
              </w:rPr>
              <w:t>a)</w:t>
            </w:r>
            <w:r>
              <w:rPr>
                <w:sz w:val="20"/>
                <w:szCs w:val="20"/>
                <w:lang w:eastAsia="en-US"/>
              </w:rPr>
              <w:t xml:space="preserve"> </w:t>
            </w:r>
            <w:r w:rsidRPr="008737D1">
              <w:rPr>
                <w:sz w:val="20"/>
                <w:szCs w:val="20"/>
                <w:lang w:eastAsia="en-US"/>
              </w:rPr>
              <w:t>Slovenská obchodná inšpekcia44) nad určeným výrobkom podľa osobitných predpisov45) v rozsahu ustanovenom osobitnými predpismi,46)</w:t>
            </w:r>
          </w:p>
          <w:p w:rsidR="008737D1" w:rsidRDefault="008737D1" w:rsidP="00115562">
            <w:pPr>
              <w:pStyle w:val="odsek"/>
              <w:spacing w:before="0"/>
              <w:ind w:firstLine="0"/>
              <w:rPr>
                <w:sz w:val="20"/>
                <w:szCs w:val="20"/>
                <w:lang w:eastAsia="en-US"/>
              </w:rPr>
            </w:pPr>
            <w:r w:rsidRPr="008737D1">
              <w:rPr>
                <w:sz w:val="20"/>
                <w:szCs w:val="20"/>
                <w:lang w:eastAsia="en-US"/>
              </w:rPr>
              <w:t>c)</w:t>
            </w:r>
            <w:r>
              <w:rPr>
                <w:sz w:val="20"/>
                <w:szCs w:val="20"/>
                <w:lang w:eastAsia="en-US"/>
              </w:rPr>
              <w:t xml:space="preserve"> </w:t>
            </w:r>
            <w:r w:rsidRPr="008737D1">
              <w:rPr>
                <w:sz w:val="20"/>
                <w:szCs w:val="20"/>
                <w:lang w:eastAsia="en-US"/>
              </w:rPr>
              <w:t>Dopravný úrad50) nad určeným výrobkom podľa osobitných predpisov51) v rozsahu ustanovenom osobitnými predpismi,52)</w:t>
            </w:r>
          </w:p>
          <w:p w:rsidR="0029783C" w:rsidRPr="001946AB" w:rsidRDefault="0029783C" w:rsidP="001144B8">
            <w:pPr>
              <w:pStyle w:val="odsek"/>
              <w:spacing w:before="0" w:after="0"/>
              <w:ind w:firstLine="0"/>
              <w:rPr>
                <w:sz w:val="20"/>
                <w:szCs w:val="20"/>
                <w:lang w:eastAsia="en-US"/>
              </w:rPr>
            </w:pPr>
          </w:p>
          <w:p w:rsidR="0029783C" w:rsidRPr="001946AB" w:rsidRDefault="0029783C" w:rsidP="00E96628">
            <w:pPr>
              <w:keepNext/>
              <w:rPr>
                <w:sz w:val="20"/>
                <w:szCs w:val="20"/>
                <w:lang w:eastAsia="en-US"/>
              </w:rPr>
            </w:pPr>
            <w:r w:rsidRPr="001946AB">
              <w:rPr>
                <w:sz w:val="20"/>
                <w:szCs w:val="20"/>
                <w:lang w:eastAsia="en-US"/>
              </w:rPr>
              <w:t>§ 27</w:t>
            </w:r>
          </w:p>
          <w:p w:rsidR="0029783C" w:rsidRPr="001946AB" w:rsidRDefault="0029783C" w:rsidP="00E96628">
            <w:pPr>
              <w:keepNext/>
              <w:spacing w:before="0"/>
              <w:rPr>
                <w:sz w:val="20"/>
                <w:szCs w:val="20"/>
                <w:lang w:eastAsia="en-US"/>
              </w:rPr>
            </w:pPr>
            <w:r w:rsidRPr="001946AB">
              <w:rPr>
                <w:sz w:val="20"/>
                <w:szCs w:val="20"/>
                <w:lang w:eastAsia="en-US"/>
              </w:rPr>
              <w:t>Výkon dohľadu</w:t>
            </w:r>
          </w:p>
          <w:p w:rsidR="0029783C" w:rsidRPr="001946AB" w:rsidRDefault="0029783C" w:rsidP="00E96628">
            <w:pPr>
              <w:keepNext/>
              <w:spacing w:before="0"/>
              <w:rPr>
                <w:sz w:val="20"/>
                <w:szCs w:val="20"/>
                <w:lang w:eastAsia="en-US"/>
              </w:rPr>
            </w:pPr>
            <w:r w:rsidRPr="001946AB">
              <w:rPr>
                <w:sz w:val="20"/>
                <w:szCs w:val="20"/>
                <w:lang w:eastAsia="en-US"/>
              </w:rPr>
              <w:t>(1) Orgán dohľadu je pri výkone dohľadu oprávnený</w:t>
            </w:r>
          </w:p>
          <w:p w:rsidR="0029783C" w:rsidRPr="001946AB" w:rsidRDefault="0029783C" w:rsidP="00E96628">
            <w:pPr>
              <w:keepNext/>
              <w:spacing w:before="0"/>
              <w:rPr>
                <w:sz w:val="20"/>
                <w:szCs w:val="20"/>
                <w:lang w:eastAsia="en-US"/>
              </w:rPr>
            </w:pPr>
            <w:r w:rsidRPr="001946AB">
              <w:rPr>
                <w:sz w:val="20"/>
                <w:szCs w:val="20"/>
                <w:lang w:eastAsia="en-US"/>
              </w:rPr>
              <w:t xml:space="preserve">a) vyžadovať potrebnú sprievodnú dokumentáciu určeného výrobku, technickú dokumentáciu alebo časť technickej dokumentácie a informácie o určenom výrobku od hospodárskeho subjektu; poskytnutie technickej dokumentácie orgánu dohľadu pri výkone dohľadu sa nepovažuje za porušenie alebo za ohrozenie obchodného tajomstva, </w:t>
            </w:r>
          </w:p>
          <w:p w:rsidR="0029783C" w:rsidRPr="001946AB" w:rsidRDefault="0029783C" w:rsidP="00E96628">
            <w:pPr>
              <w:keepNext/>
              <w:spacing w:before="0"/>
              <w:rPr>
                <w:sz w:val="20"/>
                <w:szCs w:val="20"/>
                <w:lang w:eastAsia="en-US"/>
              </w:rPr>
            </w:pPr>
            <w:r w:rsidRPr="001946AB">
              <w:rPr>
                <w:sz w:val="20"/>
                <w:szCs w:val="20"/>
                <w:lang w:eastAsia="en-US"/>
              </w:rPr>
              <w:t>b) vstupovať do priestorov hospodárskeho subjektu, ak je to potrebné,</w:t>
            </w:r>
          </w:p>
          <w:p w:rsidR="0029783C" w:rsidRPr="001946AB" w:rsidRDefault="0029783C" w:rsidP="00E96628">
            <w:pPr>
              <w:keepNext/>
              <w:spacing w:before="0"/>
              <w:rPr>
                <w:sz w:val="20"/>
                <w:szCs w:val="20"/>
                <w:lang w:eastAsia="en-US"/>
              </w:rPr>
            </w:pPr>
            <w:r w:rsidRPr="001946AB">
              <w:rPr>
                <w:sz w:val="20"/>
                <w:szCs w:val="20"/>
                <w:lang w:eastAsia="en-US"/>
              </w:rPr>
              <w:t xml:space="preserve">c) vyhotovovať fotodokumentáciu určeného výrobku a odobrať kontrolnú vzorku určeného výrobku, na účely vypracovania hodnotenia, ktoré sa týka určeného výrobku vo vzťahu k základnej požiadavke a k požiadavke ustanovenej týmto zákonom alebo technickým predpisom z oblasti posudzovania zhody, </w:t>
            </w:r>
          </w:p>
          <w:p w:rsidR="0029783C" w:rsidRPr="001946AB" w:rsidRDefault="0029783C" w:rsidP="00E96628">
            <w:pPr>
              <w:keepNext/>
              <w:spacing w:before="0"/>
              <w:rPr>
                <w:sz w:val="20"/>
                <w:szCs w:val="20"/>
                <w:lang w:eastAsia="en-US"/>
              </w:rPr>
            </w:pPr>
            <w:r w:rsidRPr="001946AB">
              <w:rPr>
                <w:sz w:val="20"/>
                <w:szCs w:val="20"/>
                <w:lang w:eastAsia="en-US"/>
              </w:rPr>
              <w:t>d) nariadiť zničenie alebo nariadiť znefunkčnenie alebo zničiť alebo znefunkčniť určený výrobok, ktorý predstavuje závažné riziko,</w:t>
            </w:r>
            <w:hyperlink r:id="rId77" w:anchor="poznamky.poznamka-64" w:tooltip="Odkaz na predpis alebo ustanovenie" w:history="1">
              <w:r w:rsidRPr="001946AB">
                <w:rPr>
                  <w:sz w:val="20"/>
                  <w:szCs w:val="20"/>
                  <w:lang w:eastAsia="en-US"/>
                </w:rPr>
                <w:t>64)</w:t>
              </w:r>
            </w:hyperlink>
            <w:r w:rsidRPr="001946AB">
              <w:rPr>
                <w:sz w:val="20"/>
                <w:szCs w:val="20"/>
                <w:lang w:eastAsia="en-US"/>
              </w:rPr>
              <w:t xml:space="preserve"> ak je to potrebné, </w:t>
            </w:r>
          </w:p>
          <w:p w:rsidR="0029783C" w:rsidRPr="001946AB" w:rsidRDefault="0029783C" w:rsidP="00E96628">
            <w:pPr>
              <w:keepNext/>
              <w:spacing w:before="0"/>
              <w:rPr>
                <w:sz w:val="20"/>
                <w:szCs w:val="20"/>
                <w:lang w:eastAsia="en-US"/>
              </w:rPr>
            </w:pPr>
            <w:r w:rsidRPr="001946AB">
              <w:rPr>
                <w:sz w:val="20"/>
                <w:szCs w:val="20"/>
                <w:lang w:eastAsia="en-US"/>
              </w:rPr>
              <w:t xml:space="preserve">e) uložiť opatrenie hospodárskemu subjektu, ktorým sa dočasne zakáže sprístupňovanie určeného výrobku na trhu na čas nevyhnutný na vykonanie skúšok na preverenie zistenia, či určený výrobok predstavuje ohrozenie oprávneného záujmu, </w:t>
            </w:r>
          </w:p>
          <w:p w:rsidR="0029783C" w:rsidRPr="001946AB" w:rsidRDefault="0029783C" w:rsidP="00E96628">
            <w:pPr>
              <w:keepNext/>
              <w:spacing w:before="0"/>
              <w:rPr>
                <w:sz w:val="20"/>
                <w:szCs w:val="20"/>
                <w:lang w:eastAsia="en-US"/>
              </w:rPr>
            </w:pPr>
            <w:r w:rsidRPr="001946AB">
              <w:rPr>
                <w:sz w:val="20"/>
                <w:szCs w:val="20"/>
                <w:lang w:eastAsia="en-US"/>
              </w:rPr>
              <w:t xml:space="preserve">f) uložiť opatrenie hospodárskemu subjektu na zabezpečenie zhody určeného výrobku so základnou požiadavkou alebo s požiadavkou ustanovenou týmto zákonom alebo technickým predpisom z oblasti posudzovania zhody,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podľa písmena c) zistí, že určený výrobok nespĺňa základnú požiadavku alebo požiadavku ustanovenú týmto zákonom alebo technickým predpisom z oblasti posudzovania zhody a predstavuje ohrozenie oprávneného záujmu, </w:t>
            </w:r>
          </w:p>
          <w:p w:rsidR="0029783C" w:rsidRPr="001946AB" w:rsidRDefault="0029783C" w:rsidP="00E96628">
            <w:pPr>
              <w:keepNext/>
              <w:spacing w:before="0"/>
              <w:rPr>
                <w:sz w:val="20"/>
                <w:szCs w:val="20"/>
                <w:lang w:eastAsia="en-US"/>
              </w:rPr>
            </w:pPr>
            <w:r w:rsidRPr="001946AB">
              <w:rPr>
                <w:sz w:val="20"/>
                <w:szCs w:val="20"/>
                <w:lang w:eastAsia="en-US"/>
              </w:rPr>
              <w:t xml:space="preserve">g) uložiť opatrenie hospodárskemu subjektu na odstránenie rizika spojeného s určeným výrobkom, stiahnutie určeného výrobku z trhu alebo spätné prevzatie určeného výrobku z trhu, a na vykonanie tohto opatrenia určiť lehotu na jeho splnenie a podanie správy o jeho splnení, ak na základe hodnotenia podľa písmen a) a c) zistí, že určený výrobok predstavuje riziko ohrozenia oprávneného záujmu, aj keď spĺňa základnú požiadavku alebo požiadavku ustanovenú týmto zákonom alebo technickým predpisom z oblasti posudzovania zhody, </w:t>
            </w:r>
          </w:p>
          <w:p w:rsidR="0029783C" w:rsidRPr="001946AB" w:rsidRDefault="0029783C" w:rsidP="00E96628">
            <w:pPr>
              <w:keepNext/>
              <w:spacing w:before="0"/>
              <w:rPr>
                <w:sz w:val="20"/>
                <w:szCs w:val="20"/>
                <w:lang w:eastAsia="en-US"/>
              </w:rPr>
            </w:pPr>
            <w:r w:rsidRPr="001946AB">
              <w:rPr>
                <w:sz w:val="20"/>
                <w:szCs w:val="20"/>
                <w:lang w:eastAsia="en-US"/>
              </w:rPr>
              <w:t xml:space="preserve">h) uložiť opatrenie na odstránenie zistených nedostatkov hospodárskemu subjektu, ktorým zakáže alebo obmedzí sprístupnenie určeného výrobku na trhu, nariadi stiahnutie určeného výrobku z trhu alebo spätné prevzatie určeného výrobku, a určiť na vykonanie tohto opatrenia lehotu na jeho splnenie a podanie správy o jeho splnení, ak </w:t>
            </w:r>
          </w:p>
          <w:p w:rsidR="0029783C" w:rsidRPr="001946AB" w:rsidRDefault="0029783C" w:rsidP="00E96628">
            <w:pPr>
              <w:keepNext/>
              <w:spacing w:before="0"/>
              <w:rPr>
                <w:sz w:val="20"/>
                <w:szCs w:val="20"/>
                <w:lang w:eastAsia="en-US"/>
              </w:rPr>
            </w:pPr>
            <w:r w:rsidRPr="001946AB">
              <w:rPr>
                <w:sz w:val="20"/>
                <w:szCs w:val="20"/>
                <w:lang w:eastAsia="en-US"/>
              </w:rPr>
              <w:t xml:space="preserve">1. značka bola umiestnená v rozpore s </w:t>
            </w:r>
            <w:hyperlink r:id="rId78" w:anchor="paragraf-24" w:tooltip="Odkaz na predpis alebo ustanovenie" w:history="1">
              <w:r w:rsidRPr="001946AB">
                <w:rPr>
                  <w:sz w:val="20"/>
                  <w:szCs w:val="20"/>
                  <w:lang w:eastAsia="en-US"/>
                </w:rPr>
                <w:t>§ 24</w:t>
              </w:r>
            </w:hyperlink>
            <w:r w:rsidRPr="001946AB">
              <w:rPr>
                <w:sz w:val="20"/>
                <w:szCs w:val="20"/>
                <w:lang w:eastAsia="en-US"/>
              </w:rPr>
              <w:t xml:space="preserve"> alebo s osobitným predpisom,</w:t>
            </w:r>
            <w:hyperlink r:id="rId79" w:anchor="poznamky.poznamka-40" w:tooltip="Odkaz na predpis alebo ustanovenie" w:history="1">
              <w:r w:rsidRPr="001946AB">
                <w:rPr>
                  <w:sz w:val="20"/>
                  <w:szCs w:val="20"/>
                  <w:lang w:eastAsia="en-US"/>
                </w:rPr>
                <w:t>40)</w:t>
              </w:r>
            </w:hyperlink>
          </w:p>
          <w:p w:rsidR="0029783C" w:rsidRPr="001946AB" w:rsidRDefault="0029783C" w:rsidP="00E96628">
            <w:pPr>
              <w:keepNext/>
              <w:spacing w:before="0"/>
              <w:rPr>
                <w:sz w:val="20"/>
                <w:szCs w:val="20"/>
                <w:lang w:eastAsia="en-US"/>
              </w:rPr>
            </w:pPr>
            <w:r w:rsidRPr="001946AB">
              <w:rPr>
                <w:sz w:val="20"/>
                <w:szCs w:val="20"/>
                <w:lang w:eastAsia="en-US"/>
              </w:rPr>
              <w:t xml:space="preserve">2. značka podľa </w:t>
            </w:r>
            <w:hyperlink r:id="rId80" w:anchor="paragraf-24" w:tooltip="Odkaz na predpis alebo ustanovenie" w:history="1">
              <w:r w:rsidRPr="001946AB">
                <w:rPr>
                  <w:sz w:val="20"/>
                  <w:szCs w:val="20"/>
                  <w:lang w:eastAsia="en-US"/>
                </w:rPr>
                <w:t>§ 24</w:t>
              </w:r>
            </w:hyperlink>
            <w:r w:rsidRPr="001946AB">
              <w:rPr>
                <w:sz w:val="20"/>
                <w:szCs w:val="20"/>
                <w:lang w:eastAsia="en-US"/>
              </w:rPr>
              <w:t xml:space="preserve"> nebola vôbec umiestnená, </w:t>
            </w:r>
          </w:p>
          <w:p w:rsidR="0029783C" w:rsidRPr="001946AB" w:rsidRDefault="0029783C" w:rsidP="00E96628">
            <w:pPr>
              <w:keepNext/>
              <w:spacing w:before="0"/>
              <w:rPr>
                <w:sz w:val="20"/>
                <w:szCs w:val="20"/>
                <w:lang w:eastAsia="en-US"/>
              </w:rPr>
            </w:pPr>
            <w:r w:rsidRPr="001946AB">
              <w:rPr>
                <w:sz w:val="20"/>
                <w:szCs w:val="20"/>
                <w:lang w:eastAsia="en-US"/>
              </w:rPr>
              <w:t xml:space="preserve">3. identifikačné číslo notifikovanej osoby, ak je zapojená do fázy posudzovania výroby, bolo umiestnené v rozpore s </w:t>
            </w:r>
            <w:hyperlink r:id="rId81" w:anchor="paragraf-25" w:tooltip="Odkaz na predpis alebo ustanovenie" w:history="1">
              <w:r w:rsidRPr="001946AB">
                <w:rPr>
                  <w:sz w:val="20"/>
                  <w:szCs w:val="20"/>
                  <w:lang w:eastAsia="en-US"/>
                </w:rPr>
                <w:t>§ 25</w:t>
              </w:r>
            </w:hyperlink>
            <w:r w:rsidRPr="001946AB">
              <w:rPr>
                <w:sz w:val="20"/>
                <w:szCs w:val="20"/>
                <w:lang w:eastAsia="en-US"/>
              </w:rPr>
              <w:t xml:space="preserve"> alebo nebolo vôbec umiestnené, </w:t>
            </w:r>
          </w:p>
          <w:p w:rsidR="0029783C" w:rsidRPr="001946AB" w:rsidRDefault="0029783C" w:rsidP="00E96628">
            <w:pPr>
              <w:keepNext/>
              <w:spacing w:before="0"/>
              <w:rPr>
                <w:sz w:val="20"/>
                <w:szCs w:val="20"/>
                <w:lang w:eastAsia="en-US"/>
              </w:rPr>
            </w:pPr>
            <w:r w:rsidRPr="001946AB">
              <w:rPr>
                <w:sz w:val="20"/>
                <w:szCs w:val="20"/>
                <w:lang w:eastAsia="en-US"/>
              </w:rPr>
              <w:t>4. vyhlásenie o zhode je nesprávne alebo nebolo vydané,</w:t>
            </w:r>
          </w:p>
          <w:p w:rsidR="0029783C" w:rsidRPr="001946AB" w:rsidRDefault="0029783C" w:rsidP="00E96628">
            <w:pPr>
              <w:keepNext/>
              <w:spacing w:before="0"/>
              <w:rPr>
                <w:sz w:val="20"/>
                <w:szCs w:val="20"/>
                <w:lang w:eastAsia="en-US"/>
              </w:rPr>
            </w:pPr>
            <w:r w:rsidRPr="001946AB">
              <w:rPr>
                <w:sz w:val="20"/>
                <w:szCs w:val="20"/>
                <w:lang w:eastAsia="en-US"/>
              </w:rPr>
              <w:t>5. dokumentácia podľa odseku 1 písm. a) nebola orgánu dohľadu predložená alebo je neúplná,</w:t>
            </w:r>
          </w:p>
          <w:p w:rsidR="0029783C" w:rsidRPr="001946AB" w:rsidRDefault="0029783C" w:rsidP="00E96628">
            <w:pPr>
              <w:keepNext/>
              <w:spacing w:before="0"/>
              <w:rPr>
                <w:sz w:val="20"/>
                <w:szCs w:val="20"/>
                <w:lang w:eastAsia="en-US"/>
              </w:rPr>
            </w:pPr>
            <w:r w:rsidRPr="001946AB">
              <w:rPr>
                <w:sz w:val="20"/>
                <w:szCs w:val="20"/>
                <w:lang w:eastAsia="en-US"/>
              </w:rPr>
              <w:t xml:space="preserve">6. informácie podľa </w:t>
            </w:r>
            <w:hyperlink r:id="rId82" w:anchor="paragraf-5.odsek-1.pismeno-k" w:tooltip="Odkaz na predpis alebo ustanovenie" w:history="1">
              <w:r w:rsidRPr="001946AB">
                <w:rPr>
                  <w:sz w:val="20"/>
                  <w:szCs w:val="20"/>
                  <w:lang w:eastAsia="en-US"/>
                </w:rPr>
                <w:t>§ 5 ods. 1 písm. k)</w:t>
              </w:r>
            </w:hyperlink>
            <w:r w:rsidRPr="001946AB">
              <w:rPr>
                <w:sz w:val="20"/>
                <w:szCs w:val="20"/>
                <w:lang w:eastAsia="en-US"/>
              </w:rPr>
              <w:t xml:space="preserve"> alebo </w:t>
            </w:r>
            <w:hyperlink r:id="rId83" w:anchor="paragraf-6.odsek-2.pismeno-a" w:tooltip="Odkaz na predpis alebo ustanovenie" w:history="1">
              <w:r w:rsidRPr="001946AB">
                <w:rPr>
                  <w:sz w:val="20"/>
                  <w:szCs w:val="20"/>
                  <w:lang w:eastAsia="en-US"/>
                </w:rPr>
                <w:t>§ 7 ods. 2 písm. a)</w:t>
              </w:r>
            </w:hyperlink>
            <w:r w:rsidRPr="001946AB">
              <w:rPr>
                <w:sz w:val="20"/>
                <w:szCs w:val="20"/>
                <w:lang w:eastAsia="en-US"/>
              </w:rPr>
              <w:t xml:space="preserve"> chýbajú, sú nesprávne alebo neúplné, </w:t>
            </w:r>
          </w:p>
          <w:p w:rsidR="0029783C" w:rsidRPr="001946AB" w:rsidRDefault="0029783C" w:rsidP="00E96628">
            <w:pPr>
              <w:keepNext/>
              <w:spacing w:before="0"/>
              <w:rPr>
                <w:sz w:val="20"/>
                <w:szCs w:val="20"/>
                <w:lang w:eastAsia="en-US"/>
              </w:rPr>
            </w:pPr>
            <w:r w:rsidRPr="001946AB">
              <w:rPr>
                <w:sz w:val="20"/>
                <w:szCs w:val="20"/>
                <w:lang w:eastAsia="en-US"/>
              </w:rPr>
              <w:t xml:space="preserve">7. iná administratívna požiadavka podľa </w:t>
            </w:r>
            <w:hyperlink r:id="rId84" w:anchor="paragraf-5" w:tooltip="Odkaz na predpis alebo ustanovenie" w:history="1">
              <w:r w:rsidRPr="001946AB">
                <w:rPr>
                  <w:sz w:val="20"/>
                  <w:szCs w:val="20"/>
                  <w:lang w:eastAsia="en-US"/>
                </w:rPr>
                <w:t>§ 5</w:t>
              </w:r>
            </w:hyperlink>
            <w:r w:rsidRPr="001946AB">
              <w:rPr>
                <w:sz w:val="20"/>
                <w:szCs w:val="20"/>
                <w:lang w:eastAsia="en-US"/>
              </w:rPr>
              <w:t xml:space="preserve"> alebo </w:t>
            </w:r>
            <w:hyperlink r:id="rId85" w:anchor="paragraf-7" w:tooltip="Odkaz na predpis alebo ustanovenie" w:history="1">
              <w:r w:rsidRPr="001946AB">
                <w:rPr>
                  <w:sz w:val="20"/>
                  <w:szCs w:val="20"/>
                  <w:lang w:eastAsia="en-US"/>
                </w:rPr>
                <w:t>§ 7</w:t>
              </w:r>
            </w:hyperlink>
            <w:r w:rsidRPr="001946AB">
              <w:rPr>
                <w:sz w:val="20"/>
                <w:szCs w:val="20"/>
                <w:lang w:eastAsia="en-US"/>
              </w:rPr>
              <w:t xml:space="preserve"> nie je splnená, </w:t>
            </w:r>
          </w:p>
          <w:p w:rsidR="0029783C" w:rsidRPr="001946AB" w:rsidRDefault="0029783C" w:rsidP="00E96628">
            <w:pPr>
              <w:keepNext/>
              <w:spacing w:before="0"/>
              <w:rPr>
                <w:sz w:val="20"/>
                <w:szCs w:val="20"/>
                <w:lang w:eastAsia="en-US"/>
              </w:rPr>
            </w:pPr>
            <w:r w:rsidRPr="001946AB">
              <w:rPr>
                <w:sz w:val="20"/>
                <w:szCs w:val="20"/>
                <w:lang w:eastAsia="en-US"/>
              </w:rPr>
              <w:t xml:space="preserve">i) nariadiť hospodárskemu subjektu opatrenie, ktorým zakáže sprístupňovanie určeného výrobku na trhu, stiahnutie určeného výrobku z trhu alebo spätné prevzatie určeného výrobku z trhu, ak určený výrobok predstavuje závažné riziko, </w:t>
            </w:r>
          </w:p>
          <w:p w:rsidR="0029783C" w:rsidRPr="001946AB" w:rsidRDefault="0029783C" w:rsidP="00E96628">
            <w:pPr>
              <w:keepNext/>
              <w:spacing w:before="0"/>
              <w:rPr>
                <w:sz w:val="20"/>
                <w:szCs w:val="20"/>
                <w:lang w:eastAsia="en-US"/>
              </w:rPr>
            </w:pPr>
            <w:r w:rsidRPr="001946AB">
              <w:rPr>
                <w:sz w:val="20"/>
                <w:szCs w:val="20"/>
                <w:lang w:eastAsia="en-US"/>
              </w:rPr>
              <w:t xml:space="preserve">j) uložiť pokutu tomu, kto poruší povinnosť podľa </w:t>
            </w:r>
            <w:hyperlink r:id="rId86" w:anchor="paragraf-5" w:tooltip="Odkaz na predpis alebo ustanovenie" w:history="1">
              <w:r w:rsidRPr="001946AB">
                <w:rPr>
                  <w:sz w:val="20"/>
                  <w:szCs w:val="20"/>
                  <w:lang w:eastAsia="en-US"/>
                </w:rPr>
                <w:t>§ 5 až 9</w:t>
              </w:r>
            </w:hyperlink>
            <w:r w:rsidRPr="001946AB">
              <w:rPr>
                <w:sz w:val="20"/>
                <w:szCs w:val="20"/>
                <w:lang w:eastAsia="en-US"/>
              </w:rPr>
              <w:t xml:space="preserve"> alebo povinnosť hospodárskeho subjektu uvedenú v technickom predpise z oblasti posudzovania zhody, a to aj popri opatreniach podľa písmen e) až h), </w:t>
            </w:r>
          </w:p>
          <w:p w:rsidR="0029783C" w:rsidRPr="001946AB" w:rsidRDefault="0029783C" w:rsidP="00E96628">
            <w:pPr>
              <w:keepNext/>
              <w:spacing w:before="0"/>
              <w:rPr>
                <w:sz w:val="20"/>
                <w:szCs w:val="20"/>
                <w:lang w:eastAsia="en-US"/>
              </w:rPr>
            </w:pPr>
            <w:r w:rsidRPr="001946AB">
              <w:rPr>
                <w:sz w:val="20"/>
                <w:szCs w:val="20"/>
                <w:lang w:eastAsia="en-US"/>
              </w:rPr>
              <w:t xml:space="preserve">k) uložiť tomu, kto poruší povinnosť podľa tohto zákona alebo technického predpisu z oblasti posudzovania zhody, povinnosť na svoje náklady účinným spôsobom bezodkladne informovať o zistených rizikách, ktoré sa týkajú určeného výrobku, osoby, ktoré by mohli byť použitím určeného výrobku vystavené takému riziku, </w:t>
            </w:r>
          </w:p>
          <w:p w:rsidR="0029783C" w:rsidRPr="001946AB" w:rsidRDefault="0029783C" w:rsidP="00E96628">
            <w:pPr>
              <w:keepNext/>
              <w:spacing w:before="0"/>
              <w:rPr>
                <w:sz w:val="20"/>
                <w:szCs w:val="20"/>
                <w:lang w:eastAsia="en-US"/>
              </w:rPr>
            </w:pPr>
            <w:r w:rsidRPr="001946AB">
              <w:rPr>
                <w:sz w:val="20"/>
                <w:szCs w:val="20"/>
                <w:lang w:eastAsia="en-US"/>
              </w:rPr>
              <w:t>l) kontrolovať plnenie uložených opatrení,</w:t>
            </w:r>
          </w:p>
          <w:p w:rsidR="0029783C" w:rsidRPr="001946AB" w:rsidRDefault="0029783C" w:rsidP="00E96628">
            <w:pPr>
              <w:keepNext/>
              <w:spacing w:before="0"/>
              <w:rPr>
                <w:sz w:val="20"/>
                <w:szCs w:val="20"/>
                <w:lang w:eastAsia="en-US"/>
              </w:rPr>
            </w:pPr>
            <w:r w:rsidRPr="001946AB">
              <w:rPr>
                <w:sz w:val="20"/>
                <w:szCs w:val="20"/>
                <w:lang w:eastAsia="en-US"/>
              </w:rPr>
              <w:t xml:space="preserve">m) uložiť opatrenie na mieste na základe výsledkov dohľadu, o ktorých orgán dohľadu bezodkladne vyhotoví záznam. </w:t>
            </w:r>
          </w:p>
          <w:p w:rsidR="0029783C" w:rsidRPr="001946AB" w:rsidRDefault="0029783C" w:rsidP="00E96628">
            <w:pPr>
              <w:keepNext/>
              <w:spacing w:before="0"/>
              <w:rPr>
                <w:sz w:val="20"/>
                <w:szCs w:val="20"/>
                <w:lang w:eastAsia="en-US"/>
              </w:rPr>
            </w:pPr>
            <w:r w:rsidRPr="001946AB">
              <w:rPr>
                <w:sz w:val="20"/>
                <w:szCs w:val="20"/>
                <w:lang w:eastAsia="en-US"/>
              </w:rPr>
              <w:t xml:space="preserve">(2) Ak hospodársky subjekt s uloženými opatreniami podľa odseku 1 písm. m) nesúhlasí, môže proti nim podať do troch dní odo dňa ich uloženia písomné námietky, ktoré nemajú odkladný účinok. O námietkach rozhodne orgán dohľadu do piatich dní od ich doručenia; proti rozhodnutiu o námietkach nie je prípustný opravný prostriedok </w:t>
            </w:r>
          </w:p>
          <w:p w:rsidR="0029783C" w:rsidRPr="001946AB" w:rsidRDefault="0029783C" w:rsidP="00E96628">
            <w:pPr>
              <w:keepNext/>
              <w:spacing w:before="0"/>
              <w:rPr>
                <w:sz w:val="20"/>
                <w:szCs w:val="20"/>
                <w:lang w:eastAsia="en-US"/>
              </w:rPr>
            </w:pPr>
            <w:r w:rsidRPr="001946AB">
              <w:rPr>
                <w:sz w:val="20"/>
                <w:szCs w:val="20"/>
                <w:lang w:eastAsia="en-US"/>
              </w:rPr>
              <w:t>(3) Orgán dohľadu je pri výkone dohľadu povinný</w:t>
            </w:r>
          </w:p>
          <w:p w:rsidR="0029783C" w:rsidRPr="001946AB" w:rsidRDefault="0029783C" w:rsidP="00E96628">
            <w:pPr>
              <w:keepNext/>
              <w:spacing w:before="0"/>
              <w:rPr>
                <w:sz w:val="20"/>
                <w:szCs w:val="20"/>
                <w:lang w:eastAsia="en-US"/>
              </w:rPr>
            </w:pPr>
            <w:r w:rsidRPr="001946AB">
              <w:rPr>
                <w:sz w:val="20"/>
                <w:szCs w:val="20"/>
                <w:lang w:eastAsia="en-US"/>
              </w:rPr>
              <w:t>a) zohľadniť</w:t>
            </w:r>
            <w:r w:rsidRPr="001946AB">
              <w:rPr>
                <w:sz w:val="20"/>
                <w:szCs w:val="20"/>
              </w:rPr>
              <w:t xml:space="preserve"> protokol o skúške alebo certifikát, ktorý potvrdzuje zhodu určeného výrobku, vystavený orgánom posudzovania zhody akreditovaným podľa osobitného predpisu,</w:t>
            </w:r>
            <w:hyperlink r:id="rId87" w:anchor="poznamky.poznamka-65" w:tooltip="Odkaz na predpis alebo ustanovenie" w:history="1">
              <w:r w:rsidRPr="001946AB">
                <w:rPr>
                  <w:rStyle w:val="Hypertextovprepojenie"/>
                  <w:sz w:val="20"/>
                  <w:szCs w:val="20"/>
                  <w:vertAlign w:val="superscript"/>
                </w:rPr>
                <w:t>65</w:t>
              </w:r>
              <w:r w:rsidRPr="001946AB">
                <w:rPr>
                  <w:rStyle w:val="Hypertextovprepojenie"/>
                  <w:sz w:val="20"/>
                  <w:szCs w:val="20"/>
                </w:rPr>
                <w:t>)</w:t>
              </w:r>
            </w:hyperlink>
            <w:r w:rsidRPr="001946AB">
              <w:rPr>
                <w:sz w:val="20"/>
                <w:szCs w:val="20"/>
              </w:rPr>
              <w:t xml:space="preserve"> ktoré predloží, </w:t>
            </w:r>
          </w:p>
          <w:p w:rsidR="0029783C" w:rsidRPr="001946AB" w:rsidRDefault="0029783C" w:rsidP="00E96628">
            <w:pPr>
              <w:rPr>
                <w:sz w:val="20"/>
                <w:szCs w:val="20"/>
              </w:rPr>
            </w:pPr>
            <w:r w:rsidRPr="001946AB">
              <w:rPr>
                <w:sz w:val="20"/>
                <w:szCs w:val="20"/>
              </w:rPr>
              <w:t xml:space="preserve">b) spolupracovať s hospodárskym subjektom pri činnosti, ktorá by mohla zabrániť vzniku rizika spôsobeného určeným výrobkom, ktorý hospodársky subjekt sprístupnil na trhu alebo ktorý by mohol také riziko znížiť. </w:t>
            </w:r>
          </w:p>
          <w:p w:rsidR="0029783C" w:rsidRPr="001946AB" w:rsidRDefault="0029783C" w:rsidP="00E96628">
            <w:pPr>
              <w:rPr>
                <w:sz w:val="20"/>
                <w:szCs w:val="20"/>
              </w:rPr>
            </w:pPr>
            <w:r w:rsidRPr="001946AB">
              <w:rPr>
                <w:sz w:val="20"/>
                <w:szCs w:val="20"/>
              </w:rPr>
              <w:t>(4) Hospodársky subjekt je povinný</w:t>
            </w:r>
          </w:p>
          <w:p w:rsidR="0029783C" w:rsidRPr="001946AB" w:rsidRDefault="0029783C" w:rsidP="00E96628">
            <w:pPr>
              <w:rPr>
                <w:sz w:val="20"/>
                <w:szCs w:val="20"/>
              </w:rPr>
            </w:pPr>
            <w:r w:rsidRPr="001946AB">
              <w:rPr>
                <w:sz w:val="20"/>
                <w:szCs w:val="20"/>
              </w:rPr>
              <w:t>a) umožniť výkon činnosti orgánu dohľadu na čas nevyhnutný na vykonanie dohľadu,</w:t>
            </w:r>
          </w:p>
          <w:p w:rsidR="0029783C" w:rsidRPr="001946AB" w:rsidRDefault="0029783C" w:rsidP="00E96628">
            <w:pPr>
              <w:rPr>
                <w:sz w:val="20"/>
                <w:szCs w:val="20"/>
              </w:rPr>
            </w:pPr>
            <w:r w:rsidRPr="001946AB">
              <w:rPr>
                <w:sz w:val="20"/>
                <w:szCs w:val="20"/>
              </w:rPr>
              <w:t>b)poskytnúť orgánu dohľadu súčinnosť pri výkone dohľadu,</w:t>
            </w:r>
          </w:p>
          <w:p w:rsidR="0029783C" w:rsidRPr="001946AB" w:rsidRDefault="0029783C" w:rsidP="00E96628">
            <w:pPr>
              <w:rPr>
                <w:sz w:val="20"/>
                <w:szCs w:val="20"/>
              </w:rPr>
            </w:pPr>
            <w:r w:rsidRPr="001946AB">
              <w:rPr>
                <w:sz w:val="20"/>
                <w:szCs w:val="20"/>
              </w:rPr>
              <w:t xml:space="preserve">c) umožniť orgánu dohľadu prístup k určeným výrobkom, sprievodnej dokumentácii určeného výrobku, technickej dokumentácii a iným dokumentom potrebným na výkon dohľadu, </w:t>
            </w:r>
          </w:p>
          <w:p w:rsidR="0029783C" w:rsidRPr="001946AB" w:rsidRDefault="0029783C" w:rsidP="00E96628">
            <w:pPr>
              <w:rPr>
                <w:sz w:val="20"/>
                <w:szCs w:val="20"/>
              </w:rPr>
            </w:pPr>
            <w:r w:rsidRPr="001946AB">
              <w:rPr>
                <w:sz w:val="20"/>
                <w:szCs w:val="20"/>
              </w:rPr>
              <w:t xml:space="preserve">d) poskytnúť na základe žiadosti orgánu dohľadu kópie dokumentov, ktoré sa týkajú určených výrobkov v listinnej podobe alebo v elektronickej podobe, a </w:t>
            </w:r>
          </w:p>
          <w:p w:rsidR="0029783C" w:rsidRPr="001946AB" w:rsidRDefault="0029783C" w:rsidP="00E96628">
            <w:pPr>
              <w:rPr>
                <w:sz w:val="20"/>
                <w:szCs w:val="20"/>
              </w:rPr>
            </w:pPr>
            <w:r w:rsidRPr="001946AB">
              <w:rPr>
                <w:sz w:val="20"/>
                <w:szCs w:val="20"/>
              </w:rPr>
              <w:t xml:space="preserve">e) poskytnúť orgánu dohľadu informácie, ktoré sa týkajú pôvodu určených výrobkov, ktoré sprístupnil na trhu. </w:t>
            </w:r>
          </w:p>
          <w:p w:rsidR="0029783C" w:rsidRPr="001946AB" w:rsidRDefault="0029783C" w:rsidP="00E96628">
            <w:pPr>
              <w:rPr>
                <w:sz w:val="20"/>
                <w:szCs w:val="20"/>
              </w:rPr>
            </w:pPr>
            <w:r w:rsidRPr="001946AB">
              <w:rPr>
                <w:sz w:val="20"/>
                <w:szCs w:val="20"/>
              </w:rPr>
              <w:t>(5) Ak orgán dohľadu zistí nezhodu určeného výrobku so základnými požiadavkami, požiadavkami ustanovenými týmto zákonom alebo s technickým predpisom z oblasti posudzovania zhody, pri výkone dohľadu postupuje podľa osobitného predpisu.</w:t>
            </w:r>
            <w:hyperlink r:id="rId88" w:anchor="poznamky.poznamka-66" w:tooltip="Odkaz na predpis alebo ustanovenie" w:history="1">
              <w:r w:rsidRPr="001946AB">
                <w:rPr>
                  <w:rStyle w:val="Hypertextovprepojenie"/>
                  <w:sz w:val="20"/>
                  <w:szCs w:val="20"/>
                  <w:vertAlign w:val="superscript"/>
                </w:rPr>
                <w:t>66</w:t>
              </w:r>
              <w:r w:rsidRPr="001946AB">
                <w:rPr>
                  <w:rStyle w:val="Hypertextovprepojenie"/>
                  <w:sz w:val="20"/>
                  <w:szCs w:val="20"/>
                </w:rPr>
                <w:t>)</w:t>
              </w:r>
            </w:hyperlink>
          </w:p>
          <w:p w:rsidR="0029783C" w:rsidRPr="001946AB" w:rsidRDefault="0029783C" w:rsidP="00E96628">
            <w:pPr>
              <w:rPr>
                <w:sz w:val="20"/>
                <w:szCs w:val="20"/>
              </w:rPr>
            </w:pPr>
            <w:r w:rsidRPr="001946AB">
              <w:rPr>
                <w:sz w:val="20"/>
                <w:szCs w:val="20"/>
              </w:rPr>
              <w:t xml:space="preserve">(6) Ak sa preukáže, že určený výrobok sprístupnený na trhu nie je v zhode so základnou požiadavkou alebo s požiadavkou ustanovenou týmto zákonom alebo technickým predpisom z oblasti posudzovania zhody, hospodársky subjekt, nad ktorým sa vykonáva dohľad, je povinný uhradiť náklady vzoriek a skúšok na overenie zhody určeného výrobku a ďalšie náklady, ktoré vznikli orgánu dohľadu pri dokazovaní tohto stavu. Náklady súvisiace s prijatým opatrením znáša ten, komu je toto opatrenie uložené. </w:t>
            </w:r>
          </w:p>
          <w:p w:rsidR="0029783C" w:rsidRPr="001946AB" w:rsidRDefault="0029783C" w:rsidP="00E96628">
            <w:pPr>
              <w:rPr>
                <w:sz w:val="20"/>
                <w:szCs w:val="20"/>
              </w:rPr>
            </w:pPr>
            <w:r w:rsidRPr="001946AB">
              <w:rPr>
                <w:sz w:val="20"/>
                <w:szCs w:val="20"/>
              </w:rPr>
              <w:t>(7) Týmto zákonom nie sú dotknuté práva a povinnosti orgánu dohľadu, ktoré mu vyplývajú z osobitných predpisov.</w:t>
            </w:r>
            <w:hyperlink r:id="rId89" w:anchor="poznamky.poznamka-67" w:tooltip="Odkaz na predpis alebo ustanovenie" w:history="1">
              <w:r w:rsidRPr="001946AB">
                <w:rPr>
                  <w:rStyle w:val="Hypertextovprepojenie"/>
                  <w:sz w:val="20"/>
                  <w:szCs w:val="20"/>
                  <w:vertAlign w:val="superscript"/>
                </w:rPr>
                <w:t>67</w:t>
              </w:r>
              <w:r w:rsidRPr="001946AB">
                <w:rPr>
                  <w:rStyle w:val="Hypertextovprepojenie"/>
                  <w:sz w:val="20"/>
                  <w:szCs w:val="20"/>
                </w:rPr>
                <w:t>)</w:t>
              </w:r>
            </w:hyperlink>
          </w:p>
          <w:p w:rsidR="0029783C" w:rsidRPr="001946AB" w:rsidRDefault="0029783C" w:rsidP="00E96628">
            <w:pPr>
              <w:rPr>
                <w:sz w:val="20"/>
                <w:szCs w:val="20"/>
              </w:rPr>
            </w:pPr>
            <w:r w:rsidRPr="001946AB">
              <w:rPr>
                <w:sz w:val="20"/>
                <w:szCs w:val="20"/>
              </w:rPr>
              <w:t>(8) Orgány dohľadu sú pri výkone dohľadu povinné si navzájom poskytovať súčinnosť.</w:t>
            </w:r>
          </w:p>
          <w:p w:rsidR="0029783C" w:rsidRPr="001946AB" w:rsidRDefault="0029783C" w:rsidP="00E96628">
            <w:pPr>
              <w:rPr>
                <w:sz w:val="20"/>
                <w:szCs w:val="20"/>
              </w:rPr>
            </w:pPr>
            <w:r w:rsidRPr="001946AB">
              <w:rPr>
                <w:sz w:val="20"/>
                <w:szCs w:val="20"/>
              </w:rPr>
              <w:t>(9) Ak technický predpis z oblasti posudzovania zhody ustanovuje iný postup výkonu dohľadu a iné alebo ďalšie postupy, orgán dohľadu postupuje podľa osobitných predpisov.</w:t>
            </w:r>
            <w:hyperlink r:id="rId90" w:anchor="poznamky.poznamka-68" w:tooltip="Odkaz na predpis alebo ustanovenie" w:history="1">
              <w:r w:rsidRPr="001946AB">
                <w:rPr>
                  <w:rStyle w:val="Hypertextovprepojenie"/>
                  <w:sz w:val="20"/>
                  <w:szCs w:val="20"/>
                  <w:vertAlign w:val="superscript"/>
                </w:rPr>
                <w:t>68</w:t>
              </w:r>
              <w:r w:rsidRPr="001946AB">
                <w:rPr>
                  <w:rStyle w:val="Hypertextovprepojenie"/>
                  <w:sz w:val="20"/>
                  <w:szCs w:val="20"/>
                </w:rPr>
                <w:t>)</w:t>
              </w:r>
            </w:hyperlink>
          </w:p>
          <w:p w:rsidR="0029783C" w:rsidRPr="001946AB" w:rsidRDefault="0029783C" w:rsidP="00B97625">
            <w:pPr>
              <w:rPr>
                <w:sz w:val="20"/>
                <w:szCs w:val="20"/>
              </w:rPr>
            </w:pPr>
            <w:r w:rsidRPr="001946AB">
              <w:rPr>
                <w:sz w:val="20"/>
                <w:szCs w:val="20"/>
              </w:rPr>
              <w:t>(10) Pri výkone dohľadu pred prepustením dovážaného určeného výrobku do navrhovaného colného režimu orgán dohľadu spolupracuje s colným orgánom.</w:t>
            </w:r>
            <w:hyperlink r:id="rId91" w:anchor="poznamky.poznamka-69" w:tooltip="Odkaz na predpis alebo ustanovenie" w:history="1">
              <w:r w:rsidRPr="001946AB">
                <w:rPr>
                  <w:rStyle w:val="Hypertextovprepojenie"/>
                  <w:sz w:val="20"/>
                  <w:szCs w:val="20"/>
                  <w:vertAlign w:val="superscript"/>
                </w:rPr>
                <w:t>69</w:t>
              </w:r>
              <w:r w:rsidRPr="001946AB">
                <w:rPr>
                  <w:rStyle w:val="Hypertextovprepojenie"/>
                  <w:sz w:val="20"/>
                  <w:szCs w:val="20"/>
                </w:rPr>
                <w:t>)</w:t>
              </w:r>
            </w:hyperlink>
          </w:p>
        </w:tc>
        <w:tc>
          <w:tcPr>
            <w:tcW w:w="849" w:type="dxa"/>
            <w:tcBorders>
              <w:top w:val="single" w:sz="4" w:space="0" w:color="auto"/>
              <w:left w:val="single" w:sz="4" w:space="0" w:color="auto"/>
              <w:bottom w:val="single" w:sz="4" w:space="0" w:color="auto"/>
              <w:right w:val="single" w:sz="4" w:space="0" w:color="auto"/>
            </w:tcBorders>
          </w:tcPr>
          <w:p w:rsidR="0029783C" w:rsidRPr="00AB5E82" w:rsidRDefault="0029783C" w:rsidP="00721E45">
            <w:pPr>
              <w:autoSpaceDE w:val="0"/>
              <w:autoSpaceDN w:val="0"/>
              <w:spacing w:before="0"/>
              <w:jc w:val="center"/>
              <w:rPr>
                <w:sz w:val="20"/>
                <w:szCs w:val="20"/>
              </w:rPr>
            </w:pPr>
            <w:r w:rsidRPr="00AB5E82">
              <w:rPr>
                <w:sz w:val="20"/>
                <w:szCs w:val="20"/>
              </w:rPr>
              <w:t>Ú</w:t>
            </w:r>
          </w:p>
        </w:tc>
        <w:tc>
          <w:tcPr>
            <w:tcW w:w="2531" w:type="dxa"/>
            <w:tcBorders>
              <w:top w:val="single" w:sz="4" w:space="0" w:color="auto"/>
              <w:left w:val="single" w:sz="4" w:space="0" w:color="auto"/>
              <w:bottom w:val="single" w:sz="4" w:space="0" w:color="auto"/>
            </w:tcBorders>
          </w:tcPr>
          <w:p w:rsidR="0029783C" w:rsidRPr="00AB5E82" w:rsidRDefault="0029783C">
            <w:pPr>
              <w:rPr>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20107A">
            <w:pPr>
              <w:autoSpaceDE w:val="0"/>
              <w:autoSpaceDN w:val="0"/>
              <w:spacing w:before="0"/>
              <w:jc w:val="center"/>
              <w:rPr>
                <w:sz w:val="20"/>
                <w:szCs w:val="20"/>
              </w:rPr>
            </w:pPr>
            <w:r w:rsidRPr="001946AB">
              <w:rPr>
                <w:sz w:val="20"/>
                <w:szCs w:val="20"/>
              </w:rPr>
              <w:t>Č:44</w:t>
            </w:r>
          </w:p>
          <w:p w:rsidR="0029783C" w:rsidRPr="001946AB" w:rsidRDefault="0029783C" w:rsidP="009F270D">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9F270D">
            <w:pPr>
              <w:pStyle w:val="tl10ptPodaokraja"/>
              <w:ind w:right="63"/>
            </w:pPr>
            <w:r w:rsidRPr="001946AB">
              <w:t>1. Ak orgány dohľadu nad trhom jedného členského štátu majú dostatočný dôvod domnievať sa, že výrobok v oblasti pôsobnosti tejto smernice predstavuje riziko pre zdravie alebo bezpečnosť osôb, majetok alebo životné prostredie, vykonajú hodnotenie týkajúce sa dotknutého výrobku vo vzťahu k príslušným požiadavkám ustanoveným v tejto smernici. Príslušné hospodárske subjekty alebo súkromný dovozca spolupracujú akýmkoľvek potrebným spôsobom s orgánmi dohľadu nad trhom.</w:t>
            </w:r>
          </w:p>
          <w:p w:rsidR="0029783C" w:rsidRPr="001946AB" w:rsidRDefault="0029783C" w:rsidP="009F270D">
            <w:pPr>
              <w:pStyle w:val="tl10ptPodaokraja"/>
              <w:ind w:right="63"/>
            </w:pPr>
          </w:p>
          <w:p w:rsidR="0029783C" w:rsidRPr="001946AB" w:rsidRDefault="0029783C" w:rsidP="009F270D">
            <w:pPr>
              <w:pStyle w:val="tl10ptPodaokraja"/>
              <w:ind w:right="63"/>
            </w:pPr>
            <w:r w:rsidRPr="001946AB">
              <w:t>V prípade hospodárskeho subjektu, ak v rámci tohto hodnotenia orgány dohľadu nad trhom zistia, že výrobok nespĺňa požiadavky ustanovené v tejto smernici, bezodkladne vyzvú príslušný hospodársky subjekt, aby prijal všetky primerané nápravné opatrenia na zosúladenie tohto výrobku s uvedenými požiadavkami, aby výrobok stiahol z trhu alebo aby ho v rámci primeranej lehoty úmernej povahe rizika prevzal späť, tak ako mu stanovia.</w:t>
            </w:r>
          </w:p>
          <w:p w:rsidR="0029783C" w:rsidRPr="001946AB" w:rsidRDefault="0029783C" w:rsidP="009F270D">
            <w:pPr>
              <w:pStyle w:val="tl10ptPodaokraja"/>
              <w:ind w:right="63"/>
            </w:pPr>
          </w:p>
          <w:p w:rsidR="0029783C" w:rsidRPr="001946AB" w:rsidRDefault="0029783C" w:rsidP="009F270D">
            <w:pPr>
              <w:pStyle w:val="tl10ptPodaokraja"/>
              <w:autoSpaceDE/>
              <w:autoSpaceDN/>
              <w:ind w:right="63"/>
            </w:pPr>
            <w:r w:rsidRPr="001946AB">
              <w:t>V prípade súkromného dovozcu, ak v rámci tohto hodnotenia orgány dohľadu nad trhom zistia, že výrobok nespĺňa požiadavky ustanovené v tejto smernici, súkromný dovozca je bezodkladne informovaný o vhodných nápravných opatreniach, ktoré má prijať na účely zosúladenia tohto výrobku s uvedenými požiadavkami, pozastavenia uvádzania výrobku do prevádzky alebo jeho používania, a to úmerne charakteru rizika.</w:t>
            </w:r>
          </w:p>
          <w:p w:rsidR="0029783C" w:rsidRPr="001946AB" w:rsidRDefault="0029783C" w:rsidP="00DA6FD2">
            <w:pPr>
              <w:pStyle w:val="tl10ptPodaokraja"/>
              <w:ind w:right="63"/>
            </w:pPr>
            <w:r w:rsidRPr="001946AB">
              <w:t>Orgány dohľadu nad trhom o tom informujú príslušný notifikovaný orgán.</w:t>
            </w:r>
          </w:p>
          <w:p w:rsidR="0029783C" w:rsidRPr="001946AB" w:rsidRDefault="0029783C" w:rsidP="00DA6FD2">
            <w:pPr>
              <w:pStyle w:val="tl10ptPodaokraja"/>
              <w:autoSpaceDE/>
              <w:autoSpaceDN/>
              <w:ind w:right="63"/>
            </w:pPr>
            <w:r w:rsidRPr="001946AB">
              <w:t>Na opatrenia uvedené v druhom a treťom pododseku tohto odseku sa uplatňuje článok 21 nariadenia (ES) č. 765/2008.</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Xxx/2019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pPr>
              <w:autoSpaceDE w:val="0"/>
              <w:autoSpaceDN w:val="0"/>
              <w:spacing w:before="0"/>
              <w:jc w:val="center"/>
              <w:rPr>
                <w:sz w:val="20"/>
                <w:szCs w:val="20"/>
              </w:rPr>
            </w:pPr>
            <w:r w:rsidRPr="001946AB">
              <w:rPr>
                <w:sz w:val="20"/>
                <w:szCs w:val="20"/>
              </w:rPr>
              <w:t>56/2018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B73DA7">
            <w:pPr>
              <w:autoSpaceDE w:val="0"/>
              <w:autoSpaceDN w:val="0"/>
              <w:spacing w:before="0"/>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B9762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 19</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 xml:space="preserve">§ 26 </w:t>
            </w:r>
            <w:r w:rsidRPr="001946AB">
              <w:rPr>
                <w:sz w:val="20"/>
                <w:szCs w:val="20"/>
              </w:rPr>
              <w:br/>
              <w:t>P: a), c)</w:t>
            </w: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B97625">
            <w:pPr>
              <w:autoSpaceDE w:val="0"/>
              <w:autoSpaceDN w:val="0"/>
              <w:spacing w:before="0"/>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pPr>
              <w:autoSpaceDE w:val="0"/>
              <w:autoSpaceDN w:val="0"/>
              <w:spacing w:before="0"/>
              <w:jc w:val="center"/>
              <w:rPr>
                <w:sz w:val="20"/>
                <w:szCs w:val="20"/>
              </w:rPr>
            </w:pPr>
            <w:r w:rsidRPr="001946AB">
              <w:rPr>
                <w:sz w:val="20"/>
                <w:szCs w:val="20"/>
              </w:rPr>
              <w:t>§ 27</w:t>
            </w:r>
          </w:p>
          <w:p w:rsidR="0029783C" w:rsidRPr="001946AB" w:rsidRDefault="0029783C" w:rsidP="00DA6FD2">
            <w:pPr>
              <w:autoSpaceDE w:val="0"/>
              <w:autoSpaceDN w:val="0"/>
              <w:spacing w:before="0"/>
              <w:jc w:val="center"/>
              <w:rPr>
                <w:sz w:val="20"/>
                <w:szCs w:val="20"/>
              </w:rPr>
            </w:pPr>
          </w:p>
          <w:p w:rsidR="0029783C" w:rsidRPr="001946AB" w:rsidRDefault="0029783C" w:rsidP="00DA6FD2">
            <w:pPr>
              <w:autoSpaceDE w:val="0"/>
              <w:autoSpaceDN w:val="0"/>
              <w:spacing w:before="0"/>
              <w:jc w:val="center"/>
              <w:rPr>
                <w:sz w:val="20"/>
                <w:szCs w:val="20"/>
              </w:rPr>
            </w:pPr>
          </w:p>
          <w:p w:rsidR="0029783C" w:rsidRPr="001946AB" w:rsidRDefault="0029783C" w:rsidP="003D28CB">
            <w:pPr>
              <w:autoSpaceDE w:val="0"/>
              <w:autoSpaceDN w:val="0"/>
              <w:spacing w:before="0"/>
              <w:jc w:val="center"/>
              <w:rPr>
                <w:sz w:val="20"/>
                <w:szCs w:val="20"/>
              </w:rPr>
            </w:pPr>
          </w:p>
          <w:p w:rsidR="0029783C" w:rsidRPr="001946AB" w:rsidRDefault="0029783C" w:rsidP="003D28CB">
            <w:pPr>
              <w:autoSpaceDE w:val="0"/>
              <w:autoSpaceDN w:val="0"/>
              <w:spacing w:before="0"/>
              <w:jc w:val="center"/>
              <w:rPr>
                <w:sz w:val="20"/>
                <w:szCs w:val="20"/>
              </w:rPr>
            </w:pPr>
          </w:p>
          <w:p w:rsidR="0029783C" w:rsidRPr="001946AB" w:rsidRDefault="0029783C" w:rsidP="003D28CB">
            <w:pPr>
              <w:autoSpaceDE w:val="0"/>
              <w:autoSpaceDN w:val="0"/>
              <w:spacing w:before="0"/>
              <w:jc w:val="center"/>
              <w:rPr>
                <w:sz w:val="20"/>
                <w:szCs w:val="20"/>
              </w:rPr>
            </w:pPr>
          </w:p>
          <w:p w:rsidR="0029783C" w:rsidRPr="001946AB" w:rsidRDefault="0029783C" w:rsidP="003D28CB">
            <w:pPr>
              <w:autoSpaceDE w:val="0"/>
              <w:autoSpaceDN w:val="0"/>
              <w:spacing w:before="0"/>
              <w:jc w:val="center"/>
              <w:rPr>
                <w:sz w:val="20"/>
                <w:szCs w:val="20"/>
              </w:rPr>
            </w:pPr>
          </w:p>
          <w:p w:rsidR="0029783C" w:rsidRPr="001946AB" w:rsidRDefault="0029783C" w:rsidP="003D28CB">
            <w:pPr>
              <w:autoSpaceDE w:val="0"/>
              <w:autoSpaceDN w:val="0"/>
              <w:spacing w:before="0"/>
              <w:jc w:val="center"/>
              <w:rPr>
                <w:sz w:val="20"/>
                <w:szCs w:val="20"/>
              </w:rPr>
            </w:pPr>
          </w:p>
          <w:p w:rsidR="0029783C" w:rsidRPr="001946AB" w:rsidRDefault="0029783C" w:rsidP="001F4C07">
            <w:pPr>
              <w:autoSpaceDE w:val="0"/>
              <w:autoSpaceDN w:val="0"/>
              <w:spacing w:before="0"/>
              <w:jc w:val="center"/>
              <w:rPr>
                <w:sz w:val="20"/>
                <w:szCs w:val="20"/>
              </w:rPr>
            </w:pPr>
          </w:p>
          <w:p w:rsidR="0029783C" w:rsidRPr="001946AB" w:rsidRDefault="0029783C" w:rsidP="00B9762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CE48F1">
            <w:pPr>
              <w:keepNext/>
              <w:spacing w:before="0"/>
              <w:rPr>
                <w:sz w:val="20"/>
                <w:szCs w:val="20"/>
                <w:lang w:eastAsia="en-US"/>
              </w:rPr>
            </w:pPr>
            <w:r w:rsidRPr="001946AB">
              <w:rPr>
                <w:sz w:val="20"/>
                <w:szCs w:val="20"/>
                <w:lang w:eastAsia="en-US"/>
              </w:rPr>
              <w:t>Dohľad nad trhom</w:t>
            </w:r>
          </w:p>
          <w:p w:rsidR="0029783C" w:rsidRPr="001946AB" w:rsidRDefault="008737D1" w:rsidP="00B97625">
            <w:pPr>
              <w:keepNext/>
              <w:spacing w:before="0"/>
              <w:rPr>
                <w:sz w:val="20"/>
                <w:szCs w:val="20"/>
                <w:lang w:eastAsia="en-US"/>
              </w:rPr>
            </w:pPr>
            <w:r w:rsidRPr="008737D1">
              <w:rPr>
                <w:sz w:val="20"/>
                <w:szCs w:val="20"/>
                <w:lang w:eastAsia="en-US"/>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c), § 27 až 29 zákona. </w:t>
            </w:r>
          </w:p>
          <w:p w:rsidR="0029783C" w:rsidRPr="001946AB" w:rsidRDefault="0029783C" w:rsidP="00B2726F">
            <w:pPr>
              <w:tabs>
                <w:tab w:val="left" w:pos="8308"/>
              </w:tabs>
              <w:spacing w:before="0"/>
              <w:jc w:val="left"/>
              <w:rPr>
                <w:sz w:val="20"/>
                <w:szCs w:val="20"/>
              </w:rPr>
            </w:pPr>
          </w:p>
          <w:p w:rsidR="0029783C" w:rsidRPr="001946AB" w:rsidRDefault="0029783C" w:rsidP="003502BD">
            <w:pPr>
              <w:tabs>
                <w:tab w:val="left" w:pos="8308"/>
              </w:tabs>
              <w:spacing w:before="0"/>
              <w:jc w:val="left"/>
              <w:rPr>
                <w:sz w:val="20"/>
                <w:szCs w:val="20"/>
              </w:rPr>
            </w:pPr>
            <w:r w:rsidRPr="001946AB">
              <w:rPr>
                <w:sz w:val="20"/>
                <w:szCs w:val="20"/>
              </w:rPr>
              <w:t>§ 26 Orgán dohľadu</w:t>
            </w:r>
          </w:p>
          <w:p w:rsidR="0029783C" w:rsidRPr="001946AB" w:rsidRDefault="0029783C" w:rsidP="003502BD">
            <w:pPr>
              <w:tabs>
                <w:tab w:val="left" w:pos="8308"/>
              </w:tabs>
              <w:spacing w:before="0"/>
              <w:jc w:val="left"/>
              <w:rPr>
                <w:sz w:val="20"/>
                <w:szCs w:val="20"/>
              </w:rPr>
            </w:pPr>
            <w:r w:rsidRPr="001946AB">
              <w:rPr>
                <w:sz w:val="20"/>
                <w:szCs w:val="20"/>
              </w:rPr>
              <w:t>Dohľad nad sprístupňovaním určeného výrobku na trhu podľa základných požiadaviek a požiadaviek ustanovených týmto zákonom alebo technickým predpisom z oblasti posudzovania zhody, nad dodržiavaním povinností hospodárskeho subjektu ustanovených týmto zákonom alebo technickým predpisom z oblasti posudzovania zhody vykonáva:</w:t>
            </w:r>
          </w:p>
          <w:p w:rsidR="0029783C" w:rsidRPr="001946AB" w:rsidRDefault="0029783C" w:rsidP="003502BD">
            <w:pPr>
              <w:tabs>
                <w:tab w:val="left" w:pos="8308"/>
              </w:tabs>
              <w:spacing w:before="0"/>
              <w:jc w:val="left"/>
              <w:rPr>
                <w:sz w:val="20"/>
                <w:szCs w:val="20"/>
              </w:rPr>
            </w:pPr>
            <w:r w:rsidRPr="001946AB">
              <w:rPr>
                <w:sz w:val="20"/>
                <w:szCs w:val="20"/>
              </w:rPr>
              <w:t>a)Slovenská obchodná inšpekcia44) nad určeným výrobkom podľa osobitných predpisov45) v rozsahu ustanovenom osobitnými predpismi,46)</w:t>
            </w:r>
          </w:p>
          <w:p w:rsidR="0029783C" w:rsidRPr="001946AB" w:rsidRDefault="0029783C" w:rsidP="00B2726F">
            <w:pPr>
              <w:tabs>
                <w:tab w:val="left" w:pos="8308"/>
              </w:tabs>
              <w:spacing w:before="0"/>
              <w:jc w:val="left"/>
              <w:rPr>
                <w:sz w:val="20"/>
                <w:szCs w:val="20"/>
              </w:rPr>
            </w:pPr>
            <w:r w:rsidRPr="001946AB">
              <w:rPr>
                <w:sz w:val="20"/>
                <w:szCs w:val="20"/>
              </w:rPr>
              <w:t>c)Dopravný úrad50) nad určeným výrobkom podľa osobitných predpisov51) v rozsahu ustanovenom osobitnými predpismi,52)</w:t>
            </w:r>
            <w:r w:rsidRPr="001946AB" w:rsidDel="001144B8">
              <w:rPr>
                <w:sz w:val="20"/>
                <w:szCs w:val="20"/>
              </w:rPr>
              <w:t xml:space="preserve"> </w:t>
            </w:r>
            <w:r w:rsidRPr="001946AB">
              <w:rPr>
                <w:sz w:val="20"/>
                <w:szCs w:val="20"/>
              </w:rPr>
              <w:tab/>
              <w:t>čených výrobkov uvedených v § 1 ods. 2 do prevádzky vykonáva orgán dohľadu podľa osobitného predpisu. )</w:t>
            </w:r>
          </w:p>
          <w:p w:rsidR="0029783C" w:rsidRPr="001946AB" w:rsidRDefault="0029783C" w:rsidP="00B2726F">
            <w:pPr>
              <w:keepNext/>
              <w:spacing w:before="0"/>
              <w:rPr>
                <w:sz w:val="20"/>
                <w:szCs w:val="20"/>
                <w:lang w:eastAsia="en-US"/>
              </w:rPr>
            </w:pPr>
            <w:r w:rsidRPr="001946AB" w:rsidDel="00E96628">
              <w:rPr>
                <w:sz w:val="20"/>
                <w:szCs w:val="20"/>
                <w:lang w:eastAsia="en-US"/>
              </w:rPr>
              <w:t xml:space="preserve"> </w:t>
            </w:r>
          </w:p>
          <w:p w:rsidR="0029783C" w:rsidRPr="001946AB" w:rsidRDefault="0029783C" w:rsidP="007478A5">
            <w:pPr>
              <w:keepNext/>
              <w:spacing w:before="0"/>
              <w:rPr>
                <w:sz w:val="20"/>
                <w:szCs w:val="20"/>
                <w:lang w:eastAsia="en-US"/>
              </w:rPr>
            </w:pPr>
            <w:r w:rsidRPr="001946AB">
              <w:rPr>
                <w:sz w:val="20"/>
                <w:szCs w:val="20"/>
                <w:lang w:eastAsia="en-US"/>
              </w:rPr>
              <w:t>§ 27</w:t>
            </w:r>
          </w:p>
          <w:p w:rsidR="0029783C" w:rsidRPr="001946AB" w:rsidRDefault="0029783C" w:rsidP="007478A5">
            <w:pPr>
              <w:keepNext/>
              <w:spacing w:before="0"/>
              <w:rPr>
                <w:sz w:val="20"/>
                <w:szCs w:val="20"/>
                <w:lang w:eastAsia="en-US"/>
              </w:rPr>
            </w:pPr>
            <w:r w:rsidRPr="001946AB">
              <w:rPr>
                <w:sz w:val="20"/>
                <w:szCs w:val="20"/>
                <w:lang w:eastAsia="en-US"/>
              </w:rPr>
              <w:t>Výkon dohľadu</w:t>
            </w:r>
          </w:p>
          <w:p w:rsidR="0029783C" w:rsidRPr="001946AB" w:rsidRDefault="0029783C" w:rsidP="007478A5">
            <w:pPr>
              <w:keepNext/>
              <w:spacing w:before="0"/>
              <w:rPr>
                <w:sz w:val="20"/>
                <w:szCs w:val="20"/>
                <w:lang w:eastAsia="en-US"/>
              </w:rPr>
            </w:pPr>
            <w:r w:rsidRPr="001946AB">
              <w:rPr>
                <w:sz w:val="20"/>
                <w:szCs w:val="20"/>
                <w:lang w:eastAsia="en-US"/>
              </w:rPr>
              <w:t>(1) Orgán dohľadu je pri výkone dohľadu oprávnený</w:t>
            </w:r>
          </w:p>
          <w:p w:rsidR="0029783C" w:rsidRPr="001946AB" w:rsidRDefault="0029783C" w:rsidP="007478A5">
            <w:pPr>
              <w:keepNext/>
              <w:spacing w:before="0"/>
              <w:rPr>
                <w:sz w:val="20"/>
                <w:szCs w:val="20"/>
                <w:lang w:eastAsia="en-US"/>
              </w:rPr>
            </w:pPr>
            <w:r w:rsidRPr="001946AB">
              <w:rPr>
                <w:sz w:val="20"/>
                <w:szCs w:val="20"/>
                <w:lang w:eastAsia="en-US"/>
              </w:rPr>
              <w:t xml:space="preserve">a) vyžadovať potrebnú sprievodnú dokumentáciu určeného výrobku, technickú dokumentáciu alebo časť technickej dokumentácie a informácie o určenom výrobku od hospodárskeho subjektu; poskytnutie technickej dokumentácie orgánu dohľadu pri výkone dohľadu sa nepovažuje za porušenie alebo za ohrozenie obchodného tajomstva, </w:t>
            </w:r>
          </w:p>
          <w:p w:rsidR="0029783C" w:rsidRPr="001946AB" w:rsidRDefault="0029783C" w:rsidP="007478A5">
            <w:pPr>
              <w:keepNext/>
              <w:spacing w:before="0"/>
              <w:rPr>
                <w:sz w:val="20"/>
                <w:szCs w:val="20"/>
                <w:lang w:eastAsia="en-US"/>
              </w:rPr>
            </w:pPr>
            <w:r w:rsidRPr="001946AB">
              <w:rPr>
                <w:sz w:val="20"/>
                <w:szCs w:val="20"/>
                <w:lang w:eastAsia="en-US"/>
              </w:rPr>
              <w:t>b) vstupovať do priestorov hospodárskeho subjektu, ak je to potrebné,</w:t>
            </w:r>
          </w:p>
          <w:p w:rsidR="0029783C" w:rsidRPr="001946AB" w:rsidRDefault="0029783C" w:rsidP="007478A5">
            <w:pPr>
              <w:keepNext/>
              <w:spacing w:before="0"/>
              <w:rPr>
                <w:sz w:val="20"/>
                <w:szCs w:val="20"/>
                <w:lang w:eastAsia="en-US"/>
              </w:rPr>
            </w:pPr>
            <w:r w:rsidRPr="001946AB">
              <w:rPr>
                <w:sz w:val="20"/>
                <w:szCs w:val="20"/>
                <w:lang w:eastAsia="en-US"/>
              </w:rPr>
              <w:t xml:space="preserve">c) vyhotovovať fotodokumentáciu určeného výrobku a odobrať kontrolnú vzorku určeného výrobku, na účely vypracovania hodnotenia, ktoré sa týka určeného výrobku vo vzťahu k základnej požiadavke a k požiadavke ustanovenej týmto zákonom alebo technickým predpisom z oblasti posudzovania zhody, </w:t>
            </w:r>
          </w:p>
          <w:p w:rsidR="0029783C" w:rsidRPr="001946AB" w:rsidRDefault="0029783C" w:rsidP="007478A5">
            <w:pPr>
              <w:keepNext/>
              <w:spacing w:before="0"/>
              <w:rPr>
                <w:sz w:val="20"/>
                <w:szCs w:val="20"/>
                <w:lang w:eastAsia="en-US"/>
              </w:rPr>
            </w:pPr>
            <w:r w:rsidRPr="001946AB">
              <w:rPr>
                <w:sz w:val="20"/>
                <w:szCs w:val="20"/>
                <w:lang w:eastAsia="en-US"/>
              </w:rPr>
              <w:t xml:space="preserve">d) nariadiť zničenie alebo nariadiť znefunkčnenie alebo zničiť alebo znefunkčniť určený výrobok, ktorý predstavuje závažné riziko,64) ak je to potrebné, </w:t>
            </w:r>
          </w:p>
          <w:p w:rsidR="0029783C" w:rsidRPr="001946AB" w:rsidRDefault="0029783C" w:rsidP="007478A5">
            <w:pPr>
              <w:keepNext/>
              <w:spacing w:before="0"/>
              <w:rPr>
                <w:sz w:val="20"/>
                <w:szCs w:val="20"/>
                <w:lang w:eastAsia="en-US"/>
              </w:rPr>
            </w:pPr>
            <w:r w:rsidRPr="001946AB">
              <w:rPr>
                <w:sz w:val="20"/>
                <w:szCs w:val="20"/>
                <w:lang w:eastAsia="en-US"/>
              </w:rPr>
              <w:t xml:space="preserve">e) uložiť opatrenie hospodárskemu subjektu, ktorým sa dočasne zakáže sprístupňovanie určeného výrobku na trhu na čas nevyhnutný na vykonanie skúšok na preverenie zistenia, či určený výrobok predstavuje ohrozenie oprávneného záujmu, </w:t>
            </w:r>
          </w:p>
          <w:p w:rsidR="0029783C" w:rsidRPr="001946AB" w:rsidRDefault="0029783C" w:rsidP="007478A5">
            <w:pPr>
              <w:keepNext/>
              <w:spacing w:before="0"/>
              <w:rPr>
                <w:sz w:val="20"/>
                <w:szCs w:val="20"/>
                <w:lang w:eastAsia="en-US"/>
              </w:rPr>
            </w:pPr>
            <w:r w:rsidRPr="001946AB">
              <w:rPr>
                <w:sz w:val="20"/>
                <w:szCs w:val="20"/>
                <w:lang w:eastAsia="en-US"/>
              </w:rPr>
              <w:t xml:space="preserve">f) uložiť opatrenie hospodárskemu subjektu na zabezpečenie zhody určeného výrobku so základnou požiadavkou alebo s požiadavkou ustanovenou týmto zákonom alebo technickým predpisom z oblasti posudzovania zhody,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podľa písmena c) zistí, že určený výrobok nespĺňa základnú požiadavku alebo požiadavku ustanovenú týmto zákonom alebo technickým predpisom z oblasti posudzovania zhody a predstavuje ohrozenie oprávneného záujmu, </w:t>
            </w:r>
          </w:p>
          <w:p w:rsidR="0029783C" w:rsidRPr="001946AB" w:rsidRDefault="0029783C" w:rsidP="007478A5">
            <w:pPr>
              <w:keepNext/>
              <w:spacing w:before="0"/>
              <w:rPr>
                <w:sz w:val="20"/>
                <w:szCs w:val="20"/>
                <w:lang w:eastAsia="en-US"/>
              </w:rPr>
            </w:pPr>
            <w:r w:rsidRPr="001946AB">
              <w:rPr>
                <w:sz w:val="20"/>
                <w:szCs w:val="20"/>
                <w:lang w:eastAsia="en-US"/>
              </w:rPr>
              <w:t xml:space="preserve">g) uložiť opatrenie hospodárskemu subjektu na odstránenie rizika spojeného s určeným výrobkom, stiahnutie určeného výrobku z trhu alebo spätné prevzatie určeného výrobku z trhu, a na vykonanie tohto opatrenia určiť lehotu na jeho splnenie a podanie správy o jeho splnení, ak na základe hodnotenia podľa písmen a) a c) zistí, že určený výrobok predstavuje riziko ohrozenia oprávneného záujmu, aj keď spĺňa základnú požiadavku alebo požiadavku ustanovenú týmto zákonom alebo technickým predpisom z oblasti posudzovania zhody, </w:t>
            </w:r>
          </w:p>
          <w:p w:rsidR="0029783C" w:rsidRPr="001946AB" w:rsidRDefault="0029783C" w:rsidP="007478A5">
            <w:pPr>
              <w:keepNext/>
              <w:spacing w:before="0"/>
              <w:rPr>
                <w:sz w:val="20"/>
                <w:szCs w:val="20"/>
                <w:lang w:eastAsia="en-US"/>
              </w:rPr>
            </w:pPr>
            <w:r w:rsidRPr="001946AB">
              <w:rPr>
                <w:sz w:val="20"/>
                <w:szCs w:val="20"/>
                <w:lang w:eastAsia="en-US"/>
              </w:rPr>
              <w:t xml:space="preserve">h) uložiť opatrenie na odstránenie zistených nedostatkov hospodárskemu subjektu, ktorým zakáže alebo obmedzí sprístupnenie určeného výrobku na trhu, nariadi stiahnutie určeného výrobku z trhu alebo spätné prevzatie určeného výrobku, a určiť na vykonanie tohto opatrenia lehotu na jeho splnenie a podanie správy o jeho splnení, ak </w:t>
            </w:r>
          </w:p>
          <w:p w:rsidR="0029783C" w:rsidRPr="001946AB" w:rsidRDefault="0029783C" w:rsidP="007478A5">
            <w:pPr>
              <w:keepNext/>
              <w:spacing w:before="0"/>
              <w:rPr>
                <w:sz w:val="20"/>
                <w:szCs w:val="20"/>
                <w:lang w:eastAsia="en-US"/>
              </w:rPr>
            </w:pPr>
            <w:r w:rsidRPr="001946AB">
              <w:rPr>
                <w:sz w:val="20"/>
                <w:szCs w:val="20"/>
                <w:lang w:eastAsia="en-US"/>
              </w:rPr>
              <w:t>1. značka bola umiestnená v rozpore s § 24 alebo s osobitným predpisom,40)</w:t>
            </w:r>
          </w:p>
          <w:p w:rsidR="0029783C" w:rsidRPr="001946AB" w:rsidRDefault="0029783C" w:rsidP="007478A5">
            <w:pPr>
              <w:keepNext/>
              <w:spacing w:before="0"/>
              <w:rPr>
                <w:sz w:val="20"/>
                <w:szCs w:val="20"/>
                <w:lang w:eastAsia="en-US"/>
              </w:rPr>
            </w:pPr>
            <w:r w:rsidRPr="001946AB">
              <w:rPr>
                <w:sz w:val="20"/>
                <w:szCs w:val="20"/>
                <w:lang w:eastAsia="en-US"/>
              </w:rPr>
              <w:t xml:space="preserve">2. značka podľa § 24 nebola vôbec umiestnená, </w:t>
            </w:r>
          </w:p>
          <w:p w:rsidR="0029783C" w:rsidRPr="001946AB" w:rsidRDefault="0029783C" w:rsidP="007478A5">
            <w:pPr>
              <w:keepNext/>
              <w:spacing w:before="0"/>
              <w:rPr>
                <w:sz w:val="20"/>
                <w:szCs w:val="20"/>
                <w:lang w:eastAsia="en-US"/>
              </w:rPr>
            </w:pPr>
            <w:r w:rsidRPr="001946AB">
              <w:rPr>
                <w:sz w:val="20"/>
                <w:szCs w:val="20"/>
                <w:lang w:eastAsia="en-US"/>
              </w:rPr>
              <w:t xml:space="preserve">3. identifikačné číslo notifikovanej osoby, ak je zapojená do fázy posudzovania výroby, bolo umiestnené v rozpore s § 25 alebo nebolo vôbec umiestnené, </w:t>
            </w:r>
          </w:p>
          <w:p w:rsidR="0029783C" w:rsidRPr="001946AB" w:rsidRDefault="0029783C" w:rsidP="007478A5">
            <w:pPr>
              <w:keepNext/>
              <w:spacing w:before="0"/>
              <w:rPr>
                <w:sz w:val="20"/>
                <w:szCs w:val="20"/>
                <w:lang w:eastAsia="en-US"/>
              </w:rPr>
            </w:pPr>
            <w:r w:rsidRPr="001946AB">
              <w:rPr>
                <w:sz w:val="20"/>
                <w:szCs w:val="20"/>
                <w:lang w:eastAsia="en-US"/>
              </w:rPr>
              <w:t>4. vyhlásenie o zhode je nesprávne alebo nebolo vydané,</w:t>
            </w:r>
          </w:p>
          <w:p w:rsidR="0029783C" w:rsidRPr="001946AB" w:rsidRDefault="0029783C" w:rsidP="007478A5">
            <w:pPr>
              <w:keepNext/>
              <w:spacing w:before="0"/>
              <w:rPr>
                <w:sz w:val="20"/>
                <w:szCs w:val="20"/>
                <w:lang w:eastAsia="en-US"/>
              </w:rPr>
            </w:pPr>
            <w:r w:rsidRPr="001946AB">
              <w:rPr>
                <w:sz w:val="20"/>
                <w:szCs w:val="20"/>
                <w:lang w:eastAsia="en-US"/>
              </w:rPr>
              <w:t>5. dokumentácia podľa odseku 1 písm. a) nebola orgánu dohľadu predložená alebo je neúplná,</w:t>
            </w:r>
          </w:p>
          <w:p w:rsidR="0029783C" w:rsidRPr="001946AB" w:rsidRDefault="0029783C" w:rsidP="007478A5">
            <w:pPr>
              <w:keepNext/>
              <w:spacing w:before="0"/>
              <w:rPr>
                <w:sz w:val="20"/>
                <w:szCs w:val="20"/>
                <w:lang w:eastAsia="en-US"/>
              </w:rPr>
            </w:pPr>
            <w:r w:rsidRPr="001946AB">
              <w:rPr>
                <w:sz w:val="20"/>
                <w:szCs w:val="20"/>
                <w:lang w:eastAsia="en-US"/>
              </w:rPr>
              <w:t xml:space="preserve">6. informácie podľa § 5 ods. 1 písm. k) alebo § 7 ods. 2 písm. a) chýbajú, sú nesprávne alebo neúplné, </w:t>
            </w:r>
          </w:p>
          <w:p w:rsidR="0029783C" w:rsidRPr="001946AB" w:rsidRDefault="0029783C" w:rsidP="007478A5">
            <w:pPr>
              <w:keepNext/>
              <w:spacing w:before="0"/>
              <w:rPr>
                <w:sz w:val="20"/>
                <w:szCs w:val="20"/>
                <w:lang w:eastAsia="en-US"/>
              </w:rPr>
            </w:pPr>
            <w:r w:rsidRPr="001946AB">
              <w:rPr>
                <w:sz w:val="20"/>
                <w:szCs w:val="20"/>
                <w:lang w:eastAsia="en-US"/>
              </w:rPr>
              <w:t xml:space="preserve">7. iná administratívna požiadavka podľa § 5 alebo § 7 nie je splnená, </w:t>
            </w:r>
          </w:p>
          <w:p w:rsidR="0029783C" w:rsidRPr="001946AB" w:rsidRDefault="0029783C" w:rsidP="007478A5">
            <w:pPr>
              <w:keepNext/>
              <w:spacing w:before="0"/>
              <w:rPr>
                <w:sz w:val="20"/>
                <w:szCs w:val="20"/>
                <w:lang w:eastAsia="en-US"/>
              </w:rPr>
            </w:pPr>
            <w:r w:rsidRPr="001946AB">
              <w:rPr>
                <w:sz w:val="20"/>
                <w:szCs w:val="20"/>
                <w:lang w:eastAsia="en-US"/>
              </w:rPr>
              <w:t xml:space="preserve">i) nariadiť hospodárskemu subjektu opatrenie, ktorým zakáže sprístupňovanie určeného výrobku na trhu, stiahnutie určeného výrobku z trhu alebo spätné prevzatie určeného výrobku z trhu, ak určený výrobok predstavuje závažné riziko, </w:t>
            </w:r>
          </w:p>
          <w:p w:rsidR="0029783C" w:rsidRPr="001946AB" w:rsidRDefault="0029783C" w:rsidP="007478A5">
            <w:pPr>
              <w:keepNext/>
              <w:spacing w:before="0"/>
              <w:rPr>
                <w:sz w:val="20"/>
                <w:szCs w:val="20"/>
                <w:lang w:eastAsia="en-US"/>
              </w:rPr>
            </w:pPr>
            <w:r w:rsidRPr="001946AB">
              <w:rPr>
                <w:sz w:val="20"/>
                <w:szCs w:val="20"/>
                <w:lang w:eastAsia="en-US"/>
              </w:rPr>
              <w:t xml:space="preserve">j) uložiť pokutu tomu, kto poruší povinnosť podľa § 5 až 9 alebo povinnosť hospodárskeho subjektu uvedenú v technickom predpise z oblasti posudzovania zhody, a to aj popri opatreniach podľa písmen e) až h), </w:t>
            </w:r>
          </w:p>
          <w:p w:rsidR="0029783C" w:rsidRPr="001946AB" w:rsidRDefault="0029783C" w:rsidP="007478A5">
            <w:pPr>
              <w:keepNext/>
              <w:spacing w:before="0"/>
              <w:rPr>
                <w:sz w:val="20"/>
                <w:szCs w:val="20"/>
                <w:lang w:eastAsia="en-US"/>
              </w:rPr>
            </w:pPr>
            <w:r w:rsidRPr="001946AB">
              <w:rPr>
                <w:sz w:val="20"/>
                <w:szCs w:val="20"/>
                <w:lang w:eastAsia="en-US"/>
              </w:rPr>
              <w:t xml:space="preserve">k) uložiť tomu, kto poruší povinnosť podľa tohto zákona alebo technického predpisu z oblasti posudzovania zhody, povinnosť na svoje náklady účinným spôsobom bezodkladne informovať o zistených rizikách, ktoré sa týkajú určeného výrobku, osoby, ktoré by mohli byť použitím určeného výrobku vystavené takému riziku, </w:t>
            </w:r>
          </w:p>
          <w:p w:rsidR="0029783C" w:rsidRPr="001946AB" w:rsidRDefault="0029783C" w:rsidP="007478A5">
            <w:pPr>
              <w:keepNext/>
              <w:spacing w:before="0"/>
              <w:rPr>
                <w:sz w:val="20"/>
                <w:szCs w:val="20"/>
                <w:lang w:eastAsia="en-US"/>
              </w:rPr>
            </w:pPr>
            <w:r w:rsidRPr="001946AB">
              <w:rPr>
                <w:sz w:val="20"/>
                <w:szCs w:val="20"/>
                <w:lang w:eastAsia="en-US"/>
              </w:rPr>
              <w:t>l) kontrolovať plnenie uložených opatrení,</w:t>
            </w:r>
          </w:p>
          <w:p w:rsidR="0029783C" w:rsidRPr="001946AB" w:rsidRDefault="0029783C" w:rsidP="007478A5">
            <w:pPr>
              <w:keepNext/>
              <w:spacing w:before="0"/>
              <w:rPr>
                <w:sz w:val="20"/>
                <w:szCs w:val="20"/>
                <w:lang w:eastAsia="en-US"/>
              </w:rPr>
            </w:pPr>
            <w:r w:rsidRPr="001946AB">
              <w:rPr>
                <w:sz w:val="20"/>
                <w:szCs w:val="20"/>
                <w:lang w:eastAsia="en-US"/>
              </w:rPr>
              <w:t xml:space="preserve">m) uložiť opatrenie na mieste na základe výsledkov dohľadu, o ktorých orgán dohľadu bezodkladne vyhotoví záznam. </w:t>
            </w:r>
          </w:p>
          <w:p w:rsidR="0029783C" w:rsidRPr="001946AB" w:rsidRDefault="0029783C" w:rsidP="007478A5">
            <w:pPr>
              <w:keepNext/>
              <w:spacing w:before="0"/>
              <w:rPr>
                <w:sz w:val="20"/>
                <w:szCs w:val="20"/>
                <w:lang w:eastAsia="en-US"/>
              </w:rPr>
            </w:pPr>
            <w:r w:rsidRPr="001946AB">
              <w:rPr>
                <w:sz w:val="20"/>
                <w:szCs w:val="20"/>
                <w:lang w:eastAsia="en-US"/>
              </w:rPr>
              <w:t xml:space="preserve">(2) Ak hospodársky subjekt s uloženými opatreniami podľa odseku 1 písm. m) nesúhlasí, môže proti nim podať do troch dní odo dňa ich uloženia písomné námietky, ktoré nemajú odkladný účinok. O námietkach rozhodne orgán dohľadu do piatich dní od ich doručenia; proti rozhodnutiu o námietkach nie je prípustný opravný prostriedok </w:t>
            </w:r>
          </w:p>
          <w:p w:rsidR="0029783C" w:rsidRPr="001946AB" w:rsidRDefault="0029783C" w:rsidP="007478A5">
            <w:pPr>
              <w:keepNext/>
              <w:spacing w:before="0"/>
              <w:rPr>
                <w:sz w:val="20"/>
                <w:szCs w:val="20"/>
                <w:lang w:eastAsia="en-US"/>
              </w:rPr>
            </w:pPr>
            <w:r w:rsidRPr="001946AB">
              <w:rPr>
                <w:sz w:val="20"/>
                <w:szCs w:val="20"/>
                <w:lang w:eastAsia="en-US"/>
              </w:rPr>
              <w:t>(3) Orgán dohľadu je pri výkone dohľadu povinný</w:t>
            </w:r>
          </w:p>
          <w:p w:rsidR="0029783C" w:rsidRPr="001946AB" w:rsidRDefault="0029783C" w:rsidP="007478A5">
            <w:pPr>
              <w:keepNext/>
              <w:spacing w:before="0"/>
              <w:rPr>
                <w:sz w:val="20"/>
                <w:szCs w:val="20"/>
                <w:lang w:eastAsia="en-US"/>
              </w:rPr>
            </w:pPr>
            <w:r w:rsidRPr="001946AB">
              <w:rPr>
                <w:sz w:val="20"/>
                <w:szCs w:val="20"/>
                <w:lang w:eastAsia="en-US"/>
              </w:rPr>
              <w:t xml:space="preserve">a) zohľadniť protokol o skúške alebo certifikát, ktorý potvrdzuje zhodu určeného výrobku, vystavený orgánom posudzovania zhody akreditovaným podľa osobitného predpisu,65) ktoré predloží, </w:t>
            </w:r>
          </w:p>
          <w:p w:rsidR="0029783C" w:rsidRPr="001946AB" w:rsidRDefault="0029783C" w:rsidP="007478A5">
            <w:pPr>
              <w:keepNext/>
              <w:spacing w:before="0"/>
              <w:rPr>
                <w:sz w:val="20"/>
                <w:szCs w:val="20"/>
                <w:lang w:eastAsia="en-US"/>
              </w:rPr>
            </w:pPr>
            <w:r w:rsidRPr="001946AB">
              <w:rPr>
                <w:sz w:val="20"/>
                <w:szCs w:val="20"/>
                <w:lang w:eastAsia="en-US"/>
              </w:rPr>
              <w:t xml:space="preserve">b) spolupracovať s hospodárskym subjektom pri činnosti, ktorá by mohla zabrániť vzniku rizika spôsobeného určeným výrobkom, ktorý hospodársky subjekt sprístupnil na trhu alebo ktorý by mohol také riziko znížiť. </w:t>
            </w:r>
          </w:p>
          <w:p w:rsidR="0029783C" w:rsidRPr="001946AB" w:rsidRDefault="0029783C" w:rsidP="007478A5">
            <w:pPr>
              <w:keepNext/>
              <w:spacing w:before="0"/>
              <w:rPr>
                <w:sz w:val="20"/>
                <w:szCs w:val="20"/>
                <w:lang w:eastAsia="en-US"/>
              </w:rPr>
            </w:pPr>
            <w:r w:rsidRPr="001946AB">
              <w:rPr>
                <w:sz w:val="20"/>
                <w:szCs w:val="20"/>
                <w:lang w:eastAsia="en-US"/>
              </w:rPr>
              <w:t>(4) Hospodársky subjekt je povinný</w:t>
            </w:r>
          </w:p>
          <w:p w:rsidR="0029783C" w:rsidRPr="001946AB" w:rsidRDefault="0029783C" w:rsidP="007478A5">
            <w:pPr>
              <w:keepNext/>
              <w:spacing w:before="0"/>
              <w:rPr>
                <w:sz w:val="20"/>
                <w:szCs w:val="20"/>
                <w:lang w:eastAsia="en-US"/>
              </w:rPr>
            </w:pPr>
            <w:r w:rsidRPr="001946AB">
              <w:rPr>
                <w:sz w:val="20"/>
                <w:szCs w:val="20"/>
                <w:lang w:eastAsia="en-US"/>
              </w:rPr>
              <w:t>a) umožniť výkon činnosti orgánu dohľadu na čas nevyhnutný na vykonanie dohľadu,</w:t>
            </w:r>
          </w:p>
          <w:p w:rsidR="0029783C" w:rsidRPr="001946AB" w:rsidRDefault="0029783C" w:rsidP="007478A5">
            <w:pPr>
              <w:keepNext/>
              <w:spacing w:before="0"/>
              <w:rPr>
                <w:sz w:val="20"/>
                <w:szCs w:val="20"/>
                <w:lang w:eastAsia="en-US"/>
              </w:rPr>
            </w:pPr>
            <w:r w:rsidRPr="001946AB">
              <w:rPr>
                <w:sz w:val="20"/>
                <w:szCs w:val="20"/>
                <w:lang w:eastAsia="en-US"/>
              </w:rPr>
              <w:t>b)poskytnúť orgánu dohľadu súčinnosť pri výkone dohľadu,</w:t>
            </w:r>
          </w:p>
          <w:p w:rsidR="0029783C" w:rsidRPr="001946AB" w:rsidRDefault="0029783C" w:rsidP="007478A5">
            <w:pPr>
              <w:keepNext/>
              <w:spacing w:before="0"/>
              <w:rPr>
                <w:sz w:val="20"/>
                <w:szCs w:val="20"/>
                <w:lang w:eastAsia="en-US"/>
              </w:rPr>
            </w:pPr>
            <w:r w:rsidRPr="001946AB">
              <w:rPr>
                <w:sz w:val="20"/>
                <w:szCs w:val="20"/>
                <w:lang w:eastAsia="en-US"/>
              </w:rPr>
              <w:t xml:space="preserve">c) umožniť orgánu dohľadu prístup k určeným výrobkom, sprievodnej dokumentácii určeného výrobku, technickej dokumentácii a iným dokumentom potrebným na výkon dohľadu, </w:t>
            </w:r>
          </w:p>
          <w:p w:rsidR="0029783C" w:rsidRPr="001946AB" w:rsidRDefault="0029783C" w:rsidP="007478A5">
            <w:pPr>
              <w:keepNext/>
              <w:spacing w:before="0"/>
              <w:rPr>
                <w:sz w:val="20"/>
                <w:szCs w:val="20"/>
                <w:lang w:eastAsia="en-US"/>
              </w:rPr>
            </w:pPr>
            <w:r w:rsidRPr="001946AB">
              <w:rPr>
                <w:sz w:val="20"/>
                <w:szCs w:val="20"/>
                <w:lang w:eastAsia="en-US"/>
              </w:rPr>
              <w:t xml:space="preserve">d) poskytnúť na základe žiadosti orgánu dohľadu kópie dokumentov, ktoré sa týkajú určených výrobkov v listinnej podobe alebo v elektronickej podobe, a </w:t>
            </w:r>
          </w:p>
          <w:p w:rsidR="0029783C" w:rsidRPr="001946AB" w:rsidRDefault="0029783C" w:rsidP="007478A5">
            <w:pPr>
              <w:keepNext/>
              <w:spacing w:before="0"/>
              <w:rPr>
                <w:sz w:val="20"/>
                <w:szCs w:val="20"/>
                <w:lang w:eastAsia="en-US"/>
              </w:rPr>
            </w:pPr>
            <w:r w:rsidRPr="001946AB">
              <w:rPr>
                <w:sz w:val="20"/>
                <w:szCs w:val="20"/>
                <w:lang w:eastAsia="en-US"/>
              </w:rPr>
              <w:t xml:space="preserve">e) poskytnúť orgánu dohľadu informácie, ktoré sa týkajú pôvodu určených výrobkov, ktoré sprístupnil na trhu. </w:t>
            </w:r>
          </w:p>
          <w:p w:rsidR="0029783C" w:rsidRPr="001946AB" w:rsidRDefault="0029783C" w:rsidP="007478A5">
            <w:pPr>
              <w:keepNext/>
              <w:spacing w:before="0"/>
              <w:rPr>
                <w:sz w:val="20"/>
                <w:szCs w:val="20"/>
                <w:lang w:eastAsia="en-US"/>
              </w:rPr>
            </w:pPr>
            <w:r w:rsidRPr="001946AB">
              <w:rPr>
                <w:sz w:val="20"/>
                <w:szCs w:val="20"/>
                <w:lang w:eastAsia="en-US"/>
              </w:rPr>
              <w:t>(5) Ak orgán dohľadu zistí nezhodu určeného výrobku so základnými požiadavkami, požiadavkami ustanovenými týmto zákonom alebo s technickým predpisom z oblasti posudzovania zhody, pri výkone dohľadu postupuje podľa osobitného predpisu.66)</w:t>
            </w:r>
          </w:p>
          <w:p w:rsidR="0029783C" w:rsidRPr="001946AB" w:rsidRDefault="0029783C" w:rsidP="007478A5">
            <w:pPr>
              <w:keepNext/>
              <w:spacing w:before="0"/>
              <w:rPr>
                <w:sz w:val="20"/>
                <w:szCs w:val="20"/>
                <w:lang w:eastAsia="en-US"/>
              </w:rPr>
            </w:pPr>
            <w:r w:rsidRPr="001946AB">
              <w:rPr>
                <w:sz w:val="20"/>
                <w:szCs w:val="20"/>
                <w:lang w:eastAsia="en-US"/>
              </w:rPr>
              <w:t xml:space="preserve">(6) Ak sa preukáže, že určený výrobok sprístupnený na trhu nie je v zhode so základnou požiadavkou alebo s požiadavkou ustanovenou týmto zákonom alebo technickým predpisom z oblasti posudzovania zhody, hospodársky subjekt, nad ktorým sa vykonáva dohľad, je povinný uhradiť náklady vzoriek a skúšok na overenie zhody určeného výrobku a ďalšie náklady, ktoré vznikli orgánu dohľadu pri dokazovaní tohto stavu. Náklady súvisiace s prijatým opatrením znáša ten, komu je toto opatrenie uložené. </w:t>
            </w:r>
          </w:p>
          <w:p w:rsidR="0029783C" w:rsidRPr="001946AB" w:rsidRDefault="0029783C" w:rsidP="007478A5">
            <w:pPr>
              <w:keepNext/>
              <w:spacing w:before="0"/>
              <w:rPr>
                <w:sz w:val="20"/>
                <w:szCs w:val="20"/>
                <w:lang w:eastAsia="en-US"/>
              </w:rPr>
            </w:pPr>
            <w:r w:rsidRPr="001946AB">
              <w:rPr>
                <w:sz w:val="20"/>
                <w:szCs w:val="20"/>
                <w:lang w:eastAsia="en-US"/>
              </w:rPr>
              <w:t>(7) Týmto zákonom nie sú dotknuté práva a povinnosti orgánu dohľadu, ktoré mu vyplývajú z osobitných predpisov.67)</w:t>
            </w:r>
          </w:p>
          <w:p w:rsidR="0029783C" w:rsidRPr="001946AB" w:rsidRDefault="0029783C" w:rsidP="007478A5">
            <w:pPr>
              <w:keepNext/>
              <w:spacing w:before="0"/>
              <w:rPr>
                <w:sz w:val="20"/>
                <w:szCs w:val="20"/>
                <w:lang w:eastAsia="en-US"/>
              </w:rPr>
            </w:pPr>
            <w:r w:rsidRPr="001946AB">
              <w:rPr>
                <w:sz w:val="20"/>
                <w:szCs w:val="20"/>
                <w:lang w:eastAsia="en-US"/>
              </w:rPr>
              <w:t>(8) Orgány dohľadu sú pri výkone dohľadu povinné si navzájom poskytovať súčinnosť.</w:t>
            </w:r>
          </w:p>
          <w:p w:rsidR="0029783C" w:rsidRPr="001946AB" w:rsidRDefault="0029783C" w:rsidP="007478A5">
            <w:pPr>
              <w:keepNext/>
              <w:spacing w:before="0"/>
              <w:rPr>
                <w:sz w:val="20"/>
                <w:szCs w:val="20"/>
                <w:lang w:eastAsia="en-US"/>
              </w:rPr>
            </w:pPr>
            <w:r w:rsidRPr="001946AB">
              <w:rPr>
                <w:sz w:val="20"/>
                <w:szCs w:val="20"/>
                <w:lang w:eastAsia="en-US"/>
              </w:rPr>
              <w:t>(9) Ak technický predpis z oblasti posudzovania zhody ustanovuje iný postup výkonu dohľadu a iné alebo ďalšie postupy, orgán dohľadu postupuje podľa osobitných predpisov.68)</w:t>
            </w:r>
          </w:p>
          <w:p w:rsidR="0029783C" w:rsidRPr="001946AB" w:rsidRDefault="0029783C" w:rsidP="00B2726F">
            <w:pPr>
              <w:keepNext/>
              <w:spacing w:before="0"/>
              <w:rPr>
                <w:sz w:val="20"/>
                <w:szCs w:val="20"/>
                <w:lang w:eastAsia="en-US"/>
              </w:rPr>
            </w:pPr>
            <w:r w:rsidRPr="001946AB">
              <w:rPr>
                <w:sz w:val="20"/>
                <w:szCs w:val="20"/>
                <w:lang w:eastAsia="en-US"/>
              </w:rPr>
              <w:t>(10) Pri výkone dohľadu pred prepustením dovážaného určeného výrobku do navrhovaného colného režimu orgán dohľadu spolupracuje s colným orgánom.69)</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Pr>
                <w:sz w:val="20"/>
                <w:szCs w:val="20"/>
              </w:rPr>
              <w:t>Ú</w:t>
            </w:r>
          </w:p>
        </w:tc>
        <w:tc>
          <w:tcPr>
            <w:tcW w:w="2531" w:type="dxa"/>
            <w:tcBorders>
              <w:top w:val="single" w:sz="4" w:space="0" w:color="auto"/>
              <w:left w:val="single" w:sz="4" w:space="0" w:color="auto"/>
              <w:bottom w:val="single" w:sz="4" w:space="0" w:color="auto"/>
            </w:tcBorders>
          </w:tcPr>
          <w:p w:rsidR="0029783C" w:rsidRPr="001144B8" w:rsidRDefault="0029783C" w:rsidP="00B97625">
            <w:pPr>
              <w:pStyle w:val="Nadpis1"/>
              <w:jc w:val="both"/>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p w:rsidR="0029783C" w:rsidRPr="00C23102" w:rsidRDefault="0029783C" w:rsidP="00721E45">
            <w:pPr>
              <w:autoSpaceDE w:val="0"/>
              <w:autoSpaceDN w:val="0"/>
              <w:spacing w:before="0"/>
              <w:jc w:val="left"/>
              <w:rPr>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20107A">
            <w:pPr>
              <w:autoSpaceDE w:val="0"/>
              <w:autoSpaceDN w:val="0"/>
              <w:spacing w:before="0"/>
              <w:jc w:val="center"/>
              <w:rPr>
                <w:sz w:val="20"/>
                <w:szCs w:val="20"/>
              </w:rPr>
            </w:pPr>
            <w:r w:rsidRPr="001946AB">
              <w:rPr>
                <w:sz w:val="20"/>
                <w:szCs w:val="20"/>
              </w:rPr>
              <w:t>Č:44</w:t>
            </w:r>
          </w:p>
          <w:p w:rsidR="0029783C" w:rsidRPr="001946AB" w:rsidRDefault="0029783C" w:rsidP="0020107A">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94093">
            <w:pPr>
              <w:pStyle w:val="tl10ptPodaokraja"/>
              <w:ind w:right="63"/>
            </w:pPr>
            <w:r w:rsidRPr="001946AB">
              <w:t>2. Ak sa orgány dohľadu nad trhom domnievajú, že nesúlad sa neobmedzuje len na ich vnútroštátne územie, informujú Komisiu a ostatné členské štáty o výsledkoch hodnotenia a opatreniach, na ktorých prijatie príslušný hospodársky subjekt vyzvali.</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 29</w:t>
            </w:r>
          </w:p>
          <w:p w:rsidR="0029783C" w:rsidRPr="001946AB" w:rsidRDefault="0029783C" w:rsidP="00721E45">
            <w:pPr>
              <w:autoSpaceDE w:val="0"/>
              <w:autoSpaceDN w:val="0"/>
              <w:spacing w:before="0"/>
              <w:jc w:val="center"/>
              <w:rPr>
                <w:sz w:val="20"/>
                <w:szCs w:val="20"/>
              </w:rPr>
            </w:pPr>
            <w:r w:rsidRPr="001946AB">
              <w:rPr>
                <w:sz w:val="20"/>
                <w:szCs w:val="20"/>
              </w:rPr>
              <w:t>O: 2</w:t>
            </w:r>
          </w:p>
          <w:p w:rsidR="0029783C" w:rsidRPr="001946AB" w:rsidRDefault="0029783C" w:rsidP="00721E45">
            <w:pPr>
              <w:autoSpaceDE w:val="0"/>
              <w:autoSpaceDN w:val="0"/>
              <w:spacing w:before="0"/>
              <w:jc w:val="center"/>
              <w:rPr>
                <w:sz w:val="20"/>
                <w:szCs w:val="20"/>
              </w:rPr>
            </w:pPr>
            <w:r w:rsidRPr="001946AB">
              <w:rPr>
                <w:sz w:val="20"/>
                <w:szCs w:val="20"/>
              </w:rPr>
              <w:t>P: c)</w:t>
            </w:r>
          </w:p>
          <w:p w:rsidR="0029783C" w:rsidRDefault="0029783C" w:rsidP="00721E45">
            <w:pPr>
              <w:autoSpaceDE w:val="0"/>
              <w:autoSpaceDN w:val="0"/>
              <w:spacing w:before="0"/>
              <w:jc w:val="center"/>
              <w:rPr>
                <w:sz w:val="20"/>
                <w:szCs w:val="20"/>
              </w:rPr>
            </w:pPr>
          </w:p>
          <w:p w:rsidR="00C02427" w:rsidRDefault="00C02427"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 29</w:t>
            </w:r>
          </w:p>
          <w:p w:rsidR="0029783C" w:rsidRPr="001946AB" w:rsidRDefault="0029783C" w:rsidP="00721E45">
            <w:pPr>
              <w:autoSpaceDE w:val="0"/>
              <w:autoSpaceDN w:val="0"/>
              <w:spacing w:before="0"/>
              <w:jc w:val="center"/>
              <w:rPr>
                <w:sz w:val="20"/>
                <w:szCs w:val="20"/>
              </w:rPr>
            </w:pPr>
            <w:r w:rsidRPr="001946AB">
              <w:rPr>
                <w:sz w:val="20"/>
                <w:szCs w:val="20"/>
              </w:rPr>
              <w:t>O: 4 P: a)</w:t>
            </w:r>
          </w:p>
          <w:p w:rsidR="0029783C" w:rsidRPr="001946AB" w:rsidRDefault="0029783C" w:rsidP="00721E45">
            <w:pPr>
              <w:autoSpaceDE w:val="0"/>
              <w:autoSpaceDN w:val="0"/>
              <w:spacing w:before="0"/>
              <w:jc w:val="center"/>
              <w:rPr>
                <w:sz w:val="20"/>
                <w:szCs w:val="20"/>
              </w:rPr>
            </w:pPr>
            <w:r w:rsidRPr="001946AB">
              <w:rPr>
                <w:sz w:val="20"/>
                <w:szCs w:val="20"/>
              </w:rPr>
              <w:t>B: 1-3</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 29</w:t>
            </w:r>
          </w:p>
          <w:p w:rsidR="0029783C" w:rsidRPr="001946AB" w:rsidRDefault="0029783C" w:rsidP="00721E45">
            <w:pPr>
              <w:autoSpaceDE w:val="0"/>
              <w:autoSpaceDN w:val="0"/>
              <w:spacing w:before="0"/>
              <w:jc w:val="center"/>
              <w:rPr>
                <w:sz w:val="20"/>
                <w:szCs w:val="20"/>
              </w:rPr>
            </w:pPr>
            <w:r w:rsidRPr="001946AB">
              <w:rPr>
                <w:sz w:val="20"/>
                <w:szCs w:val="20"/>
              </w:rPr>
              <w:t>O: 4</w:t>
            </w:r>
          </w:p>
          <w:p w:rsidR="0029783C" w:rsidRPr="001946AB" w:rsidRDefault="0029783C" w:rsidP="00721E45">
            <w:pPr>
              <w:autoSpaceDE w:val="0"/>
              <w:autoSpaceDN w:val="0"/>
              <w:spacing w:before="0"/>
              <w:jc w:val="center"/>
              <w:rPr>
                <w:sz w:val="20"/>
                <w:szCs w:val="20"/>
              </w:rPr>
            </w:pPr>
            <w:r w:rsidRPr="001946AB">
              <w:rPr>
                <w:sz w:val="20"/>
                <w:szCs w:val="20"/>
              </w:rPr>
              <w:t xml:space="preserve">P: b), c) </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57786D">
            <w:pPr>
              <w:suppressAutoHyphens/>
              <w:spacing w:before="0"/>
              <w:rPr>
                <w:sz w:val="20"/>
                <w:szCs w:val="20"/>
              </w:rPr>
            </w:pPr>
            <w:r w:rsidRPr="001946AB">
              <w:rPr>
                <w:sz w:val="20"/>
                <w:szCs w:val="20"/>
              </w:rPr>
              <w:t>(2)</w:t>
            </w:r>
          </w:p>
          <w:p w:rsidR="0029783C" w:rsidRPr="001946AB" w:rsidRDefault="0029783C" w:rsidP="0057786D">
            <w:pPr>
              <w:suppressAutoHyphens/>
              <w:spacing w:before="0"/>
              <w:rPr>
                <w:sz w:val="20"/>
                <w:szCs w:val="20"/>
              </w:rPr>
            </w:pPr>
            <w:r w:rsidRPr="001946AB">
              <w:rPr>
                <w:sz w:val="20"/>
                <w:szCs w:val="20"/>
              </w:rPr>
              <w:t>Ministerstvo hospodárstva Slovenskej republiky (ďalej len „ministerstvo hospodárstva“)</w:t>
            </w:r>
          </w:p>
          <w:p w:rsidR="0029783C" w:rsidRPr="001946AB" w:rsidRDefault="00C02427" w:rsidP="00C02427">
            <w:pPr>
              <w:suppressAutoHyphens/>
              <w:spacing w:before="0"/>
              <w:rPr>
                <w:sz w:val="20"/>
                <w:szCs w:val="20"/>
              </w:rPr>
            </w:pPr>
            <w:r w:rsidRPr="00C02427">
              <w:rPr>
                <w:sz w:val="20"/>
                <w:szCs w:val="20"/>
              </w:rPr>
              <w:t>c)</w:t>
            </w:r>
            <w:r>
              <w:rPr>
                <w:sz w:val="20"/>
                <w:szCs w:val="20"/>
              </w:rPr>
              <w:t xml:space="preserve"> </w:t>
            </w:r>
            <w:r w:rsidRPr="00C02427">
              <w:rPr>
                <w:sz w:val="20"/>
                <w:szCs w:val="20"/>
              </w:rPr>
              <w:t>informuje Komisiu a členské štáty o opatreniach podľa odseku 4 písm. a) prvého bodu a druhého bodu.</w:t>
            </w:r>
          </w:p>
          <w:p w:rsidR="0029783C" w:rsidRPr="001946AB" w:rsidRDefault="0029783C" w:rsidP="0057786D">
            <w:pPr>
              <w:suppressAutoHyphens/>
              <w:spacing w:before="0"/>
              <w:rPr>
                <w:sz w:val="20"/>
                <w:szCs w:val="20"/>
              </w:rPr>
            </w:pPr>
            <w:r w:rsidRPr="001946AB">
              <w:rPr>
                <w:sz w:val="20"/>
                <w:szCs w:val="20"/>
              </w:rPr>
              <w:t>(4)</w:t>
            </w:r>
            <w:r w:rsidR="00C02427">
              <w:rPr>
                <w:sz w:val="20"/>
                <w:szCs w:val="20"/>
              </w:rPr>
              <w:t xml:space="preserve"> </w:t>
            </w:r>
            <w:r w:rsidRPr="001946AB">
              <w:rPr>
                <w:sz w:val="20"/>
                <w:szCs w:val="20"/>
              </w:rPr>
              <w:t>Orgán dohľadu informuje</w:t>
            </w:r>
          </w:p>
          <w:p w:rsidR="0029783C" w:rsidRPr="001946AB" w:rsidRDefault="0029783C" w:rsidP="0057786D">
            <w:pPr>
              <w:suppressAutoHyphens/>
              <w:spacing w:before="0"/>
              <w:rPr>
                <w:sz w:val="20"/>
                <w:szCs w:val="20"/>
              </w:rPr>
            </w:pPr>
            <w:r w:rsidRPr="001946AB">
              <w:rPr>
                <w:sz w:val="20"/>
                <w:szCs w:val="20"/>
              </w:rPr>
              <w:t>a)ministerstvo hospodárstva o</w:t>
            </w:r>
          </w:p>
          <w:p w:rsidR="0029783C" w:rsidRPr="001946AB" w:rsidRDefault="0029783C" w:rsidP="0057786D">
            <w:pPr>
              <w:suppressAutoHyphens/>
              <w:spacing w:before="0"/>
              <w:rPr>
                <w:sz w:val="20"/>
                <w:szCs w:val="20"/>
              </w:rPr>
            </w:pPr>
            <w:r w:rsidRPr="001946AB">
              <w:rPr>
                <w:sz w:val="20"/>
                <w:szCs w:val="20"/>
              </w:rPr>
              <w:t>1.</w:t>
            </w:r>
          </w:p>
          <w:p w:rsidR="0029783C" w:rsidRPr="001946AB" w:rsidRDefault="0029783C" w:rsidP="0057786D">
            <w:pPr>
              <w:suppressAutoHyphens/>
              <w:spacing w:before="0"/>
              <w:rPr>
                <w:sz w:val="20"/>
                <w:szCs w:val="20"/>
              </w:rPr>
            </w:pPr>
            <w:r w:rsidRPr="001946AB">
              <w:rPr>
                <w:sz w:val="20"/>
                <w:szCs w:val="20"/>
              </w:rPr>
              <w:t>určenom výrobku a uloženom opatrení podľa § 27 ods. 1 písm. g), ak sa preukázateľne zistilo, že určený výrobok predstavuje ohrozenie oprávneného záujmu, aj keď spĺňa základnú požiadavku,</w:t>
            </w:r>
          </w:p>
          <w:p w:rsidR="0029783C" w:rsidRPr="001946AB" w:rsidRDefault="0029783C" w:rsidP="0057786D">
            <w:pPr>
              <w:suppressAutoHyphens/>
              <w:spacing w:before="0"/>
              <w:rPr>
                <w:sz w:val="20"/>
                <w:szCs w:val="20"/>
              </w:rPr>
            </w:pPr>
            <w:r w:rsidRPr="001946AB">
              <w:rPr>
                <w:sz w:val="20"/>
                <w:szCs w:val="20"/>
              </w:rPr>
              <w:t>2.</w:t>
            </w:r>
          </w:p>
          <w:p w:rsidR="0029783C" w:rsidRPr="001946AB" w:rsidRDefault="0029783C" w:rsidP="0057786D">
            <w:pPr>
              <w:suppressAutoHyphens/>
              <w:spacing w:before="0"/>
              <w:rPr>
                <w:sz w:val="20"/>
                <w:szCs w:val="20"/>
              </w:rPr>
            </w:pPr>
            <w:r w:rsidRPr="001946AB">
              <w:rPr>
                <w:sz w:val="20"/>
                <w:szCs w:val="20"/>
              </w:rPr>
              <w:t>prijatom opatrení, ak závažné riziko, ktoré určený výrobok predstavuje, hrozí aj v inom členskom štáte,</w:t>
            </w:r>
          </w:p>
          <w:p w:rsidR="0029783C" w:rsidRPr="001946AB" w:rsidRDefault="0029783C" w:rsidP="0057786D">
            <w:pPr>
              <w:suppressAutoHyphens/>
              <w:spacing w:before="0"/>
              <w:rPr>
                <w:sz w:val="20"/>
                <w:szCs w:val="20"/>
              </w:rPr>
            </w:pPr>
            <w:r w:rsidRPr="001946AB">
              <w:rPr>
                <w:sz w:val="20"/>
                <w:szCs w:val="20"/>
              </w:rPr>
              <w:t>3.</w:t>
            </w:r>
          </w:p>
          <w:p w:rsidR="0029783C" w:rsidRPr="001946AB" w:rsidRDefault="0029783C" w:rsidP="0057786D">
            <w:pPr>
              <w:suppressAutoHyphens/>
              <w:spacing w:before="0"/>
              <w:rPr>
                <w:sz w:val="20"/>
                <w:szCs w:val="20"/>
              </w:rPr>
            </w:pPr>
            <w:r w:rsidRPr="001946AB">
              <w:rPr>
                <w:sz w:val="20"/>
                <w:szCs w:val="20"/>
              </w:rPr>
              <w:t>opatrení, ktoré prijal orgán dohľadu alebo hospodársky subjekt na základe hlásenia zo systému RAPEX,77)</w:t>
            </w:r>
          </w:p>
          <w:p w:rsidR="0029783C" w:rsidRPr="001946AB" w:rsidRDefault="0029783C" w:rsidP="0057786D">
            <w:pPr>
              <w:suppressAutoHyphens/>
              <w:spacing w:before="0"/>
              <w:rPr>
                <w:sz w:val="20"/>
                <w:szCs w:val="20"/>
              </w:rPr>
            </w:pPr>
            <w:r w:rsidRPr="001946AB">
              <w:rPr>
                <w:sz w:val="20"/>
                <w:szCs w:val="20"/>
              </w:rPr>
              <w:t>b)</w:t>
            </w:r>
          </w:p>
          <w:p w:rsidR="0029783C" w:rsidRPr="001946AB" w:rsidRDefault="0029783C" w:rsidP="0057786D">
            <w:pPr>
              <w:suppressAutoHyphens/>
              <w:spacing w:before="0"/>
              <w:rPr>
                <w:sz w:val="20"/>
                <w:szCs w:val="20"/>
              </w:rPr>
            </w:pPr>
            <w:r w:rsidRPr="001946AB">
              <w:rPr>
                <w:sz w:val="20"/>
                <w:szCs w:val="20"/>
              </w:rPr>
              <w:t>Komisiu a úrad, že sa v Slovenskej republike preukázateľne zistilo, že dodržaním harmonizovanej technickej normy nie je určený výrobok v zhode so základnou požiadavkou,</w:t>
            </w:r>
          </w:p>
          <w:p w:rsidR="0029783C" w:rsidRPr="001946AB" w:rsidRDefault="0029783C" w:rsidP="0057786D">
            <w:pPr>
              <w:suppressAutoHyphens/>
              <w:spacing w:before="0"/>
              <w:rPr>
                <w:sz w:val="20"/>
                <w:szCs w:val="20"/>
              </w:rPr>
            </w:pPr>
            <w:r w:rsidRPr="001946AB">
              <w:rPr>
                <w:sz w:val="20"/>
                <w:szCs w:val="20"/>
              </w:rPr>
              <w:t>c) Komisiu, úrad a ministerstvo alebo ostatný ústredný orgán štátnej správy, v ktorého pôsobnosti je vydanie technického predpisu z oblasti posudzovania zhody o určenom výrobku a uloženom opatrení podľa § 27 ods. 1 písm. g), ak sa preukázateľne zistilo, že určený výrobok predstavuje ohrozenie oprávneného záujmu, aj keď spĺňa základnú požiadavku alebo požiadavku ustanovenú týmto zákonom alebo technickým predpisom z oblasti posudzovania zhody,</w:t>
            </w:r>
          </w:p>
          <w:p w:rsidR="0029783C" w:rsidRPr="001946AB" w:rsidRDefault="0029783C" w:rsidP="0057786D">
            <w:pPr>
              <w:suppressAutoHyphens/>
              <w:spacing w:before="0"/>
              <w:rPr>
                <w:sz w:val="20"/>
                <w:szCs w:val="20"/>
              </w:rPr>
            </w:pPr>
          </w:p>
          <w:p w:rsidR="0029783C" w:rsidRPr="001946AB" w:rsidRDefault="0029783C" w:rsidP="008E6996">
            <w:pPr>
              <w:suppressAutoHyphens/>
              <w:spacing w:before="0"/>
              <w:rPr>
                <w:sz w:val="20"/>
                <w:szCs w:val="20"/>
              </w:rPr>
            </w:pPr>
            <w:r w:rsidRPr="001946AB">
              <w:rPr>
                <w:sz w:val="20"/>
                <w:szCs w:val="20"/>
              </w:rPr>
              <w:t>b)Komisiu a úrad, že sa v Slovenskej republike preukázateľne zistilo, že dodržaním harmonizovanej technickej normy nie je určený výrobok v zhode so základnou požiadavkou,</w:t>
            </w:r>
          </w:p>
          <w:p w:rsidR="0029783C" w:rsidRPr="001946AB" w:rsidRDefault="0029783C" w:rsidP="008E6996">
            <w:pPr>
              <w:suppressAutoHyphens/>
              <w:spacing w:before="0"/>
              <w:rPr>
                <w:sz w:val="20"/>
                <w:szCs w:val="20"/>
              </w:rPr>
            </w:pPr>
            <w:r w:rsidRPr="001946AB">
              <w:rPr>
                <w:sz w:val="20"/>
                <w:szCs w:val="20"/>
              </w:rPr>
              <w:t>c)Komisiu, úrad a ministerstvo alebo ostatný ústredný orgán štátnej správy, v ktorého pôsobnosti je vydanie technického predpisu z oblasti posudzovania zhody o určenom výrobku a uloženom opatrení podľa § 27 ods. 1 písm. g), ak sa preukázateľne zistilo, že určený výrobok predstavuje ohrozenie oprávneného záujmu, aj keď spĺňa základnú požiadavku alebo požiadavku ustanovenú týmto zákonom alebo technickým predpisom z oblasti posudzovania zhody,</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r w:rsidRPr="00C23102">
              <w:rPr>
                <w:b w:val="0"/>
                <w:bCs w:val="0"/>
                <w:sz w:val="20"/>
                <w:szCs w:val="20"/>
              </w:rPr>
              <w:t>Povinnosť sa realizuje na základe čl. 23 ods. 1 a 2 nariadenia (ES) č. 765/2008, ktoré je priamo účinné.</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20107A">
            <w:pPr>
              <w:autoSpaceDE w:val="0"/>
              <w:autoSpaceDN w:val="0"/>
              <w:spacing w:before="0"/>
              <w:jc w:val="center"/>
              <w:rPr>
                <w:sz w:val="20"/>
                <w:szCs w:val="20"/>
              </w:rPr>
            </w:pPr>
            <w:r w:rsidRPr="001946AB">
              <w:rPr>
                <w:sz w:val="20"/>
                <w:szCs w:val="20"/>
              </w:rPr>
              <w:t>Č:44</w:t>
            </w:r>
          </w:p>
          <w:p w:rsidR="0029783C" w:rsidRPr="001946AB" w:rsidRDefault="0029783C" w:rsidP="0020107A">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B269F">
            <w:pPr>
              <w:pStyle w:val="tl10ptPodaokraja"/>
              <w:ind w:right="63"/>
            </w:pPr>
            <w:r w:rsidRPr="001946AB">
              <w:t>3. Hospodársky subjekt zabezpečí prijatie vhodných nápravných opatrení v súvislosti so všetkými dotknutými výrobkami, ktoré sprístupnil na trhu v celej Únii.</w:t>
            </w:r>
          </w:p>
          <w:p w:rsidR="0029783C" w:rsidRPr="001946AB" w:rsidRDefault="0029783C" w:rsidP="005B269F">
            <w:pPr>
              <w:pStyle w:val="tl10ptPodaokraja"/>
              <w:ind w:right="63"/>
            </w:pPr>
            <w:r w:rsidRPr="001946AB">
              <w:t>Súkromný dovozca zabezpečí prijatie primeraných nápravných opatrení v súvislosti s výrobkom, ktorý doviezol do Únie na vlastné používanie.</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095E7D">
            <w:pPr>
              <w:autoSpaceDE w:val="0"/>
              <w:autoSpaceDN w:val="0"/>
              <w:spacing w:before="0"/>
              <w:jc w:val="center"/>
              <w:rPr>
                <w:sz w:val="20"/>
                <w:szCs w:val="20"/>
              </w:rPr>
            </w:pPr>
            <w:r w:rsidRPr="001946AB">
              <w:rPr>
                <w:sz w:val="20"/>
                <w:szCs w:val="20"/>
              </w:rPr>
              <w:t>Xxx/2019 Z. z.</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pPr>
              <w:autoSpaceDE w:val="0"/>
              <w:autoSpaceDN w:val="0"/>
              <w:spacing w:before="0"/>
              <w:jc w:val="center"/>
              <w:rPr>
                <w:sz w:val="20"/>
                <w:szCs w:val="20"/>
              </w:rPr>
            </w:pPr>
            <w:r w:rsidRPr="001946AB">
              <w:rPr>
                <w:sz w:val="20"/>
                <w:szCs w:val="20"/>
              </w:rPr>
              <w:t>56/2018 Z. z.</w:t>
            </w:r>
          </w:p>
          <w:p w:rsidR="0029783C" w:rsidRDefault="0029783C"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Pr="001946AB" w:rsidRDefault="00C02427"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Default="0029783C"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Pr="001946AB" w:rsidRDefault="00C02427" w:rsidP="00095E7D">
            <w:pPr>
              <w:autoSpaceDE w:val="0"/>
              <w:autoSpaceDN w:val="0"/>
              <w:spacing w:before="0"/>
              <w:jc w:val="center"/>
              <w:rPr>
                <w:sz w:val="20"/>
                <w:szCs w:val="20"/>
              </w:rPr>
            </w:pPr>
          </w:p>
          <w:p w:rsidR="0029783C" w:rsidRPr="001946AB" w:rsidRDefault="00C02427" w:rsidP="00115562">
            <w:pPr>
              <w:autoSpaceDE w:val="0"/>
              <w:autoSpaceDN w:val="0"/>
              <w:spacing w:before="0"/>
              <w:jc w:val="center"/>
              <w:rPr>
                <w:sz w:val="20"/>
                <w:szCs w:val="20"/>
              </w:rPr>
            </w:pPr>
            <w:r>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E94093">
            <w:pPr>
              <w:autoSpaceDE w:val="0"/>
              <w:autoSpaceDN w:val="0"/>
              <w:spacing w:before="0"/>
              <w:jc w:val="center"/>
              <w:rPr>
                <w:sz w:val="20"/>
                <w:szCs w:val="20"/>
              </w:rPr>
            </w:pPr>
            <w:r w:rsidRPr="001946AB">
              <w:rPr>
                <w:sz w:val="20"/>
                <w:szCs w:val="20"/>
              </w:rPr>
              <w:t>§ 19</w:t>
            </w:r>
          </w:p>
          <w:p w:rsidR="0029783C" w:rsidRPr="001946AB" w:rsidRDefault="0029783C" w:rsidP="00E94093">
            <w:pPr>
              <w:autoSpaceDE w:val="0"/>
              <w:autoSpaceDN w:val="0"/>
              <w:spacing w:before="0"/>
              <w:jc w:val="center"/>
              <w:rPr>
                <w:sz w:val="20"/>
                <w:szCs w:val="20"/>
              </w:rPr>
            </w:pPr>
          </w:p>
          <w:p w:rsidR="0029783C" w:rsidRDefault="0029783C">
            <w:pPr>
              <w:jc w:val="center"/>
              <w:rPr>
                <w:sz w:val="20"/>
                <w:szCs w:val="20"/>
              </w:rPr>
            </w:pPr>
          </w:p>
          <w:p w:rsidR="00C02427" w:rsidRDefault="00C02427">
            <w:pPr>
              <w:jc w:val="center"/>
              <w:rPr>
                <w:sz w:val="20"/>
                <w:szCs w:val="20"/>
              </w:rPr>
            </w:pPr>
          </w:p>
          <w:p w:rsidR="0029783C" w:rsidRPr="001946AB" w:rsidRDefault="0029783C">
            <w:pPr>
              <w:jc w:val="center"/>
              <w:rPr>
                <w:sz w:val="20"/>
                <w:szCs w:val="20"/>
              </w:rPr>
            </w:pPr>
          </w:p>
          <w:p w:rsidR="0029783C" w:rsidRPr="001946AB" w:rsidRDefault="0029783C">
            <w:pPr>
              <w:jc w:val="center"/>
              <w:rPr>
                <w:sz w:val="20"/>
                <w:szCs w:val="20"/>
              </w:rPr>
            </w:pPr>
          </w:p>
          <w:p w:rsidR="0029783C" w:rsidRPr="001946AB" w:rsidRDefault="0029783C">
            <w:pPr>
              <w:jc w:val="center"/>
              <w:rPr>
                <w:sz w:val="20"/>
                <w:szCs w:val="20"/>
              </w:rPr>
            </w:pPr>
          </w:p>
          <w:p w:rsidR="0029783C" w:rsidRPr="001946AB" w:rsidRDefault="0029783C">
            <w:pPr>
              <w:jc w:val="center"/>
              <w:rPr>
                <w:sz w:val="20"/>
                <w:szCs w:val="20"/>
              </w:rPr>
            </w:pPr>
          </w:p>
          <w:p w:rsidR="0029783C" w:rsidRPr="001946AB" w:rsidRDefault="0029783C">
            <w:pPr>
              <w:jc w:val="center"/>
              <w:rPr>
                <w:sz w:val="20"/>
                <w:szCs w:val="20"/>
              </w:rPr>
            </w:pPr>
          </w:p>
          <w:p w:rsidR="0029783C" w:rsidRPr="001946AB" w:rsidRDefault="0029783C">
            <w:pPr>
              <w:jc w:val="center"/>
              <w:rPr>
                <w:sz w:val="20"/>
                <w:szCs w:val="20"/>
              </w:rPr>
            </w:pPr>
          </w:p>
          <w:p w:rsidR="0029783C" w:rsidRPr="001946AB" w:rsidRDefault="00C02427">
            <w:pPr>
              <w:jc w:val="center"/>
              <w:rPr>
                <w:sz w:val="20"/>
                <w:szCs w:val="20"/>
              </w:rPr>
            </w:pPr>
            <w:r>
              <w:rPr>
                <w:sz w:val="20"/>
                <w:szCs w:val="20"/>
              </w:rPr>
              <w:t xml:space="preserve">§ </w:t>
            </w:r>
            <w:r w:rsidR="0029783C" w:rsidRPr="001946AB">
              <w:rPr>
                <w:sz w:val="20"/>
                <w:szCs w:val="20"/>
              </w:rPr>
              <w:t>5</w:t>
            </w:r>
          </w:p>
          <w:p w:rsidR="0029783C" w:rsidRPr="001946AB" w:rsidRDefault="0029783C" w:rsidP="00C17121">
            <w:pPr>
              <w:spacing w:before="0"/>
              <w:jc w:val="center"/>
              <w:rPr>
                <w:sz w:val="20"/>
                <w:szCs w:val="20"/>
              </w:rPr>
            </w:pPr>
            <w:r w:rsidRPr="001946AB">
              <w:rPr>
                <w:sz w:val="20"/>
                <w:szCs w:val="20"/>
              </w:rPr>
              <w:t>O: 1</w:t>
            </w:r>
          </w:p>
          <w:p w:rsidR="0029783C" w:rsidRPr="001946AB" w:rsidRDefault="0029783C" w:rsidP="00C17121">
            <w:pPr>
              <w:spacing w:before="0"/>
              <w:jc w:val="center"/>
              <w:rPr>
                <w:sz w:val="20"/>
                <w:szCs w:val="20"/>
              </w:rPr>
            </w:pPr>
            <w:r w:rsidRPr="001946AB">
              <w:rPr>
                <w:sz w:val="20"/>
                <w:szCs w:val="20"/>
              </w:rPr>
              <w:t>P: m)</w:t>
            </w: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4B7B0E">
            <w:pPr>
              <w:spacing w:before="240"/>
              <w:jc w:val="center"/>
              <w:rPr>
                <w:sz w:val="20"/>
                <w:szCs w:val="20"/>
              </w:rPr>
            </w:pPr>
            <w:r w:rsidRPr="001946AB">
              <w:rPr>
                <w:sz w:val="20"/>
                <w:szCs w:val="20"/>
              </w:rPr>
              <w:t>§ 7</w:t>
            </w:r>
            <w:r w:rsidRPr="001946AB">
              <w:rPr>
                <w:sz w:val="20"/>
                <w:szCs w:val="20"/>
              </w:rPr>
              <w:br/>
              <w:t>O: 2</w:t>
            </w:r>
          </w:p>
          <w:p w:rsidR="0029783C" w:rsidRPr="001946AB" w:rsidRDefault="0029783C" w:rsidP="004B7B0E">
            <w:pPr>
              <w:jc w:val="center"/>
              <w:rPr>
                <w:sz w:val="20"/>
                <w:szCs w:val="20"/>
              </w:rPr>
            </w:pPr>
            <w:r w:rsidRPr="001946AB">
              <w:rPr>
                <w:sz w:val="20"/>
                <w:szCs w:val="20"/>
              </w:rPr>
              <w:t>P: f)</w:t>
            </w:r>
          </w:p>
          <w:p w:rsidR="0029783C" w:rsidRPr="001946AB" w:rsidRDefault="0029783C" w:rsidP="004B7B0E">
            <w:pPr>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rsidP="00E94093">
            <w:pPr>
              <w:autoSpaceDE w:val="0"/>
              <w:autoSpaceDN w:val="0"/>
              <w:spacing w:before="0"/>
              <w:jc w:val="center"/>
              <w:rPr>
                <w:sz w:val="20"/>
                <w:szCs w:val="20"/>
              </w:rPr>
            </w:pPr>
          </w:p>
          <w:p w:rsidR="0029783C" w:rsidRPr="001946AB" w:rsidRDefault="0029783C">
            <w:pPr>
              <w:autoSpaceDE w:val="0"/>
              <w:autoSpaceDN w:val="0"/>
              <w:spacing w:before="0"/>
              <w:jc w:val="center"/>
              <w:rPr>
                <w:sz w:val="20"/>
                <w:szCs w:val="20"/>
              </w:rPr>
            </w:pPr>
            <w:r w:rsidRPr="001946AB">
              <w:rPr>
                <w:sz w:val="20"/>
                <w:szCs w:val="20"/>
              </w:rPr>
              <w:t>§ 8</w:t>
            </w:r>
          </w:p>
          <w:p w:rsidR="0029783C" w:rsidRPr="001946AB" w:rsidRDefault="0029783C" w:rsidP="00E94093">
            <w:pPr>
              <w:autoSpaceDE w:val="0"/>
              <w:autoSpaceDN w:val="0"/>
              <w:spacing w:before="0"/>
              <w:jc w:val="center"/>
              <w:rPr>
                <w:sz w:val="20"/>
                <w:szCs w:val="20"/>
              </w:rPr>
            </w:pPr>
            <w:r w:rsidRPr="001946AB">
              <w:rPr>
                <w:sz w:val="20"/>
                <w:szCs w:val="20"/>
              </w:rPr>
              <w:t>O: 2</w:t>
            </w:r>
          </w:p>
          <w:p w:rsidR="0029783C" w:rsidRPr="001946AB" w:rsidRDefault="0029783C" w:rsidP="00E94093">
            <w:pPr>
              <w:autoSpaceDE w:val="0"/>
              <w:autoSpaceDN w:val="0"/>
              <w:spacing w:before="0"/>
              <w:jc w:val="center"/>
              <w:rPr>
                <w:sz w:val="20"/>
                <w:szCs w:val="20"/>
              </w:rPr>
            </w:pPr>
            <w:r w:rsidRPr="001946AB">
              <w:rPr>
                <w:sz w:val="20"/>
                <w:szCs w:val="20"/>
              </w:rPr>
              <w:t>P: b)</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Default="0029783C"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r>
              <w:rPr>
                <w:sz w:val="20"/>
                <w:szCs w:val="20"/>
              </w:rPr>
              <w:t xml:space="preserve">§ 10 </w:t>
            </w:r>
          </w:p>
          <w:p w:rsidR="00C02427" w:rsidRDefault="00C02427" w:rsidP="00095E7D">
            <w:pPr>
              <w:autoSpaceDE w:val="0"/>
              <w:autoSpaceDN w:val="0"/>
              <w:spacing w:before="0"/>
              <w:jc w:val="center"/>
              <w:rPr>
                <w:sz w:val="20"/>
                <w:szCs w:val="20"/>
              </w:rPr>
            </w:pPr>
            <w:r>
              <w:rPr>
                <w:sz w:val="20"/>
                <w:szCs w:val="20"/>
              </w:rPr>
              <w:t xml:space="preserve">O: 3 </w:t>
            </w:r>
          </w:p>
          <w:p w:rsidR="00C02427" w:rsidRPr="001946AB" w:rsidRDefault="00C02427" w:rsidP="00095E7D">
            <w:pPr>
              <w:autoSpaceDE w:val="0"/>
              <w:autoSpaceDN w:val="0"/>
              <w:spacing w:before="0"/>
              <w:jc w:val="center"/>
              <w:rPr>
                <w:sz w:val="20"/>
                <w:szCs w:val="20"/>
              </w:rPr>
            </w:pPr>
            <w:r>
              <w:rPr>
                <w:sz w:val="20"/>
                <w:szCs w:val="20"/>
              </w:rPr>
              <w:t>P: b)</w:t>
            </w:r>
          </w:p>
          <w:p w:rsidR="0029783C" w:rsidRPr="001946AB" w:rsidRDefault="0029783C" w:rsidP="00E94093">
            <w:pPr>
              <w:autoSpaceDE w:val="0"/>
              <w:autoSpaceDN w:val="0"/>
              <w:spacing w:before="0"/>
              <w:rPr>
                <w:sz w:val="20"/>
                <w:szCs w:val="20"/>
              </w:rPr>
            </w:pPr>
          </w:p>
          <w:p w:rsidR="00C02427" w:rsidRPr="001946AB" w:rsidRDefault="00C02427" w:rsidP="00C17121">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581DFD">
            <w:pPr>
              <w:keepNext/>
              <w:spacing w:before="0"/>
              <w:rPr>
                <w:sz w:val="20"/>
                <w:szCs w:val="20"/>
                <w:lang w:eastAsia="en-US"/>
              </w:rPr>
            </w:pPr>
            <w:r w:rsidRPr="001946AB">
              <w:rPr>
                <w:sz w:val="20"/>
                <w:szCs w:val="20"/>
                <w:lang w:eastAsia="en-US"/>
              </w:rPr>
              <w:t>(Dohľad nad trhom</w:t>
            </w:r>
          </w:p>
          <w:p w:rsidR="0029783C" w:rsidRPr="001946AB" w:rsidRDefault="0029783C" w:rsidP="00BF4FC3">
            <w:pPr>
              <w:keepNext/>
              <w:spacing w:before="0"/>
              <w:rPr>
                <w:sz w:val="20"/>
                <w:szCs w:val="20"/>
                <w:lang w:eastAsia="en-US"/>
              </w:rPr>
            </w:pPr>
            <w:r w:rsidRPr="001946AB">
              <w:rPr>
                <w:sz w:val="20"/>
                <w:szCs w:val="20"/>
                <w:lang w:eastAsia="en-US"/>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C02427">
              <w:rPr>
                <w:sz w:val="20"/>
                <w:szCs w:val="20"/>
                <w:lang w:eastAsia="en-US"/>
              </w:rPr>
              <w:t>c</w:t>
            </w:r>
            <w:r w:rsidRPr="001946AB">
              <w:rPr>
                <w:sz w:val="20"/>
                <w:szCs w:val="20"/>
                <w:lang w:eastAsia="en-US"/>
              </w:rPr>
              <w:t>), § 27 až 29 zákona. 1)</w:t>
            </w:r>
          </w:p>
          <w:p w:rsidR="0029783C" w:rsidRPr="001946AB" w:rsidRDefault="0029783C" w:rsidP="00B97625">
            <w:pPr>
              <w:widowControl w:val="0"/>
              <w:spacing w:before="0" w:after="120"/>
              <w:rPr>
                <w:sz w:val="20"/>
                <w:szCs w:val="20"/>
              </w:rPr>
            </w:pPr>
          </w:p>
          <w:p w:rsidR="0029783C" w:rsidRPr="001946AB" w:rsidRDefault="0029783C" w:rsidP="004B7B0E">
            <w:pPr>
              <w:rPr>
                <w:sz w:val="20"/>
                <w:szCs w:val="20"/>
              </w:rPr>
            </w:pPr>
            <w:r w:rsidRPr="001946AB">
              <w:rPr>
                <w:sz w:val="20"/>
                <w:szCs w:val="20"/>
              </w:rPr>
              <w:t>m) bezodkladne prijať nevyhnutné nápravné opatrenie s cieľom dosiahnuť zhodu určeného výrobku so základnou požiadavkou a požiadavkou ustanovenou týmto zákonom alebo technickým predpisom z oblasti posudzovania zhody, a ak je to potrebné, určený výrobok stiahnuť z trhu</w:t>
            </w:r>
            <w:hyperlink r:id="rId92" w:anchor="poznamky.poznamka-21" w:tooltip="Odkaz na predpis alebo ustanovenie" w:history="1">
              <w:r w:rsidRPr="001946AB">
                <w:rPr>
                  <w:sz w:val="20"/>
                  <w:szCs w:val="20"/>
                </w:rPr>
                <w:t>21)</w:t>
              </w:r>
            </w:hyperlink>
            <w:r w:rsidRPr="001946AB">
              <w:rPr>
                <w:sz w:val="20"/>
                <w:szCs w:val="20"/>
              </w:rPr>
              <w:t xml:space="preserve"> alebo určený výrobok spätne prevziať, ak sa dôvodne domnieva alebo má dôvod sa domnievať, že určený výrobok nie je v zhode so základnou požiadavkou a požiadavkou ustanovenou týmto zákonom alebo technickým predpisom z oblasti posudzovania zhody alebo ak mu orgán dohľadu uložil opatrenie,</w:t>
            </w:r>
          </w:p>
          <w:p w:rsidR="0029783C" w:rsidRPr="001946AB" w:rsidRDefault="0029783C" w:rsidP="00B97625">
            <w:pPr>
              <w:widowControl w:val="0"/>
              <w:spacing w:before="0" w:after="120"/>
              <w:rPr>
                <w:sz w:val="20"/>
                <w:szCs w:val="20"/>
              </w:rPr>
            </w:pPr>
          </w:p>
          <w:p w:rsidR="0029783C" w:rsidRPr="001946AB" w:rsidRDefault="0029783C" w:rsidP="004B7B0E">
            <w:pPr>
              <w:rPr>
                <w:sz w:val="20"/>
                <w:szCs w:val="20"/>
                <w:lang w:eastAsia="en-US"/>
              </w:rPr>
            </w:pPr>
            <w:r w:rsidRPr="001946AB">
              <w:rPr>
                <w:sz w:val="20"/>
                <w:szCs w:val="20"/>
              </w:rPr>
              <w:t xml:space="preserve">(f) </w:t>
            </w:r>
            <w:r w:rsidRPr="001946AB">
              <w:rPr>
                <w:sz w:val="20"/>
                <w:szCs w:val="20"/>
                <w:lang w:eastAsia="en-US"/>
              </w:rPr>
              <w:t xml:space="preserve">bezodkladne prijať nevyhnutné nápravné opatrenie s cieľom dosiahnuť zhodu určeného výrobku so základnou požiadavkou alebo s požiadavkou ustanovenou týmto zákonom alebo technickým predpisom z oblasti posudzovania zhody, a ak je to potrebné, určený výrobok stiahnuť z trhu alebo určený výrobok spätne prevziať, ak sa dôvodne domnieva, že určený výrobok nespĺňa základnú požiadavku alebo požiadavku ustanovenú týmto zákonom alebo technickým predpisom z oblasti posudzovania zhody, alebo ak mu orgán dohľadu uložil opatrenie, </w:t>
            </w:r>
          </w:p>
          <w:p w:rsidR="0029783C" w:rsidRPr="001946AB" w:rsidRDefault="0029783C">
            <w:pPr>
              <w:spacing w:before="0"/>
              <w:rPr>
                <w:sz w:val="20"/>
                <w:szCs w:val="20"/>
              </w:rPr>
            </w:pPr>
          </w:p>
          <w:p w:rsidR="0029783C" w:rsidRDefault="0029783C">
            <w:pPr>
              <w:spacing w:before="0"/>
              <w:rPr>
                <w:sz w:val="20"/>
                <w:szCs w:val="20"/>
                <w:lang w:eastAsia="en-US"/>
              </w:rPr>
            </w:pPr>
            <w:r w:rsidRPr="001946AB">
              <w:rPr>
                <w:sz w:val="20"/>
                <w:szCs w:val="20"/>
              </w:rPr>
              <w:t xml:space="preserve">b) </w:t>
            </w:r>
            <w:r w:rsidRPr="001946AB">
              <w:rPr>
                <w:sz w:val="20"/>
                <w:szCs w:val="20"/>
                <w:lang w:eastAsia="en-US"/>
              </w:rPr>
              <w:t>bezodkladne prijať nevyhnutné nápravné opatrenie s cieľom dosiahnuť zhodu určeného výrobku so základnou požiadavkou alebo s požiadavkou ustanovenou týmto zákonom alebo technickým predpisom z oblasti posudzovania zhody, a ak je to potrebné, určený výrobok stiahnuť z trhu alebo určený výrobok spätne prevziať, ak sa dôvodne domnieva alebo má dôvod sa domnievať, že určený výrobok nespĺňa základnú požiadavku alebo požiadavku ustanovenú týmto zákonom alebo technickým predpisom z oblasti posudzovania zhody alebo ak mu orgán dohľadu uložil opatrenie,</w:t>
            </w:r>
          </w:p>
          <w:p w:rsidR="00C02427" w:rsidRDefault="00C02427">
            <w:pPr>
              <w:spacing w:before="0"/>
              <w:rPr>
                <w:sz w:val="20"/>
                <w:szCs w:val="20"/>
                <w:lang w:eastAsia="en-US"/>
              </w:rPr>
            </w:pPr>
          </w:p>
          <w:p w:rsidR="00C02427" w:rsidRPr="001946AB" w:rsidRDefault="00C02427" w:rsidP="00720528">
            <w:pPr>
              <w:spacing w:before="0"/>
              <w:rPr>
                <w:sz w:val="20"/>
                <w:szCs w:val="20"/>
              </w:rPr>
            </w:pPr>
            <w:r w:rsidRPr="00C02427">
              <w:rPr>
                <w:sz w:val="20"/>
                <w:szCs w:val="20"/>
              </w:rPr>
              <w:t>b)</w:t>
            </w:r>
            <w:r>
              <w:rPr>
                <w:sz w:val="20"/>
                <w:szCs w:val="20"/>
              </w:rPr>
              <w:t xml:space="preserve"> </w:t>
            </w:r>
            <w:r w:rsidRPr="00C02427">
              <w:rPr>
                <w:sz w:val="20"/>
                <w:szCs w:val="20"/>
              </w:rPr>
              <w:t>bezodkladne prijať nevyhnutné nápravné opatrenie s cieľom dosiahnuť zhodu určeného výrobku s požiadavkami podľa tohto nariadenia vlády, ak určený výrobok nespĺňa požiadavky podľa nariadenia vlády alebo ak mu orgán dohľadu uložil opatrenie,</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20107A">
            <w:pPr>
              <w:autoSpaceDE w:val="0"/>
              <w:autoSpaceDN w:val="0"/>
              <w:spacing w:before="0"/>
              <w:jc w:val="center"/>
              <w:rPr>
                <w:sz w:val="20"/>
                <w:szCs w:val="20"/>
              </w:rPr>
            </w:pPr>
            <w:r w:rsidRPr="001946AB">
              <w:rPr>
                <w:sz w:val="20"/>
                <w:szCs w:val="20"/>
              </w:rPr>
              <w:t>Č:44</w:t>
            </w:r>
          </w:p>
          <w:p w:rsidR="0029783C" w:rsidRPr="001946AB" w:rsidRDefault="0029783C" w:rsidP="0020107A">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B269F">
            <w:pPr>
              <w:pStyle w:val="tl10ptPodaokraja"/>
              <w:ind w:right="63"/>
            </w:pPr>
            <w:r w:rsidRPr="001946AB">
              <w:t>4. Ak príslušný hospodársky subjekt v rámci lehoty uvedenej v odseku 1 druhom pododseku neprijme primerané nápravné opatrenia, orgány dohľadu nad trhom prijmú všetky primerané predbežné opatrenia s cieľom zakázať alebo obmedziť sprístupnenie výrobku na ich vnútroštátnom trhu, stiahnuť výrobok z daného trhu alebo ho prevziať späť.</w:t>
            </w:r>
          </w:p>
          <w:p w:rsidR="0029783C" w:rsidRPr="001946AB" w:rsidRDefault="0029783C" w:rsidP="005B269F">
            <w:pPr>
              <w:pStyle w:val="tl10ptPodaokraja"/>
              <w:ind w:right="63"/>
            </w:pPr>
            <w:r w:rsidRPr="001946AB">
              <w:t>Ak súkromný dovozca neprijme primerané nápravné opatrenia, orgány dohľadu nad trhom prijmú všetky primerané predbežné opatrenia s cieľom zakázať uvádzanie výrobku do prevádzky alebo zakázať či obmedziť používanie výrobku na ich území.</w:t>
            </w:r>
          </w:p>
          <w:p w:rsidR="0029783C" w:rsidRPr="001946AB" w:rsidRDefault="0029783C" w:rsidP="005B269F">
            <w:pPr>
              <w:pStyle w:val="tl10ptPodaokraja"/>
              <w:autoSpaceDE/>
              <w:autoSpaceDN/>
              <w:ind w:right="63"/>
            </w:pPr>
            <w:r w:rsidRPr="001946AB">
              <w:t>Orgány dohľadu nad trhom o týchto opatreniach bezodkladne informujú Komisiu a ostatné členské štáty.</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095E7D">
            <w:pPr>
              <w:autoSpaceDE w:val="0"/>
              <w:autoSpaceDN w:val="0"/>
              <w:spacing w:before="0"/>
              <w:jc w:val="center"/>
              <w:rPr>
                <w:sz w:val="20"/>
                <w:szCs w:val="20"/>
              </w:rPr>
            </w:pPr>
            <w:r w:rsidRPr="001946AB">
              <w:rPr>
                <w:sz w:val="20"/>
                <w:szCs w:val="20"/>
              </w:rPr>
              <w:t>Xxx/2019 Z. z.</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r w:rsidRPr="001946AB">
              <w:rPr>
                <w:sz w:val="20"/>
                <w:szCs w:val="20"/>
              </w:rPr>
              <w:t>56/2018 Z. z</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5C3678">
            <w:pPr>
              <w:autoSpaceDE w:val="0"/>
              <w:autoSpaceDN w:val="0"/>
              <w:spacing w:before="0"/>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Default="0029783C"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Pr="001946AB" w:rsidRDefault="00C02427"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D6361B">
            <w:pPr>
              <w:autoSpaceDE w:val="0"/>
              <w:autoSpaceDN w:val="0"/>
              <w:spacing w:before="0"/>
              <w:jc w:val="center"/>
              <w:rPr>
                <w:sz w:val="20"/>
                <w:szCs w:val="20"/>
              </w:rPr>
            </w:pPr>
            <w:r w:rsidRPr="001946AB">
              <w:rPr>
                <w:sz w:val="20"/>
                <w:szCs w:val="20"/>
              </w:rPr>
              <w:t>128/2002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581DFD">
            <w:pPr>
              <w:autoSpaceDE w:val="0"/>
              <w:autoSpaceDN w:val="0"/>
              <w:spacing w:before="0"/>
              <w:jc w:val="center"/>
              <w:rPr>
                <w:sz w:val="20"/>
                <w:szCs w:val="20"/>
              </w:rPr>
            </w:pPr>
            <w:r w:rsidRPr="001946AB">
              <w:rPr>
                <w:sz w:val="20"/>
                <w:szCs w:val="20"/>
              </w:rPr>
              <w:t>§ 19</w:t>
            </w: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27</w:t>
            </w:r>
          </w:p>
          <w:p w:rsidR="0029783C" w:rsidRPr="001946AB" w:rsidRDefault="0029783C" w:rsidP="002B02E0">
            <w:pPr>
              <w:autoSpaceDE w:val="0"/>
              <w:autoSpaceDN w:val="0"/>
              <w:spacing w:before="0"/>
              <w:jc w:val="center"/>
              <w:rPr>
                <w:sz w:val="20"/>
                <w:szCs w:val="20"/>
              </w:rPr>
            </w:pPr>
            <w:r w:rsidRPr="001946AB">
              <w:rPr>
                <w:sz w:val="20"/>
                <w:szCs w:val="20"/>
              </w:rPr>
              <w:t>O: 1</w:t>
            </w:r>
          </w:p>
          <w:p w:rsidR="0029783C" w:rsidRPr="001946AB" w:rsidRDefault="0029783C" w:rsidP="002B02E0">
            <w:pPr>
              <w:autoSpaceDE w:val="0"/>
              <w:autoSpaceDN w:val="0"/>
              <w:spacing w:before="0"/>
              <w:jc w:val="center"/>
              <w:rPr>
                <w:sz w:val="20"/>
                <w:szCs w:val="20"/>
              </w:rPr>
            </w:pPr>
            <w:r w:rsidRPr="001946AB">
              <w:rPr>
                <w:sz w:val="20"/>
                <w:szCs w:val="20"/>
              </w:rPr>
              <w:t xml:space="preserve">P: e) a i) </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Default="0029783C"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C02427" w:rsidRPr="001946AB" w:rsidRDefault="00C02427"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r w:rsidRPr="001946AB">
              <w:rPr>
                <w:sz w:val="20"/>
                <w:szCs w:val="20"/>
              </w:rPr>
              <w:t>§ 29</w:t>
            </w:r>
          </w:p>
          <w:p w:rsidR="0029783C" w:rsidRPr="001946AB" w:rsidRDefault="0029783C" w:rsidP="00095E7D">
            <w:pPr>
              <w:autoSpaceDE w:val="0"/>
              <w:autoSpaceDN w:val="0"/>
              <w:spacing w:before="0"/>
              <w:jc w:val="center"/>
              <w:rPr>
                <w:sz w:val="20"/>
                <w:szCs w:val="20"/>
              </w:rPr>
            </w:pPr>
            <w:r w:rsidRPr="001946AB">
              <w:rPr>
                <w:sz w:val="20"/>
                <w:szCs w:val="20"/>
              </w:rPr>
              <w:t xml:space="preserve">O: 4 P:a) </w:t>
            </w:r>
          </w:p>
          <w:p w:rsidR="0029783C" w:rsidRPr="001946AB" w:rsidRDefault="0029783C" w:rsidP="00095E7D">
            <w:pPr>
              <w:autoSpaceDE w:val="0"/>
              <w:autoSpaceDN w:val="0"/>
              <w:spacing w:before="0"/>
              <w:jc w:val="center"/>
              <w:rPr>
                <w:sz w:val="20"/>
                <w:szCs w:val="20"/>
              </w:rPr>
            </w:pPr>
            <w:r w:rsidRPr="001946AB">
              <w:rPr>
                <w:sz w:val="20"/>
                <w:szCs w:val="20"/>
              </w:rPr>
              <w:t>B: 1-3</w:t>
            </w: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Default="0029783C" w:rsidP="00095E7D">
            <w:pPr>
              <w:autoSpaceDE w:val="0"/>
              <w:autoSpaceDN w:val="0"/>
              <w:spacing w:before="0"/>
              <w:jc w:val="center"/>
              <w:rPr>
                <w:sz w:val="20"/>
                <w:szCs w:val="20"/>
              </w:rPr>
            </w:pPr>
          </w:p>
          <w:p w:rsidR="00C02427" w:rsidRDefault="00C02427"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p>
          <w:p w:rsidR="0029783C" w:rsidRPr="001946AB" w:rsidRDefault="0029783C" w:rsidP="00095E7D">
            <w:pPr>
              <w:autoSpaceDE w:val="0"/>
              <w:autoSpaceDN w:val="0"/>
              <w:spacing w:before="0"/>
              <w:jc w:val="center"/>
              <w:rPr>
                <w:sz w:val="20"/>
                <w:szCs w:val="20"/>
              </w:rPr>
            </w:pPr>
            <w:r w:rsidRPr="001946AB">
              <w:rPr>
                <w:sz w:val="20"/>
                <w:szCs w:val="20"/>
              </w:rPr>
              <w:t>§ 8</w:t>
            </w:r>
          </w:p>
          <w:p w:rsidR="0029783C" w:rsidRPr="001946AB" w:rsidRDefault="0029783C" w:rsidP="00095E7D">
            <w:pPr>
              <w:autoSpaceDE w:val="0"/>
              <w:autoSpaceDN w:val="0"/>
              <w:spacing w:before="0"/>
              <w:jc w:val="center"/>
              <w:rPr>
                <w:sz w:val="20"/>
                <w:szCs w:val="20"/>
              </w:rPr>
            </w:pPr>
            <w:r w:rsidRPr="001946AB">
              <w:rPr>
                <w:sz w:val="20"/>
                <w:szCs w:val="20"/>
              </w:rPr>
              <w:t>O: 1</w:t>
            </w:r>
          </w:p>
          <w:p w:rsidR="0029783C" w:rsidRPr="001946AB" w:rsidRDefault="0029783C" w:rsidP="00095E7D">
            <w:pPr>
              <w:autoSpaceDE w:val="0"/>
              <w:autoSpaceDN w:val="0"/>
              <w:spacing w:before="0"/>
              <w:jc w:val="center"/>
              <w:rPr>
                <w:sz w:val="20"/>
                <w:szCs w:val="20"/>
              </w:rPr>
            </w:pPr>
            <w:r w:rsidRPr="001946AB">
              <w:rPr>
                <w:sz w:val="20"/>
                <w:szCs w:val="20"/>
              </w:rPr>
              <w:t>P: a)-b)</w:t>
            </w:r>
          </w:p>
          <w:p w:rsidR="0029783C" w:rsidRPr="001946AB" w:rsidRDefault="0029783C" w:rsidP="000D4E95">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115562">
            <w:pPr>
              <w:pStyle w:val="odsek"/>
              <w:spacing w:before="0"/>
              <w:ind w:firstLine="0"/>
              <w:rPr>
                <w:sz w:val="20"/>
                <w:szCs w:val="20"/>
              </w:rPr>
            </w:pPr>
            <w:r w:rsidRPr="001946AB">
              <w:rPr>
                <w:sz w:val="20"/>
                <w:szCs w:val="20"/>
              </w:rPr>
              <w:t>Dohľad nad trhom</w:t>
            </w:r>
          </w:p>
          <w:p w:rsidR="00C02427" w:rsidRDefault="0029783C" w:rsidP="00B97625">
            <w:pPr>
              <w:pStyle w:val="odsek"/>
              <w:spacing w:before="0"/>
              <w:ind w:firstLine="0"/>
              <w:rPr>
                <w:sz w:val="20"/>
                <w:szCs w:val="20"/>
              </w:rPr>
            </w:pPr>
            <w:r w:rsidRPr="001946AB">
              <w:rPr>
                <w:sz w:val="20"/>
                <w:szCs w:val="20"/>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C02427">
              <w:rPr>
                <w:sz w:val="20"/>
                <w:szCs w:val="20"/>
              </w:rPr>
              <w:t>c</w:t>
            </w:r>
            <w:r w:rsidRPr="001946AB">
              <w:rPr>
                <w:sz w:val="20"/>
                <w:szCs w:val="20"/>
              </w:rPr>
              <w:t xml:space="preserve">), § 27 až 29 zákona. </w:t>
            </w:r>
          </w:p>
          <w:p w:rsidR="0029783C" w:rsidRPr="001946AB" w:rsidRDefault="0029783C" w:rsidP="00B97625">
            <w:pPr>
              <w:pStyle w:val="odsek"/>
              <w:spacing w:before="0"/>
              <w:ind w:firstLine="0"/>
              <w:rPr>
                <w:sz w:val="20"/>
                <w:szCs w:val="20"/>
              </w:rPr>
            </w:pPr>
          </w:p>
          <w:p w:rsidR="0029783C" w:rsidRPr="001946AB" w:rsidRDefault="0029783C" w:rsidP="00B97625">
            <w:pPr>
              <w:pStyle w:val="odsek"/>
              <w:spacing w:before="0"/>
              <w:ind w:firstLine="0"/>
              <w:rPr>
                <w:sz w:val="20"/>
                <w:szCs w:val="20"/>
              </w:rPr>
            </w:pPr>
            <w:r w:rsidRPr="001946AB">
              <w:rPr>
                <w:sz w:val="20"/>
                <w:szCs w:val="20"/>
              </w:rPr>
              <w:t>e)uložiť opatrenie hospodárskemu subjektu, ktorým sa dočasne zakáže sprístupňovanie určeného výrobku na trhu na čas nevyhnutný na vykonanie skúšok na preverenie zistenia, či určený výrobok predstavuje ohrozenie oprávneného záujmu,</w:t>
            </w:r>
          </w:p>
          <w:p w:rsidR="0029783C" w:rsidRPr="001946AB" w:rsidRDefault="0029783C" w:rsidP="00B97625">
            <w:pPr>
              <w:pStyle w:val="odsek"/>
              <w:spacing w:before="0"/>
              <w:ind w:firstLine="0"/>
              <w:rPr>
                <w:sz w:val="20"/>
                <w:szCs w:val="20"/>
              </w:rPr>
            </w:pPr>
            <w:r w:rsidRPr="001946AB">
              <w:rPr>
                <w:sz w:val="20"/>
                <w:szCs w:val="20"/>
              </w:rPr>
              <w:t>f)uložiť opatrenie hospodárskemu subjektu na zabezpečenie zhody určeného výrobku so základnou požiadavkou alebo s požiadavkou ustanovenou týmto zákonom alebo technickým predpisom z oblasti posudzovania zhody,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podľa písmena c) zistí, že určený výrobok nespĺňa základnú požiadavku alebo požiadavku ustanovenú týmto zákonom alebo technickým predpisom z oblasti posudzovania zhody a predstavuje ohrozenie oprávneného záujmu,</w:t>
            </w:r>
          </w:p>
          <w:p w:rsidR="0029783C" w:rsidRPr="001946AB" w:rsidRDefault="0029783C" w:rsidP="00B97625">
            <w:pPr>
              <w:pStyle w:val="odsek"/>
              <w:spacing w:before="0"/>
              <w:ind w:firstLine="0"/>
              <w:rPr>
                <w:sz w:val="20"/>
                <w:szCs w:val="20"/>
              </w:rPr>
            </w:pPr>
            <w:r w:rsidRPr="001946AB">
              <w:rPr>
                <w:sz w:val="20"/>
                <w:szCs w:val="20"/>
              </w:rPr>
              <w:t>g)uložiť opatrenie hospodárskemu subjektu na odstránenie rizika spojeného s určeným výrobkom, stiahnutie určeného výrobku z trhu alebo spätné prevzatie určeného výrobku z trhu, a na vykonanie tohto opatrenia určiť lehotu na jeho splnenie a podanie správy o jeho splnení, ak na základe hodnotenia podľa písmen a) a c) zistí, že určený výrobok predstavuje riziko ohrozenia oprávneného záujmu, aj keď spĺňa základnú požiadavku alebo požiadavku ustanovenú týmto zákonom alebo technickým predpisom z oblasti posudzovania zhody,</w:t>
            </w:r>
          </w:p>
          <w:p w:rsidR="0029783C" w:rsidRPr="001946AB" w:rsidRDefault="0029783C" w:rsidP="00B97625">
            <w:pPr>
              <w:pStyle w:val="odsek"/>
              <w:spacing w:before="0"/>
              <w:ind w:firstLine="0"/>
              <w:rPr>
                <w:sz w:val="20"/>
                <w:szCs w:val="20"/>
              </w:rPr>
            </w:pPr>
            <w:r w:rsidRPr="001946AB">
              <w:rPr>
                <w:sz w:val="20"/>
                <w:szCs w:val="20"/>
              </w:rPr>
              <w:t>h)uložiť opatrenie na odstránenie zistených nedostatkov hospodárskemu subjektu, ktorým zakáže alebo obmedzí sprístupnenie určeného výrobku na trhu, nariadi stiahnutie určeného výrobku z trhu alebo spätné prevzatie určeného výrobku, a určiť na vykonanie tohto opatrenia lehotu na jeho splnenie a podanie správy o jeho splnení, ak</w:t>
            </w:r>
          </w:p>
          <w:p w:rsidR="0029783C" w:rsidRPr="001946AB" w:rsidRDefault="0029783C" w:rsidP="00B97625">
            <w:pPr>
              <w:pStyle w:val="odsek"/>
              <w:spacing w:before="0"/>
              <w:ind w:firstLine="0"/>
              <w:rPr>
                <w:sz w:val="20"/>
                <w:szCs w:val="20"/>
              </w:rPr>
            </w:pPr>
            <w:r w:rsidRPr="001946AB">
              <w:rPr>
                <w:sz w:val="20"/>
                <w:szCs w:val="20"/>
              </w:rPr>
              <w:t>1.značka bola umiestnená v rozpore s § 24 alebo s osobitným predpisom,40)</w:t>
            </w:r>
          </w:p>
          <w:p w:rsidR="0029783C" w:rsidRPr="001946AB" w:rsidRDefault="0029783C" w:rsidP="00B97625">
            <w:pPr>
              <w:pStyle w:val="odsek"/>
              <w:spacing w:before="0"/>
              <w:ind w:firstLine="0"/>
              <w:rPr>
                <w:sz w:val="20"/>
                <w:szCs w:val="20"/>
              </w:rPr>
            </w:pPr>
            <w:r w:rsidRPr="001946AB">
              <w:rPr>
                <w:sz w:val="20"/>
                <w:szCs w:val="20"/>
              </w:rPr>
              <w:t>2.značka podľa § 24 nebola vôbec umiestnená,</w:t>
            </w:r>
          </w:p>
          <w:p w:rsidR="0029783C" w:rsidRPr="001946AB" w:rsidRDefault="0029783C" w:rsidP="00B97625">
            <w:pPr>
              <w:pStyle w:val="odsek"/>
              <w:spacing w:before="0"/>
              <w:ind w:firstLine="0"/>
              <w:rPr>
                <w:sz w:val="20"/>
                <w:szCs w:val="20"/>
              </w:rPr>
            </w:pPr>
            <w:r w:rsidRPr="001946AB">
              <w:rPr>
                <w:sz w:val="20"/>
                <w:szCs w:val="20"/>
              </w:rPr>
              <w:t>3.identifikačné číslo notifikovanej osoby, ak je zapojená do fázy posudzovania výroby, bolo umiestnené v rozpore s § 25 alebo nebolo vôbec umiestnené,</w:t>
            </w:r>
          </w:p>
          <w:p w:rsidR="0029783C" w:rsidRPr="001946AB" w:rsidRDefault="0029783C" w:rsidP="00B97625">
            <w:pPr>
              <w:pStyle w:val="odsek"/>
              <w:spacing w:before="0"/>
              <w:ind w:firstLine="0"/>
              <w:rPr>
                <w:sz w:val="20"/>
                <w:szCs w:val="20"/>
              </w:rPr>
            </w:pPr>
            <w:r w:rsidRPr="001946AB">
              <w:rPr>
                <w:sz w:val="20"/>
                <w:szCs w:val="20"/>
              </w:rPr>
              <w:t>4.vyhlásenie o zhode je nesprávne alebo nebolo vydané,</w:t>
            </w:r>
          </w:p>
          <w:p w:rsidR="0029783C" w:rsidRPr="001946AB" w:rsidRDefault="0029783C" w:rsidP="00B97625">
            <w:pPr>
              <w:pStyle w:val="odsek"/>
              <w:spacing w:before="0"/>
              <w:ind w:firstLine="0"/>
              <w:rPr>
                <w:sz w:val="20"/>
                <w:szCs w:val="20"/>
              </w:rPr>
            </w:pPr>
            <w:r w:rsidRPr="001946AB">
              <w:rPr>
                <w:sz w:val="20"/>
                <w:szCs w:val="20"/>
              </w:rPr>
              <w:t>5.dokumentácia podľa odseku 1 písm. a) nebola orgánu dohľadu predložená alebo je neúplná,</w:t>
            </w:r>
          </w:p>
          <w:p w:rsidR="0029783C" w:rsidRPr="001946AB" w:rsidRDefault="0029783C" w:rsidP="00B97625">
            <w:pPr>
              <w:pStyle w:val="odsek"/>
              <w:spacing w:before="0"/>
              <w:ind w:firstLine="0"/>
              <w:rPr>
                <w:sz w:val="20"/>
                <w:szCs w:val="20"/>
              </w:rPr>
            </w:pPr>
            <w:r w:rsidRPr="001946AB">
              <w:rPr>
                <w:sz w:val="20"/>
                <w:szCs w:val="20"/>
              </w:rPr>
              <w:t>6.informácie podľa § 5 ods. 1 písm. k) alebo § 7 ods. 2 písm. a) chýbajú, sú nesprávne alebo neúplné,</w:t>
            </w:r>
          </w:p>
          <w:p w:rsidR="0029783C" w:rsidRPr="001946AB" w:rsidRDefault="0029783C" w:rsidP="00B97625">
            <w:pPr>
              <w:pStyle w:val="odsek"/>
              <w:spacing w:before="0"/>
              <w:ind w:firstLine="0"/>
              <w:rPr>
                <w:sz w:val="20"/>
                <w:szCs w:val="20"/>
              </w:rPr>
            </w:pPr>
            <w:r w:rsidRPr="001946AB">
              <w:rPr>
                <w:sz w:val="20"/>
                <w:szCs w:val="20"/>
              </w:rPr>
              <w:t>7.iná administratívna požiadavka podľa § 5 alebo § 7 nie je splnená,</w:t>
            </w:r>
          </w:p>
          <w:p w:rsidR="0029783C" w:rsidRPr="001946AB" w:rsidRDefault="0029783C" w:rsidP="000D4E95">
            <w:pPr>
              <w:pStyle w:val="odsek"/>
              <w:spacing w:before="0" w:after="0"/>
              <w:ind w:firstLine="0"/>
              <w:rPr>
                <w:sz w:val="20"/>
                <w:szCs w:val="20"/>
              </w:rPr>
            </w:pPr>
            <w:r w:rsidRPr="001946AB">
              <w:rPr>
                <w:sz w:val="20"/>
                <w:szCs w:val="20"/>
              </w:rPr>
              <w:t>i)nariadiť hospodárskemu subjektu opatrenie, ktorým zakáže sprístupňovanie určeného výrobku na trhu, stiahnutie určeného výrobku z trhu alebo spätné prevzatie určeného výrobku z trhu, ak určený výrobok predstavuje závažné riziko,</w:t>
            </w:r>
          </w:p>
          <w:p w:rsidR="0029783C" w:rsidRDefault="0029783C" w:rsidP="000D4E95">
            <w:pPr>
              <w:pStyle w:val="odsek"/>
              <w:spacing w:before="0" w:after="0"/>
              <w:ind w:firstLine="0"/>
              <w:rPr>
                <w:sz w:val="20"/>
                <w:szCs w:val="20"/>
              </w:rPr>
            </w:pPr>
          </w:p>
          <w:p w:rsidR="00C02427" w:rsidRPr="001946AB" w:rsidRDefault="00C02427" w:rsidP="000D4E95">
            <w:pPr>
              <w:pStyle w:val="odsek"/>
              <w:spacing w:before="0" w:after="0"/>
              <w:ind w:firstLine="0"/>
              <w:rPr>
                <w:sz w:val="20"/>
                <w:szCs w:val="20"/>
              </w:rPr>
            </w:pPr>
          </w:p>
          <w:p w:rsidR="0029783C" w:rsidRPr="001946AB" w:rsidRDefault="0029783C" w:rsidP="00C17121">
            <w:pPr>
              <w:pStyle w:val="odsek"/>
              <w:spacing w:before="0"/>
              <w:ind w:firstLine="0"/>
              <w:rPr>
                <w:sz w:val="20"/>
                <w:szCs w:val="20"/>
              </w:rPr>
            </w:pPr>
            <w:r w:rsidRPr="001946AB">
              <w:rPr>
                <w:sz w:val="20"/>
                <w:szCs w:val="20"/>
              </w:rPr>
              <w:t>(4)Orgán dohľadu informuje</w:t>
            </w:r>
          </w:p>
          <w:p w:rsidR="0029783C" w:rsidRPr="001946AB" w:rsidRDefault="0029783C" w:rsidP="00C17121">
            <w:pPr>
              <w:pStyle w:val="odsek"/>
              <w:spacing w:before="0"/>
              <w:ind w:firstLine="0"/>
              <w:rPr>
                <w:sz w:val="20"/>
                <w:szCs w:val="20"/>
              </w:rPr>
            </w:pPr>
            <w:r w:rsidRPr="001946AB">
              <w:rPr>
                <w:sz w:val="20"/>
                <w:szCs w:val="20"/>
              </w:rPr>
              <w:t>a)ministerstvo hospodárstva o</w:t>
            </w:r>
          </w:p>
          <w:p w:rsidR="0029783C" w:rsidRPr="001946AB" w:rsidRDefault="0029783C" w:rsidP="00C17121">
            <w:pPr>
              <w:pStyle w:val="odsek"/>
              <w:spacing w:before="0"/>
              <w:ind w:firstLine="0"/>
              <w:rPr>
                <w:sz w:val="20"/>
                <w:szCs w:val="20"/>
              </w:rPr>
            </w:pPr>
            <w:r w:rsidRPr="001946AB">
              <w:rPr>
                <w:sz w:val="20"/>
                <w:szCs w:val="20"/>
              </w:rPr>
              <w:t>1.určenom výrobku a uloženom opatrení podľa § 27 ods. 1 písm. g), ak sa preukázateľne zistilo, že určený výrobok predstavuje ohrozenie oprávneného záujmu, aj keď spĺňa základnú požiadavku,</w:t>
            </w:r>
          </w:p>
          <w:p w:rsidR="0029783C" w:rsidRPr="001946AB" w:rsidRDefault="0029783C" w:rsidP="00C17121">
            <w:pPr>
              <w:pStyle w:val="odsek"/>
              <w:spacing w:before="0"/>
              <w:ind w:firstLine="0"/>
              <w:rPr>
                <w:sz w:val="20"/>
                <w:szCs w:val="20"/>
              </w:rPr>
            </w:pPr>
            <w:r w:rsidRPr="001946AB">
              <w:rPr>
                <w:sz w:val="20"/>
                <w:szCs w:val="20"/>
              </w:rPr>
              <w:t>2.prijatom opatrení, ak závažné riziko, ktoré určený výrobok predstavuje, hrozí aj v inom členskom štáte,</w:t>
            </w:r>
          </w:p>
          <w:p w:rsidR="0029783C" w:rsidRPr="001946AB" w:rsidRDefault="0029783C" w:rsidP="00C17121">
            <w:pPr>
              <w:pStyle w:val="odsek"/>
              <w:spacing w:before="0"/>
              <w:ind w:firstLine="0"/>
              <w:rPr>
                <w:sz w:val="20"/>
                <w:szCs w:val="20"/>
              </w:rPr>
            </w:pPr>
            <w:r w:rsidRPr="001946AB">
              <w:rPr>
                <w:sz w:val="20"/>
                <w:szCs w:val="20"/>
              </w:rPr>
              <w:t>3.opatrení, ktoré prijal orgán dohľadu alebo hospodársky subjekt na základe hlásenia zo systému RAPEX,77)</w:t>
            </w:r>
          </w:p>
          <w:p w:rsidR="0029783C" w:rsidRPr="001946AB" w:rsidRDefault="0029783C" w:rsidP="000D4E95">
            <w:pPr>
              <w:pStyle w:val="odsek"/>
              <w:spacing w:before="0" w:after="0"/>
              <w:ind w:firstLine="0"/>
              <w:rPr>
                <w:sz w:val="20"/>
                <w:szCs w:val="20"/>
              </w:rPr>
            </w:pPr>
          </w:p>
          <w:p w:rsidR="0029783C" w:rsidRPr="001946AB" w:rsidRDefault="0029783C" w:rsidP="00D6361B">
            <w:pPr>
              <w:pStyle w:val="odsek"/>
              <w:spacing w:before="0"/>
              <w:ind w:firstLine="0"/>
              <w:rPr>
                <w:sz w:val="20"/>
                <w:szCs w:val="20"/>
              </w:rPr>
            </w:pPr>
            <w:r w:rsidRPr="001946AB">
              <w:rPr>
                <w:sz w:val="20"/>
                <w:szCs w:val="20"/>
              </w:rPr>
              <w:t>(1) Inšpektorát rozhodnutím</w:t>
            </w:r>
          </w:p>
          <w:p w:rsidR="0029783C" w:rsidRPr="001946AB" w:rsidRDefault="0029783C" w:rsidP="00D6361B">
            <w:pPr>
              <w:pStyle w:val="odsek"/>
              <w:spacing w:before="0"/>
              <w:ind w:firstLine="0"/>
              <w:rPr>
                <w:sz w:val="20"/>
                <w:szCs w:val="20"/>
              </w:rPr>
            </w:pPr>
            <w:r w:rsidRPr="001946AB">
              <w:rPr>
                <w:sz w:val="20"/>
                <w:szCs w:val="20"/>
              </w:rPr>
              <w:t>a) pozastaví uvádzanie výrobku alebo jeho výrobných sérií na trh na nevyhnutný čas v prípade podozrenia na nebezpečenstvo ohrozenia života alebo zdravia ľudí, majetku alebo životného prostredia,18)</w:t>
            </w:r>
          </w:p>
          <w:p w:rsidR="0029783C" w:rsidRPr="001946AB" w:rsidRDefault="0029783C" w:rsidP="00D6361B">
            <w:pPr>
              <w:pStyle w:val="odsek"/>
              <w:spacing w:before="0"/>
              <w:ind w:firstLine="0"/>
              <w:rPr>
                <w:sz w:val="20"/>
                <w:szCs w:val="20"/>
              </w:rPr>
            </w:pPr>
            <w:r w:rsidRPr="001946AB">
              <w:rPr>
                <w:sz w:val="20"/>
                <w:szCs w:val="20"/>
              </w:rPr>
              <w:t>b) zakáže uvádzať výrobok alebo jeho výrobné série na trh alebo nariadi stiahnutie týchto výrobkov z trhu alebo aj z používania, ak výrobky preukázateľne ohrozujú život alebo zdravie ľudí, majetok alebo životné prostredie,18aa)</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095E7D">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AB34C5">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D85B2C">
            <w:pPr>
              <w:autoSpaceDE w:val="0"/>
              <w:autoSpaceDN w:val="0"/>
              <w:spacing w:before="0"/>
              <w:jc w:val="center"/>
              <w:rPr>
                <w:sz w:val="20"/>
                <w:szCs w:val="20"/>
              </w:rPr>
            </w:pPr>
            <w:r w:rsidRPr="001946AB">
              <w:rPr>
                <w:sz w:val="20"/>
                <w:szCs w:val="20"/>
              </w:rPr>
              <w:t>Č:44</w:t>
            </w:r>
          </w:p>
          <w:p w:rsidR="0029783C" w:rsidRPr="001946AB" w:rsidRDefault="0029783C" w:rsidP="00D85B2C">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B269F">
            <w:pPr>
              <w:pStyle w:val="tl10ptPodaokraja"/>
              <w:ind w:right="63"/>
            </w:pPr>
            <w:r w:rsidRPr="001946AB">
              <w:t>5. Informácie uvedené v odseku 4 zahŕňajú všetky podrobné údaje, ktoré sú k dispozícii, najmä údaje potrebné na identifikáciu nevyhovujúceho výrobku, pôvod výrobku, povahu údajného nesúladu a možné riziko, charakter a trvanie prijatých vnútroštátnych opatrení a argumenty, ktoré predložil príslušný hospodársky subjekt alebo súkromný dovozca. Orgány dohľadu nad trhom predovšetkým uvedú, či je nesúlad spôsobený jedným z týchto dôvodov:</w:t>
            </w:r>
          </w:p>
          <w:p w:rsidR="0029783C" w:rsidRPr="001946AB" w:rsidRDefault="0029783C" w:rsidP="005B269F">
            <w:pPr>
              <w:pStyle w:val="tl10ptPodaokraja"/>
              <w:ind w:right="63"/>
            </w:pPr>
            <w:r w:rsidRPr="001946AB">
              <w:t xml:space="preserve">a) výrobok nespĺňa požiadavky týkajúce sa zdravia alebo bezpečnosti ľudí, ochrany majetku alebo životného prostredia ustanovené v tejto smernici alebo </w:t>
            </w:r>
          </w:p>
          <w:p w:rsidR="0029783C" w:rsidRPr="001946AB" w:rsidRDefault="0029783C" w:rsidP="0086041B">
            <w:pPr>
              <w:pStyle w:val="tl10ptPodaokraja"/>
              <w:ind w:right="63"/>
            </w:pPr>
            <w:r w:rsidRPr="001946AB">
              <w:t>b) existujú nedostatky v harmonizovaných normách uvedených v článku 14, na základe ktorých sa stanovuje predpoklad zhody.</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86041B">
            <w:pPr>
              <w:autoSpaceDE w:val="0"/>
              <w:autoSpaceDN w:val="0"/>
              <w:spacing w:before="0"/>
              <w:jc w:val="center"/>
              <w:rPr>
                <w:sz w:val="20"/>
                <w:szCs w:val="20"/>
              </w:rPr>
            </w:pPr>
            <w:r w:rsidRPr="001946AB">
              <w:rPr>
                <w:sz w:val="20"/>
                <w:szCs w:val="20"/>
              </w:rPr>
              <w:t>Xxx/2019 Z. z.</w:t>
            </w: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r w:rsidRPr="001946AB">
              <w:rPr>
                <w:sz w:val="20"/>
                <w:szCs w:val="20"/>
              </w:rPr>
              <w:t>56/2018 Z. z.</w:t>
            </w: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r w:rsidRPr="001946AB">
              <w:rPr>
                <w:sz w:val="20"/>
                <w:szCs w:val="20"/>
              </w:rPr>
              <w:t>250/2007 Z. z.</w:t>
            </w: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p w:rsidR="0029783C" w:rsidRPr="001946AB" w:rsidRDefault="0029783C" w:rsidP="0086041B">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2B02E0">
            <w:pPr>
              <w:autoSpaceDE w:val="0"/>
              <w:autoSpaceDN w:val="0"/>
              <w:spacing w:before="0"/>
              <w:jc w:val="center"/>
              <w:rPr>
                <w:sz w:val="20"/>
                <w:szCs w:val="20"/>
              </w:rPr>
            </w:pPr>
            <w:r w:rsidRPr="001946AB">
              <w:rPr>
                <w:sz w:val="20"/>
                <w:szCs w:val="20"/>
              </w:rPr>
              <w:t>§ 19</w:t>
            </w: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29</w:t>
            </w:r>
          </w:p>
          <w:p w:rsidR="0029783C" w:rsidRPr="001946AB" w:rsidRDefault="0029783C" w:rsidP="002B02E0">
            <w:pPr>
              <w:autoSpaceDE w:val="0"/>
              <w:autoSpaceDN w:val="0"/>
              <w:spacing w:before="0"/>
              <w:jc w:val="center"/>
              <w:rPr>
                <w:sz w:val="20"/>
                <w:szCs w:val="20"/>
              </w:rPr>
            </w:pPr>
            <w:r w:rsidRPr="001946AB">
              <w:rPr>
                <w:sz w:val="20"/>
                <w:szCs w:val="20"/>
              </w:rPr>
              <w:t>O: 5</w:t>
            </w: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19</w:t>
            </w:r>
          </w:p>
          <w:p w:rsidR="0029783C" w:rsidRPr="001946AB" w:rsidRDefault="0029783C" w:rsidP="002B02E0">
            <w:pPr>
              <w:autoSpaceDE w:val="0"/>
              <w:autoSpaceDN w:val="0"/>
              <w:spacing w:before="0"/>
              <w:jc w:val="center"/>
              <w:rPr>
                <w:sz w:val="20"/>
                <w:szCs w:val="20"/>
              </w:rPr>
            </w:pPr>
            <w:r w:rsidRPr="001946AB">
              <w:rPr>
                <w:sz w:val="20"/>
                <w:szCs w:val="20"/>
              </w:rPr>
              <w:t>O: 2</w:t>
            </w:r>
          </w:p>
          <w:p w:rsidR="0029783C" w:rsidRPr="001946AB" w:rsidRDefault="0029783C" w:rsidP="002B02E0">
            <w:pPr>
              <w:autoSpaceDE w:val="0"/>
              <w:autoSpaceDN w:val="0"/>
              <w:spacing w:before="0"/>
              <w:jc w:val="center"/>
              <w:rPr>
                <w:sz w:val="20"/>
                <w:szCs w:val="20"/>
              </w:rPr>
            </w:pPr>
            <w:r w:rsidRPr="001946AB">
              <w:rPr>
                <w:sz w:val="20"/>
                <w:szCs w:val="20"/>
              </w:rPr>
              <w:t>P: c)</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115562">
            <w:pPr>
              <w:pStyle w:val="odsek"/>
              <w:spacing w:before="0"/>
              <w:ind w:firstLine="0"/>
              <w:rPr>
                <w:sz w:val="20"/>
                <w:szCs w:val="20"/>
              </w:rPr>
            </w:pPr>
            <w:r w:rsidRPr="001946AB">
              <w:rPr>
                <w:sz w:val="20"/>
                <w:szCs w:val="20"/>
              </w:rPr>
              <w:t>Dohľad nad trhom</w:t>
            </w:r>
          </w:p>
          <w:p w:rsidR="00C02427" w:rsidRDefault="0029783C" w:rsidP="00E813AE">
            <w:pPr>
              <w:pStyle w:val="odsek"/>
              <w:spacing w:before="0"/>
              <w:ind w:firstLine="0"/>
              <w:rPr>
                <w:sz w:val="20"/>
                <w:szCs w:val="20"/>
              </w:rPr>
            </w:pPr>
            <w:r w:rsidRPr="001946AB">
              <w:rPr>
                <w:sz w:val="20"/>
                <w:szCs w:val="20"/>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C02427">
              <w:rPr>
                <w:sz w:val="20"/>
                <w:szCs w:val="20"/>
              </w:rPr>
              <w:t>c</w:t>
            </w:r>
            <w:r w:rsidRPr="001946AB">
              <w:rPr>
                <w:sz w:val="20"/>
                <w:szCs w:val="20"/>
              </w:rPr>
              <w:t xml:space="preserve">), § 27 až 29 zákona. </w:t>
            </w:r>
          </w:p>
          <w:p w:rsidR="0029783C" w:rsidRPr="001946AB" w:rsidRDefault="0029783C" w:rsidP="00E813AE">
            <w:pPr>
              <w:pStyle w:val="odsek"/>
              <w:spacing w:before="0"/>
              <w:ind w:firstLine="0"/>
              <w:rPr>
                <w:sz w:val="20"/>
                <w:szCs w:val="20"/>
              </w:rPr>
            </w:pPr>
          </w:p>
          <w:p w:rsidR="0029783C" w:rsidRPr="001946AB" w:rsidRDefault="0029783C" w:rsidP="00C17121">
            <w:pPr>
              <w:pStyle w:val="odsek"/>
              <w:spacing w:before="0"/>
              <w:ind w:firstLine="0"/>
              <w:rPr>
                <w:sz w:val="20"/>
                <w:szCs w:val="20"/>
              </w:rPr>
            </w:pPr>
            <w:r w:rsidRPr="001946AB">
              <w:rPr>
                <w:sz w:val="20"/>
                <w:szCs w:val="20"/>
              </w:rPr>
              <w:t>(5) V informácii podľa odseku 4 písm. a) druhého bodu sa uvedú dostupné údaje podľa osobitného predpisu,84) a to:</w:t>
            </w:r>
          </w:p>
          <w:p w:rsidR="0029783C" w:rsidRPr="001946AB" w:rsidRDefault="0029783C" w:rsidP="00C17121">
            <w:pPr>
              <w:pStyle w:val="odsek"/>
              <w:spacing w:before="0"/>
              <w:ind w:firstLine="0"/>
              <w:rPr>
                <w:sz w:val="20"/>
                <w:szCs w:val="20"/>
              </w:rPr>
            </w:pPr>
            <w:r w:rsidRPr="001946AB">
              <w:rPr>
                <w:sz w:val="20"/>
                <w:szCs w:val="20"/>
              </w:rPr>
              <w:t>a)</w:t>
            </w:r>
            <w:r w:rsidRPr="001946AB">
              <w:rPr>
                <w:sz w:val="20"/>
                <w:szCs w:val="20"/>
              </w:rPr>
              <w:tab/>
              <w:t>identifikácia určeného výrobku,</w:t>
            </w:r>
          </w:p>
          <w:p w:rsidR="0029783C" w:rsidRPr="001946AB" w:rsidRDefault="0029783C" w:rsidP="00C17121">
            <w:pPr>
              <w:pStyle w:val="odsek"/>
              <w:spacing w:before="0"/>
              <w:ind w:firstLine="0"/>
              <w:rPr>
                <w:sz w:val="20"/>
                <w:szCs w:val="20"/>
              </w:rPr>
            </w:pPr>
            <w:r w:rsidRPr="001946AB">
              <w:rPr>
                <w:sz w:val="20"/>
                <w:szCs w:val="20"/>
              </w:rPr>
              <w:t>b)</w:t>
            </w:r>
            <w:r w:rsidRPr="001946AB">
              <w:rPr>
                <w:sz w:val="20"/>
                <w:szCs w:val="20"/>
              </w:rPr>
              <w:tab/>
              <w:t>pôvod a dodávateľský reťazec určeného výrobku,</w:t>
            </w:r>
          </w:p>
          <w:p w:rsidR="0029783C" w:rsidRPr="001946AB" w:rsidRDefault="0029783C" w:rsidP="00C17121">
            <w:pPr>
              <w:pStyle w:val="odsek"/>
              <w:spacing w:before="0"/>
              <w:ind w:firstLine="0"/>
              <w:rPr>
                <w:sz w:val="20"/>
                <w:szCs w:val="20"/>
              </w:rPr>
            </w:pPr>
            <w:r w:rsidRPr="001946AB">
              <w:rPr>
                <w:sz w:val="20"/>
                <w:szCs w:val="20"/>
              </w:rPr>
              <w:t>c)</w:t>
            </w:r>
            <w:r w:rsidRPr="001946AB">
              <w:rPr>
                <w:sz w:val="20"/>
                <w:szCs w:val="20"/>
              </w:rPr>
              <w:tab/>
              <w:t>popis hroziaceho rizika vrátane zhrnutia výsledkov a záverov hodnotenia určeného výrobku, ktoré sa týka posúdenia úrovne ohrozenia oprávneného záujmu,</w:t>
            </w:r>
          </w:p>
          <w:p w:rsidR="0029783C" w:rsidRPr="001946AB" w:rsidRDefault="0029783C" w:rsidP="00C17121">
            <w:pPr>
              <w:pStyle w:val="odsek"/>
              <w:spacing w:before="0"/>
              <w:ind w:firstLine="0"/>
              <w:rPr>
                <w:sz w:val="20"/>
                <w:szCs w:val="20"/>
              </w:rPr>
            </w:pPr>
            <w:r w:rsidRPr="001946AB">
              <w:rPr>
                <w:sz w:val="20"/>
                <w:szCs w:val="20"/>
              </w:rPr>
              <w:t>d)</w:t>
            </w:r>
            <w:r w:rsidRPr="001946AB">
              <w:rPr>
                <w:sz w:val="20"/>
                <w:szCs w:val="20"/>
              </w:rPr>
              <w:tab/>
              <w:t>prijaté opatrenie, jeho trvanie a rozsah,</w:t>
            </w:r>
          </w:p>
          <w:p w:rsidR="0029783C" w:rsidRPr="001946AB" w:rsidRDefault="0029783C" w:rsidP="00C17121">
            <w:pPr>
              <w:pStyle w:val="odsek"/>
              <w:spacing w:before="0"/>
              <w:ind w:firstLine="0"/>
              <w:rPr>
                <w:sz w:val="20"/>
                <w:szCs w:val="20"/>
              </w:rPr>
            </w:pPr>
            <w:r w:rsidRPr="001946AB">
              <w:rPr>
                <w:sz w:val="20"/>
                <w:szCs w:val="20"/>
              </w:rPr>
              <w:t>e)</w:t>
            </w:r>
            <w:r w:rsidRPr="001946AB">
              <w:rPr>
                <w:sz w:val="20"/>
                <w:szCs w:val="20"/>
              </w:rPr>
              <w:tab/>
              <w:t>vyjadrenie osoby podľa osobitného predpisu85) a</w:t>
            </w:r>
          </w:p>
          <w:p w:rsidR="0029783C" w:rsidRPr="001946AB" w:rsidRDefault="0029783C" w:rsidP="00C17121">
            <w:pPr>
              <w:pStyle w:val="odsek"/>
              <w:spacing w:before="0"/>
              <w:ind w:firstLine="0"/>
              <w:rPr>
                <w:sz w:val="20"/>
                <w:szCs w:val="20"/>
              </w:rPr>
            </w:pPr>
            <w:r w:rsidRPr="001946AB">
              <w:rPr>
                <w:sz w:val="20"/>
                <w:szCs w:val="20"/>
              </w:rPr>
              <w:t>f)</w:t>
            </w:r>
            <w:r w:rsidRPr="001946AB">
              <w:rPr>
                <w:sz w:val="20"/>
                <w:szCs w:val="20"/>
              </w:rPr>
              <w:tab/>
              <w:t>dôvod nezhody určeného výrobku so základnými požiadavkami alebo požiadavkami ustanovenými týmto zákonom alebo technickým predpisom z oblasti posudzovania zhody, ak je nezhoda spôsobená tým, že</w:t>
            </w:r>
          </w:p>
          <w:p w:rsidR="0029783C" w:rsidRPr="001946AB" w:rsidRDefault="0029783C" w:rsidP="00C17121">
            <w:pPr>
              <w:pStyle w:val="odsek"/>
              <w:spacing w:before="0"/>
              <w:ind w:firstLine="0"/>
              <w:rPr>
                <w:sz w:val="20"/>
                <w:szCs w:val="20"/>
              </w:rPr>
            </w:pPr>
            <w:r w:rsidRPr="001946AB">
              <w:rPr>
                <w:sz w:val="20"/>
                <w:szCs w:val="20"/>
              </w:rPr>
              <w:t>1.</w:t>
            </w:r>
            <w:r w:rsidRPr="001946AB">
              <w:rPr>
                <w:sz w:val="20"/>
                <w:szCs w:val="20"/>
              </w:rPr>
              <w:tab/>
              <w:t>určený výrobok nespĺňa základnú požiadavku alebo požiadavku ustanovenú týmto zákonom alebo technickým predpisom z oblasti posudzovania zhody,</w:t>
            </w:r>
          </w:p>
          <w:p w:rsidR="0029783C" w:rsidRPr="001946AB" w:rsidRDefault="0029783C" w:rsidP="00946CA0">
            <w:pPr>
              <w:pStyle w:val="odsek"/>
              <w:spacing w:before="0"/>
              <w:ind w:firstLine="0"/>
              <w:rPr>
                <w:sz w:val="20"/>
                <w:szCs w:val="20"/>
              </w:rPr>
            </w:pPr>
            <w:r w:rsidRPr="001946AB">
              <w:rPr>
                <w:sz w:val="20"/>
                <w:szCs w:val="20"/>
              </w:rPr>
              <w:t>2.</w:t>
            </w:r>
            <w:r w:rsidRPr="001946AB">
              <w:rPr>
                <w:sz w:val="20"/>
                <w:szCs w:val="20"/>
              </w:rPr>
              <w:tab/>
              <w:t>harmonizovaná technická norma, na základe ktorej bola podľa § 22 posudzovaná zhoda určeného výrobku, má nedostatky.</w:t>
            </w:r>
          </w:p>
          <w:p w:rsidR="0029783C" w:rsidRPr="001946AB" w:rsidRDefault="0029783C" w:rsidP="00E813AE">
            <w:pPr>
              <w:pStyle w:val="odsek"/>
              <w:spacing w:before="0"/>
              <w:ind w:firstLine="0"/>
              <w:rPr>
                <w:sz w:val="20"/>
                <w:szCs w:val="20"/>
              </w:rPr>
            </w:pPr>
            <w:r w:rsidRPr="001946AB">
              <w:rPr>
                <w:sz w:val="20"/>
                <w:szCs w:val="20"/>
              </w:rPr>
              <w:t>(2) Ministerstvo vo veciach ochrany spotrebiteľa</w:t>
            </w:r>
          </w:p>
          <w:p w:rsidR="0029783C" w:rsidRPr="001946AB" w:rsidRDefault="0029783C" w:rsidP="0086041B">
            <w:pPr>
              <w:pStyle w:val="odsek"/>
              <w:spacing w:before="0"/>
              <w:ind w:firstLine="0"/>
              <w:rPr>
                <w:sz w:val="20"/>
                <w:szCs w:val="20"/>
              </w:rPr>
            </w:pPr>
            <w:r w:rsidRPr="001946AB">
              <w:rPr>
                <w:sz w:val="20"/>
                <w:szCs w:val="20"/>
              </w:rPr>
              <w:t>c) je notifikačným orgánom systému pre rýchlu výmenu informácií s orgánmi Európskej únie v situácii vážneho a bezprostredného rizika pre bezpečnosť a ochranu zdravia spotrebiteľov vyplývajúceho z nepotravinárskych výrobkov,</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5C3678">
            <w:pPr>
              <w:pStyle w:val="Nadpis1"/>
              <w:jc w:val="left"/>
              <w:rPr>
                <w:b w:val="0"/>
                <w:bCs w:val="0"/>
                <w:sz w:val="20"/>
                <w:szCs w:val="20"/>
              </w:rPr>
            </w:pPr>
            <w:r w:rsidRPr="00C23102">
              <w:rPr>
                <w:b w:val="0"/>
                <w:bCs w:val="0"/>
                <w:sz w:val="20"/>
                <w:szCs w:val="20"/>
              </w:rPr>
              <w:t>Povinnosť sa realizuje na základe čl. 22 a 23 nariadenia (ES) č. 765/2008, ktoré je priamo účinné.</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D85B2C">
            <w:pPr>
              <w:autoSpaceDE w:val="0"/>
              <w:autoSpaceDN w:val="0"/>
              <w:spacing w:before="0"/>
              <w:jc w:val="center"/>
              <w:rPr>
                <w:sz w:val="20"/>
                <w:szCs w:val="20"/>
              </w:rPr>
            </w:pPr>
            <w:r w:rsidRPr="001946AB">
              <w:rPr>
                <w:sz w:val="20"/>
                <w:szCs w:val="20"/>
              </w:rPr>
              <w:t>Č:44</w:t>
            </w:r>
          </w:p>
          <w:p w:rsidR="0029783C" w:rsidRPr="001946AB" w:rsidRDefault="0029783C" w:rsidP="00D85B2C">
            <w:pPr>
              <w:autoSpaceDE w:val="0"/>
              <w:autoSpaceDN w:val="0"/>
              <w:spacing w:before="0"/>
              <w:jc w:val="center"/>
              <w:rPr>
                <w:sz w:val="20"/>
                <w:szCs w:val="20"/>
              </w:rPr>
            </w:pPr>
            <w:r w:rsidRPr="001946AB">
              <w:rPr>
                <w:sz w:val="20"/>
                <w:szCs w:val="20"/>
              </w:rPr>
              <w:t>O:6</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2B02E0">
            <w:pPr>
              <w:pStyle w:val="tl10ptPodaokraja"/>
              <w:ind w:right="63"/>
            </w:pPr>
            <w:r w:rsidRPr="001946AB">
              <w:t>6. Členské štáty, ktoré iniciovali postup podľa tohto článku, bezodkladne informujú Komisiu a ostatné členské štáty o všetkých prijatých opatreniach, o akýchkoľvek dodatočných informáciách týkajúcich sa nesúladu dotknutého výrobku, ktoré majú k dispozícii, a o svojich námietkach v prípade nesúhlasu s oznámeným vnútroštátnym opatrením.</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Xxx/2019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56/2018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Default="0029783C" w:rsidP="00721E45">
            <w:pPr>
              <w:autoSpaceDE w:val="0"/>
              <w:autoSpaceDN w:val="0"/>
              <w:spacing w:before="0"/>
              <w:jc w:val="center"/>
              <w:rPr>
                <w:sz w:val="20"/>
                <w:szCs w:val="20"/>
              </w:rPr>
            </w:pPr>
          </w:p>
          <w:p w:rsidR="00720528" w:rsidRPr="001946AB" w:rsidRDefault="00720528"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250/2007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2B02E0">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 19</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 29 O 4 P a) B: 3</w:t>
            </w:r>
            <w:r w:rsidR="00720528">
              <w:rPr>
                <w:sz w:val="20"/>
                <w:szCs w:val="20"/>
              </w:rPr>
              <w:t>,4</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946CA0">
            <w:pPr>
              <w:autoSpaceDE w:val="0"/>
              <w:autoSpaceDN w:val="0"/>
              <w:spacing w:before="0"/>
              <w:jc w:val="center"/>
              <w:rPr>
                <w:sz w:val="20"/>
                <w:szCs w:val="20"/>
              </w:rPr>
            </w:pPr>
            <w:r w:rsidRPr="001946AB">
              <w:rPr>
                <w:sz w:val="20"/>
                <w:szCs w:val="20"/>
              </w:rPr>
              <w:t>§ 29 O 1</w:t>
            </w:r>
          </w:p>
          <w:p w:rsidR="0029783C" w:rsidRPr="001946AB" w:rsidRDefault="0029783C" w:rsidP="00946CA0">
            <w:pPr>
              <w:autoSpaceDE w:val="0"/>
              <w:autoSpaceDN w:val="0"/>
              <w:spacing w:before="0"/>
              <w:jc w:val="center"/>
              <w:rPr>
                <w:sz w:val="20"/>
                <w:szCs w:val="20"/>
              </w:rPr>
            </w:pPr>
            <w:r w:rsidRPr="001946AB">
              <w:rPr>
                <w:sz w:val="20"/>
                <w:szCs w:val="20"/>
              </w:rPr>
              <w:t>P:b)</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Default="0029783C" w:rsidP="00721E45">
            <w:pPr>
              <w:autoSpaceDE w:val="0"/>
              <w:autoSpaceDN w:val="0"/>
              <w:spacing w:before="0"/>
              <w:jc w:val="center"/>
              <w:rPr>
                <w:sz w:val="20"/>
                <w:szCs w:val="20"/>
              </w:rPr>
            </w:pPr>
          </w:p>
          <w:p w:rsidR="00720528" w:rsidRPr="001946AB" w:rsidRDefault="00720528"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 19</w:t>
            </w:r>
          </w:p>
          <w:p w:rsidR="0029783C" w:rsidRPr="001946AB" w:rsidRDefault="0029783C" w:rsidP="00721E45">
            <w:pPr>
              <w:autoSpaceDE w:val="0"/>
              <w:autoSpaceDN w:val="0"/>
              <w:spacing w:before="0"/>
              <w:jc w:val="center"/>
              <w:rPr>
                <w:sz w:val="20"/>
                <w:szCs w:val="20"/>
              </w:rPr>
            </w:pPr>
            <w:r w:rsidRPr="001946AB">
              <w:rPr>
                <w:sz w:val="20"/>
                <w:szCs w:val="20"/>
              </w:rPr>
              <w:t>O:2</w:t>
            </w:r>
          </w:p>
          <w:p w:rsidR="0029783C" w:rsidRPr="001946AB" w:rsidRDefault="0029783C" w:rsidP="00721E45">
            <w:pPr>
              <w:autoSpaceDE w:val="0"/>
              <w:autoSpaceDN w:val="0"/>
              <w:spacing w:before="0"/>
              <w:jc w:val="center"/>
              <w:rPr>
                <w:sz w:val="20"/>
                <w:szCs w:val="20"/>
              </w:rPr>
            </w:pPr>
            <w:r w:rsidRPr="001946AB">
              <w:rPr>
                <w:sz w:val="20"/>
                <w:szCs w:val="20"/>
              </w:rPr>
              <w:t>P:c)</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2B02E0">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581DFD">
            <w:pPr>
              <w:spacing w:before="0"/>
              <w:rPr>
                <w:sz w:val="20"/>
                <w:szCs w:val="20"/>
              </w:rPr>
            </w:pPr>
            <w:r w:rsidRPr="001946AB">
              <w:rPr>
                <w:sz w:val="20"/>
                <w:szCs w:val="20"/>
              </w:rPr>
              <w:t>Dohľad nad trhom</w:t>
            </w:r>
          </w:p>
          <w:p w:rsidR="0029783C" w:rsidRPr="001946AB" w:rsidRDefault="0029783C" w:rsidP="00311DEB">
            <w:pPr>
              <w:spacing w:before="0"/>
              <w:rPr>
                <w:sz w:val="20"/>
                <w:szCs w:val="20"/>
              </w:rPr>
            </w:pPr>
            <w:r w:rsidRPr="001946AB">
              <w:rPr>
                <w:sz w:val="20"/>
                <w:szCs w:val="20"/>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C02427">
              <w:rPr>
                <w:sz w:val="20"/>
                <w:szCs w:val="20"/>
              </w:rPr>
              <w:t>c</w:t>
            </w:r>
            <w:r w:rsidRPr="001946AB">
              <w:rPr>
                <w:sz w:val="20"/>
                <w:szCs w:val="20"/>
              </w:rPr>
              <w:t xml:space="preserve">), § 27 až 29 zákona. </w:t>
            </w:r>
          </w:p>
          <w:p w:rsidR="0029783C" w:rsidRPr="001946AB" w:rsidRDefault="0029783C" w:rsidP="00311DEB">
            <w:pPr>
              <w:spacing w:before="0"/>
              <w:rPr>
                <w:sz w:val="20"/>
                <w:szCs w:val="20"/>
              </w:rPr>
            </w:pPr>
          </w:p>
          <w:p w:rsidR="0029783C" w:rsidRPr="001946AB" w:rsidRDefault="0029783C" w:rsidP="00946CA0">
            <w:pPr>
              <w:spacing w:before="0"/>
              <w:rPr>
                <w:sz w:val="20"/>
                <w:szCs w:val="20"/>
              </w:rPr>
            </w:pPr>
            <w:r w:rsidRPr="001946AB">
              <w:rPr>
                <w:sz w:val="20"/>
                <w:szCs w:val="20"/>
              </w:rPr>
              <w:t>(4)</w:t>
            </w:r>
            <w:r w:rsidRPr="001946AB">
              <w:rPr>
                <w:sz w:val="20"/>
                <w:szCs w:val="20"/>
              </w:rPr>
              <w:tab/>
              <w:t xml:space="preserve">Orgán dohľadu informuje </w:t>
            </w:r>
          </w:p>
          <w:p w:rsidR="0029783C" w:rsidRPr="001946AB" w:rsidRDefault="0029783C" w:rsidP="00946CA0">
            <w:pPr>
              <w:spacing w:before="0"/>
              <w:rPr>
                <w:sz w:val="20"/>
                <w:szCs w:val="20"/>
              </w:rPr>
            </w:pPr>
            <w:r w:rsidRPr="001946AB">
              <w:rPr>
                <w:sz w:val="20"/>
                <w:szCs w:val="20"/>
              </w:rPr>
              <w:t>a)</w:t>
            </w:r>
            <w:r w:rsidRPr="001946AB">
              <w:rPr>
                <w:sz w:val="20"/>
                <w:szCs w:val="20"/>
              </w:rPr>
              <w:tab/>
              <w:t>ministerstvo hospodárstva o</w:t>
            </w:r>
          </w:p>
          <w:p w:rsidR="0029783C" w:rsidRPr="001946AB" w:rsidRDefault="0029783C" w:rsidP="00946CA0">
            <w:pPr>
              <w:spacing w:before="0"/>
              <w:rPr>
                <w:sz w:val="20"/>
                <w:szCs w:val="20"/>
              </w:rPr>
            </w:pPr>
            <w:r w:rsidRPr="001946AB">
              <w:rPr>
                <w:sz w:val="20"/>
                <w:szCs w:val="20"/>
              </w:rPr>
              <w:t>3.</w:t>
            </w:r>
            <w:r w:rsidRPr="001946AB">
              <w:rPr>
                <w:sz w:val="20"/>
                <w:szCs w:val="20"/>
              </w:rPr>
              <w:tab/>
              <w:t xml:space="preserve">opatrení, ktoré prijal orgán dohľadu alebo hospodársky subjekt na základe hlásenia zo systému RAPEX,82) </w:t>
            </w:r>
          </w:p>
          <w:p w:rsidR="0029783C" w:rsidRPr="001946AB" w:rsidRDefault="0029783C" w:rsidP="00946CA0">
            <w:pPr>
              <w:spacing w:before="0"/>
              <w:rPr>
                <w:sz w:val="20"/>
                <w:szCs w:val="20"/>
              </w:rPr>
            </w:pPr>
            <w:r w:rsidRPr="001946AB">
              <w:rPr>
                <w:sz w:val="20"/>
                <w:szCs w:val="20"/>
              </w:rPr>
              <w:t>4.</w:t>
            </w:r>
            <w:r w:rsidRPr="001946AB">
              <w:rPr>
                <w:sz w:val="20"/>
                <w:szCs w:val="20"/>
              </w:rPr>
              <w:tab/>
              <w:t xml:space="preserve">výrobku podľa osobitného predpisu,83) ktorý predstavuje riziko, ak sa informácia neposkytuje podľa písmena a) tretieho bodu, </w:t>
            </w:r>
          </w:p>
          <w:p w:rsidR="0029783C" w:rsidRPr="001946AB" w:rsidRDefault="0029783C" w:rsidP="00946CA0">
            <w:pPr>
              <w:spacing w:before="0"/>
              <w:rPr>
                <w:sz w:val="20"/>
                <w:szCs w:val="20"/>
              </w:rPr>
            </w:pPr>
          </w:p>
          <w:p w:rsidR="0029783C" w:rsidRDefault="0029783C" w:rsidP="00946CA0">
            <w:pPr>
              <w:spacing w:before="0"/>
              <w:rPr>
                <w:sz w:val="20"/>
                <w:szCs w:val="20"/>
              </w:rPr>
            </w:pPr>
            <w:r w:rsidRPr="001946AB">
              <w:rPr>
                <w:sz w:val="20"/>
                <w:szCs w:val="20"/>
              </w:rPr>
              <w:t>b)</w:t>
            </w:r>
            <w:r w:rsidRPr="001946AB">
              <w:rPr>
                <w:sz w:val="20"/>
                <w:szCs w:val="20"/>
              </w:rPr>
              <w:tab/>
              <w:t>môže podať Komisii na základe podnetu orgánu dohľadu námietku proti opatreniu, ktoré v inom členskom štáte prijme príslušný orgán dohľadu,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predpisu77); ak členský štát alebo Komisia počas troch mesiacov alebo štyroch mesiacov odo dňa zverejnenia hlásenia nevznesie námietku proti opatreniu prijatému členským štátom, uvedené opatrenie sa pokladá za opodstatnené.</w:t>
            </w:r>
          </w:p>
          <w:p w:rsidR="00720528" w:rsidRPr="001946AB" w:rsidRDefault="00720528" w:rsidP="00946CA0">
            <w:pPr>
              <w:spacing w:before="0"/>
              <w:rPr>
                <w:sz w:val="20"/>
                <w:szCs w:val="20"/>
              </w:rPr>
            </w:pPr>
          </w:p>
          <w:p w:rsidR="0029783C" w:rsidRPr="001946AB" w:rsidRDefault="0029783C" w:rsidP="00311DEB">
            <w:pPr>
              <w:spacing w:before="0"/>
              <w:rPr>
                <w:sz w:val="20"/>
                <w:szCs w:val="20"/>
              </w:rPr>
            </w:pPr>
            <w:r w:rsidRPr="001946AB">
              <w:rPr>
                <w:sz w:val="20"/>
                <w:szCs w:val="20"/>
              </w:rPr>
              <w:t>(2) Ministerstvo vo veciach ochrany spotrebiteľa</w:t>
            </w:r>
          </w:p>
          <w:p w:rsidR="0029783C" w:rsidRPr="001946AB" w:rsidRDefault="0029783C" w:rsidP="002B02E0">
            <w:pPr>
              <w:spacing w:before="0"/>
              <w:rPr>
                <w:sz w:val="20"/>
                <w:szCs w:val="20"/>
              </w:rPr>
            </w:pPr>
            <w:r w:rsidRPr="001946AB">
              <w:rPr>
                <w:sz w:val="20"/>
                <w:szCs w:val="20"/>
              </w:rPr>
              <w:t>c) je notifikačným orgánom systému pre rýchlu výmenu informácií s orgánmi Európskej únie v situácii vážneho a bezprostredného rizika pre bezpečnosť a ochranu zdravia spotrebiteľov vyplývajúceho z nepotravinárskych výrobkov,</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r w:rsidRPr="00C23102">
              <w:rPr>
                <w:b w:val="0"/>
                <w:bCs w:val="0"/>
                <w:sz w:val="20"/>
                <w:szCs w:val="20"/>
              </w:rPr>
              <w:t>Povinnosť sa realizuje na základe čl. 22, 23 a 24 nariadenia (ES) č. 765/2008, ktoré je priamo účinné.</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D85B2C">
            <w:pPr>
              <w:autoSpaceDE w:val="0"/>
              <w:autoSpaceDN w:val="0"/>
              <w:spacing w:before="0"/>
              <w:jc w:val="center"/>
              <w:rPr>
                <w:sz w:val="20"/>
                <w:szCs w:val="20"/>
              </w:rPr>
            </w:pPr>
            <w:r w:rsidRPr="001946AB">
              <w:rPr>
                <w:sz w:val="20"/>
                <w:szCs w:val="20"/>
              </w:rPr>
              <w:t>Č:44</w:t>
            </w:r>
          </w:p>
          <w:p w:rsidR="0029783C" w:rsidRPr="001946AB" w:rsidRDefault="0029783C" w:rsidP="00D85B2C">
            <w:pPr>
              <w:autoSpaceDE w:val="0"/>
              <w:autoSpaceDN w:val="0"/>
              <w:spacing w:before="0"/>
              <w:jc w:val="center"/>
              <w:rPr>
                <w:sz w:val="20"/>
                <w:szCs w:val="20"/>
              </w:rPr>
            </w:pPr>
            <w:r w:rsidRPr="001946AB">
              <w:rPr>
                <w:sz w:val="20"/>
                <w:szCs w:val="20"/>
              </w:rPr>
              <w:t>O:7</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B269F">
            <w:pPr>
              <w:pStyle w:val="tl10ptPodaokraja"/>
              <w:ind w:right="63"/>
            </w:pPr>
            <w:r w:rsidRPr="001946AB">
              <w:t xml:space="preserve"> 7. Ak členské štáty alebo Komisia počas troch mesiacov od prijatia informácií podľa odseku 4 nevznesú námietku v súvislosti s predbežným opatrením prijatým členským štátom, opatrenie sa považuje za opodstatnené.</w:t>
            </w:r>
          </w:p>
          <w:p w:rsidR="0029783C" w:rsidRPr="001946AB" w:rsidRDefault="0029783C" w:rsidP="005B269F">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Xxx/2019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56/2018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404/2007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2B02E0">
            <w:pPr>
              <w:autoSpaceDE w:val="0"/>
              <w:autoSpaceDN w:val="0"/>
              <w:spacing w:before="0"/>
              <w:jc w:val="center"/>
              <w:rPr>
                <w:sz w:val="20"/>
                <w:szCs w:val="20"/>
              </w:rPr>
            </w:pPr>
            <w:r w:rsidRPr="001946AB">
              <w:rPr>
                <w:sz w:val="20"/>
                <w:szCs w:val="20"/>
              </w:rPr>
              <w:t>§ 19</w:t>
            </w: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7B7981">
            <w:pPr>
              <w:autoSpaceDE w:val="0"/>
              <w:autoSpaceDN w:val="0"/>
              <w:spacing w:before="0"/>
              <w:jc w:val="center"/>
              <w:rPr>
                <w:sz w:val="20"/>
                <w:szCs w:val="20"/>
              </w:rPr>
            </w:pPr>
            <w:r w:rsidRPr="001946AB">
              <w:rPr>
                <w:sz w:val="20"/>
                <w:szCs w:val="20"/>
              </w:rPr>
              <w:t>§ 29 O 1</w:t>
            </w:r>
          </w:p>
          <w:p w:rsidR="0029783C" w:rsidRPr="001946AB" w:rsidRDefault="0029783C" w:rsidP="007B7981">
            <w:pPr>
              <w:autoSpaceDE w:val="0"/>
              <w:autoSpaceDN w:val="0"/>
              <w:spacing w:before="0"/>
              <w:jc w:val="center"/>
              <w:rPr>
                <w:sz w:val="20"/>
                <w:szCs w:val="20"/>
              </w:rPr>
            </w:pPr>
            <w:r w:rsidRPr="001946AB">
              <w:rPr>
                <w:sz w:val="20"/>
                <w:szCs w:val="20"/>
              </w:rPr>
              <w:t>P: b)</w:t>
            </w: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6</w:t>
            </w:r>
          </w:p>
          <w:p w:rsidR="0029783C" w:rsidRPr="001946AB" w:rsidRDefault="0029783C" w:rsidP="002B02E0">
            <w:pPr>
              <w:autoSpaceDE w:val="0"/>
              <w:autoSpaceDN w:val="0"/>
              <w:spacing w:before="0"/>
              <w:jc w:val="center"/>
              <w:rPr>
                <w:sz w:val="20"/>
                <w:szCs w:val="20"/>
              </w:rPr>
            </w:pPr>
            <w:r w:rsidRPr="001946AB">
              <w:rPr>
                <w:sz w:val="20"/>
                <w:szCs w:val="20"/>
              </w:rPr>
              <w:t>O:5 a 6</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115562">
            <w:pPr>
              <w:pStyle w:val="odsek"/>
              <w:spacing w:before="0"/>
              <w:ind w:firstLine="0"/>
              <w:rPr>
                <w:sz w:val="20"/>
                <w:szCs w:val="20"/>
              </w:rPr>
            </w:pPr>
            <w:r w:rsidRPr="001946AB">
              <w:rPr>
                <w:sz w:val="20"/>
                <w:szCs w:val="20"/>
              </w:rPr>
              <w:t>Dohľad nad trhom</w:t>
            </w:r>
          </w:p>
          <w:p w:rsidR="00720528" w:rsidRDefault="0029783C" w:rsidP="002B02E0">
            <w:pPr>
              <w:pStyle w:val="odsek"/>
              <w:spacing w:before="0"/>
              <w:ind w:firstLine="0"/>
              <w:rPr>
                <w:sz w:val="20"/>
                <w:szCs w:val="20"/>
              </w:rPr>
            </w:pPr>
            <w:r w:rsidRPr="001946AB">
              <w:rPr>
                <w:sz w:val="20"/>
                <w:szCs w:val="20"/>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720528">
              <w:rPr>
                <w:sz w:val="20"/>
                <w:szCs w:val="20"/>
              </w:rPr>
              <w:t>c</w:t>
            </w:r>
            <w:r w:rsidRPr="001946AB">
              <w:rPr>
                <w:sz w:val="20"/>
                <w:szCs w:val="20"/>
              </w:rPr>
              <w:t xml:space="preserve">), § 27 až 29 zákona. </w:t>
            </w:r>
          </w:p>
          <w:p w:rsidR="00720528" w:rsidRDefault="00720528" w:rsidP="002B02E0">
            <w:pPr>
              <w:pStyle w:val="odsek"/>
              <w:spacing w:before="0"/>
              <w:ind w:firstLine="0"/>
              <w:rPr>
                <w:sz w:val="20"/>
                <w:szCs w:val="20"/>
              </w:rPr>
            </w:pPr>
          </w:p>
          <w:p w:rsidR="0029783C" w:rsidRPr="001946AB" w:rsidRDefault="0029783C" w:rsidP="002B02E0">
            <w:pPr>
              <w:pStyle w:val="odsek"/>
              <w:spacing w:before="0"/>
              <w:ind w:firstLine="0"/>
              <w:rPr>
                <w:sz w:val="20"/>
                <w:szCs w:val="20"/>
              </w:rPr>
            </w:pPr>
          </w:p>
          <w:p w:rsidR="0029783C" w:rsidRPr="001946AB" w:rsidRDefault="0029783C" w:rsidP="002B02E0">
            <w:pPr>
              <w:pStyle w:val="odsek"/>
              <w:spacing w:before="0"/>
              <w:ind w:firstLine="0"/>
              <w:rPr>
                <w:sz w:val="20"/>
                <w:szCs w:val="20"/>
              </w:rPr>
            </w:pPr>
            <w:r w:rsidRPr="001946AB">
              <w:rPr>
                <w:sz w:val="20"/>
                <w:szCs w:val="20"/>
              </w:rPr>
              <w:t>b)</w:t>
            </w:r>
            <w:r w:rsidRPr="001946AB">
              <w:rPr>
                <w:sz w:val="20"/>
                <w:szCs w:val="20"/>
              </w:rPr>
              <w:tab/>
              <w:t>môže podať Komisii na základe podnetu orgánu dohľadu námietku proti opatreniu, ktoré v inom členskom štáte prijme príslušný orgán dohľadu, ktorého cieľom je zakázať alebo obmedziť sprístupnenie určeného výrobku na trhu, jeho stiahnutie z trhu alebo spätné prevzatie určeného výrobku, do troch mesiacov odo dňa zverejnenia hlásenia alebo do štyroch mesiacov pri určených výrobkoch podľa osobitného predpisu ); ak členský štát alebo Komisia počas troch mesiacov alebo štyroch mesiacov odo dňa zverejnenia hlásenia nevznesie námietku proti opatreniu prijatému členským štátom, uvedené opatrenie sa pokladá za opodstatnené.</w:t>
            </w:r>
          </w:p>
          <w:p w:rsidR="0029783C" w:rsidRPr="001946AB" w:rsidRDefault="0029783C" w:rsidP="002B02E0">
            <w:pPr>
              <w:pStyle w:val="odsek"/>
              <w:spacing w:before="0"/>
              <w:ind w:firstLine="0"/>
              <w:rPr>
                <w:sz w:val="20"/>
                <w:szCs w:val="20"/>
              </w:rPr>
            </w:pPr>
          </w:p>
          <w:p w:rsidR="0029783C" w:rsidRPr="001946AB" w:rsidRDefault="0029783C" w:rsidP="002B02E0">
            <w:pPr>
              <w:pStyle w:val="odsek"/>
              <w:spacing w:before="0"/>
              <w:ind w:firstLine="0"/>
              <w:rPr>
                <w:sz w:val="20"/>
                <w:szCs w:val="20"/>
              </w:rPr>
            </w:pPr>
            <w:r w:rsidRPr="001946AB">
              <w:rPr>
                <w:sz w:val="20"/>
                <w:szCs w:val="20"/>
              </w:rPr>
              <w:t>(5) Orgány dozoru na základe hlásení zo systému RAPEX sú povinné zistiť, či sa príslušný nebezpečný výrobok vyskytuje na trhu Slovenskej republiky. Ak orgány dozoru zistia prítomnosť nebezpečného výrobku na trhu, bezodkladne o tom informujú ministerstvo.</w:t>
            </w:r>
          </w:p>
          <w:p w:rsidR="0029783C" w:rsidRPr="001946AB" w:rsidRDefault="0029783C" w:rsidP="002B02E0">
            <w:pPr>
              <w:pStyle w:val="odsek"/>
              <w:spacing w:before="0" w:after="0"/>
              <w:ind w:firstLine="0"/>
              <w:rPr>
                <w:sz w:val="20"/>
                <w:szCs w:val="20"/>
              </w:rPr>
            </w:pPr>
            <w:r w:rsidRPr="001946AB">
              <w:rPr>
                <w:sz w:val="20"/>
                <w:szCs w:val="20"/>
              </w:rPr>
              <w:t>(6) Ministerstvo ako notifikačný orgán12) zasiela hlásenia o nebezpečných výrobkoch podľa odsekov 2 až 5 Komisii v lehotách podľa prílohy č. 4. Ministerstvo postupuje hlásenia, ktoré zasiela Komisia Slovenskej republike, orgánom dozoru.</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r w:rsidRPr="00C021F4">
              <w:rPr>
                <w:b w:val="0"/>
                <w:bCs w:val="0"/>
                <w:sz w:val="20"/>
                <w:szCs w:val="20"/>
              </w:rPr>
              <w:t>12) § 19 ods. 2 písm. c) zákona č. 250/2007 Z. z.</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D85B2C">
            <w:pPr>
              <w:autoSpaceDE w:val="0"/>
              <w:autoSpaceDN w:val="0"/>
              <w:spacing w:before="0"/>
              <w:jc w:val="center"/>
              <w:rPr>
                <w:sz w:val="20"/>
                <w:szCs w:val="20"/>
              </w:rPr>
            </w:pPr>
            <w:r w:rsidRPr="001946AB">
              <w:rPr>
                <w:sz w:val="20"/>
                <w:szCs w:val="20"/>
              </w:rPr>
              <w:t>Č:44</w:t>
            </w:r>
          </w:p>
          <w:p w:rsidR="0029783C" w:rsidRPr="001946AB" w:rsidRDefault="0029783C" w:rsidP="00D85B2C">
            <w:pPr>
              <w:autoSpaceDE w:val="0"/>
              <w:autoSpaceDN w:val="0"/>
              <w:spacing w:before="0"/>
              <w:jc w:val="center"/>
              <w:rPr>
                <w:sz w:val="20"/>
                <w:szCs w:val="20"/>
              </w:rPr>
            </w:pPr>
            <w:r w:rsidRPr="001946AB">
              <w:rPr>
                <w:sz w:val="20"/>
                <w:szCs w:val="20"/>
              </w:rPr>
              <w:t>O:8</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C3678">
            <w:pPr>
              <w:pStyle w:val="tl10ptPodaokraja"/>
              <w:autoSpaceDE/>
              <w:autoSpaceDN/>
              <w:ind w:right="63"/>
            </w:pPr>
            <w:r w:rsidRPr="001946AB">
              <w:t>8. Členské štáty zabezpečia prijatie vhodných reštriktívnych opatrení vo vzťahu k dotknutému výrobku, ako napríklad bezodkladné stiahnutie tohto výrobku z ich trhu.</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Xxx/2019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.250/20007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56/2018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A128F">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2B02E0">
            <w:pPr>
              <w:autoSpaceDE w:val="0"/>
              <w:autoSpaceDN w:val="0"/>
              <w:spacing w:before="0"/>
              <w:jc w:val="center"/>
              <w:rPr>
                <w:sz w:val="20"/>
                <w:szCs w:val="20"/>
              </w:rPr>
            </w:pPr>
            <w:r w:rsidRPr="001946AB">
              <w:rPr>
                <w:sz w:val="20"/>
                <w:szCs w:val="20"/>
              </w:rPr>
              <w:t>§ 19</w:t>
            </w: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20</w:t>
            </w:r>
          </w:p>
          <w:p w:rsidR="0029783C" w:rsidRPr="001946AB" w:rsidRDefault="0029783C" w:rsidP="002B02E0">
            <w:pPr>
              <w:autoSpaceDE w:val="0"/>
              <w:autoSpaceDN w:val="0"/>
              <w:spacing w:before="0"/>
              <w:jc w:val="center"/>
              <w:rPr>
                <w:sz w:val="20"/>
                <w:szCs w:val="20"/>
              </w:rPr>
            </w:pPr>
            <w:r w:rsidRPr="001946AB">
              <w:rPr>
                <w:sz w:val="20"/>
                <w:szCs w:val="20"/>
              </w:rPr>
              <w:t>O: 3</w:t>
            </w:r>
          </w:p>
          <w:p w:rsidR="0029783C" w:rsidRPr="001946AB" w:rsidRDefault="0029783C" w:rsidP="002B02E0">
            <w:pPr>
              <w:autoSpaceDE w:val="0"/>
              <w:autoSpaceDN w:val="0"/>
              <w:spacing w:before="0"/>
              <w:jc w:val="center"/>
              <w:rPr>
                <w:sz w:val="20"/>
                <w:szCs w:val="20"/>
              </w:rPr>
            </w:pPr>
            <w:r w:rsidRPr="001946AB">
              <w:rPr>
                <w:sz w:val="20"/>
                <w:szCs w:val="20"/>
              </w:rPr>
              <w:t xml:space="preserve">P: e) – h </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E813AE">
            <w:pPr>
              <w:autoSpaceDE w:val="0"/>
              <w:autoSpaceDN w:val="0"/>
              <w:spacing w:before="0"/>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27</w:t>
            </w:r>
          </w:p>
          <w:p w:rsidR="0029783C" w:rsidRPr="001946AB" w:rsidRDefault="0029783C" w:rsidP="002B02E0">
            <w:pPr>
              <w:autoSpaceDE w:val="0"/>
              <w:autoSpaceDN w:val="0"/>
              <w:spacing w:before="0"/>
              <w:jc w:val="center"/>
              <w:rPr>
                <w:sz w:val="20"/>
                <w:szCs w:val="20"/>
              </w:rPr>
            </w:pPr>
            <w:r w:rsidRPr="001946AB">
              <w:rPr>
                <w:sz w:val="20"/>
                <w:szCs w:val="20"/>
              </w:rPr>
              <w:t>O: 1</w:t>
            </w:r>
          </w:p>
          <w:p w:rsidR="0029783C" w:rsidRPr="001946AB" w:rsidRDefault="0029783C">
            <w:pPr>
              <w:autoSpaceDE w:val="0"/>
              <w:autoSpaceDN w:val="0"/>
              <w:spacing w:before="0"/>
              <w:jc w:val="center"/>
              <w:rPr>
                <w:sz w:val="20"/>
                <w:szCs w:val="20"/>
              </w:rPr>
            </w:pPr>
            <w:r w:rsidRPr="001946AB">
              <w:rPr>
                <w:sz w:val="20"/>
                <w:szCs w:val="20"/>
              </w:rPr>
              <w:t>P: e) - i)</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115562">
            <w:pPr>
              <w:pStyle w:val="odsek"/>
              <w:spacing w:before="0"/>
              <w:ind w:firstLine="0"/>
              <w:rPr>
                <w:sz w:val="20"/>
                <w:szCs w:val="20"/>
              </w:rPr>
            </w:pPr>
            <w:r w:rsidRPr="001946AB">
              <w:rPr>
                <w:sz w:val="20"/>
                <w:szCs w:val="20"/>
              </w:rPr>
              <w:t>Dohľad nad trhom</w:t>
            </w:r>
          </w:p>
          <w:p w:rsidR="00720528" w:rsidRDefault="0029783C" w:rsidP="006078B6">
            <w:pPr>
              <w:pStyle w:val="odsek"/>
              <w:spacing w:before="0"/>
              <w:ind w:firstLine="0"/>
              <w:rPr>
                <w:sz w:val="20"/>
                <w:szCs w:val="20"/>
              </w:rPr>
            </w:pPr>
            <w:r w:rsidRPr="001946AB">
              <w:rPr>
                <w:sz w:val="20"/>
                <w:szCs w:val="20"/>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720528">
              <w:rPr>
                <w:sz w:val="20"/>
                <w:szCs w:val="20"/>
              </w:rPr>
              <w:t>c</w:t>
            </w:r>
            <w:r w:rsidRPr="001946AB">
              <w:rPr>
                <w:sz w:val="20"/>
                <w:szCs w:val="20"/>
              </w:rPr>
              <w:t xml:space="preserve">), § 27 až 29 zákona. </w:t>
            </w:r>
          </w:p>
          <w:p w:rsidR="0029783C" w:rsidRPr="001946AB" w:rsidRDefault="0029783C" w:rsidP="006078B6">
            <w:pPr>
              <w:pStyle w:val="odsek"/>
              <w:spacing w:before="0"/>
              <w:ind w:firstLine="0"/>
              <w:rPr>
                <w:sz w:val="20"/>
                <w:szCs w:val="20"/>
              </w:rPr>
            </w:pPr>
          </w:p>
          <w:p w:rsidR="0029783C" w:rsidRPr="001946AB" w:rsidRDefault="0029783C" w:rsidP="006078B6">
            <w:pPr>
              <w:pStyle w:val="odsek"/>
              <w:spacing w:before="0"/>
              <w:ind w:firstLine="0"/>
              <w:rPr>
                <w:sz w:val="20"/>
                <w:szCs w:val="20"/>
              </w:rPr>
            </w:pPr>
            <w:r w:rsidRPr="001946AB">
              <w:rPr>
                <w:sz w:val="20"/>
                <w:szCs w:val="20"/>
              </w:rPr>
              <w:t>(3) Orgán dozoru je povinný vykonávať kontrolu bezpečnosti výrobku alebo služby a na tento účel je oprávnený</w:t>
            </w:r>
          </w:p>
          <w:p w:rsidR="0029783C" w:rsidRPr="001946AB" w:rsidRDefault="0029783C" w:rsidP="006078B6">
            <w:pPr>
              <w:pStyle w:val="odsek"/>
              <w:spacing w:before="0"/>
              <w:ind w:firstLine="0"/>
              <w:rPr>
                <w:sz w:val="20"/>
                <w:szCs w:val="20"/>
              </w:rPr>
            </w:pPr>
            <w:r w:rsidRPr="001946AB">
              <w:rPr>
                <w:sz w:val="20"/>
                <w:szCs w:val="20"/>
              </w:rPr>
              <w:t>e) dočasne zakázať uvedenie výrobku, série výrobkov alebo služby na trh, ich prezentáciu, ponuku alebo predaj, ak je dôvodné podozrenie, že výrobok alebo služba nie sú bezpečné, po dobu potrebnú na vykonanie skúšok alebo preverenie podozrenia,</w:t>
            </w:r>
          </w:p>
          <w:p w:rsidR="0029783C" w:rsidRPr="001946AB" w:rsidRDefault="0029783C" w:rsidP="006078B6">
            <w:pPr>
              <w:pStyle w:val="odsek"/>
              <w:spacing w:before="0"/>
              <w:ind w:firstLine="0"/>
              <w:rPr>
                <w:sz w:val="20"/>
                <w:szCs w:val="20"/>
              </w:rPr>
            </w:pPr>
            <w:r w:rsidRPr="001946AB">
              <w:rPr>
                <w:sz w:val="20"/>
                <w:szCs w:val="20"/>
              </w:rPr>
              <w:t>f) zakázať uvedenie výrobku, série výrobkov alebo služby na trh, ich prezentáciu, ponuku alebo predaj, ak bolo preukázané, že nie sú bezpečné, a zaviesť sprievodné opatrenia zabezpečujúce dodržiavanie tohto zákazu,</w:t>
            </w:r>
          </w:p>
          <w:p w:rsidR="0029783C" w:rsidRPr="001946AB" w:rsidRDefault="0029783C" w:rsidP="006078B6">
            <w:pPr>
              <w:pStyle w:val="odsek"/>
              <w:spacing w:before="0"/>
              <w:ind w:firstLine="0"/>
              <w:rPr>
                <w:sz w:val="20"/>
                <w:szCs w:val="20"/>
              </w:rPr>
            </w:pPr>
            <w:r w:rsidRPr="001946AB">
              <w:rPr>
                <w:sz w:val="20"/>
                <w:szCs w:val="20"/>
              </w:rPr>
              <w:t>g) nariadiť alebo organizovať okamžité stiahnutie výrobku, série výrobku alebo služby z trhu25a) alebo stiahnutie z predaja25b), ak je preukázané, že nie sú bezpečné a sú uvedené na trh; ak je to potrebné, nariadiť aj ich zničenie,</w:t>
            </w:r>
          </w:p>
          <w:p w:rsidR="0029783C" w:rsidRPr="001946AB" w:rsidRDefault="0029783C" w:rsidP="002B02E0">
            <w:pPr>
              <w:pStyle w:val="odsek"/>
              <w:spacing w:before="0"/>
              <w:ind w:firstLine="0"/>
              <w:rPr>
                <w:sz w:val="20"/>
                <w:szCs w:val="20"/>
              </w:rPr>
            </w:pPr>
            <w:r w:rsidRPr="001946AB">
              <w:rPr>
                <w:sz w:val="20"/>
                <w:szCs w:val="20"/>
              </w:rPr>
              <w:t>h) vydať záväzné pokyny na odstránenie zistených nedostatkov a vykonanie nevyhnutných opatrení a určiť lehotu na podanie správy o ich splnení,</w:t>
            </w:r>
          </w:p>
          <w:p w:rsidR="0029783C" w:rsidRPr="001946AB" w:rsidRDefault="0029783C" w:rsidP="002B02E0">
            <w:pPr>
              <w:pStyle w:val="odsek"/>
              <w:spacing w:before="0"/>
              <w:ind w:firstLine="0"/>
              <w:rPr>
                <w:sz w:val="20"/>
                <w:szCs w:val="20"/>
              </w:rPr>
            </w:pPr>
          </w:p>
          <w:p w:rsidR="0029783C" w:rsidRPr="001946AB" w:rsidRDefault="0029783C" w:rsidP="00D03040">
            <w:pPr>
              <w:autoSpaceDE w:val="0"/>
              <w:autoSpaceDN w:val="0"/>
              <w:spacing w:before="0"/>
              <w:rPr>
                <w:sz w:val="20"/>
                <w:szCs w:val="20"/>
              </w:rPr>
            </w:pPr>
            <w:r w:rsidRPr="001946AB">
              <w:rPr>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p w:rsidR="0029783C" w:rsidRPr="001946AB" w:rsidRDefault="0029783C" w:rsidP="002B02E0">
            <w:pPr>
              <w:pStyle w:val="odsek"/>
              <w:spacing w:before="0"/>
              <w:ind w:firstLine="0"/>
              <w:rPr>
                <w:sz w:val="20"/>
                <w:szCs w:val="20"/>
              </w:rPr>
            </w:pPr>
            <w:r w:rsidRPr="001946AB">
              <w:rPr>
                <w:sz w:val="20"/>
                <w:szCs w:val="20"/>
              </w:rPr>
              <w:t>f)uložiť opatrenie hospodárskemu subjektu na zabezpečenie zhody určeného výrobku so základnou požiadavkou alebo s požiadavkou ustanovenou týmto zákonom alebo technickým predpisom z oblasti posudzovania zhody,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podľa písmena c) zistí, že určený výrobok nespĺňa základnú požiadavku alebo požiadavku ustanovenú týmto zákonom alebo technickým predpisom z oblasti posudzovania zhody a predstavuje ohrozenie oprávneného záujmu,</w:t>
            </w:r>
          </w:p>
          <w:p w:rsidR="0029783C" w:rsidRPr="001946AB" w:rsidRDefault="0029783C" w:rsidP="00B97625">
            <w:pPr>
              <w:pStyle w:val="odsek"/>
              <w:spacing w:before="0"/>
              <w:ind w:firstLine="0"/>
              <w:rPr>
                <w:sz w:val="20"/>
                <w:szCs w:val="20"/>
              </w:rPr>
            </w:pPr>
            <w:r w:rsidRPr="001946AB">
              <w:rPr>
                <w:sz w:val="20"/>
                <w:szCs w:val="20"/>
              </w:rPr>
              <w:t>g)uložiť opatrenie hospodárskemu subjektu na odstránenie rizika spojeného s určeným výrobkom, stiahnutie určeného výrobku z trhu alebo spätné prevzatie určeného výrobku z trhu, a na vykonanie tohto opatrenia určiť lehotu na jeho splnenie a podanie správy o jeho splnení, ak na základe hodnotenia podľa písmen a) a c) zistí, že určený výrobok predstavuje riziko ohrozenia oprávneného záujmu, aj keď spĺňa základnú požiadavku alebo požiadavku ustanovenú týmto zákonom alebo technickým predpisom z oblasti posudzovania zhody,</w:t>
            </w:r>
          </w:p>
          <w:p w:rsidR="0029783C" w:rsidRPr="001946AB" w:rsidRDefault="0029783C" w:rsidP="00B97625">
            <w:pPr>
              <w:pStyle w:val="odsek"/>
              <w:spacing w:before="0"/>
              <w:ind w:firstLine="0"/>
              <w:rPr>
                <w:sz w:val="20"/>
                <w:szCs w:val="20"/>
              </w:rPr>
            </w:pPr>
            <w:r w:rsidRPr="001946AB">
              <w:rPr>
                <w:sz w:val="20"/>
                <w:szCs w:val="20"/>
              </w:rPr>
              <w:t>h)uložiť opatrenie na odstránenie zistených nedostatkov hospodárskemu subjektu, ktorým zakáže alebo obmedzí sprístupnenie určeného výrobku na trhu, nariadi stiahnutie určeného výrobku z trhu alebo spätné prevzatie určeného výrobku, a určiť na vykonanie tohto opatrenia lehotu na jeho splnenie a podanie správy o jeho splnení, ak</w:t>
            </w:r>
          </w:p>
          <w:p w:rsidR="0029783C" w:rsidRPr="001946AB" w:rsidRDefault="0029783C" w:rsidP="00B97625">
            <w:pPr>
              <w:pStyle w:val="odsek"/>
              <w:spacing w:before="0"/>
              <w:ind w:firstLine="0"/>
              <w:rPr>
                <w:sz w:val="20"/>
                <w:szCs w:val="20"/>
              </w:rPr>
            </w:pPr>
            <w:r w:rsidRPr="001946AB">
              <w:rPr>
                <w:sz w:val="20"/>
                <w:szCs w:val="20"/>
              </w:rPr>
              <w:t>1.značka bola umiestnená v rozpore s § 24 alebo s osobitným predpisom,40)</w:t>
            </w:r>
          </w:p>
          <w:p w:rsidR="0029783C" w:rsidRPr="001946AB" w:rsidRDefault="0029783C" w:rsidP="00B97625">
            <w:pPr>
              <w:pStyle w:val="odsek"/>
              <w:tabs>
                <w:tab w:val="left" w:pos="240"/>
              </w:tabs>
              <w:spacing w:before="0"/>
              <w:ind w:firstLine="0"/>
              <w:rPr>
                <w:sz w:val="20"/>
                <w:szCs w:val="20"/>
              </w:rPr>
            </w:pPr>
            <w:r w:rsidRPr="001946AB">
              <w:rPr>
                <w:sz w:val="20"/>
                <w:szCs w:val="20"/>
              </w:rPr>
              <w:t>2.značka podľa § 24 nebola vôbec umiestnená,</w:t>
            </w:r>
          </w:p>
          <w:p w:rsidR="0029783C" w:rsidRPr="001946AB" w:rsidRDefault="0029783C" w:rsidP="00B97625">
            <w:pPr>
              <w:pStyle w:val="odsek"/>
              <w:spacing w:before="0"/>
              <w:ind w:firstLine="0"/>
              <w:rPr>
                <w:sz w:val="20"/>
                <w:szCs w:val="20"/>
              </w:rPr>
            </w:pPr>
            <w:r w:rsidRPr="001946AB">
              <w:rPr>
                <w:sz w:val="20"/>
                <w:szCs w:val="20"/>
              </w:rPr>
              <w:t>3.identifikačné číslo notifikovanej osoby, ak je zapojená do fázy posudzovania výroby, bolo umiestnené v rozpore s § 25 alebo nebolo vôbec umiestnené,</w:t>
            </w:r>
          </w:p>
          <w:p w:rsidR="0029783C" w:rsidRPr="001946AB" w:rsidRDefault="0029783C" w:rsidP="00B97625">
            <w:pPr>
              <w:pStyle w:val="odsek"/>
              <w:spacing w:before="0"/>
              <w:ind w:firstLine="0"/>
              <w:rPr>
                <w:sz w:val="20"/>
                <w:szCs w:val="20"/>
              </w:rPr>
            </w:pPr>
            <w:r w:rsidRPr="001946AB">
              <w:rPr>
                <w:sz w:val="20"/>
                <w:szCs w:val="20"/>
              </w:rPr>
              <w:t>4.vyhlásenie o zhode je nesprávne alebo nebolo vydané,</w:t>
            </w:r>
          </w:p>
          <w:p w:rsidR="0029783C" w:rsidRPr="001946AB" w:rsidRDefault="0029783C" w:rsidP="00B97625">
            <w:pPr>
              <w:pStyle w:val="odsek"/>
              <w:spacing w:before="0"/>
              <w:ind w:firstLine="0"/>
              <w:rPr>
                <w:sz w:val="20"/>
                <w:szCs w:val="20"/>
              </w:rPr>
            </w:pPr>
            <w:r w:rsidRPr="001946AB">
              <w:rPr>
                <w:sz w:val="20"/>
                <w:szCs w:val="20"/>
              </w:rPr>
              <w:t>5.dokumentácia podľa odseku 1 písm. a) nebola orgánu dohľadu predložená alebo je neúplná,</w:t>
            </w:r>
          </w:p>
          <w:p w:rsidR="0029783C" w:rsidRPr="001946AB" w:rsidRDefault="0029783C" w:rsidP="00B97625">
            <w:pPr>
              <w:pStyle w:val="odsek"/>
              <w:spacing w:before="0"/>
              <w:ind w:firstLine="0"/>
              <w:rPr>
                <w:sz w:val="20"/>
                <w:szCs w:val="20"/>
              </w:rPr>
            </w:pPr>
            <w:r w:rsidRPr="001946AB">
              <w:rPr>
                <w:sz w:val="20"/>
                <w:szCs w:val="20"/>
              </w:rPr>
              <w:t>6.informácie podľa § 5 ods. 1 písm. k) alebo § 7 ods. 2 písm. a) chýbajú, sú nesprávne alebo neúplné,</w:t>
            </w:r>
          </w:p>
          <w:p w:rsidR="0029783C" w:rsidRPr="001946AB" w:rsidRDefault="0029783C" w:rsidP="00B97625">
            <w:pPr>
              <w:pStyle w:val="odsek"/>
              <w:spacing w:before="0"/>
              <w:ind w:firstLine="0"/>
              <w:rPr>
                <w:sz w:val="20"/>
                <w:szCs w:val="20"/>
              </w:rPr>
            </w:pPr>
            <w:r w:rsidRPr="001946AB">
              <w:rPr>
                <w:sz w:val="20"/>
                <w:szCs w:val="20"/>
              </w:rPr>
              <w:t>7.iná administratívna požiadavka podľa § 5 alebo § 7 nie je splnená,</w:t>
            </w:r>
          </w:p>
          <w:p w:rsidR="0029783C" w:rsidRPr="001946AB" w:rsidRDefault="0029783C" w:rsidP="002B02E0">
            <w:pPr>
              <w:pStyle w:val="odsek"/>
              <w:spacing w:before="0"/>
              <w:ind w:firstLine="0"/>
              <w:rPr>
                <w:sz w:val="20"/>
                <w:szCs w:val="20"/>
              </w:rPr>
            </w:pPr>
            <w:r w:rsidRPr="001946AB">
              <w:rPr>
                <w:sz w:val="20"/>
                <w:szCs w:val="20"/>
              </w:rPr>
              <w:t>i)nariadiť hospodárskemu subjektu opatrenie, ktorým zakáže sprístupňovanie určeného výrobku na trhu, stiahnutie určeného výrobku z trhu alebo spätné prevzatie určeného výrobku z trhu, ak určený výrobok predstavuje závažné riziko,</w:t>
            </w:r>
            <w:r w:rsidRPr="001946AB" w:rsidDel="00D03040">
              <w:rPr>
                <w:sz w:val="20"/>
                <w:szCs w:val="20"/>
              </w:rPr>
              <w:t xml:space="preserve"> </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D85B2C">
            <w:pPr>
              <w:autoSpaceDE w:val="0"/>
              <w:autoSpaceDN w:val="0"/>
              <w:spacing w:before="0"/>
              <w:jc w:val="center"/>
              <w:rPr>
                <w:sz w:val="20"/>
                <w:szCs w:val="20"/>
              </w:rPr>
            </w:pPr>
            <w:r w:rsidRPr="001946AB">
              <w:rPr>
                <w:sz w:val="20"/>
                <w:szCs w:val="20"/>
              </w:rPr>
              <w:t>Č:45</w:t>
            </w:r>
          </w:p>
          <w:p w:rsidR="0029783C" w:rsidRPr="001946AB" w:rsidRDefault="0029783C" w:rsidP="00D85B2C">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B269F">
            <w:pPr>
              <w:pStyle w:val="tl10ptPodaokraja"/>
              <w:ind w:right="63"/>
            </w:pPr>
            <w:r w:rsidRPr="001946AB">
              <w:t>1. Ak sa po ukončení postupu stanoveného v článku 44 ods. 3 a 4 vznesú námietky voči opatreniu prijatému členským štátom alebo ak sa Komisia domnieva, že vnútroštátne opatrenie je v rozpore s právnymi predpismi Únie, Komisia začne bezodkladne konzultovať s členskými štátmi a príslušným hospodárskym subjektom či subjektmi alebo súkromným dovozcom a posúdi vnútroštátne opatrenie. Na základe výsledkov tohto posúdenia Komisia prijme vykonávací akt, ktorým stanoví, či je vnútroštátne opatrenie opodstatnené.</w:t>
            </w:r>
          </w:p>
          <w:p w:rsidR="0029783C" w:rsidRPr="001946AB" w:rsidRDefault="0029783C" w:rsidP="005B269F">
            <w:pPr>
              <w:pStyle w:val="tl10ptPodaokraja"/>
              <w:ind w:right="63"/>
            </w:pPr>
            <w:r w:rsidRPr="001946AB">
              <w:t>Komisia určí svoje rozhodnutie všetkým členským štátom a ihneď im ho oznámi, rovnako aj príslušnému hospodárskemu subjektu či subjektom alebo súkromnému dovozcovi.</w:t>
            </w:r>
          </w:p>
          <w:p w:rsidR="0029783C" w:rsidRPr="001946AB" w:rsidRDefault="0029783C" w:rsidP="005B269F">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720528" w:rsidP="00721E45">
            <w:pPr>
              <w:autoSpaceDE w:val="0"/>
              <w:autoSpaceDN w:val="0"/>
              <w:spacing w:before="0"/>
              <w:jc w:val="center"/>
              <w:rPr>
                <w:sz w:val="20"/>
                <w:szCs w:val="20"/>
              </w:rPr>
            </w:pPr>
            <w:r w:rsidRPr="001946AB">
              <w:rPr>
                <w:sz w:val="20"/>
                <w:szCs w:val="20"/>
              </w:rPr>
              <w:t>n.a.</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r w:rsidRPr="00C23102">
              <w:rPr>
                <w:b w:val="0"/>
                <w:bCs w:val="0"/>
                <w:sz w:val="20"/>
                <w:szCs w:val="20"/>
              </w:rPr>
              <w:t>Ustanovenie upravuje postup Komisie.</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524A81">
            <w:pPr>
              <w:autoSpaceDE w:val="0"/>
              <w:autoSpaceDN w:val="0"/>
              <w:spacing w:before="0"/>
              <w:jc w:val="center"/>
              <w:rPr>
                <w:sz w:val="20"/>
                <w:szCs w:val="20"/>
              </w:rPr>
            </w:pPr>
            <w:r w:rsidRPr="001946AB">
              <w:rPr>
                <w:sz w:val="20"/>
                <w:szCs w:val="20"/>
              </w:rPr>
              <w:t>Č:45</w:t>
            </w:r>
          </w:p>
          <w:p w:rsidR="0029783C" w:rsidRPr="001946AB" w:rsidRDefault="0029783C" w:rsidP="00524A81">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B269F">
            <w:pPr>
              <w:pStyle w:val="tl10ptPodaokraja"/>
              <w:ind w:right="63"/>
            </w:pPr>
            <w:r w:rsidRPr="001946AB">
              <w:t>2. Ak sa vnútroštátne opatrenie považuje za opodstatnené, všetky členské štáty prijmú potrebné opatrenia na zabezpečenie stiahnutia nevyhovujúceho výrobku zo svojich trhov a informujú o tom Komisiu. Ak sa vnútroštátne opatrenie považuje za neopodstatnené, dotknutý členský štát toto opatrenie stiahne.</w:t>
            </w:r>
          </w:p>
          <w:p w:rsidR="0029783C" w:rsidRPr="001946AB" w:rsidRDefault="0029783C" w:rsidP="005B269F">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250/2007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48001F">
            <w:pPr>
              <w:autoSpaceDE w:val="0"/>
              <w:autoSpaceDN w:val="0"/>
              <w:spacing w:before="0"/>
              <w:jc w:val="center"/>
              <w:rPr>
                <w:sz w:val="20"/>
                <w:szCs w:val="20"/>
              </w:rPr>
            </w:pPr>
            <w:r w:rsidRPr="001946AB">
              <w:rPr>
                <w:sz w:val="20"/>
                <w:szCs w:val="20"/>
              </w:rPr>
              <w:t>56/2018 Z. z.</w:t>
            </w:r>
          </w:p>
          <w:p w:rsidR="0029783C" w:rsidRPr="001946AB" w:rsidRDefault="0029783C" w:rsidP="00721E45">
            <w:pPr>
              <w:autoSpaceDE w:val="0"/>
              <w:autoSpaceDN w:val="0"/>
              <w:spacing w:before="0"/>
              <w:jc w:val="center"/>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404/2007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2B02E0">
            <w:pPr>
              <w:autoSpaceDE w:val="0"/>
              <w:autoSpaceDN w:val="0"/>
              <w:spacing w:before="0"/>
              <w:jc w:val="center"/>
              <w:rPr>
                <w:sz w:val="20"/>
                <w:szCs w:val="20"/>
              </w:rPr>
            </w:pPr>
            <w:r w:rsidRPr="001946AB">
              <w:rPr>
                <w:sz w:val="20"/>
                <w:szCs w:val="20"/>
              </w:rPr>
              <w:t>§ 20</w:t>
            </w:r>
          </w:p>
          <w:p w:rsidR="0029783C" w:rsidRPr="001946AB" w:rsidRDefault="0029783C" w:rsidP="002B02E0">
            <w:pPr>
              <w:autoSpaceDE w:val="0"/>
              <w:autoSpaceDN w:val="0"/>
              <w:spacing w:before="0"/>
              <w:jc w:val="center"/>
              <w:rPr>
                <w:sz w:val="20"/>
                <w:szCs w:val="20"/>
              </w:rPr>
            </w:pPr>
            <w:r w:rsidRPr="001946AB">
              <w:rPr>
                <w:sz w:val="20"/>
                <w:szCs w:val="20"/>
              </w:rPr>
              <w:t>O: 3</w:t>
            </w:r>
          </w:p>
          <w:p w:rsidR="0029783C" w:rsidRPr="001946AB" w:rsidRDefault="0029783C" w:rsidP="002B02E0">
            <w:pPr>
              <w:autoSpaceDE w:val="0"/>
              <w:autoSpaceDN w:val="0"/>
              <w:spacing w:before="0"/>
              <w:jc w:val="center"/>
              <w:rPr>
                <w:sz w:val="20"/>
                <w:szCs w:val="20"/>
              </w:rPr>
            </w:pPr>
            <w:r w:rsidRPr="001946AB">
              <w:rPr>
                <w:sz w:val="20"/>
                <w:szCs w:val="20"/>
              </w:rPr>
              <w:t>P: e) – h)</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27</w:t>
            </w:r>
          </w:p>
          <w:p w:rsidR="0029783C" w:rsidRPr="001946AB" w:rsidRDefault="0029783C" w:rsidP="002B02E0">
            <w:pPr>
              <w:autoSpaceDE w:val="0"/>
              <w:autoSpaceDN w:val="0"/>
              <w:spacing w:before="0"/>
              <w:jc w:val="center"/>
              <w:rPr>
                <w:sz w:val="20"/>
                <w:szCs w:val="20"/>
              </w:rPr>
            </w:pPr>
            <w:r w:rsidRPr="001946AB">
              <w:rPr>
                <w:sz w:val="20"/>
                <w:szCs w:val="20"/>
              </w:rPr>
              <w:t>O: 1</w:t>
            </w:r>
          </w:p>
          <w:p w:rsidR="0029783C" w:rsidRPr="001946AB" w:rsidRDefault="0029783C" w:rsidP="002B02E0">
            <w:pPr>
              <w:autoSpaceDE w:val="0"/>
              <w:autoSpaceDN w:val="0"/>
              <w:spacing w:before="0"/>
              <w:jc w:val="center"/>
              <w:rPr>
                <w:sz w:val="20"/>
                <w:szCs w:val="20"/>
              </w:rPr>
            </w:pPr>
            <w:r w:rsidRPr="001946AB">
              <w:rPr>
                <w:sz w:val="20"/>
                <w:szCs w:val="20"/>
              </w:rPr>
              <w:t>P: e) a f)</w:t>
            </w: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521EEA">
            <w:pPr>
              <w:autoSpaceDE w:val="0"/>
              <w:autoSpaceDN w:val="0"/>
              <w:spacing w:before="0"/>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6</w:t>
            </w:r>
          </w:p>
          <w:p w:rsidR="0029783C" w:rsidRPr="001946AB" w:rsidRDefault="0029783C" w:rsidP="002B02E0">
            <w:pPr>
              <w:autoSpaceDE w:val="0"/>
              <w:autoSpaceDN w:val="0"/>
              <w:spacing w:before="0"/>
              <w:jc w:val="center"/>
              <w:rPr>
                <w:sz w:val="20"/>
                <w:szCs w:val="20"/>
              </w:rPr>
            </w:pPr>
            <w:r w:rsidRPr="001946AB">
              <w:rPr>
                <w:sz w:val="20"/>
                <w:szCs w:val="20"/>
              </w:rPr>
              <w:t>O: 6</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6078B6">
            <w:pPr>
              <w:pStyle w:val="odsek"/>
              <w:spacing w:before="0"/>
              <w:ind w:firstLine="0"/>
              <w:rPr>
                <w:sz w:val="20"/>
                <w:szCs w:val="20"/>
              </w:rPr>
            </w:pPr>
            <w:r w:rsidRPr="001946AB">
              <w:rPr>
                <w:sz w:val="20"/>
                <w:szCs w:val="20"/>
              </w:rPr>
              <w:t>(3) Orgán dozoru je povinný vykonávať kontrolu bezpečnosti výrobku alebo služby a na tento účel je oprávnený</w:t>
            </w:r>
          </w:p>
          <w:p w:rsidR="0029783C" w:rsidRPr="001946AB" w:rsidRDefault="0029783C" w:rsidP="006078B6">
            <w:pPr>
              <w:pStyle w:val="odsek"/>
              <w:spacing w:before="0"/>
              <w:ind w:firstLine="0"/>
              <w:rPr>
                <w:sz w:val="20"/>
                <w:szCs w:val="20"/>
              </w:rPr>
            </w:pPr>
            <w:r w:rsidRPr="001946AB">
              <w:rPr>
                <w:sz w:val="20"/>
                <w:szCs w:val="20"/>
              </w:rPr>
              <w:t>e) dočasne zakázať uvedenie výrobku, série výrobkov alebo služby na trh, ich prezentáciu, ponuku alebo predaj, ak je dôvodné podozrenie, že výrobok alebo služba nie sú bezpečné, po dobu potrebnú na vykonanie skúšok alebo preverenie podozrenia,</w:t>
            </w:r>
          </w:p>
          <w:p w:rsidR="0029783C" w:rsidRPr="001946AB" w:rsidRDefault="0029783C" w:rsidP="006078B6">
            <w:pPr>
              <w:pStyle w:val="odsek"/>
              <w:spacing w:before="0"/>
              <w:ind w:firstLine="0"/>
              <w:rPr>
                <w:sz w:val="20"/>
                <w:szCs w:val="20"/>
              </w:rPr>
            </w:pPr>
            <w:r w:rsidRPr="001946AB">
              <w:rPr>
                <w:sz w:val="20"/>
                <w:szCs w:val="20"/>
              </w:rPr>
              <w:t>f) zakázať uvedenie výrobku, série výrobkov alebo služby na trh, ich prezentáciu, ponuku alebo predaj, ak bolo preukázané, že nie sú bezpečné, a zaviesť sprievodné opatrenia zabezpečujúce dodržiavanie tohto zákazu,</w:t>
            </w:r>
          </w:p>
          <w:p w:rsidR="0029783C" w:rsidRPr="001946AB" w:rsidRDefault="0029783C" w:rsidP="006078B6">
            <w:pPr>
              <w:pStyle w:val="odsek"/>
              <w:spacing w:before="0"/>
              <w:ind w:firstLine="0"/>
              <w:rPr>
                <w:sz w:val="20"/>
                <w:szCs w:val="20"/>
              </w:rPr>
            </w:pPr>
            <w:r w:rsidRPr="001946AB">
              <w:rPr>
                <w:sz w:val="20"/>
                <w:szCs w:val="20"/>
              </w:rPr>
              <w:t>g) nariadiť alebo organizovať okamžité stiahnutie výrobku, série výrobku alebo služby z trhu25a) alebo stiahnutie z predaja25b), ak je preukázané, že nie sú bezpečné a sú uvedené na trh; ak je to potrebné, nariadiť aj ich zničenie,</w:t>
            </w:r>
          </w:p>
          <w:p w:rsidR="0029783C" w:rsidRPr="001946AB" w:rsidRDefault="0029783C" w:rsidP="002B02E0">
            <w:pPr>
              <w:pStyle w:val="odsek"/>
              <w:spacing w:before="0" w:after="0"/>
              <w:ind w:firstLine="0"/>
              <w:rPr>
                <w:sz w:val="20"/>
                <w:szCs w:val="20"/>
              </w:rPr>
            </w:pPr>
            <w:r w:rsidRPr="001946AB">
              <w:rPr>
                <w:sz w:val="20"/>
                <w:szCs w:val="20"/>
              </w:rPr>
              <w:t>h) vydať záväzné pokyny na odstránenie zistených nedostatkov a vykonanie nevyhnutných opatrení a určiť lehotu na podanie správy o ich splnení,</w:t>
            </w:r>
          </w:p>
          <w:p w:rsidR="0029783C" w:rsidRPr="001946AB" w:rsidRDefault="0029783C" w:rsidP="002B02E0">
            <w:pPr>
              <w:pStyle w:val="odsek"/>
              <w:spacing w:before="0" w:after="0"/>
              <w:ind w:firstLine="0"/>
              <w:rPr>
                <w:sz w:val="20"/>
                <w:szCs w:val="20"/>
              </w:rPr>
            </w:pPr>
          </w:p>
          <w:p w:rsidR="0029783C" w:rsidRPr="001946AB" w:rsidRDefault="0029783C" w:rsidP="00D03040">
            <w:pPr>
              <w:autoSpaceDE w:val="0"/>
              <w:autoSpaceDN w:val="0"/>
              <w:spacing w:before="0"/>
              <w:rPr>
                <w:sz w:val="20"/>
                <w:szCs w:val="20"/>
              </w:rPr>
            </w:pPr>
            <w:r w:rsidRPr="001946AB">
              <w:rPr>
                <w:sz w:val="20"/>
                <w:szCs w:val="20"/>
              </w:rPr>
              <w:t>e) uložiť opatrenie hospodárskemu subjektu, ktorým sa dočasne zakáže sprístupňovanie určeného výrobku na trhu na čas nevyhnutný na vykonanie skúšok na preverenie zistenia, či určený výrobok predstavuje ohrozenie oprávneného záujmu,</w:t>
            </w:r>
          </w:p>
          <w:p w:rsidR="0029783C" w:rsidRPr="001946AB" w:rsidRDefault="0029783C" w:rsidP="002B02E0">
            <w:pPr>
              <w:pStyle w:val="odsek"/>
              <w:spacing w:before="0" w:after="0"/>
              <w:ind w:firstLine="0"/>
              <w:rPr>
                <w:sz w:val="20"/>
                <w:szCs w:val="20"/>
              </w:rPr>
            </w:pPr>
            <w:r w:rsidRPr="001946AB">
              <w:rPr>
                <w:sz w:val="20"/>
                <w:szCs w:val="20"/>
              </w:rPr>
              <w:t>f)uložiť opatrenie hospodárskemu subjektu na zabezpečenie zhody určeného výrobku so základnou požiadavkou alebo s požiadavkou ustanovenou týmto zákonom alebo technickým predpisom z oblasti posudzovania zhody, ktorým zakáže alebo obmedzí sprístupňovanie určeného výroku na trhu, nariadi stiahnutie určeného výrobku z trhu alebo spätné prevzatie určeného výrobku z trhu, a na vykonanie tohto opatrenia určiť lehotu na jeho splnenie a podanie správy o jeho splnení, ak na základe hodnotenia podľa písmena c) zistí, že určený výrobok nespĺňa základnú požiadavku alebo požiadavku ustanovenú týmto zákonom alebo technickým predpisom z oblasti posudzovania zhody a predstavuje ohrozenie oprávneného záujmu,</w:t>
            </w:r>
          </w:p>
          <w:p w:rsidR="0029783C" w:rsidRPr="001946AB" w:rsidRDefault="0029783C" w:rsidP="002B02E0">
            <w:pPr>
              <w:pStyle w:val="odsek"/>
              <w:spacing w:before="0" w:after="0"/>
              <w:ind w:firstLine="0"/>
              <w:rPr>
                <w:sz w:val="20"/>
                <w:szCs w:val="20"/>
              </w:rPr>
            </w:pPr>
          </w:p>
          <w:p w:rsidR="0029783C" w:rsidRPr="001946AB" w:rsidRDefault="0029783C" w:rsidP="002B02E0">
            <w:pPr>
              <w:pStyle w:val="odsek"/>
              <w:spacing w:before="0" w:after="0"/>
              <w:ind w:firstLine="0"/>
              <w:rPr>
                <w:sz w:val="20"/>
                <w:szCs w:val="20"/>
              </w:rPr>
            </w:pPr>
            <w:r w:rsidRPr="001946AB">
              <w:rPr>
                <w:sz w:val="20"/>
                <w:szCs w:val="20"/>
              </w:rPr>
              <w:t>(6) Ministerstvo ako notifikačný orgán12) zasiela hlásenia o nebezpečných výrobkoch podľa odsekov 2 až 5 Komisii v lehotách podľa prílohy č. 4. Ministerstvo postupuje hlásenia, ktoré zasiela Komisia Slovenskej republike, orgánom dozoru.</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524A81">
            <w:pPr>
              <w:autoSpaceDE w:val="0"/>
              <w:autoSpaceDN w:val="0"/>
              <w:spacing w:before="0"/>
              <w:jc w:val="center"/>
              <w:rPr>
                <w:sz w:val="20"/>
                <w:szCs w:val="20"/>
              </w:rPr>
            </w:pPr>
            <w:r w:rsidRPr="001946AB">
              <w:rPr>
                <w:sz w:val="20"/>
                <w:szCs w:val="20"/>
              </w:rPr>
              <w:t>Č:45</w:t>
            </w:r>
          </w:p>
          <w:p w:rsidR="0029783C" w:rsidRPr="001946AB" w:rsidRDefault="0029783C" w:rsidP="00524A81">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24A81">
            <w:pPr>
              <w:pStyle w:val="tl10ptPodaokraja"/>
              <w:autoSpaceDE/>
              <w:autoSpaceDN/>
              <w:ind w:right="63"/>
            </w:pPr>
            <w:r w:rsidRPr="001946AB">
              <w:t>3. Ak sa vnútroštátne opatrenie považuje za opodstatnené a nesúlad výrobku sa pripisuje nedostatkom harmonizovaných noriem podľa článku 44 ods. 5 písm. b) tejto smernice, Komisia uplatní postup podľa článku 11 nariadenia (EÚ) č. 1025/2012.</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5B269F">
            <w:pPr>
              <w:autoSpaceDE w:val="0"/>
              <w:autoSpaceDN w:val="0"/>
              <w:spacing w:before="0"/>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5B269F">
            <w:pPr>
              <w:autoSpaceDE w:val="0"/>
              <w:autoSpaceDN w:val="0"/>
              <w:spacing w:before="0"/>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2313BC">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720528" w:rsidP="00721E45">
            <w:pPr>
              <w:autoSpaceDE w:val="0"/>
              <w:autoSpaceDN w:val="0"/>
              <w:spacing w:before="0"/>
              <w:jc w:val="center"/>
              <w:rPr>
                <w:sz w:val="20"/>
                <w:szCs w:val="20"/>
              </w:rPr>
            </w:pPr>
            <w:r w:rsidRPr="001946AB">
              <w:rPr>
                <w:sz w:val="20"/>
                <w:szCs w:val="20"/>
              </w:rPr>
              <w:t>n.a.</w:t>
            </w:r>
          </w:p>
        </w:tc>
        <w:tc>
          <w:tcPr>
            <w:tcW w:w="2531" w:type="dxa"/>
            <w:tcBorders>
              <w:top w:val="single" w:sz="4" w:space="0" w:color="auto"/>
              <w:left w:val="single" w:sz="4" w:space="0" w:color="auto"/>
              <w:bottom w:val="single" w:sz="4" w:space="0" w:color="auto"/>
            </w:tcBorders>
          </w:tcPr>
          <w:p w:rsidR="0029783C" w:rsidRPr="00C23102" w:rsidRDefault="0029783C" w:rsidP="00F96EAC">
            <w:pPr>
              <w:pStyle w:val="Nadpis1"/>
              <w:jc w:val="left"/>
              <w:rPr>
                <w:b w:val="0"/>
                <w:bCs w:val="0"/>
                <w:sz w:val="20"/>
                <w:szCs w:val="20"/>
              </w:rPr>
            </w:pPr>
            <w:r w:rsidRPr="00C23102">
              <w:rPr>
                <w:b w:val="0"/>
                <w:bCs w:val="0"/>
                <w:sz w:val="20"/>
                <w:szCs w:val="20"/>
              </w:rPr>
              <w:t>Ustanovenie upravuje postup Komisie.</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7A28F8">
            <w:pPr>
              <w:autoSpaceDE w:val="0"/>
              <w:autoSpaceDN w:val="0"/>
              <w:spacing w:before="0"/>
              <w:jc w:val="center"/>
              <w:rPr>
                <w:sz w:val="20"/>
                <w:szCs w:val="20"/>
              </w:rPr>
            </w:pPr>
            <w:r w:rsidRPr="001946AB">
              <w:rPr>
                <w:sz w:val="20"/>
                <w:szCs w:val="20"/>
              </w:rPr>
              <w:t>Č:46</w:t>
            </w:r>
          </w:p>
          <w:p w:rsidR="0029783C" w:rsidRPr="001946AB" w:rsidRDefault="0029783C" w:rsidP="007A28F8">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B269F">
            <w:pPr>
              <w:pStyle w:val="tl10ptPodaokraja"/>
              <w:ind w:right="63"/>
            </w:pPr>
            <w:r w:rsidRPr="001946AB">
              <w:t>1. Bez toho, aby bol dotknutý článok 44, ak členský štát dospeje k jednému z nasledujúcich zistení, požiada príslušný hospodársky subjekt alebo súkromného dovozcu, aby dotknutý nesúlad odstránil:</w:t>
            </w:r>
          </w:p>
          <w:p w:rsidR="0029783C" w:rsidRPr="001946AB" w:rsidRDefault="0029783C" w:rsidP="005B269F">
            <w:pPr>
              <w:pStyle w:val="tl10ptPodaokraja"/>
              <w:ind w:right="63"/>
            </w:pPr>
            <w:r w:rsidRPr="001946AB">
              <w:t>a) označenie CE bolo umiestnené v rozpore s článkom 16, článkom 17 alebo článkom 18;</w:t>
            </w:r>
          </w:p>
          <w:p w:rsidR="0029783C" w:rsidRPr="001946AB" w:rsidRDefault="0029783C" w:rsidP="005B269F">
            <w:pPr>
              <w:pStyle w:val="tl10ptPodaokraja"/>
              <w:ind w:right="63"/>
            </w:pPr>
            <w:r w:rsidRPr="001946AB">
              <w:t>b) označenie CE podľa článku 17 nebolo umiestnené;</w:t>
            </w:r>
          </w:p>
          <w:p w:rsidR="0029783C" w:rsidRPr="001946AB" w:rsidRDefault="0029783C" w:rsidP="005B269F">
            <w:pPr>
              <w:pStyle w:val="tl10ptPodaokraja"/>
              <w:ind w:right="63"/>
            </w:pPr>
            <w:r w:rsidRPr="001946AB">
              <w:t>c) EÚ vyhlásenie o zhode alebo vyhlásenie podľa prílohy III nebolo vystavené;</w:t>
            </w:r>
          </w:p>
          <w:p w:rsidR="0029783C" w:rsidRPr="001946AB" w:rsidRDefault="0029783C" w:rsidP="005B269F">
            <w:pPr>
              <w:pStyle w:val="tl10ptPodaokraja"/>
              <w:ind w:right="63"/>
            </w:pPr>
            <w:r w:rsidRPr="001946AB">
              <w:t>d) EÚ vyhlásenie o zhode alebo vyhlásenie podľa prílohy III nebolo vystavené správne;</w:t>
            </w:r>
          </w:p>
          <w:p w:rsidR="0029783C" w:rsidRPr="001946AB" w:rsidRDefault="0029783C" w:rsidP="005B269F">
            <w:pPr>
              <w:pStyle w:val="tl10ptPodaokraja"/>
              <w:ind w:right="63"/>
            </w:pPr>
            <w:r w:rsidRPr="001946AB">
              <w:t>e) technická dokumentácia buď nie je k dispozícii, alebo nie je úplná;</w:t>
            </w:r>
          </w:p>
          <w:p w:rsidR="0029783C" w:rsidRPr="001946AB" w:rsidRDefault="0029783C" w:rsidP="005B269F">
            <w:pPr>
              <w:pStyle w:val="tl10ptPodaokraja"/>
              <w:ind w:right="63"/>
            </w:pPr>
            <w:r w:rsidRPr="001946AB">
              <w:t>f) informácie podľa článku 7 ods. 6 alebo článku 9 ods. 3 chýbajú, sú nesprávne alebo neúplné;</w:t>
            </w:r>
          </w:p>
          <w:p w:rsidR="0029783C" w:rsidRPr="001946AB" w:rsidRDefault="0029783C" w:rsidP="005B269F">
            <w:pPr>
              <w:pStyle w:val="tl10ptPodaokraja"/>
              <w:autoSpaceDE/>
              <w:autoSpaceDN/>
              <w:ind w:right="63"/>
            </w:pPr>
            <w:r w:rsidRPr="001946AB">
              <w:t>g) nie je splnená nejaká ďalšia administratívna požiadavka ustanovená v článku 7 alebo článku 9.</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Xxx/2019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720528" w:rsidRDefault="00720528"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56/2018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250/2007 Z. z.</w:t>
            </w: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721E45">
            <w:pPr>
              <w:autoSpaceDE w:val="0"/>
              <w:autoSpaceDN w:val="0"/>
              <w:spacing w:before="0"/>
              <w:jc w:val="center"/>
              <w:rPr>
                <w:sz w:val="20"/>
                <w:szCs w:val="20"/>
              </w:rPr>
            </w:pPr>
          </w:p>
          <w:p w:rsidR="0029783C" w:rsidRPr="001946AB" w:rsidRDefault="0029783C" w:rsidP="00D45A5A">
            <w:pPr>
              <w:autoSpaceDE w:val="0"/>
              <w:autoSpaceDN w:val="0"/>
              <w:spacing w:before="0"/>
              <w:rPr>
                <w:sz w:val="20"/>
                <w:szCs w:val="20"/>
              </w:rPr>
            </w:pPr>
          </w:p>
          <w:p w:rsidR="0029783C" w:rsidRPr="001946AB" w:rsidRDefault="0029783C" w:rsidP="00721E45">
            <w:pPr>
              <w:autoSpaceDE w:val="0"/>
              <w:autoSpaceDN w:val="0"/>
              <w:spacing w:before="0"/>
              <w:jc w:val="center"/>
              <w:rPr>
                <w:sz w:val="20"/>
                <w:szCs w:val="20"/>
              </w:rPr>
            </w:pPr>
            <w:r w:rsidRPr="001946AB">
              <w:rPr>
                <w:sz w:val="20"/>
                <w:szCs w:val="20"/>
              </w:rPr>
              <w:t>128/2002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2B02E0">
            <w:pPr>
              <w:autoSpaceDE w:val="0"/>
              <w:autoSpaceDN w:val="0"/>
              <w:spacing w:before="0"/>
              <w:jc w:val="center"/>
              <w:rPr>
                <w:sz w:val="20"/>
                <w:szCs w:val="20"/>
              </w:rPr>
            </w:pPr>
            <w:r w:rsidRPr="001946AB">
              <w:rPr>
                <w:sz w:val="20"/>
                <w:szCs w:val="20"/>
              </w:rPr>
              <w:t>§ 19</w:t>
            </w: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27</w:t>
            </w:r>
          </w:p>
          <w:p w:rsidR="0029783C" w:rsidRPr="001946AB" w:rsidRDefault="0029783C" w:rsidP="002B02E0">
            <w:pPr>
              <w:autoSpaceDE w:val="0"/>
              <w:autoSpaceDN w:val="0"/>
              <w:spacing w:before="0"/>
              <w:jc w:val="center"/>
              <w:rPr>
                <w:sz w:val="20"/>
                <w:szCs w:val="20"/>
              </w:rPr>
            </w:pPr>
            <w:r w:rsidRPr="001946AB">
              <w:rPr>
                <w:sz w:val="20"/>
                <w:szCs w:val="20"/>
              </w:rPr>
              <w:t>O: 1 P:h)</w:t>
            </w: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p>
          <w:p w:rsidR="0029783C" w:rsidRPr="001946AB" w:rsidRDefault="0029783C" w:rsidP="002B02E0">
            <w:pPr>
              <w:autoSpaceDE w:val="0"/>
              <w:autoSpaceDN w:val="0"/>
              <w:spacing w:before="0"/>
              <w:jc w:val="center"/>
              <w:rPr>
                <w:sz w:val="20"/>
                <w:szCs w:val="20"/>
              </w:rPr>
            </w:pPr>
            <w:r w:rsidRPr="001946AB">
              <w:rPr>
                <w:sz w:val="20"/>
                <w:szCs w:val="20"/>
              </w:rPr>
              <w:t>§ 20</w:t>
            </w:r>
          </w:p>
          <w:p w:rsidR="0029783C" w:rsidRPr="001946AB" w:rsidRDefault="0029783C" w:rsidP="002B02E0">
            <w:pPr>
              <w:autoSpaceDE w:val="0"/>
              <w:autoSpaceDN w:val="0"/>
              <w:spacing w:before="0"/>
              <w:jc w:val="center"/>
              <w:rPr>
                <w:sz w:val="20"/>
                <w:szCs w:val="20"/>
              </w:rPr>
            </w:pPr>
            <w:r w:rsidRPr="001946AB">
              <w:rPr>
                <w:sz w:val="20"/>
                <w:szCs w:val="20"/>
              </w:rPr>
              <w:t>O:5</w:t>
            </w:r>
          </w:p>
          <w:p w:rsidR="0029783C" w:rsidRPr="001946AB" w:rsidRDefault="0029783C" w:rsidP="005F551E">
            <w:pPr>
              <w:autoSpaceDE w:val="0"/>
              <w:autoSpaceDN w:val="0"/>
              <w:spacing w:before="0"/>
              <w:jc w:val="center"/>
              <w:rPr>
                <w:sz w:val="20"/>
                <w:szCs w:val="20"/>
              </w:rPr>
            </w:pPr>
          </w:p>
          <w:p w:rsidR="0029783C" w:rsidRPr="001946AB" w:rsidRDefault="0029783C" w:rsidP="005F551E">
            <w:pPr>
              <w:autoSpaceDE w:val="0"/>
              <w:autoSpaceDN w:val="0"/>
              <w:spacing w:before="0"/>
              <w:jc w:val="center"/>
              <w:rPr>
                <w:sz w:val="20"/>
                <w:szCs w:val="20"/>
              </w:rPr>
            </w:pPr>
          </w:p>
          <w:p w:rsidR="0029783C" w:rsidRPr="001946AB" w:rsidRDefault="0029783C" w:rsidP="005F551E">
            <w:pPr>
              <w:autoSpaceDE w:val="0"/>
              <w:autoSpaceDN w:val="0"/>
              <w:spacing w:before="0"/>
              <w:jc w:val="center"/>
              <w:rPr>
                <w:sz w:val="20"/>
                <w:szCs w:val="20"/>
              </w:rPr>
            </w:pPr>
          </w:p>
          <w:p w:rsidR="0029783C" w:rsidRPr="001946AB" w:rsidRDefault="0029783C" w:rsidP="005F551E">
            <w:pPr>
              <w:autoSpaceDE w:val="0"/>
              <w:autoSpaceDN w:val="0"/>
              <w:spacing w:before="0"/>
              <w:jc w:val="center"/>
              <w:rPr>
                <w:sz w:val="20"/>
                <w:szCs w:val="20"/>
              </w:rPr>
            </w:pPr>
          </w:p>
          <w:p w:rsidR="0029783C" w:rsidRPr="001946AB" w:rsidRDefault="0029783C" w:rsidP="005F551E">
            <w:pPr>
              <w:autoSpaceDE w:val="0"/>
              <w:autoSpaceDN w:val="0"/>
              <w:spacing w:before="0"/>
              <w:jc w:val="center"/>
              <w:rPr>
                <w:sz w:val="20"/>
                <w:szCs w:val="20"/>
              </w:rPr>
            </w:pPr>
          </w:p>
          <w:p w:rsidR="0029783C" w:rsidRPr="001946AB" w:rsidRDefault="0029783C" w:rsidP="005F551E">
            <w:pPr>
              <w:autoSpaceDE w:val="0"/>
              <w:autoSpaceDN w:val="0"/>
              <w:spacing w:before="0"/>
              <w:jc w:val="center"/>
              <w:rPr>
                <w:sz w:val="20"/>
                <w:szCs w:val="20"/>
              </w:rPr>
            </w:pPr>
          </w:p>
          <w:p w:rsidR="0029783C" w:rsidRPr="001946AB" w:rsidRDefault="0029783C" w:rsidP="005F551E">
            <w:pPr>
              <w:autoSpaceDE w:val="0"/>
              <w:autoSpaceDN w:val="0"/>
              <w:spacing w:before="0"/>
              <w:jc w:val="center"/>
              <w:rPr>
                <w:sz w:val="20"/>
                <w:szCs w:val="20"/>
              </w:rPr>
            </w:pPr>
          </w:p>
          <w:p w:rsidR="0029783C" w:rsidRPr="001946AB" w:rsidRDefault="0029783C" w:rsidP="005F551E">
            <w:pPr>
              <w:autoSpaceDE w:val="0"/>
              <w:autoSpaceDN w:val="0"/>
              <w:spacing w:before="0"/>
              <w:jc w:val="center"/>
              <w:rPr>
                <w:sz w:val="20"/>
                <w:szCs w:val="20"/>
              </w:rPr>
            </w:pPr>
            <w:r w:rsidRPr="001946AB">
              <w:rPr>
                <w:sz w:val="20"/>
                <w:szCs w:val="20"/>
              </w:rPr>
              <w:t>§ 20</w:t>
            </w:r>
          </w:p>
          <w:p w:rsidR="0029783C" w:rsidRPr="001946AB" w:rsidRDefault="0029783C" w:rsidP="005F551E">
            <w:pPr>
              <w:autoSpaceDE w:val="0"/>
              <w:autoSpaceDN w:val="0"/>
              <w:spacing w:before="0"/>
              <w:jc w:val="center"/>
              <w:rPr>
                <w:sz w:val="20"/>
                <w:szCs w:val="20"/>
              </w:rPr>
            </w:pPr>
            <w:r w:rsidRPr="001946AB">
              <w:rPr>
                <w:sz w:val="20"/>
                <w:szCs w:val="20"/>
              </w:rPr>
              <w:t>O:3</w:t>
            </w:r>
          </w:p>
          <w:p w:rsidR="0029783C" w:rsidRPr="001946AB" w:rsidRDefault="0029783C" w:rsidP="005F551E">
            <w:pPr>
              <w:autoSpaceDE w:val="0"/>
              <w:autoSpaceDN w:val="0"/>
              <w:spacing w:before="0"/>
              <w:jc w:val="center"/>
              <w:rPr>
                <w:sz w:val="20"/>
                <w:szCs w:val="20"/>
              </w:rPr>
            </w:pPr>
            <w:r w:rsidRPr="001946AB">
              <w:rPr>
                <w:sz w:val="20"/>
                <w:szCs w:val="20"/>
              </w:rPr>
              <w:t>P: h)</w:t>
            </w:r>
          </w:p>
          <w:p w:rsidR="0029783C" w:rsidRPr="001946AB" w:rsidRDefault="0029783C" w:rsidP="005F551E">
            <w:pPr>
              <w:autoSpaceDE w:val="0"/>
              <w:autoSpaceDN w:val="0"/>
              <w:spacing w:before="0"/>
              <w:jc w:val="center"/>
              <w:rPr>
                <w:sz w:val="20"/>
                <w:szCs w:val="20"/>
              </w:rPr>
            </w:pPr>
          </w:p>
          <w:p w:rsidR="0029783C" w:rsidRPr="001946AB" w:rsidRDefault="0029783C" w:rsidP="005F551E">
            <w:pPr>
              <w:autoSpaceDE w:val="0"/>
              <w:autoSpaceDN w:val="0"/>
              <w:spacing w:before="0"/>
              <w:jc w:val="center"/>
              <w:rPr>
                <w:sz w:val="20"/>
                <w:szCs w:val="20"/>
              </w:rPr>
            </w:pPr>
          </w:p>
          <w:p w:rsidR="0029783C" w:rsidRPr="001946AB" w:rsidRDefault="0029783C" w:rsidP="00D45A5A">
            <w:pPr>
              <w:autoSpaceDE w:val="0"/>
              <w:autoSpaceDN w:val="0"/>
              <w:spacing w:before="0"/>
              <w:rPr>
                <w:sz w:val="20"/>
                <w:szCs w:val="20"/>
              </w:rPr>
            </w:pPr>
          </w:p>
          <w:p w:rsidR="0029783C" w:rsidRPr="001946AB" w:rsidRDefault="0029783C" w:rsidP="00D45A5A">
            <w:pPr>
              <w:autoSpaceDE w:val="0"/>
              <w:autoSpaceDN w:val="0"/>
              <w:spacing w:before="0"/>
              <w:rPr>
                <w:sz w:val="20"/>
                <w:szCs w:val="20"/>
              </w:rPr>
            </w:pPr>
          </w:p>
          <w:p w:rsidR="0029783C" w:rsidRPr="001946AB" w:rsidRDefault="0029783C" w:rsidP="005F551E">
            <w:pPr>
              <w:autoSpaceDE w:val="0"/>
              <w:autoSpaceDN w:val="0"/>
              <w:spacing w:before="0"/>
              <w:jc w:val="center"/>
              <w:rPr>
                <w:sz w:val="20"/>
                <w:szCs w:val="20"/>
              </w:rPr>
            </w:pPr>
            <w:r w:rsidRPr="001946AB">
              <w:rPr>
                <w:sz w:val="20"/>
                <w:szCs w:val="20"/>
              </w:rPr>
              <w:t>§ 6</w:t>
            </w:r>
          </w:p>
          <w:p w:rsidR="0029783C" w:rsidRPr="001946AB" w:rsidRDefault="0029783C" w:rsidP="005F551E">
            <w:pPr>
              <w:autoSpaceDE w:val="0"/>
              <w:autoSpaceDN w:val="0"/>
              <w:spacing w:before="0"/>
              <w:jc w:val="center"/>
              <w:rPr>
                <w:sz w:val="20"/>
                <w:szCs w:val="20"/>
              </w:rPr>
            </w:pPr>
            <w:r w:rsidRPr="001946AB">
              <w:rPr>
                <w:sz w:val="20"/>
                <w:szCs w:val="20"/>
              </w:rPr>
              <w:t>O: 1</w:t>
            </w:r>
          </w:p>
          <w:p w:rsidR="0029783C" w:rsidRPr="001946AB" w:rsidRDefault="0029783C" w:rsidP="005F551E">
            <w:pPr>
              <w:autoSpaceDE w:val="0"/>
              <w:autoSpaceDN w:val="0"/>
              <w:spacing w:before="0"/>
              <w:jc w:val="center"/>
              <w:rPr>
                <w:sz w:val="20"/>
                <w:szCs w:val="20"/>
              </w:rPr>
            </w:pPr>
            <w:r w:rsidRPr="001946AB">
              <w:rPr>
                <w:sz w:val="20"/>
                <w:szCs w:val="20"/>
              </w:rPr>
              <w:t>P: d)</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581DFD">
            <w:pPr>
              <w:autoSpaceDE w:val="0"/>
              <w:autoSpaceDN w:val="0"/>
              <w:spacing w:before="0"/>
              <w:rPr>
                <w:sz w:val="20"/>
                <w:szCs w:val="20"/>
              </w:rPr>
            </w:pPr>
            <w:r w:rsidRPr="001946AB">
              <w:rPr>
                <w:sz w:val="20"/>
                <w:szCs w:val="20"/>
              </w:rPr>
              <w:t>Dohľad nad trhom</w:t>
            </w:r>
          </w:p>
          <w:p w:rsidR="00720528" w:rsidRDefault="0029783C" w:rsidP="000A7C74">
            <w:pPr>
              <w:autoSpaceDE w:val="0"/>
              <w:autoSpaceDN w:val="0"/>
              <w:spacing w:before="0"/>
              <w:rPr>
                <w:sz w:val="20"/>
                <w:szCs w:val="20"/>
              </w:rPr>
            </w:pPr>
            <w:r w:rsidRPr="001946AB">
              <w:rPr>
                <w:sz w:val="20"/>
                <w:szCs w:val="20"/>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720528">
              <w:rPr>
                <w:sz w:val="20"/>
                <w:szCs w:val="20"/>
              </w:rPr>
              <w:t>c</w:t>
            </w:r>
            <w:r w:rsidRPr="001946AB">
              <w:rPr>
                <w:sz w:val="20"/>
                <w:szCs w:val="20"/>
              </w:rPr>
              <w:t xml:space="preserve">), § 27 až 29 zákona. </w:t>
            </w:r>
          </w:p>
          <w:p w:rsidR="00720528" w:rsidRDefault="00720528" w:rsidP="000A7C74">
            <w:pPr>
              <w:autoSpaceDE w:val="0"/>
              <w:autoSpaceDN w:val="0"/>
              <w:spacing w:before="0"/>
              <w:rPr>
                <w:sz w:val="20"/>
                <w:szCs w:val="20"/>
              </w:rPr>
            </w:pPr>
          </w:p>
          <w:p w:rsidR="0029783C" w:rsidRPr="001946AB" w:rsidRDefault="0029783C" w:rsidP="000A7C74">
            <w:pPr>
              <w:autoSpaceDE w:val="0"/>
              <w:autoSpaceDN w:val="0"/>
              <w:spacing w:before="0"/>
              <w:rPr>
                <w:sz w:val="20"/>
                <w:szCs w:val="20"/>
              </w:rPr>
            </w:pPr>
          </w:p>
          <w:p w:rsidR="0029783C" w:rsidRPr="001946AB" w:rsidRDefault="0029783C" w:rsidP="00811DCF">
            <w:pPr>
              <w:autoSpaceDE w:val="0"/>
              <w:autoSpaceDN w:val="0"/>
              <w:spacing w:before="0"/>
              <w:rPr>
                <w:sz w:val="20"/>
                <w:szCs w:val="20"/>
              </w:rPr>
            </w:pPr>
            <w:r w:rsidRPr="001946AB">
              <w:rPr>
                <w:sz w:val="20"/>
                <w:szCs w:val="20"/>
              </w:rPr>
              <w:t>h)</w:t>
            </w:r>
            <w:r w:rsidRPr="001946AB">
              <w:rPr>
                <w:sz w:val="20"/>
                <w:szCs w:val="20"/>
              </w:rPr>
              <w:tab/>
              <w:t>uložiť opatrenie na odstránenie zistených nedostatkov hospodárskemu subjektu, ktorým zakáže alebo obmedzí sprístupnenie určeného výrobku na trhu, nariadi stiahnutie určeného výrobku z trhu alebo spätné prevzatie určeného výrobku a určiť na vykonanie tohto opatrenia lehotu na jeho splnenie a podanie  správy o jeho splnení, ak</w:t>
            </w:r>
          </w:p>
          <w:p w:rsidR="0029783C" w:rsidRPr="001946AB" w:rsidRDefault="0029783C" w:rsidP="00811DCF">
            <w:pPr>
              <w:autoSpaceDE w:val="0"/>
              <w:autoSpaceDN w:val="0"/>
              <w:spacing w:before="0"/>
              <w:rPr>
                <w:sz w:val="20"/>
                <w:szCs w:val="20"/>
              </w:rPr>
            </w:pPr>
            <w:r w:rsidRPr="001946AB">
              <w:rPr>
                <w:sz w:val="20"/>
                <w:szCs w:val="20"/>
              </w:rPr>
              <w:t>1.</w:t>
            </w:r>
            <w:r w:rsidRPr="001946AB">
              <w:rPr>
                <w:sz w:val="20"/>
                <w:szCs w:val="20"/>
              </w:rPr>
              <w:tab/>
              <w:t>značka bola umiestnená v rozpore s § 24 alebo s osobitným predpisom,47)</w:t>
            </w:r>
          </w:p>
          <w:p w:rsidR="0029783C" w:rsidRPr="001946AB" w:rsidRDefault="0029783C" w:rsidP="00811DCF">
            <w:pPr>
              <w:autoSpaceDE w:val="0"/>
              <w:autoSpaceDN w:val="0"/>
              <w:spacing w:before="0"/>
              <w:rPr>
                <w:sz w:val="20"/>
                <w:szCs w:val="20"/>
              </w:rPr>
            </w:pPr>
            <w:r w:rsidRPr="001946AB">
              <w:rPr>
                <w:sz w:val="20"/>
                <w:szCs w:val="20"/>
              </w:rPr>
              <w:t>2.</w:t>
            </w:r>
            <w:r w:rsidRPr="001946AB">
              <w:rPr>
                <w:sz w:val="20"/>
                <w:szCs w:val="20"/>
              </w:rPr>
              <w:tab/>
              <w:t>značka podľa § 24 nebola vôbec umiestnená,</w:t>
            </w:r>
          </w:p>
          <w:p w:rsidR="0029783C" w:rsidRPr="001946AB" w:rsidRDefault="0029783C" w:rsidP="00811DCF">
            <w:pPr>
              <w:autoSpaceDE w:val="0"/>
              <w:autoSpaceDN w:val="0"/>
              <w:spacing w:before="0"/>
              <w:rPr>
                <w:sz w:val="20"/>
                <w:szCs w:val="20"/>
              </w:rPr>
            </w:pPr>
            <w:r w:rsidRPr="001946AB">
              <w:rPr>
                <w:sz w:val="20"/>
                <w:szCs w:val="20"/>
              </w:rPr>
              <w:t>3.</w:t>
            </w:r>
            <w:r w:rsidRPr="001946AB">
              <w:rPr>
                <w:sz w:val="20"/>
                <w:szCs w:val="20"/>
              </w:rPr>
              <w:tab/>
              <w:t>identifikačné číslo notifikovanej osoby, ak je zapojená do fázy kontroly výroby, bolo umiestnené v rozpore s § 25 alebo nebolo vôbec umiestnené,</w:t>
            </w:r>
          </w:p>
          <w:p w:rsidR="0029783C" w:rsidRPr="001946AB" w:rsidRDefault="0029783C" w:rsidP="00811DCF">
            <w:pPr>
              <w:autoSpaceDE w:val="0"/>
              <w:autoSpaceDN w:val="0"/>
              <w:spacing w:before="0"/>
              <w:rPr>
                <w:sz w:val="20"/>
                <w:szCs w:val="20"/>
              </w:rPr>
            </w:pPr>
            <w:r w:rsidRPr="001946AB">
              <w:rPr>
                <w:sz w:val="20"/>
                <w:szCs w:val="20"/>
              </w:rPr>
              <w:t>4.</w:t>
            </w:r>
            <w:r w:rsidRPr="001946AB">
              <w:rPr>
                <w:sz w:val="20"/>
                <w:szCs w:val="20"/>
              </w:rPr>
              <w:tab/>
              <w:t>vyhlásenie o zhode je nesprávne alebo nebolo vydané,</w:t>
            </w:r>
          </w:p>
          <w:p w:rsidR="0029783C" w:rsidRPr="001946AB" w:rsidRDefault="0029783C" w:rsidP="00811DCF">
            <w:pPr>
              <w:autoSpaceDE w:val="0"/>
              <w:autoSpaceDN w:val="0"/>
              <w:spacing w:before="0"/>
              <w:rPr>
                <w:sz w:val="20"/>
                <w:szCs w:val="20"/>
              </w:rPr>
            </w:pPr>
            <w:r w:rsidRPr="001946AB">
              <w:rPr>
                <w:sz w:val="20"/>
                <w:szCs w:val="20"/>
              </w:rPr>
              <w:t>5.</w:t>
            </w:r>
            <w:r w:rsidRPr="001946AB">
              <w:rPr>
                <w:sz w:val="20"/>
                <w:szCs w:val="20"/>
              </w:rPr>
              <w:tab/>
              <w:t>dokumentácia podľa odseku 1 písm. a) nebola orgánu dohľadu predložená alebo je neúplná,</w:t>
            </w:r>
          </w:p>
          <w:p w:rsidR="0029783C" w:rsidRPr="001946AB" w:rsidRDefault="0029783C" w:rsidP="00811DCF">
            <w:pPr>
              <w:autoSpaceDE w:val="0"/>
              <w:autoSpaceDN w:val="0"/>
              <w:spacing w:before="0"/>
              <w:rPr>
                <w:sz w:val="20"/>
                <w:szCs w:val="20"/>
              </w:rPr>
            </w:pPr>
            <w:r w:rsidRPr="001946AB">
              <w:rPr>
                <w:sz w:val="20"/>
                <w:szCs w:val="20"/>
              </w:rPr>
              <w:t>6.</w:t>
            </w:r>
            <w:r w:rsidRPr="001946AB">
              <w:rPr>
                <w:sz w:val="20"/>
                <w:szCs w:val="20"/>
              </w:rPr>
              <w:tab/>
              <w:t>informácie podľa § 5 ods. 1 písm. k) alebo § 7 ods. 2 písm. a) chýbajú, sú nesprávne alebo neúplné,</w:t>
            </w:r>
          </w:p>
          <w:p w:rsidR="0029783C" w:rsidRPr="001946AB" w:rsidRDefault="0029783C" w:rsidP="00811DCF">
            <w:pPr>
              <w:autoSpaceDE w:val="0"/>
              <w:autoSpaceDN w:val="0"/>
              <w:spacing w:before="0"/>
              <w:rPr>
                <w:sz w:val="20"/>
                <w:szCs w:val="20"/>
              </w:rPr>
            </w:pPr>
            <w:r w:rsidRPr="001946AB">
              <w:rPr>
                <w:sz w:val="20"/>
                <w:szCs w:val="20"/>
              </w:rPr>
              <w:t>7.</w:t>
            </w:r>
            <w:r w:rsidRPr="001946AB">
              <w:rPr>
                <w:sz w:val="20"/>
                <w:szCs w:val="20"/>
              </w:rPr>
              <w:tab/>
              <w:t>iná administratívna požiadavka podľa § 5 alebo § 7 nie je splnená,</w:t>
            </w:r>
          </w:p>
          <w:p w:rsidR="0029783C" w:rsidRPr="001946AB" w:rsidRDefault="0029783C" w:rsidP="000A7C74">
            <w:pPr>
              <w:autoSpaceDE w:val="0"/>
              <w:autoSpaceDN w:val="0"/>
              <w:spacing w:before="0"/>
              <w:rPr>
                <w:sz w:val="20"/>
                <w:szCs w:val="20"/>
              </w:rPr>
            </w:pPr>
          </w:p>
          <w:p w:rsidR="0029783C" w:rsidRPr="001946AB" w:rsidRDefault="0029783C" w:rsidP="000A7C74">
            <w:pPr>
              <w:autoSpaceDE w:val="0"/>
              <w:autoSpaceDN w:val="0"/>
              <w:spacing w:before="0"/>
              <w:rPr>
                <w:sz w:val="20"/>
                <w:szCs w:val="20"/>
              </w:rPr>
            </w:pPr>
            <w:r w:rsidRPr="001946AB">
              <w:rPr>
                <w:sz w:val="20"/>
                <w:szCs w:val="20"/>
              </w:rPr>
              <w:t>(5) Orgán dozoru môže zakázať poskytnutie služby, uvádzanie výrobku na trh alebo jeho predaj alebo nariadiť okamžité stiahnutie výrobku alebo služby z trhu, alebo stiahnutie výrobku z predaja aj vtedy, ak je preukázané, že napriek posúdenej alebo preukázanej zhode4) výrobku z predaja alebo služby s požiadavkami na ich bezpečnosť nie sú výrobok alebo služba bezpečné.</w:t>
            </w:r>
          </w:p>
          <w:p w:rsidR="0029783C" w:rsidRPr="001946AB" w:rsidRDefault="0029783C" w:rsidP="000A7C74">
            <w:pPr>
              <w:autoSpaceDE w:val="0"/>
              <w:autoSpaceDN w:val="0"/>
              <w:spacing w:before="0"/>
              <w:rPr>
                <w:sz w:val="20"/>
                <w:szCs w:val="20"/>
              </w:rPr>
            </w:pPr>
          </w:p>
          <w:p w:rsidR="0029783C" w:rsidRPr="001946AB" w:rsidRDefault="0029783C" w:rsidP="00D45A5A">
            <w:pPr>
              <w:autoSpaceDE w:val="0"/>
              <w:autoSpaceDN w:val="0"/>
              <w:spacing w:before="0"/>
              <w:rPr>
                <w:sz w:val="20"/>
                <w:szCs w:val="20"/>
              </w:rPr>
            </w:pPr>
            <w:r w:rsidRPr="001946AB">
              <w:rPr>
                <w:sz w:val="20"/>
                <w:szCs w:val="20"/>
              </w:rPr>
              <w:t>(3) Orgán dozoru je povinný vykonávať kontrolu bezpečnosti výrobku alebo služby a na tento účel je oprávnený</w:t>
            </w:r>
          </w:p>
          <w:p w:rsidR="0029783C" w:rsidRPr="001946AB" w:rsidRDefault="0029783C" w:rsidP="00D45A5A">
            <w:pPr>
              <w:autoSpaceDE w:val="0"/>
              <w:autoSpaceDN w:val="0"/>
              <w:spacing w:before="0"/>
              <w:rPr>
                <w:sz w:val="20"/>
                <w:szCs w:val="20"/>
              </w:rPr>
            </w:pPr>
            <w:r w:rsidRPr="001946AB">
              <w:rPr>
                <w:sz w:val="20"/>
                <w:szCs w:val="20"/>
              </w:rPr>
              <w:t>h) vydať záväzné pokyny na odstránenie zistených nedostatkov a vykonanie nevyhnutných opatrení a určiť lehotu na podanie správy o ich splnení,</w:t>
            </w:r>
          </w:p>
          <w:p w:rsidR="0029783C" w:rsidRPr="001946AB" w:rsidRDefault="0029783C" w:rsidP="00D45A5A">
            <w:pPr>
              <w:autoSpaceDE w:val="0"/>
              <w:autoSpaceDN w:val="0"/>
              <w:spacing w:before="0"/>
              <w:rPr>
                <w:sz w:val="20"/>
                <w:szCs w:val="20"/>
              </w:rPr>
            </w:pPr>
          </w:p>
          <w:p w:rsidR="0029783C" w:rsidRPr="001946AB" w:rsidRDefault="0029783C" w:rsidP="000A7C74">
            <w:pPr>
              <w:autoSpaceDE w:val="0"/>
              <w:autoSpaceDN w:val="0"/>
              <w:spacing w:before="0"/>
              <w:rPr>
                <w:sz w:val="20"/>
                <w:szCs w:val="20"/>
              </w:rPr>
            </w:pPr>
            <w:r w:rsidRPr="001946AB">
              <w:rPr>
                <w:sz w:val="20"/>
                <w:szCs w:val="20"/>
              </w:rPr>
              <w:t>(1) Inšpektor na základe výsledkov kontroly na mieste predaja výrobkov alebo poskytovania služieb</w:t>
            </w:r>
          </w:p>
          <w:p w:rsidR="0029783C" w:rsidRPr="001946AB" w:rsidRDefault="0029783C" w:rsidP="000A7C74">
            <w:pPr>
              <w:autoSpaceDE w:val="0"/>
              <w:autoSpaceDN w:val="0"/>
              <w:spacing w:before="0"/>
              <w:rPr>
                <w:sz w:val="20"/>
                <w:szCs w:val="20"/>
              </w:rPr>
            </w:pPr>
            <w:r w:rsidRPr="001946AB">
              <w:rPr>
                <w:sz w:val="20"/>
                <w:szCs w:val="20"/>
              </w:rPr>
              <w:t>d) nariadi záväzným pokynom kontrolovanej osobe vykonať opatrenia na odstránenie zistených nedostatkov,</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7A28F8">
            <w:pPr>
              <w:autoSpaceDE w:val="0"/>
              <w:autoSpaceDN w:val="0"/>
              <w:spacing w:before="0"/>
              <w:jc w:val="center"/>
              <w:rPr>
                <w:sz w:val="20"/>
                <w:szCs w:val="20"/>
              </w:rPr>
            </w:pPr>
            <w:r w:rsidRPr="001946AB">
              <w:rPr>
                <w:sz w:val="20"/>
                <w:szCs w:val="20"/>
              </w:rPr>
              <w:t>Č:46</w:t>
            </w:r>
          </w:p>
          <w:p w:rsidR="0029783C" w:rsidRPr="001946AB" w:rsidRDefault="0029783C" w:rsidP="007A28F8">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5C3678">
            <w:pPr>
              <w:pStyle w:val="tl10ptPodaokraja"/>
              <w:autoSpaceDE/>
              <w:autoSpaceDN/>
              <w:ind w:right="63"/>
            </w:pPr>
            <w:r w:rsidRPr="001946AB">
              <w:t>2. Ak nesúlad uvedený v odseku 1 pretrváva, dotknutý členský štát prijme všetky primerané opatrenia na obmedzenie alebo zákaz sprístupnenia výrobku na trhu alebo zabezpečí, že sa spätne prevezme alebo stiahne z trhu, alebo v prípade výrobku dovážaného súkromným dovozcom na vlastné používanie, že sa jeho používanie zakáže alebo obmedzí.</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5F551E">
            <w:pPr>
              <w:tabs>
                <w:tab w:val="left" w:pos="660"/>
              </w:tabs>
              <w:autoSpaceDE w:val="0"/>
              <w:autoSpaceDN w:val="0"/>
              <w:spacing w:before="0"/>
              <w:jc w:val="center"/>
              <w:rPr>
                <w:sz w:val="20"/>
                <w:szCs w:val="20"/>
              </w:rPr>
            </w:pPr>
            <w:r w:rsidRPr="001946AB">
              <w:rPr>
                <w:sz w:val="20"/>
                <w:szCs w:val="20"/>
              </w:rPr>
              <w:t>Xxx/2018 Z. z.</w:t>
            </w: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r w:rsidRPr="001946AB">
              <w:rPr>
                <w:sz w:val="20"/>
                <w:szCs w:val="20"/>
              </w:rPr>
              <w:t>56/2018 Z. z.</w:t>
            </w: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r w:rsidRPr="001946AB">
              <w:rPr>
                <w:sz w:val="20"/>
                <w:szCs w:val="20"/>
              </w:rPr>
              <w:t>250/2007 Z. z.</w:t>
            </w: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5F551E">
            <w:pPr>
              <w:tabs>
                <w:tab w:val="left" w:pos="660"/>
              </w:tabs>
              <w:autoSpaceDE w:val="0"/>
              <w:autoSpaceDN w:val="0"/>
              <w:spacing w:before="0"/>
              <w:jc w:val="center"/>
              <w:rPr>
                <w:sz w:val="20"/>
                <w:szCs w:val="20"/>
              </w:rPr>
            </w:pPr>
          </w:p>
          <w:p w:rsidR="0029783C" w:rsidRPr="001946AB" w:rsidRDefault="0029783C" w:rsidP="00A45826">
            <w:pPr>
              <w:tabs>
                <w:tab w:val="left" w:pos="660"/>
              </w:tabs>
              <w:autoSpaceDE w:val="0"/>
              <w:autoSpaceDN w:val="0"/>
              <w:spacing w:before="0"/>
              <w:jc w:val="center"/>
              <w:rPr>
                <w:sz w:val="20"/>
                <w:szCs w:val="20"/>
              </w:rPr>
            </w:pPr>
            <w:r w:rsidRPr="001946AB">
              <w:rPr>
                <w:sz w:val="20"/>
                <w:szCs w:val="20"/>
              </w:rPr>
              <w:t>128/2002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D45A5A">
            <w:pPr>
              <w:autoSpaceDE w:val="0"/>
              <w:autoSpaceDN w:val="0"/>
              <w:spacing w:before="0"/>
              <w:jc w:val="center"/>
              <w:rPr>
                <w:sz w:val="20"/>
                <w:szCs w:val="20"/>
              </w:rPr>
            </w:pPr>
            <w:r w:rsidRPr="001946AB">
              <w:rPr>
                <w:sz w:val="20"/>
                <w:szCs w:val="20"/>
              </w:rPr>
              <w:t>§ 19</w:t>
            </w: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r w:rsidRPr="001946AB">
              <w:rPr>
                <w:sz w:val="20"/>
                <w:szCs w:val="20"/>
              </w:rPr>
              <w:t>§ 27</w:t>
            </w:r>
          </w:p>
          <w:p w:rsidR="0029783C" w:rsidRPr="001946AB" w:rsidRDefault="0029783C" w:rsidP="00D45A5A">
            <w:pPr>
              <w:autoSpaceDE w:val="0"/>
              <w:autoSpaceDN w:val="0"/>
              <w:spacing w:before="0"/>
              <w:jc w:val="center"/>
              <w:rPr>
                <w:sz w:val="20"/>
                <w:szCs w:val="20"/>
              </w:rPr>
            </w:pPr>
            <w:r w:rsidRPr="001946AB">
              <w:rPr>
                <w:sz w:val="20"/>
                <w:szCs w:val="20"/>
              </w:rPr>
              <w:t>O: 1</w:t>
            </w:r>
          </w:p>
          <w:p w:rsidR="0029783C" w:rsidRPr="001946AB" w:rsidRDefault="0029783C" w:rsidP="00D45A5A">
            <w:pPr>
              <w:autoSpaceDE w:val="0"/>
              <w:autoSpaceDN w:val="0"/>
              <w:spacing w:before="0"/>
              <w:jc w:val="center"/>
              <w:rPr>
                <w:sz w:val="20"/>
                <w:szCs w:val="20"/>
              </w:rPr>
            </w:pPr>
            <w:r w:rsidRPr="001946AB">
              <w:rPr>
                <w:sz w:val="20"/>
                <w:szCs w:val="20"/>
              </w:rPr>
              <w:t>P: g)</w:t>
            </w: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p>
          <w:p w:rsidR="0029783C" w:rsidRPr="001946AB" w:rsidRDefault="0029783C" w:rsidP="00D45A5A">
            <w:pPr>
              <w:autoSpaceDE w:val="0"/>
              <w:autoSpaceDN w:val="0"/>
              <w:spacing w:before="0"/>
              <w:jc w:val="center"/>
              <w:rPr>
                <w:sz w:val="20"/>
                <w:szCs w:val="20"/>
              </w:rPr>
            </w:pPr>
            <w:r w:rsidRPr="001946AB">
              <w:rPr>
                <w:sz w:val="20"/>
                <w:szCs w:val="20"/>
              </w:rPr>
              <w:t>§ 20</w:t>
            </w:r>
          </w:p>
          <w:p w:rsidR="0029783C" w:rsidRPr="001946AB" w:rsidRDefault="0029783C" w:rsidP="00D45A5A">
            <w:pPr>
              <w:autoSpaceDE w:val="0"/>
              <w:autoSpaceDN w:val="0"/>
              <w:spacing w:before="0"/>
              <w:jc w:val="center"/>
              <w:rPr>
                <w:sz w:val="20"/>
                <w:szCs w:val="20"/>
              </w:rPr>
            </w:pPr>
            <w:r w:rsidRPr="001946AB">
              <w:rPr>
                <w:sz w:val="20"/>
                <w:szCs w:val="20"/>
              </w:rPr>
              <w:t>O: 3</w:t>
            </w:r>
          </w:p>
          <w:p w:rsidR="0029783C" w:rsidRPr="001946AB" w:rsidRDefault="0029783C" w:rsidP="00D45A5A">
            <w:pPr>
              <w:autoSpaceDE w:val="0"/>
              <w:autoSpaceDN w:val="0"/>
              <w:spacing w:before="0"/>
              <w:jc w:val="center"/>
              <w:rPr>
                <w:sz w:val="20"/>
                <w:szCs w:val="20"/>
              </w:rPr>
            </w:pPr>
            <w:r w:rsidRPr="001946AB">
              <w:rPr>
                <w:sz w:val="20"/>
                <w:szCs w:val="20"/>
              </w:rPr>
              <w:t>P: e) – h)</w:t>
            </w: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p>
          <w:p w:rsidR="0029783C" w:rsidRPr="001946AB" w:rsidRDefault="0029783C" w:rsidP="00D54DBD">
            <w:pPr>
              <w:autoSpaceDE w:val="0"/>
              <w:autoSpaceDN w:val="0"/>
              <w:spacing w:before="0"/>
              <w:jc w:val="center"/>
              <w:rPr>
                <w:sz w:val="20"/>
                <w:szCs w:val="20"/>
              </w:rPr>
            </w:pPr>
            <w:r w:rsidRPr="001946AB">
              <w:rPr>
                <w:sz w:val="20"/>
                <w:szCs w:val="20"/>
              </w:rPr>
              <w:t>§ 8</w:t>
            </w:r>
          </w:p>
          <w:p w:rsidR="0029783C" w:rsidRPr="001946AB" w:rsidRDefault="0029783C" w:rsidP="00D54DBD">
            <w:pPr>
              <w:autoSpaceDE w:val="0"/>
              <w:autoSpaceDN w:val="0"/>
              <w:spacing w:before="0"/>
              <w:jc w:val="center"/>
              <w:rPr>
                <w:sz w:val="20"/>
                <w:szCs w:val="20"/>
              </w:rPr>
            </w:pPr>
            <w:r w:rsidRPr="001946AB">
              <w:rPr>
                <w:sz w:val="20"/>
                <w:szCs w:val="20"/>
              </w:rPr>
              <w:t>O: 1</w:t>
            </w:r>
          </w:p>
          <w:p w:rsidR="0029783C" w:rsidRPr="001946AB" w:rsidRDefault="0029783C" w:rsidP="00D54DBD">
            <w:pPr>
              <w:autoSpaceDE w:val="0"/>
              <w:autoSpaceDN w:val="0"/>
              <w:spacing w:before="0"/>
              <w:jc w:val="center"/>
              <w:rPr>
                <w:sz w:val="20"/>
                <w:szCs w:val="20"/>
              </w:rPr>
            </w:pPr>
            <w:r w:rsidRPr="001946AB">
              <w:rPr>
                <w:sz w:val="20"/>
                <w:szCs w:val="20"/>
              </w:rPr>
              <w:t>P: a)-b)</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581DFD">
            <w:pPr>
              <w:autoSpaceDE w:val="0"/>
              <w:autoSpaceDN w:val="0"/>
              <w:spacing w:before="0"/>
              <w:rPr>
                <w:sz w:val="20"/>
                <w:szCs w:val="20"/>
              </w:rPr>
            </w:pPr>
            <w:r w:rsidRPr="001946AB">
              <w:rPr>
                <w:sz w:val="20"/>
                <w:szCs w:val="20"/>
              </w:rPr>
              <w:t>Dohľad nad trhom</w:t>
            </w:r>
          </w:p>
          <w:p w:rsidR="00720528" w:rsidRDefault="0029783C" w:rsidP="00D45A5A">
            <w:pPr>
              <w:autoSpaceDE w:val="0"/>
              <w:autoSpaceDN w:val="0"/>
              <w:spacing w:before="0"/>
              <w:rPr>
                <w:sz w:val="20"/>
                <w:szCs w:val="20"/>
              </w:rPr>
            </w:pPr>
            <w:r w:rsidRPr="001946AB">
              <w:rPr>
                <w:sz w:val="20"/>
                <w:szCs w:val="20"/>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720528">
              <w:rPr>
                <w:sz w:val="20"/>
                <w:szCs w:val="20"/>
              </w:rPr>
              <w:t>c</w:t>
            </w:r>
            <w:r w:rsidRPr="001946AB">
              <w:rPr>
                <w:sz w:val="20"/>
                <w:szCs w:val="20"/>
              </w:rPr>
              <w:t xml:space="preserve">), § 27 až 29 zákona. </w:t>
            </w:r>
          </w:p>
          <w:p w:rsidR="00720528" w:rsidRDefault="00720528" w:rsidP="00D45A5A">
            <w:pPr>
              <w:autoSpaceDE w:val="0"/>
              <w:autoSpaceDN w:val="0"/>
              <w:spacing w:before="0"/>
              <w:rPr>
                <w:sz w:val="20"/>
                <w:szCs w:val="20"/>
              </w:rPr>
            </w:pPr>
          </w:p>
          <w:p w:rsidR="0029783C" w:rsidRPr="001946AB" w:rsidRDefault="0029783C" w:rsidP="00D45A5A">
            <w:pPr>
              <w:autoSpaceDE w:val="0"/>
              <w:autoSpaceDN w:val="0"/>
              <w:spacing w:before="0"/>
              <w:rPr>
                <w:sz w:val="20"/>
                <w:szCs w:val="20"/>
              </w:rPr>
            </w:pPr>
          </w:p>
          <w:p w:rsidR="0029783C" w:rsidRPr="001946AB" w:rsidRDefault="0029783C" w:rsidP="003B382C">
            <w:pPr>
              <w:autoSpaceDE w:val="0"/>
              <w:autoSpaceDN w:val="0"/>
              <w:spacing w:before="0"/>
              <w:rPr>
                <w:sz w:val="20"/>
                <w:szCs w:val="20"/>
              </w:rPr>
            </w:pPr>
            <w:r w:rsidRPr="001946AB">
              <w:rPr>
                <w:sz w:val="20"/>
                <w:szCs w:val="20"/>
              </w:rPr>
              <w:t>g)uložiť opatrenie hospodárskemu subjektu na odstránenie rizika spojeného s určeným výrobkom, stiahnutie určeného výrobku z trhu alebo spätné prevzatie určeného výrobku z trhu, a na vykonanie tohto opatrenia určiť lehotu na jeho splnenie a podanie správy o jeho splnení, ak na základe hodnotenia podľa písmen a) a c) zistí, že určený výrobok predstavuje riziko ohrozenia oprávneného záujmu, aj keď spĺňa základnú požiadavku alebo požiadavku ustanovenú týmto zákonom alebo technickým predpisom z oblasti posudzovania zhody,</w:t>
            </w:r>
          </w:p>
          <w:p w:rsidR="0029783C" w:rsidRPr="001946AB" w:rsidRDefault="0029783C" w:rsidP="00D45A5A">
            <w:pPr>
              <w:autoSpaceDE w:val="0"/>
              <w:autoSpaceDN w:val="0"/>
              <w:spacing w:before="0"/>
              <w:rPr>
                <w:sz w:val="20"/>
                <w:szCs w:val="20"/>
              </w:rPr>
            </w:pPr>
          </w:p>
          <w:p w:rsidR="0029783C" w:rsidRPr="001946AB" w:rsidRDefault="0029783C" w:rsidP="00D45A5A">
            <w:pPr>
              <w:autoSpaceDE w:val="0"/>
              <w:autoSpaceDN w:val="0"/>
              <w:spacing w:before="0"/>
              <w:rPr>
                <w:sz w:val="20"/>
                <w:szCs w:val="20"/>
              </w:rPr>
            </w:pPr>
            <w:r w:rsidRPr="001946AB">
              <w:rPr>
                <w:sz w:val="20"/>
                <w:szCs w:val="20"/>
              </w:rPr>
              <w:t>(3) Orgán dozoru je povinný vykonávať kontrolu bezpečnosti výrobku alebo služby a na tento účel je oprávnený</w:t>
            </w:r>
          </w:p>
          <w:p w:rsidR="0029783C" w:rsidRPr="001946AB" w:rsidRDefault="0029783C" w:rsidP="00D45A5A">
            <w:pPr>
              <w:autoSpaceDE w:val="0"/>
              <w:autoSpaceDN w:val="0"/>
              <w:spacing w:before="0"/>
              <w:rPr>
                <w:sz w:val="20"/>
                <w:szCs w:val="20"/>
              </w:rPr>
            </w:pPr>
            <w:r w:rsidRPr="001946AB">
              <w:rPr>
                <w:sz w:val="20"/>
                <w:szCs w:val="20"/>
              </w:rPr>
              <w:t>e) dočasne zakázať uvedenie výrobku, série výrobkov alebo služby na trh, ich prezentáciu, ponuku alebo predaj, ak je dôvodné podozrenie, že výrobok alebo služba nie sú bezpečné, po dobu potrebnú na vykonanie skúšok alebo preverenie podozrenia,</w:t>
            </w:r>
          </w:p>
          <w:p w:rsidR="0029783C" w:rsidRPr="001946AB" w:rsidRDefault="0029783C" w:rsidP="00D45A5A">
            <w:pPr>
              <w:autoSpaceDE w:val="0"/>
              <w:autoSpaceDN w:val="0"/>
              <w:spacing w:before="0"/>
              <w:rPr>
                <w:sz w:val="20"/>
                <w:szCs w:val="20"/>
              </w:rPr>
            </w:pPr>
            <w:r w:rsidRPr="001946AB">
              <w:rPr>
                <w:sz w:val="20"/>
                <w:szCs w:val="20"/>
              </w:rPr>
              <w:t>f) zakázať uvedenie výrobku, série výrobkov alebo služby na trh, ich prezentáciu, ponuku alebo predaj, ak bolo preukázané, že nie sú bezpečné, a zaviesť sprievodné opatrenia zabezpečujúce dodržiavanie tohto zákazu,</w:t>
            </w:r>
          </w:p>
          <w:p w:rsidR="0029783C" w:rsidRPr="001946AB" w:rsidRDefault="0029783C" w:rsidP="00D45A5A">
            <w:pPr>
              <w:autoSpaceDE w:val="0"/>
              <w:autoSpaceDN w:val="0"/>
              <w:spacing w:before="0"/>
              <w:rPr>
                <w:sz w:val="20"/>
                <w:szCs w:val="20"/>
              </w:rPr>
            </w:pPr>
            <w:r w:rsidRPr="001946AB">
              <w:rPr>
                <w:sz w:val="20"/>
                <w:szCs w:val="20"/>
              </w:rPr>
              <w:t>g) nariadiť alebo organizovať okamžité stiahnutie výrobku, série výrobku alebo služby z trhu25a) alebo stiahnutie z predaja25b), ak je preukázané, že nie sú bezpečné a sú uvedené na trh; ak je to potrebné, nariadiť aj ich zničenie,</w:t>
            </w:r>
          </w:p>
          <w:p w:rsidR="0029783C" w:rsidRPr="001946AB" w:rsidRDefault="0029783C" w:rsidP="00D45A5A">
            <w:pPr>
              <w:autoSpaceDE w:val="0"/>
              <w:autoSpaceDN w:val="0"/>
              <w:spacing w:before="0"/>
              <w:rPr>
                <w:sz w:val="20"/>
                <w:szCs w:val="20"/>
              </w:rPr>
            </w:pPr>
            <w:r w:rsidRPr="001946AB">
              <w:rPr>
                <w:sz w:val="20"/>
                <w:szCs w:val="20"/>
              </w:rPr>
              <w:t>h) vydať záväzné pokyny na odstránenie zistených nedostatkov a vykonanie nevyhnutných opatrení a určiť lehotu na podanie správy o ich splnení,</w:t>
            </w:r>
          </w:p>
          <w:p w:rsidR="0029783C" w:rsidRPr="001946AB" w:rsidRDefault="0029783C" w:rsidP="00D45A5A">
            <w:pPr>
              <w:autoSpaceDE w:val="0"/>
              <w:autoSpaceDN w:val="0"/>
              <w:spacing w:before="0"/>
              <w:rPr>
                <w:sz w:val="20"/>
                <w:szCs w:val="20"/>
              </w:rPr>
            </w:pPr>
          </w:p>
          <w:p w:rsidR="0029783C" w:rsidRPr="001946AB" w:rsidRDefault="0029783C" w:rsidP="00A45826">
            <w:pPr>
              <w:autoSpaceDE w:val="0"/>
              <w:autoSpaceDN w:val="0"/>
              <w:spacing w:before="0"/>
              <w:rPr>
                <w:sz w:val="20"/>
                <w:szCs w:val="20"/>
              </w:rPr>
            </w:pPr>
            <w:r w:rsidRPr="001946AB">
              <w:rPr>
                <w:sz w:val="20"/>
                <w:szCs w:val="20"/>
              </w:rPr>
              <w:t>(1) Inšpektorát rozhodnutím</w:t>
            </w:r>
          </w:p>
          <w:p w:rsidR="0029783C" w:rsidRPr="001946AB" w:rsidRDefault="0029783C" w:rsidP="00A45826">
            <w:pPr>
              <w:autoSpaceDE w:val="0"/>
              <w:autoSpaceDN w:val="0"/>
              <w:spacing w:before="0"/>
              <w:rPr>
                <w:sz w:val="20"/>
                <w:szCs w:val="20"/>
              </w:rPr>
            </w:pPr>
            <w:r w:rsidRPr="001946AB">
              <w:rPr>
                <w:sz w:val="20"/>
                <w:szCs w:val="20"/>
              </w:rPr>
              <w:t>a) pozastaví uvádzanie výrobku alebo jeho výrobných sérií na trh na nevyhnutný čas v prípade podozrenia na nebezpečenstvo ohrozenia života alebo zdravia ľudí, majetku alebo životného prostredia,</w:t>
            </w:r>
          </w:p>
          <w:p w:rsidR="0029783C" w:rsidRPr="001946AB" w:rsidRDefault="0029783C" w:rsidP="005F551E">
            <w:pPr>
              <w:autoSpaceDE w:val="0"/>
              <w:autoSpaceDN w:val="0"/>
              <w:spacing w:before="0"/>
              <w:rPr>
                <w:sz w:val="20"/>
                <w:szCs w:val="20"/>
              </w:rPr>
            </w:pPr>
            <w:r w:rsidRPr="001946AB">
              <w:rPr>
                <w:sz w:val="20"/>
                <w:szCs w:val="20"/>
              </w:rPr>
              <w:t>b) zakáže uvádzať výrobok alebo jeho výrobné série na trh alebo nariadi stiahnutie týchto výrobkov z trhu alebo aj z používania, ak výrobky preukázateľne ohrozujú život alebo zdravie ľudí, majetok alebo životné prostredie,</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r w:rsidRPr="00C23102">
              <w:rPr>
                <w:sz w:val="20"/>
                <w:szCs w:val="20"/>
              </w:rPr>
              <w:t>U</w:t>
            </w: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7A28F8">
            <w:pPr>
              <w:autoSpaceDE w:val="0"/>
              <w:autoSpaceDN w:val="0"/>
              <w:spacing w:before="0"/>
              <w:jc w:val="center"/>
              <w:rPr>
                <w:sz w:val="20"/>
                <w:szCs w:val="20"/>
              </w:rPr>
            </w:pPr>
            <w:r w:rsidRPr="001946AB">
              <w:rPr>
                <w:sz w:val="20"/>
                <w:szCs w:val="20"/>
              </w:rPr>
              <w:t>Č:47</w:t>
            </w:r>
          </w:p>
          <w:p w:rsidR="00720528" w:rsidRPr="001946AB" w:rsidRDefault="00720528" w:rsidP="007A28F8">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5F551E">
            <w:pPr>
              <w:pStyle w:val="tl10ptPodaokraja"/>
              <w:ind w:right="63"/>
            </w:pPr>
            <w:r w:rsidRPr="001946AB">
              <w:t>Komisia je splnomocnená v súlade s článkom 48 prijímať delegované akty na zmenu týchto častí:</w:t>
            </w:r>
          </w:p>
          <w:p w:rsidR="00720528" w:rsidRPr="001946AB" w:rsidRDefault="00720528" w:rsidP="005F551E">
            <w:pPr>
              <w:pStyle w:val="tl10ptPodaokraja"/>
              <w:ind w:right="63"/>
            </w:pPr>
            <w:r w:rsidRPr="001946AB">
              <w:t>a) s cieľom zohľadniť pokrok v technických znalostiach a nové vedecké dôkazy:</w:t>
            </w:r>
          </w:p>
          <w:p w:rsidR="00720528" w:rsidRPr="001946AB" w:rsidRDefault="00720528" w:rsidP="005F551E">
            <w:pPr>
              <w:pStyle w:val="tl10ptPodaokraja"/>
              <w:autoSpaceDE/>
              <w:autoSpaceDN/>
              <w:ind w:right="63"/>
            </w:pPr>
            <w:r w:rsidRPr="001946AB">
              <w:t>i) príloha I body 2.3, 2.4 a 2.5, ako aj časť B oddiel 3 a časť C oddiel 3;</w:t>
            </w:r>
          </w:p>
          <w:p w:rsidR="00720528" w:rsidRPr="001946AB" w:rsidRDefault="00720528" w:rsidP="005F551E">
            <w:pPr>
              <w:pStyle w:val="tl10ptPodaokraja"/>
              <w:ind w:right="63"/>
            </w:pPr>
            <w:r w:rsidRPr="001946AB">
              <w:t>ii) prílohy VII a IX a</w:t>
            </w:r>
          </w:p>
          <w:p w:rsidR="00720528" w:rsidRPr="001946AB" w:rsidRDefault="00720528" w:rsidP="005F551E">
            <w:pPr>
              <w:pStyle w:val="tl10ptPodaokraja"/>
              <w:autoSpaceDE/>
              <w:autoSpaceDN/>
              <w:ind w:right="63"/>
            </w:pPr>
            <w:r w:rsidRPr="001946AB">
              <w:t>b) príloha V s cieľom zohľadniť pokrok v technických znalostiach, primeranosť zabezpečenia rovnocennej zhody a nové vedecké dôkazy.</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D54DBD">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5C3678">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720528" w:rsidRDefault="00720528" w:rsidP="00721E45">
            <w:pPr>
              <w:autoSpaceDE w:val="0"/>
              <w:autoSpaceDN w:val="0"/>
              <w:spacing w:before="0"/>
              <w:jc w:val="center"/>
              <w:rPr>
                <w:sz w:val="20"/>
                <w:szCs w:val="20"/>
              </w:rPr>
            </w:pPr>
            <w:r w:rsidRPr="00115562">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21E45">
            <w:pPr>
              <w:autoSpaceDE w:val="0"/>
              <w:autoSpaceDN w:val="0"/>
              <w:spacing w:before="0"/>
              <w:jc w:val="left"/>
              <w:rPr>
                <w:bCs/>
                <w:sz w:val="20"/>
                <w:szCs w:val="20"/>
              </w:rPr>
            </w:pPr>
            <w:r w:rsidRPr="00C23102">
              <w:rPr>
                <w:bCs/>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7A28F8">
            <w:pPr>
              <w:autoSpaceDE w:val="0"/>
              <w:autoSpaceDN w:val="0"/>
              <w:spacing w:before="0"/>
              <w:jc w:val="center"/>
              <w:rPr>
                <w:sz w:val="20"/>
                <w:szCs w:val="20"/>
              </w:rPr>
            </w:pPr>
            <w:r w:rsidRPr="001946AB">
              <w:rPr>
                <w:sz w:val="20"/>
                <w:szCs w:val="20"/>
              </w:rPr>
              <w:t>Č:48</w:t>
            </w:r>
          </w:p>
          <w:p w:rsidR="00720528" w:rsidRPr="001946AB" w:rsidRDefault="00720528" w:rsidP="007A28F8">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2F79E0">
            <w:pPr>
              <w:pStyle w:val="tl10ptPodaokraja"/>
              <w:ind w:right="63"/>
            </w:pPr>
            <w:r w:rsidRPr="001946AB">
              <w:t>1. Komisii sa udeľuje právomoc prijímať delegované akty za podmienok stanovených v tomto článku.</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D54DBD">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5C3678">
            <w:pPr>
              <w:autoSpaceDE w:val="0"/>
              <w:autoSpaceDN w:val="0"/>
              <w:spacing w:before="0"/>
              <w:rPr>
                <w:bCs/>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720528" w:rsidRDefault="00720528" w:rsidP="00721E45">
            <w:pPr>
              <w:autoSpaceDE w:val="0"/>
              <w:autoSpaceDN w:val="0"/>
              <w:spacing w:before="0"/>
              <w:jc w:val="center"/>
              <w:rPr>
                <w:sz w:val="20"/>
                <w:szCs w:val="20"/>
              </w:rPr>
            </w:pPr>
            <w:r w:rsidRPr="00115562">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21E45">
            <w:pPr>
              <w:autoSpaceDE w:val="0"/>
              <w:autoSpaceDN w:val="0"/>
              <w:spacing w:before="0"/>
              <w:jc w:val="left"/>
              <w:rPr>
                <w:bCs/>
                <w:sz w:val="20"/>
                <w:szCs w:val="20"/>
              </w:rPr>
            </w:pPr>
            <w:r w:rsidRPr="00C23102">
              <w:rPr>
                <w:bCs/>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7A28F8">
            <w:pPr>
              <w:autoSpaceDE w:val="0"/>
              <w:autoSpaceDN w:val="0"/>
              <w:spacing w:before="0"/>
              <w:jc w:val="center"/>
              <w:rPr>
                <w:sz w:val="20"/>
                <w:szCs w:val="20"/>
              </w:rPr>
            </w:pPr>
            <w:r w:rsidRPr="001946AB">
              <w:rPr>
                <w:sz w:val="20"/>
                <w:szCs w:val="20"/>
              </w:rPr>
              <w:t>Č:48</w:t>
            </w:r>
          </w:p>
          <w:p w:rsidR="00720528" w:rsidRPr="001946AB" w:rsidRDefault="00720528" w:rsidP="007A28F8">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2F79E0">
            <w:pPr>
              <w:pStyle w:val="tl10ptPodaokraja"/>
              <w:ind w:right="63"/>
            </w:pPr>
            <w:r w:rsidRPr="001946AB">
              <w:t>2. Právomoc prijímať delegované akty uvedené v článku 47 sa Komisii udeľuje na obdobie piatich rokov od 17. januára 2014.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D54DBD">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5C3678">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720528" w:rsidRDefault="00720528" w:rsidP="00721E45">
            <w:pPr>
              <w:autoSpaceDE w:val="0"/>
              <w:autoSpaceDN w:val="0"/>
              <w:spacing w:before="0"/>
              <w:jc w:val="center"/>
              <w:rPr>
                <w:sz w:val="20"/>
                <w:szCs w:val="20"/>
              </w:rPr>
            </w:pPr>
            <w:r w:rsidRPr="00115562">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21E45">
            <w:pPr>
              <w:autoSpaceDE w:val="0"/>
              <w:autoSpaceDN w:val="0"/>
              <w:spacing w:before="0"/>
              <w:jc w:val="left"/>
              <w:rPr>
                <w:bCs/>
                <w:sz w:val="20"/>
                <w:szCs w:val="20"/>
              </w:rPr>
            </w:pPr>
            <w:r w:rsidRPr="00C23102">
              <w:rPr>
                <w:bCs/>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C63163">
            <w:pPr>
              <w:autoSpaceDE w:val="0"/>
              <w:autoSpaceDN w:val="0"/>
              <w:spacing w:before="0"/>
              <w:jc w:val="center"/>
              <w:rPr>
                <w:sz w:val="20"/>
                <w:szCs w:val="20"/>
              </w:rPr>
            </w:pPr>
            <w:r w:rsidRPr="001946AB">
              <w:rPr>
                <w:sz w:val="20"/>
                <w:szCs w:val="20"/>
              </w:rPr>
              <w:t>Č:48</w:t>
            </w:r>
          </w:p>
          <w:p w:rsidR="00720528" w:rsidRPr="001946AB" w:rsidRDefault="00720528" w:rsidP="00C63163">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2F79E0">
            <w:pPr>
              <w:pStyle w:val="tl10ptPodaokraja"/>
              <w:ind w:right="63"/>
            </w:pPr>
            <w:r w:rsidRPr="001946AB">
              <w:t>3. Delegovanie právomoci uvedené v článku 47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D54DBD">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C23102" w:rsidRDefault="00720528" w:rsidP="00721E45">
            <w:pPr>
              <w:autoSpaceDE w:val="0"/>
              <w:autoSpaceDN w:val="0"/>
              <w:spacing w:before="0"/>
              <w:jc w:val="center"/>
              <w:rPr>
                <w:sz w:val="20"/>
                <w:szCs w:val="20"/>
              </w:rPr>
            </w:pPr>
            <w:r w:rsidRPr="00EE67F2">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21E45">
            <w:pPr>
              <w:autoSpaceDE w:val="0"/>
              <w:autoSpaceDN w:val="0"/>
              <w:spacing w:before="0"/>
              <w:jc w:val="left"/>
              <w:rPr>
                <w:bCs/>
                <w:sz w:val="20"/>
                <w:szCs w:val="20"/>
              </w:rPr>
            </w:pPr>
            <w:r w:rsidRPr="00C23102">
              <w:rPr>
                <w:bCs/>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C63163">
            <w:pPr>
              <w:autoSpaceDE w:val="0"/>
              <w:autoSpaceDN w:val="0"/>
              <w:spacing w:before="0"/>
              <w:jc w:val="center"/>
              <w:rPr>
                <w:sz w:val="20"/>
                <w:szCs w:val="20"/>
              </w:rPr>
            </w:pPr>
            <w:r w:rsidRPr="001946AB">
              <w:rPr>
                <w:sz w:val="20"/>
                <w:szCs w:val="20"/>
              </w:rPr>
              <w:t>Č:48</w:t>
            </w:r>
          </w:p>
          <w:p w:rsidR="00720528" w:rsidRPr="001946AB" w:rsidRDefault="00720528" w:rsidP="00C63163">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2F79E0">
            <w:pPr>
              <w:pStyle w:val="tl10ptPodaokraja"/>
              <w:ind w:right="63"/>
            </w:pPr>
            <w:r w:rsidRPr="001946AB">
              <w:t>4. Komisia oznamuje delegovaný akt hneď po prijatí súčasne Európskemu parlamentu a Rade.</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D54DBD">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C23102" w:rsidRDefault="00720528" w:rsidP="00721E45">
            <w:pPr>
              <w:autoSpaceDE w:val="0"/>
              <w:autoSpaceDN w:val="0"/>
              <w:spacing w:before="0"/>
              <w:jc w:val="center"/>
              <w:rPr>
                <w:sz w:val="20"/>
                <w:szCs w:val="20"/>
              </w:rPr>
            </w:pPr>
            <w:r w:rsidRPr="00EE67F2">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21E45">
            <w:pPr>
              <w:pStyle w:val="Nadpis1"/>
              <w:jc w:val="left"/>
              <w:rPr>
                <w:b w:val="0"/>
                <w:bCs w:val="0"/>
                <w:sz w:val="20"/>
                <w:szCs w:val="20"/>
              </w:rPr>
            </w:pPr>
            <w:r w:rsidRPr="00C23102">
              <w:rPr>
                <w:b w:val="0"/>
                <w:bCs w:val="0"/>
                <w:sz w:val="20"/>
                <w:szCs w:val="20"/>
              </w:rPr>
              <w:t>Ustanovenie upravuje postup Komisie.</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C63163">
            <w:pPr>
              <w:autoSpaceDE w:val="0"/>
              <w:autoSpaceDN w:val="0"/>
              <w:spacing w:before="0"/>
              <w:jc w:val="center"/>
              <w:rPr>
                <w:sz w:val="20"/>
                <w:szCs w:val="20"/>
              </w:rPr>
            </w:pPr>
            <w:r w:rsidRPr="001946AB">
              <w:rPr>
                <w:sz w:val="20"/>
                <w:szCs w:val="20"/>
              </w:rPr>
              <w:t>Č:48</w:t>
            </w:r>
          </w:p>
          <w:p w:rsidR="0029783C" w:rsidRPr="001946AB" w:rsidRDefault="0029783C" w:rsidP="00C63163">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pStyle w:val="tl10ptPodaokraja"/>
              <w:autoSpaceDE/>
              <w:autoSpaceDN/>
              <w:ind w:right="63"/>
            </w:pPr>
            <w:r w:rsidRPr="001946AB">
              <w:t>5. Delegovaný akt prijatý podľa článku 47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21E45">
            <w:pPr>
              <w:autoSpaceDE w:val="0"/>
              <w:autoSpaceDN w:val="0"/>
              <w:spacing w:before="0"/>
              <w:jc w:val="center"/>
              <w:rPr>
                <w:sz w:val="20"/>
                <w:szCs w:val="20"/>
              </w:rPr>
            </w:pPr>
          </w:p>
        </w:tc>
        <w:tc>
          <w:tcPr>
            <w:tcW w:w="2531" w:type="dxa"/>
            <w:tcBorders>
              <w:top w:val="single" w:sz="4" w:space="0" w:color="auto"/>
              <w:left w:val="single" w:sz="4" w:space="0" w:color="auto"/>
              <w:bottom w:val="single" w:sz="4" w:space="0" w:color="auto"/>
            </w:tcBorders>
          </w:tcPr>
          <w:p w:rsidR="0029783C" w:rsidRPr="00C23102" w:rsidRDefault="0029783C" w:rsidP="00721E45">
            <w:pPr>
              <w:pStyle w:val="Nadpis1"/>
              <w:jc w:val="left"/>
              <w:rPr>
                <w:b w:val="0"/>
                <w:bCs w:val="0"/>
                <w:sz w:val="20"/>
                <w:szCs w:val="20"/>
              </w:rPr>
            </w:pPr>
            <w:r w:rsidRPr="00C23102">
              <w:rPr>
                <w:b w:val="0"/>
                <w:bCs w:val="0"/>
                <w:sz w:val="20"/>
                <w:szCs w:val="20"/>
              </w:rPr>
              <w:t>Ustanovenie upravuje postup Komisie</w:t>
            </w:r>
            <w:r w:rsidRPr="00C23102">
              <w:rPr>
                <w:bCs w:val="0"/>
                <w:sz w:val="20"/>
                <w:szCs w:val="20"/>
              </w:rPr>
              <w:t>.</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C63163">
            <w:pPr>
              <w:autoSpaceDE w:val="0"/>
              <w:autoSpaceDN w:val="0"/>
              <w:spacing w:before="0"/>
              <w:jc w:val="center"/>
              <w:rPr>
                <w:sz w:val="20"/>
                <w:szCs w:val="20"/>
              </w:rPr>
            </w:pPr>
            <w:r w:rsidRPr="001946AB">
              <w:rPr>
                <w:sz w:val="20"/>
                <w:szCs w:val="20"/>
              </w:rPr>
              <w:t>Č:49</w:t>
            </w:r>
          </w:p>
          <w:p w:rsidR="0029783C" w:rsidRPr="001946AB" w:rsidRDefault="0029783C" w:rsidP="00C63163">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autoSpaceDE w:val="0"/>
              <w:autoSpaceDN w:val="0"/>
              <w:rPr>
                <w:sz w:val="20"/>
                <w:szCs w:val="20"/>
              </w:rPr>
            </w:pPr>
            <w:r w:rsidRPr="001946AB">
              <w:rPr>
                <w:sz w:val="20"/>
                <w:szCs w:val="20"/>
              </w:rPr>
              <w:t xml:space="preserve">1. V záujme zohľadnenia pokroku v technických znalostiach a zabezpečenia jednotného uplatňovania tejto smernice môže Komisia prijímať vykonávacie akty týkajúce sa: </w:t>
            </w:r>
          </w:p>
          <w:p w:rsidR="0029783C" w:rsidRPr="001946AB" w:rsidRDefault="0029783C" w:rsidP="00EE385F">
            <w:pPr>
              <w:autoSpaceDE w:val="0"/>
              <w:autoSpaceDN w:val="0"/>
              <w:rPr>
                <w:sz w:val="20"/>
                <w:szCs w:val="20"/>
              </w:rPr>
            </w:pPr>
            <w:r w:rsidRPr="001946AB">
              <w:rPr>
                <w:sz w:val="20"/>
                <w:szCs w:val="20"/>
              </w:rPr>
              <w:t>a) podrobných postupov vykonávania článku 24 s ohľadom na osobitné potreby posudzovania zhody výrobkov, na ktoré sa vzťahuje táto smernica;SK 28.12.2013 Úradný vestník Európskej únie L 354/111</w:t>
            </w:r>
          </w:p>
          <w:p w:rsidR="0029783C" w:rsidRPr="001946AB" w:rsidRDefault="0029783C" w:rsidP="00EE385F">
            <w:pPr>
              <w:autoSpaceDE w:val="0"/>
              <w:autoSpaceDN w:val="0"/>
              <w:rPr>
                <w:sz w:val="20"/>
                <w:szCs w:val="20"/>
              </w:rPr>
            </w:pPr>
            <w:r w:rsidRPr="001946AB">
              <w:rPr>
                <w:sz w:val="20"/>
                <w:szCs w:val="20"/>
              </w:rPr>
              <w:t xml:space="preserve">b) podrobného uplatňovania projektových kategórií plavidiel uvedených v prílohe I časti A oddiele 1 vrátane usmernení na používanie meteorologických pojmov a merných jednotiek; </w:t>
            </w:r>
          </w:p>
          <w:p w:rsidR="0029783C" w:rsidRPr="001946AB" w:rsidRDefault="0029783C" w:rsidP="00EE385F">
            <w:pPr>
              <w:autoSpaceDE w:val="0"/>
              <w:autoSpaceDN w:val="0"/>
              <w:rPr>
                <w:sz w:val="20"/>
                <w:szCs w:val="20"/>
              </w:rPr>
            </w:pPr>
            <w:r w:rsidRPr="001946AB">
              <w:rPr>
                <w:sz w:val="20"/>
                <w:szCs w:val="20"/>
              </w:rPr>
              <w:t xml:space="preserve">c) podrobných postupov identifikácie plavidiel uvedenej v prílohe I časti A bode 2.1 vrátane vyjasnenia pojmov a prideľovania a správy kódov výrobcov udelených výrobcom, ktorí sú usadení mimo Únie; </w:t>
            </w:r>
          </w:p>
          <w:p w:rsidR="0029783C" w:rsidRPr="001946AB" w:rsidRDefault="0029783C" w:rsidP="00EE385F">
            <w:pPr>
              <w:autoSpaceDE w:val="0"/>
              <w:autoSpaceDN w:val="0"/>
              <w:rPr>
                <w:sz w:val="20"/>
                <w:szCs w:val="20"/>
              </w:rPr>
            </w:pPr>
            <w:r w:rsidRPr="001946AB">
              <w:rPr>
                <w:sz w:val="20"/>
                <w:szCs w:val="20"/>
              </w:rPr>
              <w:t xml:space="preserve">d) informácií o štítku výrobcu uvedenom v prílohe I časti A bode 2.2; </w:t>
            </w:r>
          </w:p>
          <w:p w:rsidR="0029783C" w:rsidRPr="001946AB" w:rsidRDefault="0029783C" w:rsidP="00EE385F">
            <w:pPr>
              <w:autoSpaceDE w:val="0"/>
              <w:autoSpaceDN w:val="0"/>
              <w:rPr>
                <w:sz w:val="20"/>
                <w:szCs w:val="20"/>
              </w:rPr>
            </w:pPr>
            <w:r w:rsidRPr="001946AB">
              <w:rPr>
                <w:sz w:val="20"/>
                <w:szCs w:val="20"/>
              </w:rPr>
              <w:t xml:space="preserve">e) uplatňovania nariadení o navigačných svetlách uvedených v prílohe I časti A bode 5.7; </w:t>
            </w:r>
          </w:p>
          <w:p w:rsidR="0029783C" w:rsidRPr="001946AB" w:rsidRDefault="0029783C" w:rsidP="00EE385F">
            <w:pPr>
              <w:autoSpaceDE w:val="0"/>
              <w:autoSpaceDN w:val="0"/>
              <w:rPr>
                <w:sz w:val="20"/>
                <w:szCs w:val="20"/>
              </w:rPr>
            </w:pPr>
            <w:r w:rsidRPr="001946AB">
              <w:rPr>
                <w:sz w:val="20"/>
                <w:szCs w:val="20"/>
              </w:rPr>
              <w:t xml:space="preserve">f) opatrení na ochranu pred únikom znečisťujúcich látok, najmä pokiaľ ide o prevádzku zberných nádrží, uvedenú v prílohe I časti A bode 5.8; </w:t>
            </w:r>
          </w:p>
          <w:p w:rsidR="0029783C" w:rsidRPr="001946AB" w:rsidRDefault="0029783C" w:rsidP="00EE385F">
            <w:pPr>
              <w:autoSpaceDE w:val="0"/>
              <w:autoSpaceDN w:val="0"/>
              <w:rPr>
                <w:sz w:val="20"/>
                <w:szCs w:val="20"/>
              </w:rPr>
            </w:pPr>
            <w:r w:rsidRPr="001946AB">
              <w:rPr>
                <w:sz w:val="20"/>
                <w:szCs w:val="20"/>
              </w:rPr>
              <w:t xml:space="preserve">g) inštalácie a testovania plynových zariadení a trvale nainštalovaných plynových systémov v plavidlách; </w:t>
            </w:r>
          </w:p>
          <w:p w:rsidR="0029783C" w:rsidRPr="001946AB" w:rsidRDefault="0029783C" w:rsidP="00EE385F">
            <w:pPr>
              <w:autoSpaceDE w:val="0"/>
              <w:autoSpaceDN w:val="0"/>
              <w:rPr>
                <w:sz w:val="20"/>
                <w:szCs w:val="20"/>
              </w:rPr>
            </w:pPr>
            <w:r w:rsidRPr="001946AB">
              <w:rPr>
                <w:sz w:val="20"/>
                <w:szCs w:val="20"/>
              </w:rPr>
              <w:t xml:space="preserve">h) formy a obsahu návodu na použitie; </w:t>
            </w:r>
          </w:p>
          <w:p w:rsidR="0029783C" w:rsidRPr="001946AB" w:rsidRDefault="0029783C" w:rsidP="00EE385F">
            <w:pPr>
              <w:autoSpaceDE w:val="0"/>
              <w:autoSpaceDN w:val="0"/>
              <w:rPr>
                <w:sz w:val="20"/>
                <w:szCs w:val="20"/>
              </w:rPr>
            </w:pPr>
            <w:r w:rsidRPr="001946AB">
              <w:rPr>
                <w:sz w:val="20"/>
                <w:szCs w:val="20"/>
              </w:rPr>
              <w:t xml:space="preserve">i) formy a obsahu dotazníka, ktorý majú vyplniť členské štáty podľa článku 51. </w:t>
            </w:r>
          </w:p>
          <w:p w:rsidR="0029783C" w:rsidRPr="001946AB" w:rsidRDefault="0029783C" w:rsidP="00EE385F">
            <w:pPr>
              <w:autoSpaceDE w:val="0"/>
              <w:autoSpaceDN w:val="0"/>
              <w:rPr>
                <w:sz w:val="20"/>
                <w:szCs w:val="20"/>
              </w:rPr>
            </w:pPr>
            <w:r w:rsidRPr="001946AB">
              <w:rPr>
                <w:sz w:val="20"/>
                <w:szCs w:val="20"/>
              </w:rPr>
              <w:t xml:space="preserve">Tieto vykonávacie akty sa prijímajú v súlade s postupom preskúmania uvedeným v článku 50 ods. 3. </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721E45">
            <w:pPr>
              <w:tabs>
                <w:tab w:val="left" w:pos="8308"/>
              </w:tabs>
              <w:spacing w:before="0"/>
              <w:ind w:left="68"/>
              <w:jc w:val="left"/>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720528" w:rsidP="00721E45">
            <w:pPr>
              <w:autoSpaceDE w:val="0"/>
              <w:autoSpaceDN w:val="0"/>
              <w:spacing w:before="0"/>
              <w:jc w:val="center"/>
              <w:rPr>
                <w:sz w:val="20"/>
                <w:szCs w:val="20"/>
              </w:rPr>
            </w:pPr>
            <w:r w:rsidRPr="001946AB">
              <w:rPr>
                <w:sz w:val="20"/>
                <w:szCs w:val="20"/>
              </w:rPr>
              <w:t>n.a.</w:t>
            </w:r>
          </w:p>
        </w:tc>
        <w:tc>
          <w:tcPr>
            <w:tcW w:w="2531" w:type="dxa"/>
            <w:tcBorders>
              <w:top w:val="single" w:sz="4" w:space="0" w:color="auto"/>
              <w:left w:val="single" w:sz="4" w:space="0" w:color="auto"/>
              <w:bottom w:val="single" w:sz="4" w:space="0" w:color="auto"/>
            </w:tcBorders>
          </w:tcPr>
          <w:p w:rsidR="0029783C" w:rsidRPr="00C23102" w:rsidRDefault="0029783C" w:rsidP="00721E45">
            <w:pPr>
              <w:autoSpaceDE w:val="0"/>
              <w:autoSpaceDN w:val="0"/>
              <w:spacing w:before="0"/>
              <w:jc w:val="left"/>
              <w:rPr>
                <w:sz w:val="20"/>
                <w:szCs w:val="20"/>
              </w:rPr>
            </w:pPr>
            <w:r w:rsidRPr="00C23102">
              <w:rPr>
                <w:sz w:val="20"/>
                <w:szCs w:val="20"/>
              </w:rPr>
              <w:t>Ustanovenie upravuje postup Komisie.</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C63163">
            <w:pPr>
              <w:autoSpaceDE w:val="0"/>
              <w:autoSpaceDN w:val="0"/>
              <w:spacing w:before="0"/>
              <w:jc w:val="center"/>
              <w:rPr>
                <w:sz w:val="20"/>
                <w:szCs w:val="20"/>
              </w:rPr>
            </w:pPr>
            <w:r w:rsidRPr="001946AB">
              <w:rPr>
                <w:sz w:val="20"/>
                <w:szCs w:val="20"/>
              </w:rPr>
              <w:t>Č:49</w:t>
            </w:r>
          </w:p>
          <w:p w:rsidR="0029783C" w:rsidRPr="001946AB" w:rsidRDefault="0029783C" w:rsidP="00C63163">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C63163">
            <w:pPr>
              <w:pStyle w:val="tl10ptPodaokraja"/>
              <w:autoSpaceDE/>
              <w:autoSpaceDN/>
              <w:ind w:right="63"/>
            </w:pPr>
            <w:r w:rsidRPr="001946AB">
              <w:t>2. V náležite odôvodnených naliehavých prípadoch, keď výrobok predstavuje vážne riziko pre zdravie a bezpečnosť ľudí, majetok alebo životné prostredie, prijíma Komisia v súvislosti s odsekom 1 písm. a), b), e), f) a g) okamžite uplatniteľné vykonávacie akty v súlade s postupom uvedeným v článku 50 ods. 4.</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FC6BD4">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720528" w:rsidRDefault="0029783C" w:rsidP="00D54DBD">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720528" w:rsidRDefault="00720528" w:rsidP="00721E45">
            <w:pPr>
              <w:autoSpaceDE w:val="0"/>
              <w:autoSpaceDN w:val="0"/>
              <w:spacing w:before="0"/>
              <w:jc w:val="center"/>
              <w:rPr>
                <w:sz w:val="20"/>
                <w:szCs w:val="20"/>
              </w:rPr>
            </w:pPr>
            <w:r w:rsidRPr="00720528">
              <w:rPr>
                <w:sz w:val="20"/>
                <w:szCs w:val="20"/>
              </w:rPr>
              <w:t>n.a.</w:t>
            </w:r>
          </w:p>
        </w:tc>
        <w:tc>
          <w:tcPr>
            <w:tcW w:w="2531" w:type="dxa"/>
            <w:tcBorders>
              <w:top w:val="single" w:sz="4" w:space="0" w:color="auto"/>
              <w:left w:val="single" w:sz="4" w:space="0" w:color="auto"/>
              <w:bottom w:val="single" w:sz="4" w:space="0" w:color="auto"/>
            </w:tcBorders>
          </w:tcPr>
          <w:p w:rsidR="0029783C" w:rsidRPr="00C23102" w:rsidRDefault="0029783C" w:rsidP="00B97826">
            <w:pPr>
              <w:autoSpaceDE w:val="0"/>
              <w:autoSpaceDN w:val="0"/>
              <w:spacing w:before="0"/>
              <w:jc w:val="left"/>
              <w:rPr>
                <w:sz w:val="20"/>
                <w:szCs w:val="20"/>
              </w:rPr>
            </w:pPr>
            <w:r w:rsidRPr="00C23102">
              <w:rPr>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C63163">
            <w:pPr>
              <w:autoSpaceDE w:val="0"/>
              <w:autoSpaceDN w:val="0"/>
              <w:spacing w:before="0"/>
              <w:jc w:val="center"/>
              <w:rPr>
                <w:sz w:val="20"/>
                <w:szCs w:val="20"/>
              </w:rPr>
            </w:pPr>
            <w:r w:rsidRPr="001946AB">
              <w:rPr>
                <w:sz w:val="20"/>
                <w:szCs w:val="20"/>
              </w:rPr>
              <w:t>Č:50</w:t>
            </w:r>
          </w:p>
          <w:p w:rsidR="00720528" w:rsidRPr="001946AB" w:rsidRDefault="00720528" w:rsidP="00C63163">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EE385F">
            <w:pPr>
              <w:pStyle w:val="tl10ptPodaokraja"/>
              <w:ind w:right="63"/>
            </w:pPr>
            <w:r w:rsidRPr="001946AB">
              <w:t>1. Komisii pomáha výbor. Tento výbor je výborom v zmysle nariadenia (EÚ) č. 182/2011.</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721E45">
            <w:pPr>
              <w:suppressAutoHyphens/>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C23102" w:rsidRDefault="00720528" w:rsidP="00721E45">
            <w:pPr>
              <w:autoSpaceDE w:val="0"/>
              <w:autoSpaceDN w:val="0"/>
              <w:spacing w:before="0"/>
              <w:jc w:val="center"/>
              <w:rPr>
                <w:sz w:val="20"/>
                <w:szCs w:val="20"/>
              </w:rPr>
            </w:pPr>
            <w:r w:rsidRPr="00AD4B2A">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21E45">
            <w:pPr>
              <w:pStyle w:val="Nadpis1"/>
              <w:jc w:val="left"/>
              <w:rPr>
                <w:b w:val="0"/>
                <w:bCs w:val="0"/>
                <w:sz w:val="20"/>
                <w:szCs w:val="20"/>
              </w:rPr>
            </w:pPr>
            <w:r w:rsidRPr="00C23102">
              <w:rPr>
                <w:b w:val="0"/>
                <w:bCs w:val="0"/>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C63163">
            <w:pPr>
              <w:autoSpaceDE w:val="0"/>
              <w:autoSpaceDN w:val="0"/>
              <w:spacing w:before="0"/>
              <w:jc w:val="center"/>
              <w:rPr>
                <w:sz w:val="20"/>
                <w:szCs w:val="20"/>
              </w:rPr>
            </w:pPr>
            <w:r w:rsidRPr="001946AB">
              <w:rPr>
                <w:sz w:val="20"/>
                <w:szCs w:val="20"/>
              </w:rPr>
              <w:t>Č:50</w:t>
            </w:r>
          </w:p>
          <w:p w:rsidR="00720528" w:rsidRPr="001946AB" w:rsidRDefault="00720528" w:rsidP="00C63163">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EE385F">
            <w:pPr>
              <w:autoSpaceDE w:val="0"/>
              <w:autoSpaceDN w:val="0"/>
              <w:spacing w:before="60" w:after="60"/>
              <w:rPr>
                <w:sz w:val="20"/>
                <w:szCs w:val="20"/>
              </w:rPr>
            </w:pPr>
            <w:r w:rsidRPr="001946AB">
              <w:rPr>
                <w:sz w:val="20"/>
                <w:szCs w:val="20"/>
              </w:rPr>
              <w:t>2. Ak sa odkazuje na tento odsek, uplatňuje sa článok 4 nariadenia (EÚ) č. 182/2011.</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21E45">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721E45">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E561C1">
            <w:pPr>
              <w:tabs>
                <w:tab w:val="left" w:pos="8308"/>
              </w:tabs>
              <w:suppressAutoHyphens/>
              <w:spacing w:before="0"/>
              <w:jc w:val="left"/>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C23102" w:rsidRDefault="00720528" w:rsidP="00721E45">
            <w:pPr>
              <w:autoSpaceDE w:val="0"/>
              <w:autoSpaceDN w:val="0"/>
              <w:spacing w:before="0"/>
              <w:jc w:val="center"/>
              <w:rPr>
                <w:sz w:val="20"/>
                <w:szCs w:val="20"/>
              </w:rPr>
            </w:pPr>
            <w:r w:rsidRPr="00AD4B2A">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21E45">
            <w:pPr>
              <w:pStyle w:val="Nadpis1"/>
              <w:jc w:val="left"/>
              <w:rPr>
                <w:b w:val="0"/>
                <w:bCs w:val="0"/>
                <w:sz w:val="20"/>
                <w:szCs w:val="20"/>
              </w:rPr>
            </w:pPr>
            <w:r w:rsidRPr="00C23102">
              <w:rPr>
                <w:b w:val="0"/>
                <w:bCs w:val="0"/>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r w:rsidRPr="001946AB">
              <w:rPr>
                <w:sz w:val="20"/>
                <w:szCs w:val="20"/>
              </w:rPr>
              <w:t>Č:50</w:t>
            </w:r>
          </w:p>
          <w:p w:rsidR="00720528" w:rsidRPr="001946AB" w:rsidRDefault="00720528" w:rsidP="007C102C">
            <w:pPr>
              <w:autoSpaceDE w:val="0"/>
              <w:autoSpaceDN w:val="0"/>
              <w:spacing w:before="0"/>
              <w:jc w:val="center"/>
              <w:rPr>
                <w:sz w:val="20"/>
                <w:szCs w:val="20"/>
              </w:rPr>
            </w:pPr>
            <w:r w:rsidRPr="001946AB">
              <w:rPr>
                <w:sz w:val="20"/>
                <w:szCs w:val="20"/>
              </w:rPr>
              <w:t>O:3</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EE385F">
            <w:pPr>
              <w:pStyle w:val="tl10ptPodaokraja"/>
              <w:autoSpaceDE/>
              <w:autoSpaceDN/>
              <w:ind w:right="63"/>
            </w:pPr>
            <w:r w:rsidRPr="001946AB">
              <w:t xml:space="preserve">3. Ak sa odkazuje na tento odsek, uplatňuje sa článok 5 nariadenia (EÚ) č. 182/2011. </w:t>
            </w:r>
          </w:p>
          <w:p w:rsidR="00720528" w:rsidRPr="001946AB" w:rsidRDefault="00720528" w:rsidP="00EE385F">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C102C">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7C102C">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C23102" w:rsidRDefault="00720528" w:rsidP="007C102C">
            <w:pPr>
              <w:autoSpaceDE w:val="0"/>
              <w:autoSpaceDN w:val="0"/>
              <w:spacing w:before="0"/>
              <w:jc w:val="center"/>
              <w:rPr>
                <w:sz w:val="20"/>
                <w:szCs w:val="20"/>
              </w:rPr>
            </w:pPr>
            <w:r w:rsidRPr="00AD4B2A">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C102C">
            <w:pPr>
              <w:pStyle w:val="Nadpis1"/>
              <w:jc w:val="left"/>
              <w:rPr>
                <w:b w:val="0"/>
                <w:bCs w:val="0"/>
                <w:sz w:val="20"/>
                <w:szCs w:val="20"/>
              </w:rPr>
            </w:pPr>
            <w:r w:rsidRPr="00C23102">
              <w:rPr>
                <w:b w:val="0"/>
                <w:bCs w:val="0"/>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r w:rsidRPr="001946AB">
              <w:rPr>
                <w:sz w:val="20"/>
                <w:szCs w:val="20"/>
              </w:rPr>
              <w:t>Č:50</w:t>
            </w:r>
          </w:p>
          <w:p w:rsidR="00720528" w:rsidRPr="001946AB" w:rsidRDefault="00720528" w:rsidP="007C102C">
            <w:pPr>
              <w:autoSpaceDE w:val="0"/>
              <w:autoSpaceDN w:val="0"/>
              <w:spacing w:before="0"/>
              <w:jc w:val="center"/>
              <w:rPr>
                <w:sz w:val="20"/>
                <w:szCs w:val="20"/>
              </w:rPr>
            </w:pPr>
            <w:r w:rsidRPr="001946AB">
              <w:rPr>
                <w:sz w:val="20"/>
                <w:szCs w:val="20"/>
              </w:rPr>
              <w:t>O:4</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EE385F">
            <w:pPr>
              <w:pStyle w:val="tl10ptPodaokraja"/>
              <w:autoSpaceDE/>
              <w:autoSpaceDN/>
              <w:ind w:right="63"/>
            </w:pPr>
            <w:r w:rsidRPr="001946AB">
              <w:t xml:space="preserve">4. Ak sa odkazuje na tento odsek, uplatňuje sa článok 8 nariadenia (EÚ) č. 182/2011 v spojení s jeho článkom 5. </w:t>
            </w:r>
          </w:p>
          <w:p w:rsidR="00720528" w:rsidRPr="001946AB" w:rsidRDefault="00720528" w:rsidP="00EE385F">
            <w:pPr>
              <w:pStyle w:val="tl10ptPodaokraja"/>
              <w:autoSpaceDE/>
              <w:autoSpaceDN/>
              <w:ind w:right="63"/>
            </w:pPr>
            <w:r w:rsidRPr="001946AB">
              <w:t>.</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C102C">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7C102C">
            <w:pPr>
              <w:tabs>
                <w:tab w:val="left" w:pos="960"/>
              </w:tabs>
              <w:autoSpaceDE w:val="0"/>
              <w:autoSpaceDN w:val="0"/>
              <w:spacing w:before="0"/>
              <w:jc w:val="left"/>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C23102" w:rsidRDefault="00720528" w:rsidP="007C102C">
            <w:pPr>
              <w:autoSpaceDE w:val="0"/>
              <w:autoSpaceDN w:val="0"/>
              <w:spacing w:before="0"/>
              <w:jc w:val="center"/>
              <w:rPr>
                <w:sz w:val="20"/>
                <w:szCs w:val="20"/>
              </w:rPr>
            </w:pPr>
            <w:r w:rsidRPr="00AD4B2A">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C102C">
            <w:pPr>
              <w:pStyle w:val="Nadpis1"/>
              <w:jc w:val="left"/>
              <w:rPr>
                <w:b w:val="0"/>
                <w:bCs w:val="0"/>
                <w:sz w:val="20"/>
                <w:szCs w:val="20"/>
              </w:rPr>
            </w:pPr>
            <w:r w:rsidRPr="00C23102">
              <w:rPr>
                <w:b w:val="0"/>
                <w:bCs w:val="0"/>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EE385F">
            <w:pPr>
              <w:autoSpaceDE w:val="0"/>
              <w:autoSpaceDN w:val="0"/>
              <w:spacing w:before="0"/>
              <w:jc w:val="center"/>
              <w:rPr>
                <w:sz w:val="20"/>
                <w:szCs w:val="20"/>
              </w:rPr>
            </w:pPr>
            <w:r w:rsidRPr="001946AB">
              <w:rPr>
                <w:sz w:val="20"/>
                <w:szCs w:val="20"/>
              </w:rPr>
              <w:t>Č:50</w:t>
            </w:r>
          </w:p>
          <w:p w:rsidR="00720528" w:rsidRPr="001946AB" w:rsidRDefault="00720528" w:rsidP="00EE385F">
            <w:pPr>
              <w:autoSpaceDE w:val="0"/>
              <w:autoSpaceDN w:val="0"/>
              <w:spacing w:before="0"/>
              <w:jc w:val="center"/>
              <w:rPr>
                <w:sz w:val="20"/>
                <w:szCs w:val="20"/>
              </w:rPr>
            </w:pPr>
            <w:r w:rsidRPr="001946AB">
              <w:rPr>
                <w:sz w:val="20"/>
                <w:szCs w:val="20"/>
              </w:rPr>
              <w:t>O:5</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EE385F">
            <w:pPr>
              <w:pStyle w:val="tl10ptPodaokraja"/>
              <w:autoSpaceDE/>
              <w:autoSpaceDN/>
              <w:ind w:right="63"/>
            </w:pPr>
            <w:r w:rsidRPr="001946AB">
              <w:t xml:space="preserve">5. Komisia sa radí s týmto výborom vo všetkých záležitostiach, v ktorých sa vyžaduje konzultácia s odvetvovými expertmi podľa nariadenia (EÚ) č. 1025/2012 alebo podľa akéhokoľvek iného právneho predpisu Únie. </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C102C">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EE385F">
            <w:pPr>
              <w:keepNext/>
              <w:widowControl w:val="0"/>
              <w:spacing w:before="60" w:after="12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C23102" w:rsidRDefault="00720528" w:rsidP="007C102C">
            <w:pPr>
              <w:autoSpaceDE w:val="0"/>
              <w:autoSpaceDN w:val="0"/>
              <w:spacing w:before="0"/>
              <w:jc w:val="center"/>
              <w:rPr>
                <w:sz w:val="20"/>
                <w:szCs w:val="20"/>
              </w:rPr>
            </w:pPr>
            <w:r w:rsidRPr="00AD4B2A">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C102C">
            <w:pPr>
              <w:pStyle w:val="Nadpis1"/>
              <w:jc w:val="left"/>
              <w:rPr>
                <w:b w:val="0"/>
                <w:bCs w:val="0"/>
                <w:sz w:val="20"/>
                <w:szCs w:val="20"/>
              </w:rPr>
            </w:pPr>
            <w:r w:rsidRPr="00C23102">
              <w:rPr>
                <w:b w:val="0"/>
                <w:bCs w:val="0"/>
                <w:sz w:val="20"/>
                <w:szCs w:val="20"/>
              </w:rPr>
              <w:t>Ustanovenie upravuje postup Komisie.</w:t>
            </w:r>
          </w:p>
        </w:tc>
      </w:tr>
      <w:tr w:rsidR="00720528" w:rsidRPr="00C23102" w:rsidTr="004B19DC">
        <w:tc>
          <w:tcPr>
            <w:tcW w:w="1005" w:type="dxa"/>
            <w:tcBorders>
              <w:top w:val="single" w:sz="4" w:space="0" w:color="auto"/>
              <w:left w:val="single" w:sz="12" w:space="0" w:color="auto"/>
              <w:bottom w:val="single" w:sz="4" w:space="0" w:color="auto"/>
              <w:right w:val="single" w:sz="4" w:space="0" w:color="auto"/>
            </w:tcBorders>
          </w:tcPr>
          <w:p w:rsidR="00720528" w:rsidRPr="001946AB" w:rsidRDefault="00720528" w:rsidP="00EE385F">
            <w:pPr>
              <w:autoSpaceDE w:val="0"/>
              <w:autoSpaceDN w:val="0"/>
              <w:spacing w:before="0"/>
              <w:jc w:val="center"/>
              <w:rPr>
                <w:sz w:val="20"/>
                <w:szCs w:val="20"/>
              </w:rPr>
            </w:pPr>
            <w:r w:rsidRPr="001946AB">
              <w:rPr>
                <w:sz w:val="20"/>
                <w:szCs w:val="20"/>
              </w:rPr>
              <w:t>Č:50</w:t>
            </w:r>
          </w:p>
          <w:p w:rsidR="00720528" w:rsidRPr="001946AB" w:rsidRDefault="00720528" w:rsidP="00EE385F">
            <w:pPr>
              <w:autoSpaceDE w:val="0"/>
              <w:autoSpaceDN w:val="0"/>
              <w:spacing w:before="0"/>
              <w:jc w:val="center"/>
              <w:rPr>
                <w:sz w:val="20"/>
                <w:szCs w:val="20"/>
              </w:rPr>
            </w:pPr>
            <w:r w:rsidRPr="001946AB">
              <w:rPr>
                <w:sz w:val="20"/>
                <w:szCs w:val="20"/>
              </w:rPr>
              <w:t>O 6</w:t>
            </w:r>
          </w:p>
        </w:tc>
        <w:tc>
          <w:tcPr>
            <w:tcW w:w="3421" w:type="dxa"/>
            <w:tcBorders>
              <w:top w:val="single" w:sz="4" w:space="0" w:color="auto"/>
              <w:left w:val="single" w:sz="4" w:space="0" w:color="auto"/>
              <w:bottom w:val="single" w:sz="4" w:space="0" w:color="auto"/>
              <w:right w:val="single" w:sz="4" w:space="0" w:color="auto"/>
            </w:tcBorders>
          </w:tcPr>
          <w:p w:rsidR="00720528" w:rsidRPr="001946AB" w:rsidRDefault="00720528" w:rsidP="007C102C">
            <w:pPr>
              <w:pStyle w:val="tl10ptPodaokraja"/>
              <w:autoSpaceDE/>
              <w:autoSpaceDN/>
              <w:ind w:right="63"/>
            </w:pPr>
            <w:r w:rsidRPr="001946AB">
              <w:t>6. Výbor môže okrem toho skúmať akúkoľvek inú záležitosť týkajúcu sa uplatňovania tejto smernice, ktorú vznesie buď jeho predseda, alebo zástupca členského štátu, v súlade s rokovacím poriadkom výboru</w:t>
            </w:r>
          </w:p>
        </w:tc>
        <w:tc>
          <w:tcPr>
            <w:tcW w:w="794" w:type="dxa"/>
            <w:tcBorders>
              <w:top w:val="single" w:sz="4" w:space="0" w:color="auto"/>
              <w:left w:val="single" w:sz="4" w:space="0" w:color="auto"/>
              <w:bottom w:val="single" w:sz="4" w:space="0" w:color="auto"/>
              <w:right w:val="single" w:sz="12" w:space="0" w:color="auto"/>
            </w:tcBorders>
          </w:tcPr>
          <w:p w:rsidR="00720528" w:rsidRPr="001946AB" w:rsidRDefault="00720528" w:rsidP="007C102C">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720528" w:rsidRPr="001946AB" w:rsidRDefault="00720528"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720528" w:rsidRPr="001946AB" w:rsidRDefault="00720528" w:rsidP="0054543D">
            <w:pPr>
              <w:autoSpaceDE w:val="0"/>
              <w:autoSpaceDN w:val="0"/>
              <w:spacing w:before="0"/>
              <w:ind w:left="385" w:hanging="385"/>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720528" w:rsidRPr="00C23102" w:rsidRDefault="00720528" w:rsidP="007C102C">
            <w:pPr>
              <w:autoSpaceDE w:val="0"/>
              <w:autoSpaceDN w:val="0"/>
              <w:spacing w:before="0"/>
              <w:jc w:val="center"/>
              <w:rPr>
                <w:sz w:val="20"/>
                <w:szCs w:val="20"/>
              </w:rPr>
            </w:pPr>
            <w:r w:rsidRPr="00AD4B2A">
              <w:rPr>
                <w:sz w:val="20"/>
                <w:szCs w:val="20"/>
              </w:rPr>
              <w:t>n.a.</w:t>
            </w:r>
          </w:p>
        </w:tc>
        <w:tc>
          <w:tcPr>
            <w:tcW w:w="2531" w:type="dxa"/>
            <w:tcBorders>
              <w:top w:val="single" w:sz="4" w:space="0" w:color="auto"/>
              <w:left w:val="single" w:sz="4" w:space="0" w:color="auto"/>
              <w:bottom w:val="single" w:sz="4" w:space="0" w:color="auto"/>
            </w:tcBorders>
          </w:tcPr>
          <w:p w:rsidR="00720528" w:rsidRPr="00C23102" w:rsidRDefault="00720528" w:rsidP="007C102C">
            <w:pPr>
              <w:pStyle w:val="Nadpis1"/>
              <w:jc w:val="left"/>
              <w:rPr>
                <w:b w:val="0"/>
                <w:bCs w:val="0"/>
                <w:sz w:val="20"/>
                <w:szCs w:val="20"/>
              </w:rPr>
            </w:pPr>
            <w:r w:rsidRPr="00C23102">
              <w:rPr>
                <w:b w:val="0"/>
                <w:bCs w:val="0"/>
                <w:sz w:val="20"/>
                <w:szCs w:val="20"/>
              </w:rPr>
              <w:t>Ustanovenie upravuje postup Komisie.</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Č:51</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pStyle w:val="tl10ptPodaokraja"/>
              <w:autoSpaceDE/>
              <w:autoSpaceDN/>
              <w:ind w:right="63"/>
            </w:pPr>
            <w:r w:rsidRPr="001946AB">
              <w:t xml:space="preserve">Do 18. januára 2021 a potom každých päť rokov vyplnia členské štáty dotazník o uplatňovaní tejto smernice vydaný Komisiou. </w:t>
            </w:r>
          </w:p>
          <w:p w:rsidR="0029783C" w:rsidRPr="001946AB" w:rsidRDefault="0029783C" w:rsidP="007C102C">
            <w:pPr>
              <w:pStyle w:val="tl10ptPodaokraja"/>
              <w:autoSpaceDE/>
              <w:autoSpaceDN/>
              <w:ind w:right="63"/>
            </w:pPr>
            <w:r w:rsidRPr="001946AB">
              <w:t>Do 18. januára 2022 a potom každých päť rokov vypracuje Komisia na základe odpovedí členských štátov na dotazník uvedený v prvom odseku správu o uplatňovaní tejto smernice, ktorú predloží Európskemu parlamentu a Rade.</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AA485D">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720528" w:rsidP="007C102C">
            <w:pPr>
              <w:autoSpaceDE w:val="0"/>
              <w:autoSpaceDN w:val="0"/>
              <w:spacing w:before="0"/>
              <w:jc w:val="center"/>
              <w:rPr>
                <w:sz w:val="20"/>
                <w:szCs w:val="20"/>
              </w:rPr>
            </w:pPr>
            <w:r w:rsidRPr="00720528">
              <w:rPr>
                <w:sz w:val="20"/>
                <w:szCs w:val="20"/>
              </w:rPr>
              <w:t>n.a.</w:t>
            </w:r>
          </w:p>
        </w:tc>
        <w:tc>
          <w:tcPr>
            <w:tcW w:w="2531" w:type="dxa"/>
            <w:tcBorders>
              <w:top w:val="single" w:sz="4" w:space="0" w:color="auto"/>
              <w:left w:val="single" w:sz="4" w:space="0" w:color="auto"/>
              <w:bottom w:val="single" w:sz="4" w:space="0" w:color="auto"/>
            </w:tcBorders>
          </w:tcPr>
          <w:p w:rsidR="0029783C" w:rsidRPr="00C23102" w:rsidRDefault="0029783C" w:rsidP="007C102C">
            <w:pPr>
              <w:pStyle w:val="Nadpis1"/>
              <w:jc w:val="left"/>
              <w:rPr>
                <w:b w:val="0"/>
                <w:bCs w:val="0"/>
                <w:sz w:val="20"/>
                <w:szCs w:val="20"/>
              </w:rPr>
            </w:pPr>
            <w:r w:rsidRPr="00C23102">
              <w:rPr>
                <w:b w:val="0"/>
                <w:bCs w:val="0"/>
                <w:sz w:val="20"/>
                <w:szCs w:val="20"/>
              </w:rPr>
              <w:t>Ustanovenie upravuje postup Komisie.</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Č:52</w:t>
            </w:r>
          </w:p>
          <w:p w:rsidR="0029783C" w:rsidRPr="001946AB" w:rsidRDefault="0029783C"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pStyle w:val="tl10ptPodaokraja"/>
              <w:ind w:right="63"/>
            </w:pPr>
            <w:r w:rsidRPr="001946AB">
              <w:t>Komisia predloží do 18. januára 2022 Európskemu parlamentu a Rade správu:</w:t>
            </w:r>
          </w:p>
          <w:p w:rsidR="0029783C" w:rsidRPr="001946AB" w:rsidRDefault="0029783C" w:rsidP="00EE385F">
            <w:pPr>
              <w:pStyle w:val="tl10ptPodaokraja"/>
              <w:ind w:right="63"/>
            </w:pPr>
            <w:r w:rsidRPr="001946AB">
              <w:t>a) o technickej uskutočniteľnosti ďalšieho znižovania emisií lodných hnacích motorov a zavedenia požiadaviek na výparné emisie a palivové systémy vzťahujúcich sa na hnacie motory a systémy, a to s ohľadom na nákladovú efektívnosť technológií a potrebu dohodnúť sa na globálne harmonizovaných hodnotách pre dané odvetvie so zreteľom na akékoľvek významné trhové iniciatívy, a</w:t>
            </w:r>
          </w:p>
          <w:p w:rsidR="0029783C" w:rsidRPr="001946AB" w:rsidRDefault="0029783C" w:rsidP="00EE385F">
            <w:pPr>
              <w:pStyle w:val="tl10ptPodaokraja"/>
              <w:autoSpaceDE/>
              <w:autoSpaceDN/>
              <w:ind w:right="63"/>
            </w:pPr>
            <w:r w:rsidRPr="001946AB">
              <w:t>b) o vplyve, aký majú na informovanie spotrebiteľov a na výrobcov, najmä malých a stredne veľkých podnikov, projektové kategórie plavidiel uvedené v prílohe I, ktoré sú založené na odolnosti voči sile vetra a prevládajúcej výške vĺn, s ohľadom na vývoj medzinárodnej normalizácie. Táto správa obsahuje hodnotenie toho, či je projektové kategórie plavidiel potrebné ďalej špecifikovať alebo rozdeliť, a podľa potreby sa v nej navrhnú ďalšie podkategórie.</w:t>
            </w:r>
          </w:p>
          <w:p w:rsidR="0029783C" w:rsidRPr="001946AB" w:rsidRDefault="0029783C" w:rsidP="00EE385F">
            <w:pPr>
              <w:pStyle w:val="tl10ptPodaokraja"/>
              <w:autoSpaceDE/>
              <w:autoSpaceDN/>
              <w:ind w:right="63"/>
            </w:pPr>
            <w:r w:rsidRPr="001946AB">
              <w:t>K správam uvedeným v prvom odseku písm. a) a b) sa podľa potreby pripoja legislatívne návrhy.</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7C102C">
            <w:pPr>
              <w:autoSpaceDE w:val="0"/>
              <w:autoSpaceDN w:val="0"/>
              <w:spacing w:before="0"/>
              <w:ind w:firstLine="708"/>
              <w:jc w:val="left"/>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720528" w:rsidP="007C102C">
            <w:pPr>
              <w:autoSpaceDE w:val="0"/>
              <w:autoSpaceDN w:val="0"/>
              <w:spacing w:before="0"/>
              <w:jc w:val="center"/>
              <w:rPr>
                <w:sz w:val="20"/>
                <w:szCs w:val="20"/>
              </w:rPr>
            </w:pPr>
            <w:r w:rsidRPr="00720528">
              <w:rPr>
                <w:sz w:val="20"/>
                <w:szCs w:val="20"/>
              </w:rPr>
              <w:t>n.a.</w:t>
            </w:r>
          </w:p>
        </w:tc>
        <w:tc>
          <w:tcPr>
            <w:tcW w:w="2531" w:type="dxa"/>
            <w:tcBorders>
              <w:top w:val="single" w:sz="4" w:space="0" w:color="auto"/>
              <w:left w:val="single" w:sz="4" w:space="0" w:color="auto"/>
              <w:bottom w:val="single" w:sz="4" w:space="0" w:color="auto"/>
            </w:tcBorders>
          </w:tcPr>
          <w:p w:rsidR="0029783C" w:rsidRPr="00C23102" w:rsidRDefault="0029783C" w:rsidP="007C102C">
            <w:pPr>
              <w:pStyle w:val="Nadpis1"/>
              <w:jc w:val="left"/>
              <w:rPr>
                <w:b w:val="0"/>
                <w:bCs w:val="0"/>
                <w:sz w:val="20"/>
                <w:szCs w:val="20"/>
              </w:rPr>
            </w:pPr>
            <w:r w:rsidRPr="00C23102">
              <w:rPr>
                <w:b w:val="0"/>
                <w:bCs w:val="0"/>
                <w:sz w:val="20"/>
                <w:szCs w:val="20"/>
              </w:rPr>
              <w:t>Ustanovenie upravuje postup Komisie.</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Č:53</w:t>
            </w:r>
          </w:p>
          <w:p w:rsidR="0029783C" w:rsidRPr="001946AB" w:rsidRDefault="0029783C" w:rsidP="007C102C">
            <w:pPr>
              <w:autoSpaceDE w:val="0"/>
              <w:autoSpaceDN w:val="0"/>
              <w:spacing w:before="0"/>
              <w:jc w:val="center"/>
              <w:rPr>
                <w:sz w:val="20"/>
                <w:szCs w:val="20"/>
              </w:rPr>
            </w:pPr>
          </w:p>
          <w:p w:rsidR="0029783C" w:rsidRPr="001946AB" w:rsidRDefault="0029783C"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pStyle w:val="tl10ptPodaokraja"/>
              <w:ind w:right="63"/>
            </w:pPr>
            <w:r w:rsidRPr="001946AB">
              <w:t>Členské štáty ustanovia pravidlá pre sankcie, ktoré môžu zahŕňať aj trestné sankcie za závažné porušenia, za porušenie vnútroštátnych ustanovení prijatých na základe tejto smernice, a prijmú všetky opatrenia potrebné na ich vykonávanie.</w:t>
            </w:r>
          </w:p>
          <w:p w:rsidR="0029783C" w:rsidRPr="001946AB" w:rsidRDefault="0029783C" w:rsidP="00EE385F">
            <w:pPr>
              <w:pStyle w:val="tl10ptPodaokraja"/>
              <w:autoSpaceDE/>
              <w:autoSpaceDN/>
              <w:ind w:right="63"/>
            </w:pPr>
            <w:r w:rsidRPr="001946AB">
              <w:t>Tieto sankcie sú účinné, primerané a odrádzajúce a môžu sa zvýšiť, ak príslušný hospodársky subjekt alebo súkromný dovozca už v minulosti podobným spôsobom porušil ustanovenia tejto smernice.</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Xxx/2019 Z. z</w:t>
            </w:r>
          </w:p>
          <w:p w:rsidR="0029783C" w:rsidRPr="001946AB" w:rsidRDefault="0029783C" w:rsidP="007C102C">
            <w:pPr>
              <w:autoSpaceDE w:val="0"/>
              <w:autoSpaceDN w:val="0"/>
              <w:spacing w:before="0"/>
              <w:jc w:val="center"/>
              <w:rPr>
                <w:sz w:val="20"/>
                <w:szCs w:val="20"/>
              </w:rPr>
            </w:pPr>
          </w:p>
          <w:p w:rsidR="0029783C" w:rsidRPr="001946AB" w:rsidRDefault="0029783C" w:rsidP="007C102C">
            <w:pPr>
              <w:autoSpaceDE w:val="0"/>
              <w:autoSpaceDN w:val="0"/>
              <w:spacing w:before="0"/>
              <w:jc w:val="center"/>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rsidP="00C17121">
            <w:pPr>
              <w:autoSpaceDE w:val="0"/>
              <w:autoSpaceDN w:val="0"/>
              <w:spacing w:before="0"/>
              <w:rPr>
                <w:sz w:val="20"/>
                <w:szCs w:val="20"/>
              </w:rPr>
            </w:pPr>
          </w:p>
          <w:p w:rsidR="0029783C" w:rsidRPr="001946AB" w:rsidRDefault="0029783C">
            <w:pPr>
              <w:autoSpaceDE w:val="0"/>
              <w:autoSpaceDN w:val="0"/>
              <w:spacing w:before="0"/>
              <w:jc w:val="center"/>
              <w:rPr>
                <w:sz w:val="20"/>
                <w:szCs w:val="20"/>
              </w:rPr>
            </w:pPr>
            <w:r w:rsidRPr="001946AB">
              <w:rPr>
                <w:sz w:val="20"/>
                <w:szCs w:val="20"/>
              </w:rPr>
              <w:t>56/2018 Z. z.</w:t>
            </w:r>
          </w:p>
        </w:tc>
        <w:tc>
          <w:tcPr>
            <w:tcW w:w="903" w:type="dxa"/>
            <w:tcBorders>
              <w:top w:val="single" w:sz="4" w:space="0" w:color="auto"/>
              <w:left w:val="single" w:sz="4" w:space="0" w:color="auto"/>
              <w:bottom w:val="single" w:sz="4" w:space="0" w:color="auto"/>
              <w:right w:val="single" w:sz="4" w:space="0" w:color="auto"/>
            </w:tcBorders>
          </w:tcPr>
          <w:p w:rsidR="0029783C" w:rsidRPr="00720528" w:rsidRDefault="0029783C">
            <w:pPr>
              <w:autoSpaceDE w:val="0"/>
              <w:autoSpaceDN w:val="0"/>
              <w:spacing w:before="0"/>
              <w:jc w:val="center"/>
              <w:rPr>
                <w:sz w:val="20"/>
                <w:szCs w:val="20"/>
              </w:rPr>
            </w:pPr>
            <w:r w:rsidRPr="00720528">
              <w:rPr>
                <w:sz w:val="20"/>
                <w:szCs w:val="20"/>
              </w:rPr>
              <w:t xml:space="preserve">§ </w:t>
            </w:r>
            <w:r w:rsidRPr="004B0A7B">
              <w:rPr>
                <w:sz w:val="20"/>
                <w:szCs w:val="20"/>
              </w:rPr>
              <w:t>1</w:t>
            </w:r>
            <w:r w:rsidR="00720528" w:rsidRPr="00720528">
              <w:rPr>
                <w:sz w:val="20"/>
                <w:szCs w:val="20"/>
              </w:rPr>
              <w:t>9</w:t>
            </w:r>
          </w:p>
          <w:p w:rsidR="0029783C" w:rsidRPr="00720528" w:rsidRDefault="0029783C">
            <w:pPr>
              <w:autoSpaceDE w:val="0"/>
              <w:autoSpaceDN w:val="0"/>
              <w:spacing w:before="0"/>
              <w:jc w:val="center"/>
              <w:rPr>
                <w:sz w:val="20"/>
                <w:szCs w:val="20"/>
              </w:rPr>
            </w:pPr>
          </w:p>
          <w:p w:rsidR="0029783C" w:rsidRPr="00720528" w:rsidRDefault="0029783C" w:rsidP="00C17121">
            <w:pPr>
              <w:autoSpaceDE w:val="0"/>
              <w:autoSpaceDN w:val="0"/>
              <w:spacing w:before="0"/>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p>
          <w:p w:rsidR="0029783C" w:rsidRPr="00720528" w:rsidRDefault="0029783C">
            <w:pPr>
              <w:autoSpaceDE w:val="0"/>
              <w:autoSpaceDN w:val="0"/>
              <w:spacing w:before="0"/>
              <w:jc w:val="center"/>
              <w:rPr>
                <w:sz w:val="20"/>
                <w:szCs w:val="20"/>
              </w:rPr>
            </w:pPr>
            <w:r w:rsidRPr="00720528">
              <w:rPr>
                <w:sz w:val="20"/>
                <w:szCs w:val="20"/>
              </w:rPr>
              <w:t>§ 28</w:t>
            </w:r>
          </w:p>
        </w:tc>
        <w:tc>
          <w:tcPr>
            <w:tcW w:w="4537" w:type="dxa"/>
            <w:tcBorders>
              <w:top w:val="single" w:sz="4" w:space="0" w:color="auto"/>
              <w:left w:val="single" w:sz="4" w:space="0" w:color="auto"/>
              <w:bottom w:val="single" w:sz="4" w:space="0" w:color="auto"/>
              <w:right w:val="single" w:sz="4" w:space="0" w:color="auto"/>
            </w:tcBorders>
          </w:tcPr>
          <w:p w:rsidR="0029783C" w:rsidRPr="00720528" w:rsidRDefault="0029783C" w:rsidP="00115562">
            <w:pPr>
              <w:pStyle w:val="odsek"/>
              <w:widowControl w:val="0"/>
              <w:spacing w:before="0" w:after="120"/>
              <w:ind w:firstLine="0"/>
              <w:rPr>
                <w:sz w:val="20"/>
                <w:szCs w:val="20"/>
              </w:rPr>
            </w:pPr>
            <w:r w:rsidRPr="00720528">
              <w:rPr>
                <w:sz w:val="20"/>
                <w:szCs w:val="20"/>
              </w:rPr>
              <w:t>Dohľad nad trhom</w:t>
            </w:r>
          </w:p>
          <w:p w:rsidR="0029783C" w:rsidRPr="00720528" w:rsidRDefault="0029783C" w:rsidP="008F338A">
            <w:pPr>
              <w:autoSpaceDE w:val="0"/>
              <w:autoSpaceDN w:val="0"/>
              <w:spacing w:before="0"/>
              <w:jc w:val="left"/>
              <w:rPr>
                <w:color w:val="231F20"/>
                <w:sz w:val="20"/>
                <w:szCs w:val="20"/>
              </w:rPr>
            </w:pPr>
            <w:r w:rsidRPr="00720528">
              <w:rPr>
                <w:sz w:val="20"/>
                <w:szCs w:val="20"/>
              </w:rPr>
              <w:t xml:space="preserve">Dohľad nad trhom nad dodržiavaním povinností výrobcu, splnomocneného zástupcu, dovozcu, distribútora a súkromného dovozcu ustanovených týmto nariadením vlády pri sprístupňovaní určených výrobkov uvedených v § 1 ods. 2 na trhu sa vykonáva podľa § 26 písm. a), § 27 až 29 zákona. Dohľad nad trhom nad dodržiavaním povinností výrobcu, splnomocneného zástupcu, dovozcu, distribútora a súkromného dovozcu ustanovených týmto nariadením vlády pri uvedení určených výrobkov uvedených v § 1 ods. 2 do prevádzky sa vykonáva podľa § 26 písm. </w:t>
            </w:r>
            <w:r w:rsidR="00720528" w:rsidRPr="00720528">
              <w:rPr>
                <w:sz w:val="20"/>
                <w:szCs w:val="20"/>
              </w:rPr>
              <w:t>c</w:t>
            </w:r>
            <w:r w:rsidRPr="00720528">
              <w:rPr>
                <w:sz w:val="20"/>
                <w:szCs w:val="20"/>
              </w:rPr>
              <w:t xml:space="preserve">), § 27 až 29 zákona. </w:t>
            </w:r>
          </w:p>
          <w:p w:rsidR="0029783C" w:rsidRPr="00720528" w:rsidRDefault="0029783C" w:rsidP="008F338A">
            <w:pPr>
              <w:autoSpaceDE w:val="0"/>
              <w:autoSpaceDN w:val="0"/>
              <w:spacing w:before="0"/>
              <w:jc w:val="left"/>
              <w:rPr>
                <w:color w:val="231F20"/>
                <w:sz w:val="20"/>
                <w:szCs w:val="20"/>
              </w:rPr>
            </w:pPr>
          </w:p>
          <w:p w:rsidR="0029783C" w:rsidRPr="00720528" w:rsidRDefault="0029783C" w:rsidP="008F338A">
            <w:pPr>
              <w:autoSpaceDE w:val="0"/>
              <w:autoSpaceDN w:val="0"/>
              <w:spacing w:before="0"/>
              <w:jc w:val="left"/>
              <w:rPr>
                <w:color w:val="231F20"/>
                <w:sz w:val="20"/>
                <w:szCs w:val="20"/>
              </w:rPr>
            </w:pPr>
            <w:r w:rsidRPr="00720528">
              <w:rPr>
                <w:color w:val="231F20"/>
                <w:sz w:val="20"/>
                <w:szCs w:val="20"/>
              </w:rPr>
              <w:t>§ 28 Sankcie</w:t>
            </w:r>
          </w:p>
          <w:p w:rsidR="0029783C" w:rsidRPr="00720528" w:rsidRDefault="0029783C" w:rsidP="00D03040">
            <w:pPr>
              <w:pStyle w:val="odsek"/>
              <w:widowControl w:val="0"/>
              <w:spacing w:before="0" w:after="120"/>
              <w:ind w:firstLine="0"/>
              <w:rPr>
                <w:sz w:val="20"/>
                <w:szCs w:val="20"/>
              </w:rPr>
            </w:pPr>
            <w:r w:rsidRPr="00720528">
              <w:rPr>
                <w:sz w:val="20"/>
                <w:szCs w:val="20"/>
              </w:rPr>
              <w:t>1) Úrad uloží pokutu od 350 eur do 35 000 eur tomu, kto</w:t>
            </w:r>
          </w:p>
          <w:p w:rsidR="0029783C" w:rsidRPr="00720528" w:rsidRDefault="0029783C" w:rsidP="00D03040">
            <w:pPr>
              <w:pStyle w:val="odsek"/>
              <w:widowControl w:val="0"/>
              <w:spacing w:before="0" w:after="120"/>
              <w:ind w:firstLine="0"/>
              <w:rPr>
                <w:sz w:val="20"/>
                <w:szCs w:val="20"/>
              </w:rPr>
            </w:pPr>
            <w:r w:rsidRPr="00720528">
              <w:rPr>
                <w:sz w:val="20"/>
                <w:szCs w:val="20"/>
              </w:rPr>
              <w:t>a) neoprávnene vydá, pozmení alebo sfalšuje výstupný dokument posudzovania zhody,</w:t>
            </w:r>
          </w:p>
          <w:p w:rsidR="0029783C" w:rsidRPr="00720528" w:rsidRDefault="0029783C" w:rsidP="00D03040">
            <w:pPr>
              <w:pStyle w:val="odsek"/>
              <w:widowControl w:val="0"/>
              <w:spacing w:before="0" w:after="120"/>
              <w:ind w:firstLine="0"/>
              <w:rPr>
                <w:sz w:val="20"/>
                <w:szCs w:val="20"/>
              </w:rPr>
            </w:pPr>
            <w:r w:rsidRPr="00720528">
              <w:rPr>
                <w:sz w:val="20"/>
                <w:szCs w:val="20"/>
              </w:rPr>
              <w:t>b) neoprávnene vystupuje ako autorizovaná osoba alebo notifikovaná osoba,</w:t>
            </w:r>
          </w:p>
          <w:p w:rsidR="0029783C" w:rsidRPr="00720528" w:rsidRDefault="0029783C" w:rsidP="00D03040">
            <w:pPr>
              <w:pStyle w:val="odsek"/>
              <w:widowControl w:val="0"/>
              <w:spacing w:before="0" w:after="120"/>
              <w:ind w:firstLine="0"/>
              <w:rPr>
                <w:sz w:val="20"/>
                <w:szCs w:val="20"/>
              </w:rPr>
            </w:pPr>
            <w:r w:rsidRPr="00720528">
              <w:rPr>
                <w:sz w:val="20"/>
                <w:szCs w:val="20"/>
              </w:rPr>
              <w:t>c) poruší povinnosť podľa § 21 ods. 2 písm. b).</w:t>
            </w:r>
          </w:p>
          <w:p w:rsidR="0029783C" w:rsidRPr="00720528" w:rsidRDefault="0029783C" w:rsidP="00D03040">
            <w:pPr>
              <w:pStyle w:val="odsek"/>
              <w:widowControl w:val="0"/>
              <w:spacing w:before="0" w:after="120"/>
              <w:ind w:firstLine="0"/>
              <w:rPr>
                <w:sz w:val="20"/>
                <w:szCs w:val="20"/>
              </w:rPr>
            </w:pPr>
            <w:r w:rsidRPr="00720528">
              <w:rPr>
                <w:sz w:val="20"/>
                <w:szCs w:val="20"/>
              </w:rPr>
              <w:t>(2)Orgán dohľadu uloží pokutu od 200 eur do 200 000 eur tomu, kto poruší ustanovenia tohto zákona alebo ustanovenia technického predpisu z oblasti posudzovania zhody tým, že</w:t>
            </w:r>
          </w:p>
          <w:p w:rsidR="0029783C" w:rsidRPr="00720528" w:rsidRDefault="0029783C" w:rsidP="00D03040">
            <w:pPr>
              <w:pStyle w:val="odsek"/>
              <w:widowControl w:val="0"/>
              <w:spacing w:before="0" w:after="120"/>
              <w:ind w:firstLine="0"/>
              <w:rPr>
                <w:sz w:val="20"/>
                <w:szCs w:val="20"/>
              </w:rPr>
            </w:pPr>
            <w:r w:rsidRPr="00720528">
              <w:rPr>
                <w:sz w:val="20"/>
                <w:szCs w:val="20"/>
              </w:rPr>
              <w:t>a) umiestni značku na určený výrobok, ktorá môže vi esť k zámene so značkou alebo k uvedeniu do omylu,</w:t>
            </w:r>
          </w:p>
          <w:p w:rsidR="0029783C" w:rsidRPr="00720528" w:rsidRDefault="0029783C" w:rsidP="00D03040">
            <w:pPr>
              <w:pStyle w:val="odsek"/>
              <w:widowControl w:val="0"/>
              <w:spacing w:before="0" w:after="120"/>
              <w:ind w:firstLine="0"/>
              <w:rPr>
                <w:sz w:val="20"/>
                <w:szCs w:val="20"/>
              </w:rPr>
            </w:pPr>
            <w:r w:rsidRPr="00720528">
              <w:rPr>
                <w:sz w:val="20"/>
                <w:szCs w:val="20"/>
              </w:rPr>
              <w:t>b)nevydá alebo neoprávnene vydá vyhlásenie o zhode,</w:t>
            </w:r>
          </w:p>
          <w:p w:rsidR="0029783C" w:rsidRPr="00720528" w:rsidRDefault="0029783C" w:rsidP="00D03040">
            <w:pPr>
              <w:pStyle w:val="odsek"/>
              <w:widowControl w:val="0"/>
              <w:spacing w:before="0" w:after="120"/>
              <w:ind w:firstLine="0"/>
              <w:rPr>
                <w:sz w:val="20"/>
                <w:szCs w:val="20"/>
              </w:rPr>
            </w:pPr>
            <w:r w:rsidRPr="00720528">
              <w:rPr>
                <w:sz w:val="20"/>
                <w:szCs w:val="20"/>
              </w:rPr>
              <w:t>c) sprístupní na trhu určený výrobok bez posudzovania zhody určeného výrobku,</w:t>
            </w:r>
          </w:p>
          <w:p w:rsidR="0029783C" w:rsidRPr="00720528" w:rsidRDefault="0029783C" w:rsidP="00D03040">
            <w:pPr>
              <w:pStyle w:val="odsek"/>
              <w:widowControl w:val="0"/>
              <w:spacing w:before="0" w:after="120"/>
              <w:ind w:firstLine="0"/>
              <w:rPr>
                <w:sz w:val="20"/>
                <w:szCs w:val="20"/>
              </w:rPr>
            </w:pPr>
            <w:r w:rsidRPr="00720528">
              <w:rPr>
                <w:sz w:val="20"/>
                <w:szCs w:val="20"/>
              </w:rPr>
              <w:t>d) sprístupní na trhu určený výrobok s posudzovaním zhody určeného výrobku, ktorý nespĺňa základné požiadavky,</w:t>
            </w:r>
          </w:p>
          <w:p w:rsidR="0029783C" w:rsidRPr="00720528" w:rsidRDefault="0029783C" w:rsidP="00D03040">
            <w:pPr>
              <w:pStyle w:val="odsek"/>
              <w:widowControl w:val="0"/>
              <w:spacing w:before="0" w:after="120"/>
              <w:ind w:firstLine="0"/>
              <w:rPr>
                <w:sz w:val="20"/>
                <w:szCs w:val="20"/>
              </w:rPr>
            </w:pPr>
            <w:r w:rsidRPr="00720528">
              <w:rPr>
                <w:sz w:val="20"/>
                <w:szCs w:val="20"/>
              </w:rPr>
              <w:t>e)nesplní niektoré opatrenie uložené orgánom dohľadu podľa § 27 ods. 1 písm. e) až i) alebo písm. k),</w:t>
            </w:r>
          </w:p>
          <w:p w:rsidR="0029783C" w:rsidRPr="00720528" w:rsidRDefault="0029783C" w:rsidP="00D03040">
            <w:pPr>
              <w:pStyle w:val="odsek"/>
              <w:widowControl w:val="0"/>
              <w:spacing w:before="0" w:after="120"/>
              <w:ind w:firstLine="0"/>
              <w:rPr>
                <w:sz w:val="20"/>
                <w:szCs w:val="20"/>
              </w:rPr>
            </w:pPr>
            <w:r w:rsidRPr="00720528">
              <w:rPr>
                <w:sz w:val="20"/>
                <w:szCs w:val="20"/>
              </w:rPr>
              <w:t>(3) Orgán dohľadu uloží pokutu od 100 eur do 10 000 eur tomu, kto poruší inú povinnosť hospodárskeho subjektu ako povinnosť podľa odsekov 1 a 2.</w:t>
            </w:r>
          </w:p>
          <w:p w:rsidR="0029783C" w:rsidRPr="00720528" w:rsidRDefault="0029783C" w:rsidP="00D03040">
            <w:pPr>
              <w:pStyle w:val="odsek"/>
              <w:widowControl w:val="0"/>
              <w:spacing w:before="0" w:after="120"/>
              <w:ind w:firstLine="0"/>
              <w:rPr>
                <w:sz w:val="20"/>
                <w:szCs w:val="20"/>
              </w:rPr>
            </w:pPr>
            <w:r w:rsidRPr="00720528">
              <w:rPr>
                <w:sz w:val="20"/>
                <w:szCs w:val="20"/>
              </w:rPr>
              <w:t>(4) Úrad uloží pokutu od 100 eur do 1 000 eur autorizovanej osobe, ktorá opakovane poruší povinnosť podľa § 21 ods. 11 alebo ods. 12.</w:t>
            </w:r>
          </w:p>
          <w:p w:rsidR="0029783C" w:rsidRPr="00720528" w:rsidRDefault="0029783C" w:rsidP="00D03040">
            <w:pPr>
              <w:pStyle w:val="odsek"/>
              <w:widowControl w:val="0"/>
              <w:spacing w:before="0" w:after="120"/>
              <w:ind w:firstLine="0"/>
              <w:rPr>
                <w:sz w:val="20"/>
                <w:szCs w:val="20"/>
              </w:rPr>
            </w:pPr>
            <w:r w:rsidRPr="00720528">
              <w:rPr>
                <w:sz w:val="20"/>
                <w:szCs w:val="20"/>
              </w:rPr>
              <w:t>(5) Úrad alebo orgán dohľadu uloží tomu, kto marí, ruší alebo inak sťažuje výkon kontroly alebo výkon dohľadu, pokutu od 100 eur do 1 500 eur, a to aj opakovane.</w:t>
            </w:r>
          </w:p>
          <w:p w:rsidR="0029783C" w:rsidRPr="00720528" w:rsidRDefault="0029783C" w:rsidP="00D03040">
            <w:pPr>
              <w:pStyle w:val="odsek"/>
              <w:widowControl w:val="0"/>
              <w:spacing w:before="0" w:after="120"/>
              <w:ind w:firstLine="0"/>
              <w:rPr>
                <w:sz w:val="20"/>
                <w:szCs w:val="20"/>
              </w:rPr>
            </w:pPr>
            <w:r w:rsidRPr="00720528">
              <w:rPr>
                <w:sz w:val="20"/>
                <w:szCs w:val="20"/>
              </w:rPr>
              <w:t>(6) Pokutu možno uložiť do troch rokov odo dňa, keď k porušeniu povinnosti podľa odsekov 1, 2, 3, 4 alebo odseku 5 došlo.</w:t>
            </w:r>
          </w:p>
          <w:p w:rsidR="0029783C" w:rsidRPr="00720528" w:rsidRDefault="0029783C" w:rsidP="00D03040">
            <w:pPr>
              <w:pStyle w:val="odsek"/>
              <w:widowControl w:val="0"/>
              <w:spacing w:before="0" w:after="120"/>
              <w:ind w:firstLine="0"/>
              <w:rPr>
                <w:sz w:val="20"/>
                <w:szCs w:val="20"/>
              </w:rPr>
            </w:pPr>
            <w:r w:rsidRPr="00720528">
              <w:rPr>
                <w:sz w:val="20"/>
                <w:szCs w:val="20"/>
              </w:rPr>
              <w:t>(7) Pri určení výšky pokuty sa prihliadne na závažnosť, spôsob, čas trvania a následky protiprávneho konania.</w:t>
            </w:r>
          </w:p>
          <w:p w:rsidR="0029783C" w:rsidRPr="00720528" w:rsidRDefault="0029783C" w:rsidP="00D03040">
            <w:pPr>
              <w:pStyle w:val="odsek"/>
              <w:widowControl w:val="0"/>
              <w:spacing w:before="0" w:after="120"/>
              <w:ind w:firstLine="0"/>
              <w:rPr>
                <w:sz w:val="20"/>
                <w:szCs w:val="20"/>
              </w:rPr>
            </w:pPr>
            <w:r w:rsidRPr="00720528">
              <w:rPr>
                <w:sz w:val="20"/>
                <w:szCs w:val="20"/>
              </w:rPr>
              <w:t>(8) Pokuty sú príjmom štátneho rozpočtu.</w:t>
            </w:r>
          </w:p>
          <w:p w:rsidR="0029783C" w:rsidRPr="00720528" w:rsidRDefault="0029783C" w:rsidP="00D03040">
            <w:pPr>
              <w:pStyle w:val="odsek"/>
              <w:widowControl w:val="0"/>
              <w:spacing w:before="0" w:after="120"/>
              <w:ind w:firstLine="0"/>
              <w:rPr>
                <w:sz w:val="20"/>
                <w:szCs w:val="20"/>
              </w:rPr>
            </w:pPr>
            <w:r w:rsidRPr="00720528">
              <w:rPr>
                <w:sz w:val="20"/>
                <w:szCs w:val="20"/>
              </w:rPr>
              <w:t>(9) Ak do jedného roka od právoplatnosti rozhodnutia o uložení pokuty dôjde k opakovanému porušeniu povinnosti podľa tohto zákona alebo technického predpisu z oblasti posudzovania zhody, úrad alebo orgán dohľadu uloží pokutu do výšky dvojnásobku sumy ustanovenej v odsekoch 1 až 5.</w:t>
            </w:r>
          </w:p>
          <w:p w:rsidR="0029783C" w:rsidRPr="00720528" w:rsidRDefault="0029783C" w:rsidP="00B97625">
            <w:pPr>
              <w:pStyle w:val="odsek"/>
              <w:widowControl w:val="0"/>
              <w:spacing w:before="0" w:after="120"/>
              <w:ind w:firstLine="0"/>
              <w:rPr>
                <w:sz w:val="20"/>
                <w:szCs w:val="20"/>
              </w:rPr>
            </w:pPr>
            <w:r w:rsidRPr="00720528">
              <w:rPr>
                <w:sz w:val="20"/>
                <w:szCs w:val="20"/>
              </w:rPr>
              <w:t>(10) Pokutu nie je možné uložiť tomu, komu bola za konanie uvedené v odsekoch 1 až 3 uložená pokuta podľa osobitných predpisov.70)</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rsidP="00A3539B">
            <w:pPr>
              <w:autoSpaceDE w:val="0"/>
              <w:autoSpaceDN w:val="0"/>
              <w:spacing w:before="0"/>
              <w:jc w:val="left"/>
              <w:rPr>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EE385F">
            <w:pPr>
              <w:autoSpaceDE w:val="0"/>
              <w:autoSpaceDN w:val="0"/>
              <w:spacing w:before="0"/>
              <w:jc w:val="center"/>
              <w:rPr>
                <w:sz w:val="20"/>
                <w:szCs w:val="20"/>
              </w:rPr>
            </w:pPr>
            <w:r w:rsidRPr="001946AB">
              <w:rPr>
                <w:sz w:val="20"/>
                <w:szCs w:val="20"/>
              </w:rPr>
              <w:t>Č:54</w:t>
            </w:r>
          </w:p>
          <w:p w:rsidR="0029783C" w:rsidRPr="001946AB" w:rsidRDefault="0029783C" w:rsidP="00EE385F">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pStyle w:val="tl10ptPodaokraja"/>
              <w:ind w:right="157"/>
            </w:pPr>
            <w:r w:rsidRPr="001946AB">
              <w:t>1. Do 18. januára 2016 členské štáty prijmú a uverejnia zákony, iné právne predpisy a správne opatrenia potrebné na dosiahnutie súladu s touto smernicou. Bezodkladne Komisii oznámia znenie týchto opatrení.</w:t>
            </w:r>
          </w:p>
          <w:p w:rsidR="0029783C" w:rsidRPr="001946AB" w:rsidRDefault="0029783C" w:rsidP="00EE385F">
            <w:pPr>
              <w:pStyle w:val="tl10ptPodaokraja"/>
              <w:ind w:right="157"/>
            </w:pPr>
            <w:r w:rsidRPr="001946AB">
              <w:t>Uvedené opatrenia uplatňujú od 18. januára 2016. Členské štáty uvedú priamo v prijatých ustanoveniach alebo pri ich úradnom uverejnení odkaz na túto smernicu. Podrobnosti o odkaze upravia členské štáty.</w:t>
            </w:r>
          </w:p>
          <w:p w:rsidR="0029783C" w:rsidRPr="001946AB" w:rsidRDefault="0029783C" w:rsidP="00EE385F">
            <w:pPr>
              <w:pStyle w:val="tl10ptPodaokraja"/>
              <w:autoSpaceDE/>
              <w:autoSpaceDN/>
              <w:ind w:right="157"/>
            </w:pP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77/2016 Z. z.</w:t>
            </w:r>
          </w:p>
          <w:p w:rsidR="0029783C" w:rsidRPr="001946AB" w:rsidRDefault="0029783C" w:rsidP="007C102C">
            <w:pPr>
              <w:autoSpaceDE w:val="0"/>
              <w:autoSpaceDN w:val="0"/>
              <w:spacing w:before="0"/>
              <w:jc w:val="center"/>
              <w:rPr>
                <w:sz w:val="20"/>
                <w:szCs w:val="20"/>
              </w:rPr>
            </w:pPr>
          </w:p>
          <w:p w:rsidR="0029783C" w:rsidRPr="001946AB" w:rsidRDefault="0029783C" w:rsidP="007C102C">
            <w:pPr>
              <w:autoSpaceDE w:val="0"/>
              <w:autoSpaceDN w:val="0"/>
              <w:spacing w:before="0"/>
              <w:jc w:val="center"/>
              <w:rPr>
                <w:sz w:val="20"/>
                <w:szCs w:val="20"/>
              </w:rPr>
            </w:pPr>
          </w:p>
          <w:p w:rsidR="0029783C" w:rsidRPr="001946AB" w:rsidRDefault="0029783C" w:rsidP="007C102C">
            <w:pPr>
              <w:autoSpaceDE w:val="0"/>
              <w:autoSpaceDN w:val="0"/>
              <w:spacing w:before="0"/>
              <w:jc w:val="center"/>
              <w:rPr>
                <w:sz w:val="20"/>
                <w:szCs w:val="20"/>
              </w:rPr>
            </w:pPr>
          </w:p>
          <w:p w:rsidR="0029783C" w:rsidRPr="001946AB" w:rsidRDefault="0029783C" w:rsidP="007C102C">
            <w:pPr>
              <w:autoSpaceDE w:val="0"/>
              <w:autoSpaceDN w:val="0"/>
              <w:spacing w:before="0"/>
              <w:jc w:val="center"/>
              <w:rPr>
                <w:sz w:val="20"/>
                <w:szCs w:val="20"/>
              </w:rPr>
            </w:pPr>
          </w:p>
          <w:p w:rsidR="0029783C" w:rsidRPr="001946AB" w:rsidRDefault="0029783C" w:rsidP="00153171">
            <w:pPr>
              <w:autoSpaceDE w:val="0"/>
              <w:autoSpaceDN w:val="0"/>
              <w:spacing w:before="0"/>
              <w:jc w:val="center"/>
              <w:rPr>
                <w:sz w:val="20"/>
                <w:szCs w:val="20"/>
              </w:rPr>
            </w:pPr>
            <w:r w:rsidRPr="001946AB">
              <w:rPr>
                <w:sz w:val="20"/>
                <w:szCs w:val="20"/>
              </w:rPr>
              <w:t>Xxx/2019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D8234A">
            <w:pPr>
              <w:autoSpaceDE w:val="0"/>
              <w:autoSpaceDN w:val="0"/>
              <w:spacing w:before="0"/>
              <w:jc w:val="center"/>
              <w:rPr>
                <w:sz w:val="20"/>
                <w:szCs w:val="20"/>
              </w:rPr>
            </w:pPr>
            <w:r w:rsidRPr="001946AB">
              <w:rPr>
                <w:sz w:val="20"/>
                <w:szCs w:val="20"/>
              </w:rPr>
              <w:t>§ 24</w:t>
            </w:r>
          </w:p>
          <w:p w:rsidR="0029783C" w:rsidRPr="001946AB" w:rsidRDefault="0029783C" w:rsidP="00D8234A">
            <w:pPr>
              <w:autoSpaceDE w:val="0"/>
              <w:autoSpaceDN w:val="0"/>
              <w:spacing w:before="0"/>
              <w:jc w:val="center"/>
              <w:rPr>
                <w:sz w:val="20"/>
                <w:szCs w:val="20"/>
              </w:rPr>
            </w:pPr>
          </w:p>
          <w:p w:rsidR="0029783C" w:rsidRPr="001946AB" w:rsidRDefault="0029783C" w:rsidP="00D8234A">
            <w:pPr>
              <w:autoSpaceDE w:val="0"/>
              <w:autoSpaceDN w:val="0"/>
              <w:spacing w:before="0"/>
              <w:jc w:val="center"/>
              <w:rPr>
                <w:sz w:val="20"/>
                <w:szCs w:val="20"/>
              </w:rPr>
            </w:pPr>
          </w:p>
          <w:p w:rsidR="0029783C" w:rsidRPr="001946AB" w:rsidRDefault="0029783C" w:rsidP="00D8234A">
            <w:pPr>
              <w:autoSpaceDE w:val="0"/>
              <w:autoSpaceDN w:val="0"/>
              <w:spacing w:before="0"/>
              <w:jc w:val="center"/>
              <w:rPr>
                <w:sz w:val="20"/>
                <w:szCs w:val="20"/>
              </w:rPr>
            </w:pPr>
          </w:p>
          <w:p w:rsidR="0029783C" w:rsidRPr="001946AB" w:rsidRDefault="0029783C" w:rsidP="00D8234A">
            <w:pPr>
              <w:autoSpaceDE w:val="0"/>
              <w:autoSpaceDN w:val="0"/>
              <w:spacing w:before="0"/>
              <w:jc w:val="center"/>
              <w:rPr>
                <w:sz w:val="20"/>
                <w:szCs w:val="20"/>
              </w:rPr>
            </w:pPr>
          </w:p>
          <w:p w:rsidR="0029783C" w:rsidRPr="001946AB" w:rsidRDefault="0029783C" w:rsidP="00D8234A">
            <w:pPr>
              <w:autoSpaceDE w:val="0"/>
              <w:autoSpaceDN w:val="0"/>
              <w:spacing w:before="0"/>
              <w:jc w:val="center"/>
              <w:rPr>
                <w:sz w:val="20"/>
                <w:szCs w:val="20"/>
              </w:rPr>
            </w:pPr>
          </w:p>
          <w:p w:rsidR="0029783C" w:rsidRPr="001946AB" w:rsidRDefault="0029783C" w:rsidP="00D8234A">
            <w:pPr>
              <w:autoSpaceDE w:val="0"/>
              <w:autoSpaceDN w:val="0"/>
              <w:spacing w:before="0"/>
              <w:jc w:val="center"/>
              <w:rPr>
                <w:sz w:val="20"/>
                <w:szCs w:val="20"/>
              </w:rPr>
            </w:pPr>
            <w:r w:rsidRPr="001946AB">
              <w:rPr>
                <w:sz w:val="20"/>
                <w:szCs w:val="20"/>
              </w:rPr>
              <w:t>Čl. II</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9863AA">
            <w:pPr>
              <w:widowControl w:val="0"/>
              <w:spacing w:before="0" w:after="120"/>
              <w:rPr>
                <w:sz w:val="20"/>
                <w:szCs w:val="20"/>
                <w:lang w:eastAsia="en-US"/>
              </w:rPr>
            </w:pPr>
            <w:r w:rsidRPr="001946AB">
              <w:rPr>
                <w:sz w:val="20"/>
                <w:szCs w:val="20"/>
                <w:lang w:eastAsia="en-US"/>
              </w:rPr>
              <w:t>§ 24</w:t>
            </w:r>
          </w:p>
          <w:p w:rsidR="0029783C" w:rsidRPr="001946AB" w:rsidRDefault="0029783C" w:rsidP="009863AA">
            <w:pPr>
              <w:widowControl w:val="0"/>
              <w:spacing w:before="0" w:after="120"/>
              <w:rPr>
                <w:sz w:val="20"/>
                <w:szCs w:val="20"/>
                <w:lang w:eastAsia="en-US"/>
              </w:rPr>
            </w:pPr>
            <w:r w:rsidRPr="001946AB">
              <w:rPr>
                <w:sz w:val="20"/>
                <w:szCs w:val="20"/>
                <w:lang w:eastAsia="en-US"/>
              </w:rPr>
              <w:t>Účinnosť</w:t>
            </w:r>
          </w:p>
          <w:p w:rsidR="0029783C" w:rsidRPr="001946AB" w:rsidRDefault="0029783C" w:rsidP="009863AA">
            <w:pPr>
              <w:widowControl w:val="0"/>
              <w:spacing w:before="0" w:after="120"/>
              <w:rPr>
                <w:sz w:val="20"/>
                <w:szCs w:val="20"/>
                <w:lang w:eastAsia="en-US"/>
              </w:rPr>
            </w:pPr>
            <w:r w:rsidRPr="001946AB">
              <w:rPr>
                <w:sz w:val="20"/>
                <w:szCs w:val="20"/>
                <w:lang w:eastAsia="en-US"/>
              </w:rPr>
              <w:t>Toto nariadenie vlády nadobúda účinnosť dňom vyhlásenia.</w:t>
            </w:r>
          </w:p>
          <w:p w:rsidR="0029783C" w:rsidRDefault="0029783C" w:rsidP="00115562">
            <w:pPr>
              <w:autoSpaceDE w:val="0"/>
              <w:autoSpaceDN w:val="0"/>
              <w:spacing w:before="0"/>
              <w:jc w:val="left"/>
              <w:rPr>
                <w:sz w:val="20"/>
                <w:szCs w:val="20"/>
              </w:rPr>
            </w:pPr>
          </w:p>
          <w:p w:rsidR="0029783C" w:rsidRPr="001946AB" w:rsidRDefault="0029783C" w:rsidP="00153171">
            <w:pPr>
              <w:autoSpaceDE w:val="0"/>
              <w:autoSpaceDN w:val="0"/>
              <w:spacing w:before="0"/>
              <w:ind w:hanging="43"/>
              <w:rPr>
                <w:sz w:val="20"/>
                <w:szCs w:val="20"/>
              </w:rPr>
            </w:pPr>
            <w:r w:rsidRPr="001946AB">
              <w:rPr>
                <w:sz w:val="20"/>
                <w:szCs w:val="20"/>
              </w:rPr>
              <w:t xml:space="preserve">Toto nariadenie vlády nadobúda účinnosť 1. </w:t>
            </w:r>
            <w:r w:rsidR="00720528">
              <w:rPr>
                <w:sz w:val="20"/>
                <w:szCs w:val="20"/>
              </w:rPr>
              <w:t>novembra</w:t>
            </w:r>
            <w:r w:rsidR="00720528" w:rsidRPr="001946AB">
              <w:rPr>
                <w:sz w:val="20"/>
                <w:szCs w:val="20"/>
              </w:rPr>
              <w:t xml:space="preserve"> </w:t>
            </w:r>
            <w:r w:rsidRPr="001946AB">
              <w:rPr>
                <w:sz w:val="20"/>
                <w:szCs w:val="20"/>
              </w:rPr>
              <w:t>201</w:t>
            </w:r>
            <w:r w:rsidR="00720528">
              <w:rPr>
                <w:sz w:val="20"/>
                <w:szCs w:val="20"/>
              </w:rPr>
              <w:t>9</w:t>
            </w:r>
            <w:r w:rsidRPr="001946AB">
              <w:rPr>
                <w:sz w:val="20"/>
                <w:szCs w:val="20"/>
              </w:rPr>
              <w:t>.</w:t>
            </w:r>
          </w:p>
          <w:p w:rsidR="0029783C" w:rsidRPr="001946AB" w:rsidRDefault="0029783C" w:rsidP="00D8234A">
            <w:pPr>
              <w:autoSpaceDE w:val="0"/>
              <w:autoSpaceDN w:val="0"/>
              <w:spacing w:before="0"/>
              <w:ind w:left="527" w:hanging="466"/>
              <w:jc w:val="left"/>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rsidP="007C102C">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EE385F">
            <w:pPr>
              <w:autoSpaceDE w:val="0"/>
              <w:autoSpaceDN w:val="0"/>
              <w:spacing w:before="0"/>
              <w:jc w:val="center"/>
              <w:rPr>
                <w:sz w:val="20"/>
                <w:szCs w:val="20"/>
              </w:rPr>
            </w:pPr>
            <w:r w:rsidRPr="001946AB">
              <w:rPr>
                <w:sz w:val="20"/>
                <w:szCs w:val="20"/>
              </w:rPr>
              <w:t>Č:54</w:t>
            </w:r>
          </w:p>
          <w:p w:rsidR="0029783C" w:rsidRPr="001946AB" w:rsidRDefault="0029783C" w:rsidP="00EE385F">
            <w:pPr>
              <w:autoSpaceDE w:val="0"/>
              <w:autoSpaceDN w:val="0"/>
              <w:spacing w:before="0"/>
              <w:jc w:val="center"/>
              <w:rPr>
                <w:sz w:val="20"/>
                <w:szCs w:val="20"/>
              </w:rPr>
            </w:pPr>
            <w:r w:rsidRPr="001946AB">
              <w:rPr>
                <w:sz w:val="20"/>
                <w:szCs w:val="20"/>
              </w:rPr>
              <w:t>O:2</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pStyle w:val="tl10ptPodaokraja"/>
              <w:autoSpaceDE/>
              <w:autoSpaceDN/>
              <w:ind w:right="63"/>
            </w:pPr>
            <w:r w:rsidRPr="001946AB">
              <w:t>2. Členské štáty oznámia Komisii znenie hlavných opatrení vnútroštátnych právnych predpisov, ktoré prijmú v oblasti pôsobnosti tejto smernice.</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720528" w:rsidP="007C102C">
            <w:pPr>
              <w:autoSpaceDE w:val="0"/>
              <w:autoSpaceDN w:val="0"/>
              <w:spacing w:before="0"/>
              <w:jc w:val="center"/>
              <w:rPr>
                <w:sz w:val="20"/>
                <w:szCs w:val="20"/>
              </w:rPr>
            </w:pPr>
            <w:r>
              <w:rPr>
                <w:sz w:val="20"/>
                <w:szCs w:val="20"/>
              </w:rPr>
              <w:t>575/2001 Z. z.</w:t>
            </w:r>
          </w:p>
        </w:tc>
        <w:tc>
          <w:tcPr>
            <w:tcW w:w="903" w:type="dxa"/>
            <w:tcBorders>
              <w:top w:val="single" w:sz="4" w:space="0" w:color="auto"/>
              <w:left w:val="single" w:sz="4" w:space="0" w:color="auto"/>
              <w:bottom w:val="single" w:sz="4" w:space="0" w:color="auto"/>
              <w:right w:val="single" w:sz="4" w:space="0" w:color="auto"/>
            </w:tcBorders>
          </w:tcPr>
          <w:p w:rsidR="0029783C" w:rsidRDefault="00720528" w:rsidP="006954B1">
            <w:pPr>
              <w:autoSpaceDE w:val="0"/>
              <w:autoSpaceDN w:val="0"/>
              <w:spacing w:before="0"/>
              <w:jc w:val="center"/>
              <w:rPr>
                <w:sz w:val="20"/>
                <w:szCs w:val="20"/>
              </w:rPr>
            </w:pPr>
            <w:r>
              <w:rPr>
                <w:sz w:val="20"/>
                <w:szCs w:val="20"/>
              </w:rPr>
              <w:t>§ 35</w:t>
            </w:r>
          </w:p>
          <w:p w:rsidR="00720528" w:rsidRPr="001946AB" w:rsidRDefault="00720528" w:rsidP="006954B1">
            <w:pPr>
              <w:autoSpaceDE w:val="0"/>
              <w:autoSpaceDN w:val="0"/>
              <w:spacing w:before="0"/>
              <w:jc w:val="center"/>
              <w:rPr>
                <w:sz w:val="20"/>
                <w:szCs w:val="20"/>
              </w:rPr>
            </w:pPr>
            <w:r>
              <w:rPr>
                <w:sz w:val="20"/>
                <w:szCs w:val="20"/>
              </w:rPr>
              <w:t>O</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744F26" w:rsidP="006954B1">
            <w:pPr>
              <w:autoSpaceDE w:val="0"/>
              <w:autoSpaceDN w:val="0"/>
              <w:spacing w:before="0"/>
              <w:ind w:left="98"/>
              <w:rPr>
                <w:color w:val="231F20"/>
                <w:sz w:val="20"/>
                <w:szCs w:val="20"/>
              </w:rPr>
            </w:pPr>
            <w:r w:rsidRPr="00744F26">
              <w:rPr>
                <w:color w:val="231F20"/>
                <w:sz w:val="20"/>
                <w:szCs w:val="20"/>
              </w:rPr>
              <w:t>(7) Ministerstvá a ostatné ústredné orgány štátnej správy v rozsahu vymedzenej pôsobnosti plnia voči orgánom Európskych spoločenstiev a Európskej únie informačnú a oznamovaciu povinnosť, ktorá im vyplýva z právne záväzných aktov týchto orgánov.</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pPr>
              <w:pStyle w:val="Nadpis1"/>
              <w:jc w:val="left"/>
              <w:rPr>
                <w:b w:val="0"/>
                <w:bCs w:val="0"/>
                <w:sz w:val="20"/>
                <w:szCs w:val="20"/>
              </w:rPr>
            </w:pPr>
            <w:r>
              <w:rPr>
                <w:b w:val="0"/>
                <w:bCs w:val="0"/>
                <w:sz w:val="20"/>
                <w:szCs w:val="20"/>
              </w:rPr>
              <w:t>Zasielanie formou notifikačných formulárov prostredníctvom Úradu vlády Slovenskej republiky.</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Č:55</w:t>
            </w:r>
          </w:p>
          <w:p w:rsidR="0029783C" w:rsidRPr="001946AB" w:rsidRDefault="0029783C" w:rsidP="007C102C">
            <w:pPr>
              <w:autoSpaceDE w:val="0"/>
              <w:autoSpaceDN w:val="0"/>
              <w:spacing w:before="0"/>
              <w:jc w:val="center"/>
              <w:rPr>
                <w:sz w:val="20"/>
                <w:szCs w:val="20"/>
              </w:rPr>
            </w:pPr>
            <w:r w:rsidRPr="001946AB">
              <w:rPr>
                <w:sz w:val="20"/>
                <w:szCs w:val="20"/>
              </w:rPr>
              <w:t>O:1</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pStyle w:val="tl10ptPodaokraja"/>
              <w:ind w:right="63"/>
            </w:pPr>
            <w:r w:rsidRPr="001946AB">
              <w:t>1. Členské štáty nebránia tomu, aby sa na trhu sprístupňovali alebo uvádzali do prevádzky výrobky, na ktoré sa vzťahuje smernica 94/25/ES, ktoré sú v súlade s touto smernicou a ktoré boli uvedené na trh alebo do prevádzky pred 18. januárom 2017.</w:t>
            </w:r>
          </w:p>
          <w:p w:rsidR="0029783C" w:rsidRPr="001946AB" w:rsidRDefault="0029783C" w:rsidP="00B97826">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744F26" w:rsidP="00153171">
            <w:pPr>
              <w:autoSpaceDE w:val="0"/>
              <w:autoSpaceDN w:val="0"/>
              <w:spacing w:before="0"/>
              <w:jc w:val="center"/>
              <w:rPr>
                <w:sz w:val="20"/>
                <w:szCs w:val="20"/>
              </w:rPr>
            </w:pPr>
            <w:r>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 21</w:t>
            </w:r>
          </w:p>
          <w:p w:rsidR="0029783C" w:rsidRPr="001946AB" w:rsidRDefault="0029783C" w:rsidP="007C102C">
            <w:pPr>
              <w:autoSpaceDE w:val="0"/>
              <w:autoSpaceDN w:val="0"/>
              <w:spacing w:before="0"/>
              <w:jc w:val="center"/>
              <w:rPr>
                <w:sz w:val="20"/>
                <w:szCs w:val="20"/>
              </w:rPr>
            </w:pPr>
            <w:r w:rsidRPr="001946AB">
              <w:rPr>
                <w:sz w:val="20"/>
                <w:szCs w:val="20"/>
              </w:rPr>
              <w:t>O:1</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115562">
            <w:pPr>
              <w:pStyle w:val="odsek"/>
              <w:spacing w:before="0"/>
              <w:ind w:firstLine="0"/>
              <w:rPr>
                <w:sz w:val="20"/>
                <w:szCs w:val="20"/>
              </w:rPr>
            </w:pPr>
            <w:r w:rsidRPr="001946AB">
              <w:rPr>
                <w:sz w:val="20"/>
                <w:szCs w:val="20"/>
              </w:rPr>
              <w:t>Prechodné ustanovenia</w:t>
            </w:r>
          </w:p>
          <w:p w:rsidR="0029783C" w:rsidRPr="001946AB" w:rsidRDefault="0029783C" w:rsidP="00115562">
            <w:pPr>
              <w:pStyle w:val="odsek"/>
              <w:spacing w:before="0"/>
              <w:ind w:firstLine="0"/>
              <w:rPr>
                <w:sz w:val="20"/>
                <w:szCs w:val="20"/>
              </w:rPr>
            </w:pPr>
            <w:r w:rsidRPr="001946AB">
              <w:rPr>
                <w:sz w:val="20"/>
                <w:szCs w:val="20"/>
              </w:rPr>
              <w:t>(1)</w:t>
            </w:r>
            <w:r w:rsidRPr="001946AB">
              <w:rPr>
                <w:sz w:val="20"/>
                <w:szCs w:val="20"/>
              </w:rPr>
              <w:tab/>
              <w:t xml:space="preserve">Určené výrobky uvedené v § 1 ods. 2, ktoré sú uvedené na trh alebo do prevádzky </w:t>
            </w:r>
          </w:p>
          <w:p w:rsidR="0029783C" w:rsidRPr="001946AB" w:rsidRDefault="0029783C" w:rsidP="00AF7C47">
            <w:pPr>
              <w:pStyle w:val="odsek"/>
              <w:spacing w:before="0" w:after="0"/>
              <w:ind w:firstLine="0"/>
              <w:rPr>
                <w:sz w:val="20"/>
                <w:szCs w:val="20"/>
              </w:rPr>
            </w:pPr>
            <w:r w:rsidRPr="001946AB">
              <w:rPr>
                <w:sz w:val="20"/>
                <w:szCs w:val="20"/>
              </w:rPr>
              <w:t>do 17. januára 2017 a ktoré spĺňajú požiadavky právnych predpisov účinných do dňa nadobudnutia účinnosti tohto nariadenia vlády, možno sprístupňovať na trhu alebo uvádzať do prevádzky aj po nadobudnutí účinnosti tohto nariadenia vlády.</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rsidP="007C102C">
            <w:pPr>
              <w:pStyle w:val="Nadpis1"/>
              <w:jc w:val="left"/>
              <w:rPr>
                <w:b w:val="0"/>
                <w:bCs w:val="0"/>
                <w:sz w:val="20"/>
                <w:szCs w:val="20"/>
              </w:rPr>
            </w:pP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Č:55</w:t>
            </w:r>
          </w:p>
          <w:p w:rsidR="0029783C" w:rsidRPr="001946AB" w:rsidRDefault="0029783C" w:rsidP="007C102C">
            <w:pPr>
              <w:autoSpaceDE w:val="0"/>
              <w:autoSpaceDN w:val="0"/>
              <w:spacing w:before="0"/>
              <w:jc w:val="center"/>
              <w:rPr>
                <w:sz w:val="20"/>
                <w:szCs w:val="20"/>
              </w:rPr>
            </w:pPr>
            <w:r w:rsidRPr="001946AB">
              <w:rPr>
                <w:sz w:val="20"/>
                <w:szCs w:val="20"/>
              </w:rPr>
              <w:t>O:2</w:t>
            </w:r>
          </w:p>
          <w:p w:rsidR="0029783C" w:rsidRPr="001946AB" w:rsidRDefault="0029783C"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B97826">
            <w:pPr>
              <w:pStyle w:val="tl10ptPodaokraja"/>
              <w:autoSpaceDE/>
              <w:autoSpaceDN/>
              <w:ind w:right="63"/>
            </w:pPr>
            <w:r w:rsidRPr="001946AB">
              <w:t>2. Členské štáty nebránia tomu, aby sa na trhu sprístupňovali alebo uvádzali do prevádzky vonkajšie zážihové hnacie motory s výkonom 15 kW alebo nižším, ktoré spĺňajú výfukové emisné limity etapy I stanovené v prílohe I časti B bode 2.1 a ktoré boli vyrobené malými a strednými podnikmi v zmysle odporúčania Komisie 2003/361/ES ( 1 ) a uvedené na trh pred 18. januárom 2020.</w:t>
            </w:r>
          </w:p>
          <w:p w:rsidR="0029783C" w:rsidRPr="001946AB" w:rsidRDefault="0029783C" w:rsidP="007C102C">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AF52BE" w:rsidP="001B36D4">
            <w:pPr>
              <w:autoSpaceDE w:val="0"/>
              <w:autoSpaceDN w:val="0"/>
              <w:spacing w:before="0"/>
              <w:jc w:val="center"/>
              <w:rPr>
                <w:sz w:val="20"/>
                <w:szCs w:val="20"/>
              </w:rPr>
            </w:pPr>
            <w:r>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 21</w:t>
            </w:r>
          </w:p>
          <w:p w:rsidR="0029783C" w:rsidRPr="001946AB" w:rsidRDefault="0029783C" w:rsidP="007C102C">
            <w:pPr>
              <w:autoSpaceDE w:val="0"/>
              <w:autoSpaceDN w:val="0"/>
              <w:spacing w:before="0"/>
              <w:jc w:val="center"/>
              <w:rPr>
                <w:sz w:val="20"/>
                <w:szCs w:val="20"/>
              </w:rPr>
            </w:pPr>
            <w:r w:rsidRPr="001946AB">
              <w:rPr>
                <w:sz w:val="20"/>
                <w:szCs w:val="20"/>
              </w:rPr>
              <w:t>O:2</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1B36D4">
            <w:pPr>
              <w:autoSpaceDE w:val="0"/>
              <w:autoSpaceDN w:val="0"/>
              <w:spacing w:before="0"/>
              <w:jc w:val="left"/>
              <w:rPr>
                <w:sz w:val="20"/>
                <w:szCs w:val="20"/>
              </w:rPr>
            </w:pPr>
            <w:r w:rsidRPr="001946AB">
              <w:rPr>
                <w:sz w:val="20"/>
                <w:szCs w:val="20"/>
              </w:rPr>
              <w:t>(</w:t>
            </w:r>
            <w:r w:rsidR="00744F26">
              <w:rPr>
                <w:sz w:val="20"/>
                <w:szCs w:val="20"/>
              </w:rPr>
              <w:t>2</w:t>
            </w:r>
            <w:r w:rsidRPr="001946AB">
              <w:rPr>
                <w:sz w:val="20"/>
                <w:szCs w:val="20"/>
              </w:rPr>
              <w:t>)</w:t>
            </w:r>
            <w:r w:rsidRPr="001946AB">
              <w:rPr>
                <w:sz w:val="20"/>
                <w:szCs w:val="20"/>
              </w:rPr>
              <w:tab/>
              <w:t xml:space="preserve">Vonkajšie zážihové hnacie motory s výkonom 15 kW alebo nižším, ktoré spĺňajú výfukové emisné limity etapy I ustanovené v prílohe č. 1 časti B druhom bode písm. a), ktoré sú vyrobené malým podnikom a stredným podnikom 33) a ktoré sú uvedené na trh </w:t>
            </w:r>
          </w:p>
          <w:p w:rsidR="0029783C" w:rsidRPr="001946AB" w:rsidRDefault="0029783C" w:rsidP="001B36D4">
            <w:pPr>
              <w:autoSpaceDE w:val="0"/>
              <w:autoSpaceDN w:val="0"/>
              <w:spacing w:before="0"/>
              <w:jc w:val="left"/>
              <w:rPr>
                <w:sz w:val="20"/>
                <w:szCs w:val="20"/>
              </w:rPr>
            </w:pPr>
            <w:r w:rsidRPr="001946AB">
              <w:rPr>
                <w:sz w:val="20"/>
                <w:szCs w:val="20"/>
              </w:rPr>
              <w:t xml:space="preserve">do 17. januára 2020, možno sprístupňovať na trhu alebo uvádzať do prevádzky </w:t>
            </w:r>
          </w:p>
          <w:p w:rsidR="0029783C" w:rsidRPr="001946AB" w:rsidRDefault="0029783C" w:rsidP="001B36D4">
            <w:pPr>
              <w:autoSpaceDE w:val="0"/>
              <w:autoSpaceDN w:val="0"/>
              <w:spacing w:before="0"/>
              <w:jc w:val="left"/>
              <w:rPr>
                <w:sz w:val="20"/>
                <w:szCs w:val="20"/>
              </w:rPr>
            </w:pPr>
            <w:r w:rsidRPr="001946AB">
              <w:rPr>
                <w:sz w:val="20"/>
                <w:szCs w:val="20"/>
              </w:rPr>
              <w:t>aj po nadobudnutí účinnosti tohto nariadenia vlády.</w:t>
            </w:r>
          </w:p>
          <w:p w:rsidR="0029783C" w:rsidRPr="001946AB" w:rsidRDefault="0029783C" w:rsidP="001B36D4">
            <w:pPr>
              <w:autoSpaceDE w:val="0"/>
              <w:autoSpaceDN w:val="0"/>
              <w:spacing w:before="0"/>
              <w:jc w:val="left"/>
            </w:pP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rsidP="00E813AE">
            <w:pPr>
              <w:autoSpaceDE w:val="0"/>
              <w:autoSpaceDN w:val="0"/>
              <w:spacing w:before="0"/>
              <w:jc w:val="left"/>
              <w:rPr>
                <w:sz w:val="20"/>
                <w:szCs w:val="20"/>
              </w:rPr>
            </w:pPr>
            <w:r w:rsidRPr="00C23102">
              <w:rPr>
                <w:sz w:val="20"/>
                <w:szCs w:val="20"/>
              </w:rPr>
              <w:t>3</w:t>
            </w:r>
            <w:r>
              <w:rPr>
                <w:sz w:val="20"/>
                <w:szCs w:val="20"/>
              </w:rPr>
              <w:t>3</w:t>
            </w:r>
            <w:r w:rsidRPr="00C23102">
              <w:rPr>
                <w:sz w:val="20"/>
                <w:szCs w:val="20"/>
              </w:rPr>
              <w:t>) Článok 2 prílohy I k nariadeniu Komisie (EÚ) č. 651/2014 zo 17. júna 2014 o vyhlásení určitých kategórií pomoci za zlučiteľné s vnútorným trhom podľa článkov 107 a 108 zmluvy (Ú. v. EÚ L 187, 26. 6. 2014).</w:t>
            </w:r>
          </w:p>
        </w:tc>
      </w:tr>
      <w:tr w:rsidR="0029783C" w:rsidRPr="00C23102" w:rsidTr="004B19DC">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Č:56</w:t>
            </w:r>
          </w:p>
          <w:p w:rsidR="0029783C" w:rsidRPr="001946AB" w:rsidRDefault="0029783C"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EE385F">
            <w:pPr>
              <w:pStyle w:val="tl10ptPodaokraja"/>
              <w:autoSpaceDE/>
              <w:autoSpaceDN/>
              <w:ind w:right="63"/>
            </w:pPr>
            <w:r w:rsidRPr="001946AB">
              <w:t>Smernica 94/25/ES sa zrušuje s účinnosťou od 18. januára 2016. Odkazy na zrušenú smernicu sa považujú za odkazy na túto smernicu.</w:t>
            </w: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AF52BE" w:rsidP="001B36D4">
            <w:pPr>
              <w:autoSpaceDE w:val="0"/>
              <w:autoSpaceDN w:val="0"/>
              <w:spacing w:before="0"/>
              <w:jc w:val="center"/>
              <w:rPr>
                <w:sz w:val="20"/>
                <w:szCs w:val="20"/>
              </w:rPr>
            </w:pPr>
            <w:r>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 23</w:t>
            </w:r>
          </w:p>
        </w:tc>
        <w:tc>
          <w:tcPr>
            <w:tcW w:w="4537" w:type="dxa"/>
            <w:tcBorders>
              <w:top w:val="single" w:sz="4" w:space="0" w:color="auto"/>
              <w:left w:val="single" w:sz="4" w:space="0" w:color="auto"/>
              <w:bottom w:val="single" w:sz="4" w:space="0" w:color="auto"/>
              <w:right w:val="single" w:sz="4" w:space="0" w:color="auto"/>
            </w:tcBorders>
          </w:tcPr>
          <w:p w:rsidR="0029783C" w:rsidRPr="001946AB" w:rsidRDefault="0029783C" w:rsidP="00115562">
            <w:pPr>
              <w:pStyle w:val="odsek"/>
              <w:spacing w:before="0"/>
              <w:ind w:firstLine="0"/>
              <w:rPr>
                <w:sz w:val="20"/>
                <w:szCs w:val="20"/>
              </w:rPr>
            </w:pPr>
            <w:r w:rsidRPr="001946AB">
              <w:rPr>
                <w:sz w:val="20"/>
                <w:szCs w:val="20"/>
              </w:rPr>
              <w:t>§ 23</w:t>
            </w:r>
          </w:p>
          <w:p w:rsidR="0029783C" w:rsidRPr="001946AB" w:rsidRDefault="0029783C" w:rsidP="009863AA">
            <w:pPr>
              <w:pStyle w:val="odsek"/>
              <w:spacing w:before="0" w:after="0"/>
              <w:ind w:firstLine="0"/>
              <w:rPr>
                <w:sz w:val="20"/>
                <w:szCs w:val="20"/>
              </w:rPr>
            </w:pPr>
            <w:r w:rsidRPr="001946AB">
              <w:rPr>
                <w:sz w:val="20"/>
                <w:szCs w:val="20"/>
              </w:rPr>
              <w:t>Zrušuje sa nariadenie vlády Slovenskej republiky č. 417/2004 Z. z., ktorým sa ustanovujú podrobnosti o technických požiadavkách a postupoch posudzovania zhody na plavidlá určené na rekreačné účely v znení nariadenia vlády Slovenskej republiky č. 86/2006 Z. z..</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rsidP="007C102C">
            <w:pPr>
              <w:pStyle w:val="Nadpis1"/>
              <w:jc w:val="left"/>
              <w:rPr>
                <w:b w:val="0"/>
                <w:bCs w:val="0"/>
                <w:sz w:val="20"/>
                <w:szCs w:val="20"/>
              </w:rPr>
            </w:pPr>
          </w:p>
        </w:tc>
      </w:tr>
      <w:tr w:rsidR="00AF52BE" w:rsidRPr="00C23102" w:rsidTr="004B19DC">
        <w:tc>
          <w:tcPr>
            <w:tcW w:w="1005" w:type="dxa"/>
            <w:tcBorders>
              <w:top w:val="single" w:sz="4" w:space="0" w:color="auto"/>
              <w:left w:val="single" w:sz="12" w:space="0" w:color="auto"/>
              <w:bottom w:val="single" w:sz="4" w:space="0" w:color="auto"/>
              <w:right w:val="single" w:sz="4" w:space="0" w:color="auto"/>
            </w:tcBorders>
          </w:tcPr>
          <w:p w:rsidR="00AF52BE" w:rsidRPr="001946AB" w:rsidRDefault="00AF52BE" w:rsidP="007C102C">
            <w:pPr>
              <w:autoSpaceDE w:val="0"/>
              <w:autoSpaceDN w:val="0"/>
              <w:spacing w:before="0"/>
              <w:jc w:val="center"/>
              <w:rPr>
                <w:sz w:val="20"/>
                <w:szCs w:val="20"/>
              </w:rPr>
            </w:pPr>
            <w:r w:rsidRPr="001946AB">
              <w:rPr>
                <w:sz w:val="20"/>
                <w:szCs w:val="20"/>
              </w:rPr>
              <w:t>Č:57</w:t>
            </w:r>
          </w:p>
          <w:p w:rsidR="00AF52BE" w:rsidRPr="001946AB" w:rsidRDefault="00AF52BE"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AF52BE" w:rsidRPr="001946AB" w:rsidRDefault="00AF52BE" w:rsidP="00EE385F">
            <w:pPr>
              <w:pStyle w:val="tl10ptPodaokraja"/>
              <w:autoSpaceDE/>
              <w:autoSpaceDN/>
              <w:ind w:right="63"/>
            </w:pPr>
            <w:r w:rsidRPr="001946AB">
              <w:t xml:space="preserve"> Táto smernica nadobúda účinnosť dvadsiatym dňom po jej uverejnení v Úradnom vestníku Európskej únie.</w:t>
            </w:r>
          </w:p>
        </w:tc>
        <w:tc>
          <w:tcPr>
            <w:tcW w:w="794" w:type="dxa"/>
            <w:tcBorders>
              <w:top w:val="single" w:sz="4" w:space="0" w:color="auto"/>
              <w:left w:val="single" w:sz="4" w:space="0" w:color="auto"/>
              <w:bottom w:val="single" w:sz="4" w:space="0" w:color="auto"/>
              <w:right w:val="single" w:sz="12" w:space="0" w:color="auto"/>
            </w:tcBorders>
          </w:tcPr>
          <w:p w:rsidR="00AF52BE" w:rsidRPr="001946AB" w:rsidRDefault="00AF52BE" w:rsidP="007C102C">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AF52BE" w:rsidRPr="001946AB" w:rsidRDefault="00AF52BE" w:rsidP="007C102C">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AF52BE" w:rsidRPr="001946AB" w:rsidRDefault="00AF52BE"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AF52BE" w:rsidRPr="001946AB" w:rsidRDefault="00AF52BE" w:rsidP="00105254">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AF52BE" w:rsidRPr="00C23102" w:rsidRDefault="00AF52BE" w:rsidP="007C102C">
            <w:pPr>
              <w:autoSpaceDE w:val="0"/>
              <w:autoSpaceDN w:val="0"/>
              <w:spacing w:before="0"/>
              <w:jc w:val="center"/>
              <w:rPr>
                <w:sz w:val="20"/>
                <w:szCs w:val="20"/>
              </w:rPr>
            </w:pPr>
            <w:r w:rsidRPr="005B27DD">
              <w:rPr>
                <w:sz w:val="20"/>
                <w:szCs w:val="20"/>
              </w:rPr>
              <w:t>n.a.</w:t>
            </w:r>
          </w:p>
        </w:tc>
        <w:tc>
          <w:tcPr>
            <w:tcW w:w="2531" w:type="dxa"/>
            <w:tcBorders>
              <w:top w:val="single" w:sz="4" w:space="0" w:color="auto"/>
              <w:left w:val="single" w:sz="4" w:space="0" w:color="auto"/>
              <w:bottom w:val="single" w:sz="4" w:space="0" w:color="auto"/>
            </w:tcBorders>
          </w:tcPr>
          <w:p w:rsidR="00AF52BE" w:rsidRPr="00C23102" w:rsidRDefault="00AF52BE" w:rsidP="007C102C">
            <w:pPr>
              <w:pStyle w:val="Nadpis1"/>
              <w:jc w:val="left"/>
              <w:rPr>
                <w:b w:val="0"/>
                <w:bCs w:val="0"/>
                <w:sz w:val="20"/>
                <w:szCs w:val="20"/>
              </w:rPr>
            </w:pPr>
          </w:p>
        </w:tc>
      </w:tr>
      <w:tr w:rsidR="00AF52BE" w:rsidRPr="00C23102" w:rsidTr="004B19DC">
        <w:tc>
          <w:tcPr>
            <w:tcW w:w="1005" w:type="dxa"/>
            <w:tcBorders>
              <w:top w:val="single" w:sz="4" w:space="0" w:color="auto"/>
              <w:left w:val="single" w:sz="12" w:space="0" w:color="auto"/>
              <w:bottom w:val="single" w:sz="4" w:space="0" w:color="auto"/>
              <w:right w:val="single" w:sz="4" w:space="0" w:color="auto"/>
            </w:tcBorders>
          </w:tcPr>
          <w:p w:rsidR="00AF52BE" w:rsidRPr="001946AB" w:rsidRDefault="00AF52BE" w:rsidP="007C102C">
            <w:pPr>
              <w:autoSpaceDE w:val="0"/>
              <w:autoSpaceDN w:val="0"/>
              <w:spacing w:before="0"/>
              <w:jc w:val="center"/>
              <w:rPr>
                <w:sz w:val="20"/>
                <w:szCs w:val="20"/>
              </w:rPr>
            </w:pPr>
            <w:r w:rsidRPr="001946AB">
              <w:rPr>
                <w:sz w:val="20"/>
                <w:szCs w:val="20"/>
              </w:rPr>
              <w:t>Č:58</w:t>
            </w:r>
          </w:p>
          <w:p w:rsidR="00AF52BE" w:rsidRPr="001946AB" w:rsidRDefault="00AF52BE"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AF52BE" w:rsidRPr="001946AB" w:rsidRDefault="00AF52BE" w:rsidP="00B97826">
            <w:pPr>
              <w:spacing w:before="240" w:after="120"/>
              <w:rPr>
                <w:bCs/>
                <w:color w:val="000000"/>
                <w:sz w:val="20"/>
                <w:szCs w:val="20"/>
              </w:rPr>
            </w:pPr>
            <w:r w:rsidRPr="001946AB">
              <w:rPr>
                <w:bCs/>
                <w:color w:val="000000"/>
                <w:sz w:val="20"/>
                <w:szCs w:val="20"/>
              </w:rPr>
              <w:t>Táto smernica je určená členským štátom.</w:t>
            </w:r>
          </w:p>
          <w:p w:rsidR="00AF52BE" w:rsidRPr="001946AB" w:rsidRDefault="00AF52BE" w:rsidP="007C102C">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AF52BE" w:rsidRPr="001946AB" w:rsidRDefault="00AF52BE" w:rsidP="007C102C">
            <w:pPr>
              <w:autoSpaceDE w:val="0"/>
              <w:autoSpaceDN w:val="0"/>
              <w:spacing w:before="0"/>
              <w:jc w:val="center"/>
              <w:rPr>
                <w:sz w:val="20"/>
                <w:szCs w:val="20"/>
              </w:rPr>
            </w:pPr>
            <w:r w:rsidRPr="001946AB">
              <w:rPr>
                <w:sz w:val="20"/>
                <w:szCs w:val="20"/>
              </w:rPr>
              <w:t>n.a.</w:t>
            </w:r>
          </w:p>
        </w:tc>
        <w:tc>
          <w:tcPr>
            <w:tcW w:w="1080" w:type="dxa"/>
            <w:tcBorders>
              <w:top w:val="single" w:sz="4" w:space="0" w:color="auto"/>
              <w:left w:val="nil"/>
              <w:bottom w:val="single" w:sz="4" w:space="0" w:color="auto"/>
              <w:right w:val="single" w:sz="4" w:space="0" w:color="auto"/>
            </w:tcBorders>
          </w:tcPr>
          <w:p w:rsidR="00AF52BE" w:rsidRPr="001946AB" w:rsidRDefault="00AF52BE" w:rsidP="007C102C">
            <w:pPr>
              <w:autoSpaceDE w:val="0"/>
              <w:autoSpaceDN w:val="0"/>
              <w:spacing w:before="0"/>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rsidR="00AF52BE" w:rsidRPr="001946AB" w:rsidRDefault="00AF52BE"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AF52BE" w:rsidRPr="001946AB" w:rsidRDefault="00AF52BE" w:rsidP="007C102C">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AF52BE" w:rsidRPr="00C23102" w:rsidRDefault="00AF52BE" w:rsidP="007C102C">
            <w:pPr>
              <w:autoSpaceDE w:val="0"/>
              <w:autoSpaceDN w:val="0"/>
              <w:spacing w:before="0"/>
              <w:jc w:val="center"/>
              <w:rPr>
                <w:sz w:val="20"/>
                <w:szCs w:val="20"/>
              </w:rPr>
            </w:pPr>
            <w:r w:rsidRPr="005B27DD">
              <w:rPr>
                <w:sz w:val="20"/>
                <w:szCs w:val="20"/>
              </w:rPr>
              <w:t>n.a.</w:t>
            </w:r>
          </w:p>
        </w:tc>
        <w:tc>
          <w:tcPr>
            <w:tcW w:w="2531" w:type="dxa"/>
            <w:tcBorders>
              <w:top w:val="single" w:sz="4" w:space="0" w:color="auto"/>
              <w:left w:val="single" w:sz="4" w:space="0" w:color="auto"/>
              <w:bottom w:val="single" w:sz="4" w:space="0" w:color="auto"/>
            </w:tcBorders>
          </w:tcPr>
          <w:p w:rsidR="00AF52BE" w:rsidRPr="00C23102" w:rsidRDefault="00AF52BE"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A20DD1">
            <w:pPr>
              <w:autoSpaceDE w:val="0"/>
              <w:autoSpaceDN w:val="0"/>
              <w:spacing w:before="0"/>
              <w:jc w:val="center"/>
              <w:rPr>
                <w:sz w:val="20"/>
                <w:szCs w:val="20"/>
              </w:rPr>
            </w:pPr>
            <w:r w:rsidRPr="001946AB">
              <w:rPr>
                <w:sz w:val="20"/>
                <w:szCs w:val="20"/>
              </w:rPr>
              <w:t>Príloha I.</w:t>
            </w:r>
          </w:p>
          <w:p w:rsidR="009C3502" w:rsidRPr="001946AB" w:rsidRDefault="009C3502" w:rsidP="00410735">
            <w:pPr>
              <w:autoSpaceDE w:val="0"/>
              <w:autoSpaceDN w:val="0"/>
              <w:spacing w:before="0"/>
              <w:jc w:val="center"/>
              <w:rPr>
                <w:sz w:val="20"/>
                <w:szCs w:val="20"/>
              </w:rPr>
            </w:pPr>
            <w:r w:rsidRPr="001946AB">
              <w:rPr>
                <w:sz w:val="20"/>
                <w:szCs w:val="20"/>
              </w:rPr>
              <w:t>Časť A</w:t>
            </w:r>
          </w:p>
          <w:p w:rsidR="009C3502" w:rsidRPr="001946AB" w:rsidRDefault="009C3502" w:rsidP="008A0F3B">
            <w:pPr>
              <w:autoSpaceDE w:val="0"/>
              <w:autoSpaceDN w:val="0"/>
              <w:spacing w:before="0"/>
              <w:jc w:val="center"/>
              <w:rPr>
                <w:sz w:val="20"/>
                <w:szCs w:val="20"/>
              </w:rPr>
            </w:pPr>
            <w:r w:rsidRPr="001946AB">
              <w:rPr>
                <w:sz w:val="20"/>
                <w:szCs w:val="20"/>
              </w:rPr>
              <w:t>Bod 1</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D560E3">
            <w:pPr>
              <w:pStyle w:val="tl10ptPodaokraja"/>
              <w:ind w:right="63"/>
            </w:pPr>
            <w:r w:rsidRPr="001946AB">
              <w:t>PRÍLOHA I</w:t>
            </w:r>
          </w:p>
          <w:p w:rsidR="009C3502" w:rsidRPr="001946AB" w:rsidRDefault="009C3502" w:rsidP="00D560E3">
            <w:pPr>
              <w:pStyle w:val="tl10ptPodaokraja"/>
              <w:ind w:right="63"/>
            </w:pPr>
            <w:r w:rsidRPr="001946AB">
              <w:t>ZÁKLADNÉ POŽIADAVKY</w:t>
            </w:r>
          </w:p>
          <w:p w:rsidR="009C3502" w:rsidRPr="001946AB" w:rsidRDefault="009C3502" w:rsidP="00D560E3">
            <w:pPr>
              <w:pStyle w:val="tl10ptPodaokraja"/>
              <w:autoSpaceDE/>
              <w:autoSpaceDN/>
              <w:ind w:right="63"/>
            </w:pPr>
            <w:r w:rsidRPr="001946AB">
              <w:t>A. Základné požiadavky na projektovanie a konštrukciu výrobkov uvedených v článku 2 ods. 1</w:t>
            </w:r>
          </w:p>
          <w:p w:rsidR="009C3502" w:rsidRPr="001946AB" w:rsidRDefault="009C3502" w:rsidP="00D560E3">
            <w:pPr>
              <w:pStyle w:val="tl10ptPodaokraja"/>
              <w:autoSpaceDE/>
              <w:autoSpaceDN/>
              <w:ind w:right="63"/>
            </w:pPr>
            <w:r w:rsidRPr="001946AB">
              <w:t>1. PROJEKTOVÉ KATEGÓRIE PLAVIDIEL</w:t>
            </w:r>
          </w:p>
          <w:p w:rsidR="009C3502" w:rsidRPr="001946AB" w:rsidRDefault="009C3502" w:rsidP="00D560E3">
            <w:pPr>
              <w:pStyle w:val="tl10ptPodaokraja"/>
              <w:ind w:right="63"/>
            </w:pPr>
            <w:r w:rsidRPr="001946AB">
              <w:t>Tabuľka k Prílohe 1, Časť A, Bod 1</w:t>
            </w:r>
          </w:p>
          <w:p w:rsidR="009C3502" w:rsidRPr="001946AB" w:rsidRDefault="009C3502" w:rsidP="00D560E3">
            <w:pPr>
              <w:pStyle w:val="tl10ptPodaokraja"/>
              <w:ind w:right="63"/>
            </w:pPr>
            <w:r w:rsidRPr="001946AB">
              <w:t>Vysvetlivky:</w:t>
            </w:r>
          </w:p>
          <w:p w:rsidR="009C3502" w:rsidRPr="001946AB" w:rsidRDefault="009C3502" w:rsidP="00D560E3">
            <w:pPr>
              <w:pStyle w:val="tl10ptPodaokraja"/>
              <w:ind w:right="63"/>
            </w:pPr>
            <w:r w:rsidRPr="001946AB">
              <w:t>A. Rekreačné plavidlo zaradené do projektovej kategórie A sa považuje za plavidlo projektované na zvládnutie vetra, ktorého sila môže presiahnuť hodnotu 8 (Beaufortovej stupnice) a vĺn, ktorých prevládajúca výška môže presiahnuť 4 m, no s výnimkou extrémnych podmienok, ako napríklad búrka, silná búrka, hurikán, tornádo a extrémne podmienky na mori alebo mimoriadne vlny.</w:t>
            </w:r>
          </w:p>
          <w:p w:rsidR="009C3502" w:rsidRPr="001946AB" w:rsidRDefault="009C3502" w:rsidP="00D560E3">
            <w:pPr>
              <w:pStyle w:val="tl10ptPodaokraja"/>
              <w:ind w:right="63"/>
            </w:pPr>
            <w:r w:rsidRPr="001946AB">
              <w:t>B. Rekreačné plavidlo zaradené do projektovej kategórie B sa považuje za plavidlo projektované na zvládnutie vetra, ktorého sila dosahuje hodnotu 8 a menej, a vĺn, ktorých prevládajúca výška dosahuje 4 m a menej.</w:t>
            </w:r>
          </w:p>
          <w:p w:rsidR="009C3502" w:rsidRPr="001946AB" w:rsidRDefault="009C3502" w:rsidP="00D560E3">
            <w:pPr>
              <w:pStyle w:val="tl10ptPodaokraja"/>
              <w:ind w:right="63"/>
            </w:pPr>
            <w:r w:rsidRPr="001946AB">
              <w:t>C. Plavidlo zaradené do projektovej kategórie C sa považuje za plavidlo projektované na zvládnutie vetra, ktorého sila dosahuje hodnotu 6 a menej, a vĺn, ktorých prevládajúca výška dosahuje 2 m a menej.</w:t>
            </w:r>
          </w:p>
          <w:p w:rsidR="009C3502" w:rsidRPr="001946AB" w:rsidRDefault="009C3502" w:rsidP="00D560E3">
            <w:pPr>
              <w:pStyle w:val="tl10ptPodaokraja"/>
              <w:ind w:right="63"/>
            </w:pPr>
            <w:r w:rsidRPr="001946AB">
              <w:t>D. Plavidlo zaradené do projektovej kategórie D sa považuje za plavidlo projektované na zvládnutie vetra, ktorého sila dosahuje hodnotu 4 a menej, a vĺn, ktorých prevládajúca výška dosahuje 0,3 m a menej s občasnými vlnami s maximálnou výškou 0,5 m.</w:t>
            </w:r>
          </w:p>
          <w:p w:rsidR="009C3502" w:rsidRPr="001946AB" w:rsidRDefault="009C3502" w:rsidP="00D560E3">
            <w:pPr>
              <w:pStyle w:val="tl10ptPodaokraja"/>
              <w:autoSpaceDE/>
              <w:autoSpaceDN/>
              <w:ind w:right="63"/>
            </w:pPr>
            <w:r w:rsidRPr="001946AB">
              <w:t>Plavidlo v každej projektovej kategórii musí byť projektované a konštruované tak, aby si zachovalo parametre z hľadiska stability, plávateľnosti a iných relevantných základných požiadaviek uvedených v tejto prílohe a aby malo dobrú ovládateľnosť.</w:t>
            </w:r>
          </w:p>
        </w:tc>
        <w:tc>
          <w:tcPr>
            <w:tcW w:w="794" w:type="dxa"/>
            <w:tcBorders>
              <w:top w:val="single" w:sz="4" w:space="0" w:color="auto"/>
              <w:left w:val="single" w:sz="4" w:space="0" w:color="auto"/>
              <w:bottom w:val="single" w:sz="4" w:space="0" w:color="auto"/>
              <w:right w:val="single" w:sz="12" w:space="0" w:color="auto"/>
            </w:tcBorders>
          </w:tcPr>
          <w:p w:rsidR="009C3502" w:rsidRPr="00115562"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15562" w:rsidRDefault="009C3502" w:rsidP="00B804E7">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1</w:t>
            </w:r>
          </w:p>
          <w:p w:rsidR="009C3502" w:rsidRPr="001946AB" w:rsidRDefault="009C3502" w:rsidP="007C102C">
            <w:pPr>
              <w:autoSpaceDE w:val="0"/>
              <w:autoSpaceDN w:val="0"/>
              <w:spacing w:before="0"/>
              <w:jc w:val="center"/>
              <w:rPr>
                <w:sz w:val="20"/>
                <w:szCs w:val="20"/>
              </w:rPr>
            </w:pPr>
            <w:r w:rsidRPr="001946AB">
              <w:rPr>
                <w:sz w:val="20"/>
                <w:szCs w:val="20"/>
              </w:rPr>
              <w:t>Časť: A</w:t>
            </w:r>
          </w:p>
          <w:p w:rsidR="009C3502" w:rsidRPr="001946AB" w:rsidRDefault="009C3502" w:rsidP="007C102C">
            <w:pPr>
              <w:autoSpaceDE w:val="0"/>
              <w:autoSpaceDN w:val="0"/>
              <w:spacing w:before="0"/>
              <w:jc w:val="center"/>
              <w:rPr>
                <w:sz w:val="20"/>
                <w:szCs w:val="20"/>
              </w:rPr>
            </w:pPr>
            <w:r w:rsidRPr="001946AB">
              <w:rPr>
                <w:sz w:val="20"/>
                <w:szCs w:val="20"/>
              </w:rPr>
              <w:t>Bod:1</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A840DC">
            <w:pPr>
              <w:autoSpaceDE w:val="0"/>
              <w:autoSpaceDN w:val="0"/>
              <w:spacing w:before="0"/>
              <w:rPr>
                <w:sz w:val="20"/>
                <w:szCs w:val="20"/>
              </w:rPr>
            </w:pPr>
            <w:r w:rsidRPr="001946AB">
              <w:rPr>
                <w:sz w:val="20"/>
                <w:szCs w:val="20"/>
              </w:rPr>
              <w:t xml:space="preserve">Príloha č. 1 k nariadeniu vlády č. </w:t>
            </w:r>
            <w:r>
              <w:rPr>
                <w:sz w:val="20"/>
                <w:szCs w:val="20"/>
              </w:rPr>
              <w:t>77/</w:t>
            </w:r>
            <w:r w:rsidRPr="001946AB">
              <w:rPr>
                <w:sz w:val="20"/>
                <w:szCs w:val="20"/>
              </w:rPr>
              <w:t>2016 Z. z.</w:t>
            </w:r>
          </w:p>
          <w:p w:rsidR="009C3502" w:rsidRPr="001946AB" w:rsidRDefault="009C3502" w:rsidP="00A840DC">
            <w:pPr>
              <w:autoSpaceDE w:val="0"/>
              <w:autoSpaceDN w:val="0"/>
              <w:spacing w:before="0"/>
              <w:rPr>
                <w:sz w:val="20"/>
                <w:szCs w:val="20"/>
              </w:rPr>
            </w:pPr>
            <w:r w:rsidRPr="001946AB">
              <w:rPr>
                <w:sz w:val="20"/>
                <w:szCs w:val="20"/>
              </w:rPr>
              <w:t>Základné požiadavky</w:t>
            </w:r>
          </w:p>
          <w:p w:rsidR="009C3502" w:rsidRPr="001946AB" w:rsidRDefault="009C3502" w:rsidP="00A840DC">
            <w:pPr>
              <w:autoSpaceDE w:val="0"/>
              <w:autoSpaceDN w:val="0"/>
              <w:spacing w:before="0"/>
              <w:rPr>
                <w:sz w:val="20"/>
                <w:szCs w:val="20"/>
              </w:rPr>
            </w:pPr>
            <w:r w:rsidRPr="001946AB">
              <w:rPr>
                <w:sz w:val="20"/>
                <w:szCs w:val="20"/>
              </w:rPr>
              <w:t xml:space="preserve">A.   </w:t>
            </w:r>
            <w:r w:rsidRPr="001946AB">
              <w:rPr>
                <w:sz w:val="20"/>
                <w:szCs w:val="20"/>
              </w:rPr>
              <w:tab/>
              <w:t>Základné požiadavky na návrh a konštrukciu určených výrobkov uvedených v § 1 ods. 2</w:t>
            </w:r>
          </w:p>
          <w:p w:rsidR="009C3502" w:rsidRPr="001946AB" w:rsidRDefault="009C3502" w:rsidP="00A840DC">
            <w:pPr>
              <w:autoSpaceDE w:val="0"/>
              <w:autoSpaceDN w:val="0"/>
              <w:spacing w:before="0"/>
              <w:rPr>
                <w:sz w:val="18"/>
                <w:szCs w:val="20"/>
              </w:rPr>
            </w:pPr>
            <w:r w:rsidRPr="001946AB">
              <w:rPr>
                <w:sz w:val="18"/>
                <w:szCs w:val="20"/>
              </w:rPr>
              <w:t>1.   Kategórie návrhu plavidiel</w:t>
            </w:r>
          </w:p>
          <w:p w:rsidR="009C3502" w:rsidRPr="001946AB" w:rsidRDefault="009C3502" w:rsidP="00A840DC">
            <w:pPr>
              <w:autoSpaceDE w:val="0"/>
              <w:autoSpaceDN w:val="0"/>
              <w:spacing w:before="0"/>
              <w:rPr>
                <w:sz w:val="18"/>
                <w:szCs w:val="20"/>
              </w:rPr>
            </w:pPr>
            <w:r w:rsidRPr="001946AB">
              <w:rPr>
                <w:sz w:val="18"/>
                <w:szCs w:val="20"/>
              </w:rPr>
              <w:t>Tabuľka k</w:t>
            </w:r>
            <w:r>
              <w:rPr>
                <w:sz w:val="18"/>
                <w:szCs w:val="20"/>
              </w:rPr>
              <w:t> </w:t>
            </w:r>
            <w:r w:rsidRPr="001946AB">
              <w:rPr>
                <w:sz w:val="18"/>
                <w:szCs w:val="20"/>
              </w:rPr>
              <w:t>Prílohe</w:t>
            </w:r>
            <w:r>
              <w:rPr>
                <w:sz w:val="18"/>
                <w:szCs w:val="20"/>
              </w:rPr>
              <w:t xml:space="preserve"> č.</w:t>
            </w:r>
            <w:r w:rsidRPr="001946AB">
              <w:rPr>
                <w:sz w:val="18"/>
                <w:szCs w:val="20"/>
              </w:rPr>
              <w:t xml:space="preserve"> 1, Časť A, Bod 1</w:t>
            </w:r>
          </w:p>
          <w:p w:rsidR="009C3502" w:rsidRPr="001946AB" w:rsidRDefault="009C3502" w:rsidP="00A840DC">
            <w:pPr>
              <w:autoSpaceDE w:val="0"/>
              <w:autoSpaceDN w:val="0"/>
              <w:spacing w:before="0"/>
              <w:rPr>
                <w:sz w:val="20"/>
                <w:szCs w:val="20"/>
              </w:rPr>
            </w:pPr>
            <w:r w:rsidRPr="001946AB">
              <w:rPr>
                <w:sz w:val="20"/>
                <w:szCs w:val="20"/>
              </w:rPr>
              <w:t>Vysvetlivky:</w:t>
            </w:r>
          </w:p>
          <w:p w:rsidR="009C3502" w:rsidRPr="001946AB" w:rsidRDefault="009C3502" w:rsidP="00A840DC">
            <w:pPr>
              <w:autoSpaceDE w:val="0"/>
              <w:autoSpaceDN w:val="0"/>
              <w:spacing w:before="0"/>
              <w:rPr>
                <w:sz w:val="20"/>
                <w:szCs w:val="20"/>
              </w:rPr>
            </w:pPr>
            <w:r w:rsidRPr="001946AB">
              <w:rPr>
                <w:sz w:val="20"/>
                <w:szCs w:val="20"/>
              </w:rPr>
              <w:t>A.</w:t>
            </w:r>
            <w:r w:rsidRPr="001946AB">
              <w:rPr>
                <w:sz w:val="20"/>
                <w:szCs w:val="20"/>
              </w:rPr>
              <w:tab/>
              <w:t>Rekreačné plavidlo zaradené do kategórie návrhu A sa považuje za plavidlo navrhnuté na zvládnutie vetra, ktorého sila môže presiahnuť hodnotu 8 stupňov B (Beaufortovej stupnice) a vĺn, ktorých prevládajúca výška môže presiahnuť 4 m, okrem extrémnych podmienok, ako napríklad búrka, silná búrka, hurikán, tornádo a extrémne podmienky na mori alebo mimoriadne vlny.</w:t>
            </w:r>
          </w:p>
          <w:p w:rsidR="009C3502" w:rsidRPr="001946AB" w:rsidRDefault="009C3502" w:rsidP="00A840DC">
            <w:pPr>
              <w:autoSpaceDE w:val="0"/>
              <w:autoSpaceDN w:val="0"/>
              <w:spacing w:before="0"/>
              <w:rPr>
                <w:sz w:val="20"/>
                <w:szCs w:val="20"/>
              </w:rPr>
            </w:pPr>
            <w:r w:rsidRPr="001946AB">
              <w:rPr>
                <w:sz w:val="20"/>
                <w:szCs w:val="20"/>
              </w:rPr>
              <w:t>B.</w:t>
            </w:r>
            <w:r w:rsidRPr="001946AB">
              <w:rPr>
                <w:sz w:val="20"/>
                <w:szCs w:val="20"/>
              </w:rPr>
              <w:tab/>
              <w:t>Rekreačné plavidlo zaradené do kategórie návrhu B sa považuje za plavidlo navrhnuté na zvládnutie vetra, ktorého sila dosahuje hodnotu 8 stupňov B a menej a vĺn, ktorých prevládajúca výška dosahuje 4 m a menej.</w:t>
            </w:r>
          </w:p>
          <w:p w:rsidR="009C3502" w:rsidRPr="001946AB" w:rsidRDefault="009C3502" w:rsidP="00A840DC">
            <w:pPr>
              <w:autoSpaceDE w:val="0"/>
              <w:autoSpaceDN w:val="0"/>
              <w:spacing w:before="0"/>
              <w:rPr>
                <w:sz w:val="20"/>
                <w:szCs w:val="20"/>
              </w:rPr>
            </w:pPr>
            <w:r w:rsidRPr="001946AB">
              <w:rPr>
                <w:sz w:val="20"/>
                <w:szCs w:val="20"/>
              </w:rPr>
              <w:t>C.</w:t>
            </w:r>
            <w:r w:rsidRPr="001946AB">
              <w:rPr>
                <w:sz w:val="20"/>
                <w:szCs w:val="20"/>
              </w:rPr>
              <w:tab/>
              <w:t>Plavidlo zaradené do kategórie návrhu C sa považuje za plavidlo navrhnuté na zvládnutie vetra, ktorého sila dosahuje hodnotu 6 stupňov Ba menej a vĺn, ktorých prevládajúca výška dosahuje 2 m a menej.</w:t>
            </w:r>
          </w:p>
          <w:p w:rsidR="009C3502" w:rsidRPr="001946AB" w:rsidRDefault="009C3502" w:rsidP="00A840DC">
            <w:pPr>
              <w:autoSpaceDE w:val="0"/>
              <w:autoSpaceDN w:val="0"/>
              <w:spacing w:before="0"/>
              <w:rPr>
                <w:sz w:val="20"/>
                <w:szCs w:val="20"/>
              </w:rPr>
            </w:pPr>
            <w:r w:rsidRPr="001946AB">
              <w:rPr>
                <w:sz w:val="20"/>
                <w:szCs w:val="20"/>
              </w:rPr>
              <w:t>D.</w:t>
            </w:r>
            <w:r w:rsidRPr="001946AB">
              <w:rPr>
                <w:sz w:val="20"/>
                <w:szCs w:val="20"/>
              </w:rPr>
              <w:tab/>
              <w:t>Plavidlo zaradené do kategórie návrhu D sa považuje za plavidlo navrhnuté na zvládnutie vetra, ktorého sila dosahuje hodnotu 4 stupňov B a menej a vĺn, ktorých prevládajúca výška dosahuje 0,3 m a menej s občasnými vlnami s maximálnou výškou 0,5 m.</w:t>
            </w:r>
          </w:p>
          <w:p w:rsidR="009C3502" w:rsidRPr="00115562" w:rsidRDefault="009C3502" w:rsidP="00A840DC">
            <w:pPr>
              <w:autoSpaceDE w:val="0"/>
              <w:autoSpaceDN w:val="0"/>
              <w:spacing w:before="0"/>
              <w:rPr>
                <w:sz w:val="20"/>
                <w:szCs w:val="20"/>
              </w:rPr>
            </w:pPr>
            <w:r w:rsidRPr="001946AB">
              <w:rPr>
                <w:sz w:val="20"/>
                <w:szCs w:val="20"/>
              </w:rPr>
              <w:t>Plavidlo v každej kategórii návrhu musí byť navrhnuté a konštruované tak, aby si zachovalo parametre z hľadiska stability, plávateľnosti a iných relevantných základných požiadaviek uvedených v tejto prílohe, a aby malo dobrú ovládateľnosť.</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0600EA" w:rsidP="007C102C">
            <w:pPr>
              <w:autoSpaceDE w:val="0"/>
              <w:autoSpaceDN w:val="0"/>
              <w:spacing w:before="0"/>
              <w:jc w:val="center"/>
              <w:rPr>
                <w:sz w:val="20"/>
                <w:szCs w:val="20"/>
              </w:rPr>
            </w:pPr>
            <w:r>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Č:2</w:t>
            </w:r>
          </w:p>
          <w:p w:rsidR="009C3502" w:rsidRPr="001946AB" w:rsidRDefault="009C3502" w:rsidP="007C102C">
            <w:pPr>
              <w:autoSpaceDE w:val="0"/>
              <w:autoSpaceDN w:val="0"/>
              <w:spacing w:before="0"/>
              <w:jc w:val="center"/>
              <w:rPr>
                <w:sz w:val="20"/>
                <w:szCs w:val="20"/>
              </w:rPr>
            </w:pPr>
            <w:r w:rsidRPr="001946AB">
              <w:rPr>
                <w:sz w:val="20"/>
                <w:szCs w:val="20"/>
              </w:rPr>
              <w:t>O:2.1</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A840DC">
            <w:pPr>
              <w:pStyle w:val="tl10ptPodaokraja"/>
              <w:ind w:right="63"/>
            </w:pPr>
            <w:r w:rsidRPr="001946AB">
              <w:t>2. VŠEOBECNÉ POŽIADAVKY</w:t>
            </w:r>
          </w:p>
          <w:p w:rsidR="009C3502" w:rsidRPr="001946AB" w:rsidRDefault="009C3502" w:rsidP="00A840DC">
            <w:pPr>
              <w:pStyle w:val="tl10ptPodaokraja"/>
              <w:ind w:right="63"/>
            </w:pPr>
            <w:r w:rsidRPr="001946AB">
              <w:t>2.1. Identifikácia plavidla</w:t>
            </w:r>
          </w:p>
          <w:p w:rsidR="009C3502" w:rsidRPr="001946AB" w:rsidRDefault="009C3502" w:rsidP="00A840DC">
            <w:pPr>
              <w:pStyle w:val="tl10ptPodaokraja"/>
              <w:ind w:right="63"/>
            </w:pPr>
            <w:r w:rsidRPr="001946AB">
              <w:t>Každé plavidlo je označené identifikačným číslom obsahujúcim tieto informácie:</w:t>
            </w:r>
          </w:p>
          <w:p w:rsidR="009C3502" w:rsidRPr="001946AB" w:rsidRDefault="009C3502" w:rsidP="00A840DC">
            <w:pPr>
              <w:pStyle w:val="tl10ptPodaokraja"/>
              <w:ind w:right="63"/>
            </w:pPr>
            <w:r w:rsidRPr="001946AB">
              <w:t>1. kód krajiny výrobcu;</w:t>
            </w:r>
          </w:p>
          <w:p w:rsidR="009C3502" w:rsidRPr="001946AB" w:rsidRDefault="009C3502" w:rsidP="00A840DC">
            <w:pPr>
              <w:pStyle w:val="tl10ptPodaokraja"/>
              <w:ind w:right="63"/>
            </w:pPr>
            <w:r w:rsidRPr="001946AB">
              <w:t>2. jedinečný kód výrobcu pridelený vnútroštátnym orgánom členského štátu;</w:t>
            </w:r>
          </w:p>
          <w:p w:rsidR="009C3502" w:rsidRPr="001946AB" w:rsidRDefault="009C3502" w:rsidP="00A840DC">
            <w:pPr>
              <w:pStyle w:val="tl10ptPodaokraja"/>
              <w:ind w:right="63"/>
            </w:pPr>
            <w:r w:rsidRPr="001946AB">
              <w:t>3. jedinečné sériové číslo;</w:t>
            </w:r>
          </w:p>
          <w:p w:rsidR="009C3502" w:rsidRPr="001946AB" w:rsidRDefault="009C3502" w:rsidP="00A840DC">
            <w:pPr>
              <w:pStyle w:val="tl10ptPodaokraja"/>
              <w:ind w:right="63"/>
            </w:pPr>
            <w:r w:rsidRPr="001946AB">
              <w:t>4. mesiac a rok výroby;</w:t>
            </w:r>
          </w:p>
          <w:p w:rsidR="009C3502" w:rsidRPr="001946AB" w:rsidRDefault="009C3502" w:rsidP="00A840DC">
            <w:pPr>
              <w:pStyle w:val="tl10ptPodaokraja"/>
              <w:ind w:right="63"/>
            </w:pPr>
            <w:r w:rsidRPr="001946AB">
              <w:t>5. rok, v ktorom model vznikol.</w:t>
            </w:r>
          </w:p>
          <w:p w:rsidR="009C3502" w:rsidRPr="001946AB" w:rsidRDefault="009C3502" w:rsidP="00182104">
            <w:pPr>
              <w:pStyle w:val="tl10ptPodaokraja"/>
              <w:ind w:right="63"/>
            </w:pPr>
            <w:r w:rsidRPr="001946AB">
              <w:t>Podrobné požiadavky na identifikačné číslo uvedené v prvom odseku sú stanovené v príslušnej harmonizovanej norme.</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1</w:t>
            </w:r>
          </w:p>
          <w:p w:rsidR="009C3502" w:rsidRPr="001946AB" w:rsidRDefault="009C3502" w:rsidP="007C102C">
            <w:pPr>
              <w:autoSpaceDE w:val="0"/>
              <w:autoSpaceDN w:val="0"/>
              <w:spacing w:before="0"/>
              <w:jc w:val="center"/>
              <w:rPr>
                <w:sz w:val="20"/>
                <w:szCs w:val="20"/>
              </w:rPr>
            </w:pPr>
            <w:r w:rsidRPr="001946AB">
              <w:rPr>
                <w:sz w:val="20"/>
                <w:szCs w:val="20"/>
              </w:rPr>
              <w:t>Bod 2</w:t>
            </w:r>
          </w:p>
          <w:p w:rsidR="009C3502" w:rsidRPr="001946AB" w:rsidRDefault="009C3502" w:rsidP="007C102C">
            <w:pPr>
              <w:autoSpaceDE w:val="0"/>
              <w:autoSpaceDN w:val="0"/>
              <w:spacing w:before="0"/>
              <w:jc w:val="center"/>
              <w:rPr>
                <w:sz w:val="20"/>
                <w:szCs w:val="20"/>
              </w:rPr>
            </w:pPr>
            <w:r w:rsidRPr="001946AB">
              <w:rPr>
                <w:sz w:val="20"/>
                <w:szCs w:val="20"/>
              </w:rPr>
              <w:t>P:a)</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A840DC">
            <w:pPr>
              <w:autoSpaceDE w:val="0"/>
              <w:autoSpaceDN w:val="0"/>
              <w:spacing w:before="0"/>
              <w:rPr>
                <w:sz w:val="20"/>
                <w:szCs w:val="20"/>
              </w:rPr>
            </w:pPr>
            <w:r w:rsidRPr="001946AB">
              <w:rPr>
                <w:sz w:val="20"/>
                <w:szCs w:val="20"/>
              </w:rPr>
              <w:t>2. VŠEOBECNÉ POŽIADAVKY</w:t>
            </w:r>
          </w:p>
          <w:p w:rsidR="009C3502" w:rsidRPr="001946AB" w:rsidRDefault="009C3502" w:rsidP="00A840DC">
            <w:pPr>
              <w:autoSpaceDE w:val="0"/>
              <w:autoSpaceDN w:val="0"/>
              <w:spacing w:before="0"/>
              <w:rPr>
                <w:sz w:val="20"/>
                <w:szCs w:val="20"/>
              </w:rPr>
            </w:pPr>
            <w:r w:rsidRPr="001946AB">
              <w:rPr>
                <w:sz w:val="20"/>
                <w:szCs w:val="20"/>
              </w:rPr>
              <w:t>a) Identifikácia plavidla</w:t>
            </w:r>
          </w:p>
          <w:p w:rsidR="009C3502" w:rsidRPr="001946AB" w:rsidRDefault="009C3502" w:rsidP="00A840DC">
            <w:pPr>
              <w:autoSpaceDE w:val="0"/>
              <w:autoSpaceDN w:val="0"/>
              <w:spacing w:before="0"/>
              <w:rPr>
                <w:sz w:val="20"/>
                <w:szCs w:val="20"/>
              </w:rPr>
            </w:pPr>
            <w:r w:rsidRPr="001946AB">
              <w:rPr>
                <w:sz w:val="20"/>
                <w:szCs w:val="20"/>
              </w:rPr>
              <w:t>Každé plavidlo je označené identifikačným číslom obsahujúcim tieto informácie:</w:t>
            </w:r>
          </w:p>
          <w:p w:rsidR="009C3502" w:rsidRPr="001946AB" w:rsidRDefault="009C3502" w:rsidP="00A840DC">
            <w:pPr>
              <w:autoSpaceDE w:val="0"/>
              <w:autoSpaceDN w:val="0"/>
              <w:spacing w:before="0"/>
              <w:rPr>
                <w:sz w:val="20"/>
                <w:szCs w:val="20"/>
              </w:rPr>
            </w:pPr>
            <w:r w:rsidRPr="001946AB">
              <w:rPr>
                <w:sz w:val="20"/>
                <w:szCs w:val="20"/>
              </w:rPr>
              <w:t>1.</w:t>
            </w:r>
            <w:r w:rsidRPr="001946AB">
              <w:rPr>
                <w:sz w:val="20"/>
                <w:szCs w:val="20"/>
              </w:rPr>
              <w:tab/>
              <w:t>kód krajiny výrobcu,</w:t>
            </w:r>
          </w:p>
          <w:p w:rsidR="009C3502" w:rsidRPr="001946AB" w:rsidRDefault="009C3502" w:rsidP="00A840DC">
            <w:pPr>
              <w:autoSpaceDE w:val="0"/>
              <w:autoSpaceDN w:val="0"/>
              <w:spacing w:before="0"/>
              <w:rPr>
                <w:sz w:val="20"/>
                <w:szCs w:val="20"/>
              </w:rPr>
            </w:pPr>
            <w:r w:rsidRPr="001946AB">
              <w:rPr>
                <w:sz w:val="20"/>
                <w:szCs w:val="20"/>
              </w:rPr>
              <w:t>2.</w:t>
            </w:r>
            <w:r w:rsidRPr="001946AB">
              <w:rPr>
                <w:sz w:val="20"/>
                <w:szCs w:val="20"/>
              </w:rPr>
              <w:tab/>
              <w:t>jedinečný kód výrobcu,</w:t>
            </w:r>
          </w:p>
          <w:p w:rsidR="009C3502" w:rsidRPr="001946AB" w:rsidRDefault="009C3502" w:rsidP="00A840DC">
            <w:pPr>
              <w:autoSpaceDE w:val="0"/>
              <w:autoSpaceDN w:val="0"/>
              <w:spacing w:before="0"/>
              <w:rPr>
                <w:sz w:val="20"/>
                <w:szCs w:val="20"/>
              </w:rPr>
            </w:pPr>
            <w:r w:rsidRPr="001946AB">
              <w:rPr>
                <w:sz w:val="20"/>
                <w:szCs w:val="20"/>
              </w:rPr>
              <w:t>3.</w:t>
            </w:r>
            <w:r w:rsidRPr="001946AB">
              <w:rPr>
                <w:sz w:val="20"/>
                <w:szCs w:val="20"/>
              </w:rPr>
              <w:tab/>
              <w:t>jedinečné sériové číslo,</w:t>
            </w:r>
          </w:p>
          <w:p w:rsidR="009C3502" w:rsidRPr="001946AB" w:rsidRDefault="009C3502" w:rsidP="00A840DC">
            <w:pPr>
              <w:autoSpaceDE w:val="0"/>
              <w:autoSpaceDN w:val="0"/>
              <w:spacing w:before="0"/>
              <w:rPr>
                <w:sz w:val="20"/>
                <w:szCs w:val="20"/>
              </w:rPr>
            </w:pPr>
            <w:r w:rsidRPr="001946AB">
              <w:rPr>
                <w:sz w:val="20"/>
                <w:szCs w:val="20"/>
              </w:rPr>
              <w:t>4.</w:t>
            </w:r>
            <w:r w:rsidRPr="001946AB">
              <w:rPr>
                <w:sz w:val="20"/>
                <w:szCs w:val="20"/>
              </w:rPr>
              <w:tab/>
              <w:t>mesiac a rok výroby,</w:t>
            </w:r>
          </w:p>
          <w:p w:rsidR="009C3502" w:rsidRPr="001946AB" w:rsidRDefault="009C3502" w:rsidP="00A840DC">
            <w:pPr>
              <w:autoSpaceDE w:val="0"/>
              <w:autoSpaceDN w:val="0"/>
              <w:spacing w:before="0"/>
              <w:rPr>
                <w:sz w:val="20"/>
                <w:szCs w:val="20"/>
              </w:rPr>
            </w:pPr>
            <w:r w:rsidRPr="001946AB">
              <w:rPr>
                <w:sz w:val="20"/>
                <w:szCs w:val="20"/>
              </w:rPr>
              <w:t>5.</w:t>
            </w:r>
            <w:r w:rsidRPr="001946AB">
              <w:rPr>
                <w:sz w:val="20"/>
                <w:szCs w:val="20"/>
              </w:rPr>
              <w:tab/>
              <w:t>rok, v ktorom bol model vytvorený.</w:t>
            </w:r>
          </w:p>
          <w:p w:rsidR="009C3502" w:rsidRPr="001946AB" w:rsidRDefault="009C3502" w:rsidP="00A840DC">
            <w:pPr>
              <w:autoSpaceDE w:val="0"/>
              <w:autoSpaceDN w:val="0"/>
              <w:spacing w:before="0"/>
              <w:rPr>
                <w:sz w:val="20"/>
                <w:szCs w:val="20"/>
              </w:rPr>
            </w:pPr>
            <w:r w:rsidRPr="001946AB">
              <w:rPr>
                <w:sz w:val="20"/>
                <w:szCs w:val="20"/>
              </w:rPr>
              <w:t>Podrobné požiadavky na identifikačné číslo sú ustanovené v príslušnej harmonizovanej technickej norme.</w:t>
            </w:r>
          </w:p>
          <w:p w:rsidR="009C3502" w:rsidRPr="001946AB" w:rsidRDefault="009C3502" w:rsidP="00A840DC">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Č:2</w:t>
            </w:r>
          </w:p>
          <w:p w:rsidR="009C3502" w:rsidRPr="001946AB" w:rsidRDefault="009C3502" w:rsidP="007C102C">
            <w:pPr>
              <w:autoSpaceDE w:val="0"/>
              <w:autoSpaceDN w:val="0"/>
              <w:spacing w:before="0"/>
              <w:jc w:val="center"/>
              <w:rPr>
                <w:sz w:val="20"/>
                <w:szCs w:val="20"/>
              </w:rPr>
            </w:pPr>
            <w:r w:rsidRPr="001946AB">
              <w:rPr>
                <w:sz w:val="20"/>
                <w:szCs w:val="20"/>
              </w:rPr>
              <w:t>O:2.2</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82104">
            <w:pPr>
              <w:pStyle w:val="tl10ptPodaokraja"/>
              <w:ind w:right="63"/>
            </w:pPr>
            <w:r w:rsidRPr="001946AB">
              <w:t>2.2. Štítok výrobcu plavidla</w:t>
            </w:r>
          </w:p>
          <w:p w:rsidR="009C3502" w:rsidRPr="001946AB" w:rsidRDefault="009C3502" w:rsidP="00182104">
            <w:pPr>
              <w:pStyle w:val="tl10ptPodaokraja"/>
              <w:ind w:right="63"/>
            </w:pPr>
            <w:r w:rsidRPr="001946AB">
              <w:t>Na každé plavidlo sa natrvalo pripevní štítok, ktorý sa umiestni oddelene od identifikačného čísla plavidla a na ktorom sú uvedené aspoň tieto informácie:</w:t>
            </w:r>
          </w:p>
          <w:p w:rsidR="009C3502" w:rsidRPr="001946AB" w:rsidRDefault="009C3502" w:rsidP="00182104">
            <w:pPr>
              <w:pStyle w:val="tl10ptPodaokraja"/>
              <w:ind w:right="63"/>
            </w:pPr>
            <w:r w:rsidRPr="001946AB">
              <w:t>a) meno výrobcu, registrované obchodné meno alebo registrovaná ochranná známka, ako aj kontaktná adresa;SK L 354/114 Úradný vestník Európskej únie 28.12.2013</w:t>
            </w:r>
          </w:p>
          <w:p w:rsidR="009C3502" w:rsidRPr="001946AB" w:rsidRDefault="009C3502" w:rsidP="00182104">
            <w:pPr>
              <w:pStyle w:val="tl10ptPodaokraja"/>
              <w:ind w:right="63"/>
            </w:pPr>
            <w:r w:rsidRPr="001946AB">
              <w:t>b) označenie CE, ako sa ustanovuje v článku 18;</w:t>
            </w:r>
          </w:p>
          <w:p w:rsidR="009C3502" w:rsidRPr="001946AB" w:rsidRDefault="009C3502" w:rsidP="00182104">
            <w:pPr>
              <w:pStyle w:val="tl10ptPodaokraja"/>
              <w:ind w:right="63"/>
            </w:pPr>
            <w:r w:rsidRPr="001946AB">
              <w:t>c) projektová kategória plavidla v súlade s oddielom 1;</w:t>
            </w:r>
          </w:p>
          <w:p w:rsidR="009C3502" w:rsidRPr="001946AB" w:rsidRDefault="009C3502" w:rsidP="00182104">
            <w:pPr>
              <w:pStyle w:val="tl10ptPodaokraja"/>
              <w:ind w:right="63"/>
            </w:pPr>
            <w:r w:rsidRPr="001946AB">
              <w:t>d) výrobcom odporučené maximálne zaťaženie podľa bodu 3.6 bez hmotnosti obsahu pevných nádrží, keď sú naplnené;</w:t>
            </w:r>
          </w:p>
          <w:p w:rsidR="009C3502" w:rsidRPr="001946AB" w:rsidRDefault="009C3502" w:rsidP="00182104">
            <w:pPr>
              <w:pStyle w:val="tl10ptPodaokraja"/>
              <w:ind w:right="63"/>
            </w:pPr>
            <w:r w:rsidRPr="001946AB">
              <w:t>e) počet osôb odporučený výrobcom, na ktorých prepravu bolo plavidlo projektované.</w:t>
            </w:r>
          </w:p>
          <w:p w:rsidR="009C3502" w:rsidRPr="001946AB" w:rsidRDefault="009C3502" w:rsidP="00182104">
            <w:pPr>
              <w:pStyle w:val="tl10ptPodaokraja"/>
              <w:ind w:right="63"/>
            </w:pPr>
            <w:r w:rsidRPr="001946AB">
              <w:t>V prípade posúdenia po konštrukcii obsahujú kontaktné údaje a požiadavky uvedené v písmene a) aj údaje notifikovaného orgánu, ktorý vykonal posúdenie zhody.</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B804E7">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1</w:t>
            </w:r>
          </w:p>
          <w:p w:rsidR="009C3502" w:rsidRPr="001946AB" w:rsidRDefault="009C3502" w:rsidP="007C102C">
            <w:pPr>
              <w:autoSpaceDE w:val="0"/>
              <w:autoSpaceDN w:val="0"/>
              <w:spacing w:before="0"/>
              <w:jc w:val="center"/>
              <w:rPr>
                <w:sz w:val="20"/>
                <w:szCs w:val="20"/>
              </w:rPr>
            </w:pPr>
            <w:r w:rsidRPr="001946AB">
              <w:rPr>
                <w:sz w:val="20"/>
                <w:szCs w:val="20"/>
              </w:rPr>
              <w:t>Bod 2</w:t>
            </w:r>
          </w:p>
          <w:p w:rsidR="009C3502" w:rsidRPr="001946AB" w:rsidRDefault="009C3502" w:rsidP="007C102C">
            <w:pPr>
              <w:autoSpaceDE w:val="0"/>
              <w:autoSpaceDN w:val="0"/>
              <w:spacing w:before="0"/>
              <w:jc w:val="center"/>
              <w:rPr>
                <w:sz w:val="20"/>
                <w:szCs w:val="20"/>
              </w:rPr>
            </w:pPr>
            <w:r w:rsidRPr="001946AB">
              <w:rPr>
                <w:sz w:val="20"/>
                <w:szCs w:val="20"/>
              </w:rPr>
              <w:t>P:b)</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82104">
            <w:pPr>
              <w:autoSpaceDE w:val="0"/>
              <w:autoSpaceDN w:val="0"/>
              <w:spacing w:before="0"/>
              <w:rPr>
                <w:sz w:val="20"/>
                <w:szCs w:val="20"/>
              </w:rPr>
            </w:pPr>
            <w:r w:rsidRPr="001946AB">
              <w:rPr>
                <w:sz w:val="20"/>
                <w:szCs w:val="20"/>
              </w:rPr>
              <w:t>b) Štítok výrobcu plavidla</w:t>
            </w:r>
          </w:p>
          <w:p w:rsidR="009C3502" w:rsidRPr="001946AB" w:rsidRDefault="009C3502" w:rsidP="00182104">
            <w:pPr>
              <w:autoSpaceDE w:val="0"/>
              <w:autoSpaceDN w:val="0"/>
              <w:spacing w:before="0"/>
              <w:rPr>
                <w:sz w:val="20"/>
                <w:szCs w:val="20"/>
              </w:rPr>
            </w:pPr>
            <w:r w:rsidRPr="001946AB">
              <w:rPr>
                <w:sz w:val="20"/>
                <w:szCs w:val="20"/>
              </w:rPr>
              <w:t>Na každé plavidlo sa natrvalo pripevní štítok, ktorý sa umiestni oddelene od identifikačného čísla plavidla a na ktorom sú uvedené najmenej tieto informácie:</w:t>
            </w:r>
          </w:p>
          <w:p w:rsidR="009C3502" w:rsidRPr="001946AB" w:rsidRDefault="009C3502" w:rsidP="00182104">
            <w:pPr>
              <w:autoSpaceDE w:val="0"/>
              <w:autoSpaceDN w:val="0"/>
              <w:spacing w:before="0"/>
              <w:rPr>
                <w:sz w:val="20"/>
                <w:szCs w:val="20"/>
              </w:rPr>
            </w:pPr>
            <w:r w:rsidRPr="001946AB">
              <w:rPr>
                <w:sz w:val="20"/>
                <w:szCs w:val="20"/>
              </w:rPr>
              <w:t>1.</w:t>
            </w:r>
            <w:r w:rsidRPr="001946AB">
              <w:rPr>
                <w:sz w:val="20"/>
                <w:szCs w:val="20"/>
              </w:rPr>
              <w:tab/>
              <w:t>obchodné meno výrobcu,  alebo registrovaná ochranná známka, ako aj kontaktná adresa,</w:t>
            </w:r>
          </w:p>
          <w:p w:rsidR="009C3502" w:rsidRPr="001946AB" w:rsidRDefault="009C3502" w:rsidP="00182104">
            <w:pPr>
              <w:autoSpaceDE w:val="0"/>
              <w:autoSpaceDN w:val="0"/>
              <w:spacing w:before="0"/>
              <w:rPr>
                <w:sz w:val="20"/>
                <w:szCs w:val="20"/>
              </w:rPr>
            </w:pPr>
            <w:r w:rsidRPr="001946AB">
              <w:rPr>
                <w:sz w:val="20"/>
                <w:szCs w:val="20"/>
              </w:rPr>
              <w:t>2.</w:t>
            </w:r>
            <w:r w:rsidRPr="001946AB">
              <w:rPr>
                <w:sz w:val="20"/>
                <w:szCs w:val="20"/>
              </w:rPr>
              <w:tab/>
              <w:t>označenie CE podľa § 13,</w:t>
            </w:r>
          </w:p>
          <w:p w:rsidR="009C3502" w:rsidRPr="001946AB" w:rsidRDefault="009C3502" w:rsidP="00182104">
            <w:pPr>
              <w:autoSpaceDE w:val="0"/>
              <w:autoSpaceDN w:val="0"/>
              <w:spacing w:before="0"/>
              <w:rPr>
                <w:sz w:val="20"/>
                <w:szCs w:val="20"/>
              </w:rPr>
            </w:pPr>
            <w:r w:rsidRPr="001946AB">
              <w:rPr>
                <w:sz w:val="20"/>
                <w:szCs w:val="20"/>
              </w:rPr>
              <w:t>3.</w:t>
            </w:r>
            <w:r w:rsidRPr="001946AB">
              <w:rPr>
                <w:sz w:val="20"/>
                <w:szCs w:val="20"/>
              </w:rPr>
              <w:tab/>
              <w:t>kategória návrhu plavidla,</w:t>
            </w:r>
          </w:p>
          <w:p w:rsidR="009C3502" w:rsidRPr="001946AB" w:rsidRDefault="009C3502" w:rsidP="00182104">
            <w:pPr>
              <w:autoSpaceDE w:val="0"/>
              <w:autoSpaceDN w:val="0"/>
              <w:spacing w:before="0"/>
              <w:rPr>
                <w:sz w:val="20"/>
                <w:szCs w:val="20"/>
              </w:rPr>
            </w:pPr>
            <w:r w:rsidRPr="001946AB">
              <w:rPr>
                <w:sz w:val="20"/>
                <w:szCs w:val="20"/>
              </w:rPr>
              <w:t>4.</w:t>
            </w:r>
            <w:r w:rsidRPr="001946AB">
              <w:rPr>
                <w:sz w:val="20"/>
                <w:szCs w:val="20"/>
              </w:rPr>
              <w:tab/>
              <w:t>výrobcom odporučené maximálne zaťaženie bez hmotnosti obsahu pevných nádrží, keď sú naplnené,</w:t>
            </w:r>
          </w:p>
          <w:p w:rsidR="009C3502" w:rsidRPr="001946AB" w:rsidRDefault="009C3502" w:rsidP="00182104">
            <w:pPr>
              <w:autoSpaceDE w:val="0"/>
              <w:autoSpaceDN w:val="0"/>
              <w:spacing w:before="0"/>
              <w:rPr>
                <w:sz w:val="20"/>
                <w:szCs w:val="20"/>
              </w:rPr>
            </w:pPr>
            <w:r w:rsidRPr="001946AB">
              <w:rPr>
                <w:sz w:val="20"/>
                <w:szCs w:val="20"/>
              </w:rPr>
              <w:t>5.</w:t>
            </w:r>
            <w:r w:rsidRPr="001946AB">
              <w:rPr>
                <w:sz w:val="20"/>
                <w:szCs w:val="20"/>
              </w:rPr>
              <w:tab/>
              <w:t>počet osôb odporučený výrobcom, na ktorých prepravu bolo plavidlo navrhnuté.</w:t>
            </w:r>
          </w:p>
          <w:p w:rsidR="009C3502" w:rsidRPr="001946AB" w:rsidRDefault="009C3502" w:rsidP="00182104">
            <w:pPr>
              <w:autoSpaceDE w:val="0"/>
              <w:autoSpaceDN w:val="0"/>
              <w:spacing w:before="0"/>
              <w:rPr>
                <w:sz w:val="20"/>
                <w:szCs w:val="20"/>
              </w:rPr>
            </w:pPr>
            <w:r w:rsidRPr="001946AB">
              <w:rPr>
                <w:sz w:val="20"/>
                <w:szCs w:val="20"/>
              </w:rPr>
              <w:t>Pri posúdení po konštrukcii obsahuje štítok kontaktné údaje a požiadavky podľa prvého bodu  a údaje o notifikovanej osobe, ktorá vykonala posúdenie zhody.</w:t>
            </w:r>
          </w:p>
          <w:p w:rsidR="009C3502" w:rsidRPr="001946AB" w:rsidRDefault="009C3502" w:rsidP="00182104">
            <w:pPr>
              <w:autoSpaceDE w:val="0"/>
              <w:autoSpaceDN w:val="0"/>
              <w:spacing w:before="0"/>
              <w:jc w:val="left"/>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Č:2</w:t>
            </w:r>
          </w:p>
          <w:p w:rsidR="009C3502" w:rsidRPr="001946AB" w:rsidRDefault="009C3502" w:rsidP="007C102C">
            <w:pPr>
              <w:autoSpaceDE w:val="0"/>
              <w:autoSpaceDN w:val="0"/>
              <w:spacing w:before="0"/>
              <w:jc w:val="center"/>
              <w:rPr>
                <w:sz w:val="20"/>
                <w:szCs w:val="20"/>
              </w:rPr>
            </w:pPr>
            <w:r w:rsidRPr="001946AB">
              <w:rPr>
                <w:sz w:val="20"/>
                <w:szCs w:val="20"/>
              </w:rPr>
              <w:t>O:2.3</w:t>
            </w:r>
          </w:p>
          <w:p w:rsidR="009C3502" w:rsidRPr="001946AB" w:rsidRDefault="009C3502" w:rsidP="007C102C">
            <w:pPr>
              <w:autoSpaceDE w:val="0"/>
              <w:autoSpaceDN w:val="0"/>
              <w:spacing w:before="0"/>
              <w:jc w:val="left"/>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82104">
            <w:pPr>
              <w:pStyle w:val="tl10ptPodaokraja"/>
              <w:ind w:right="63"/>
            </w:pPr>
            <w:r w:rsidRPr="001946AB">
              <w:t>2.3. Ochrana pred pádom cez palubu a prostriedky na opätovné nalodenie</w:t>
            </w:r>
          </w:p>
          <w:p w:rsidR="009C3502" w:rsidRPr="001946AB" w:rsidRDefault="009C3502" w:rsidP="00182104">
            <w:pPr>
              <w:pStyle w:val="tl10ptPodaokraja"/>
              <w:ind w:right="63"/>
            </w:pPr>
            <w:r w:rsidRPr="001946AB">
              <w:t>Plavidlá sú projektované tak, aby sa minimalizovalo riziko pádu cez palubu a uľahčil návrat na palubu. Osoba vo vode má sama prístup k prostriedkom opätovného nalodenia alebo má možnosť tieto prostriedky sama nasadiť.</w:t>
            </w:r>
          </w:p>
          <w:p w:rsidR="009C3502" w:rsidRPr="001946AB" w:rsidRDefault="009C3502" w:rsidP="00182104">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B804E7">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1</w:t>
            </w:r>
          </w:p>
          <w:p w:rsidR="009C3502" w:rsidRPr="001946AB" w:rsidRDefault="009C3502" w:rsidP="007C102C">
            <w:pPr>
              <w:autoSpaceDE w:val="0"/>
              <w:autoSpaceDN w:val="0"/>
              <w:spacing w:before="0"/>
              <w:jc w:val="center"/>
              <w:rPr>
                <w:sz w:val="20"/>
                <w:szCs w:val="20"/>
              </w:rPr>
            </w:pPr>
            <w:r w:rsidRPr="001946AB">
              <w:rPr>
                <w:sz w:val="20"/>
                <w:szCs w:val="20"/>
              </w:rPr>
              <w:t>Bod 2</w:t>
            </w:r>
          </w:p>
          <w:p w:rsidR="009C3502" w:rsidRPr="001946AB" w:rsidRDefault="009C3502" w:rsidP="007C102C">
            <w:pPr>
              <w:autoSpaceDE w:val="0"/>
              <w:autoSpaceDN w:val="0"/>
              <w:spacing w:before="0"/>
              <w:jc w:val="center"/>
              <w:rPr>
                <w:sz w:val="20"/>
                <w:szCs w:val="20"/>
              </w:rPr>
            </w:pPr>
            <w:r w:rsidRPr="001946AB">
              <w:rPr>
                <w:sz w:val="20"/>
                <w:szCs w:val="20"/>
              </w:rPr>
              <w:t>P:c)</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82104">
            <w:pPr>
              <w:tabs>
                <w:tab w:val="left" w:pos="1290"/>
              </w:tabs>
              <w:autoSpaceDE w:val="0"/>
              <w:autoSpaceDN w:val="0"/>
              <w:spacing w:before="0"/>
              <w:rPr>
                <w:sz w:val="20"/>
                <w:szCs w:val="20"/>
              </w:rPr>
            </w:pPr>
            <w:r w:rsidRPr="001946AB">
              <w:rPr>
                <w:sz w:val="20"/>
                <w:szCs w:val="20"/>
              </w:rPr>
              <w:t>c) Ochrana pred pádom cez palubu a prostriedky na opätovné nalodenie</w:t>
            </w:r>
          </w:p>
          <w:p w:rsidR="009C3502" w:rsidRPr="001946AB" w:rsidRDefault="009C3502" w:rsidP="00182104">
            <w:pPr>
              <w:tabs>
                <w:tab w:val="left" w:pos="1290"/>
              </w:tabs>
              <w:autoSpaceDE w:val="0"/>
              <w:autoSpaceDN w:val="0"/>
              <w:spacing w:before="0"/>
              <w:rPr>
                <w:sz w:val="20"/>
                <w:szCs w:val="20"/>
              </w:rPr>
            </w:pPr>
            <w:r w:rsidRPr="001946AB">
              <w:rPr>
                <w:sz w:val="20"/>
                <w:szCs w:val="20"/>
              </w:rPr>
              <w:t>Plavidlá sú navrhnuté tak, aby sa minimalizovalo riziko pádu osoby cez palubu a uľahčil návrat na palubu. Prostriedky na opätovné nalodenie musia byť prístupné alebo osoba vo vode má mať možnosť ich bez pomoci použiť.</w:t>
            </w:r>
          </w:p>
          <w:p w:rsidR="009C3502" w:rsidRPr="001946AB" w:rsidRDefault="009C3502" w:rsidP="00182104">
            <w:pPr>
              <w:tabs>
                <w:tab w:val="left" w:pos="1290"/>
              </w:tabs>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Č:2</w:t>
            </w:r>
          </w:p>
          <w:p w:rsidR="009C3502" w:rsidRPr="001946AB" w:rsidRDefault="009C3502" w:rsidP="007C102C">
            <w:pPr>
              <w:autoSpaceDE w:val="0"/>
              <w:autoSpaceDN w:val="0"/>
              <w:spacing w:before="0"/>
              <w:jc w:val="center"/>
              <w:rPr>
                <w:sz w:val="20"/>
                <w:szCs w:val="20"/>
              </w:rPr>
            </w:pPr>
            <w:r w:rsidRPr="001946AB">
              <w:rPr>
                <w:sz w:val="20"/>
                <w:szCs w:val="20"/>
              </w:rPr>
              <w:t>O:2.4</w:t>
            </w:r>
          </w:p>
          <w:p w:rsidR="009C3502" w:rsidRPr="001946AB" w:rsidRDefault="009C3502" w:rsidP="007C102C">
            <w:pPr>
              <w:autoSpaceDE w:val="0"/>
              <w:autoSpaceDN w:val="0"/>
              <w:spacing w:before="0"/>
              <w:jc w:val="left"/>
              <w:rPr>
                <w:sz w:val="20"/>
                <w:szCs w:val="20"/>
              </w:rPr>
            </w:pPr>
            <w:r w:rsidRPr="001946AB">
              <w:rPr>
                <w:sz w:val="20"/>
                <w:szCs w:val="20"/>
              </w:rPr>
              <w:t xml:space="preserve">     </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82104">
            <w:pPr>
              <w:pStyle w:val="tl10ptPodaokraja"/>
              <w:ind w:right="63"/>
            </w:pPr>
            <w:r w:rsidRPr="001946AB">
              <w:t>2.4. Viditeľnosť z hlavného kormidelného miesta</w:t>
            </w:r>
          </w:p>
          <w:p w:rsidR="009C3502" w:rsidRPr="001946AB" w:rsidRDefault="009C3502" w:rsidP="00182104">
            <w:pPr>
              <w:pStyle w:val="tl10ptPodaokraja"/>
              <w:ind w:right="63"/>
            </w:pPr>
            <w:r w:rsidRPr="001946AB">
              <w:t>Hlavné kormidelné miesto rekreačných plavidiel umožňuje kormidelníkovi za normálnych podmienok používania (rýchlosť a zaťaženie) dobrú viditeľnosť na všetky strany.</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B804E7">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1</w:t>
            </w:r>
          </w:p>
          <w:p w:rsidR="009C3502" w:rsidRPr="001946AB" w:rsidRDefault="009C3502" w:rsidP="007C102C">
            <w:pPr>
              <w:autoSpaceDE w:val="0"/>
              <w:autoSpaceDN w:val="0"/>
              <w:spacing w:before="0"/>
              <w:jc w:val="center"/>
              <w:rPr>
                <w:sz w:val="20"/>
                <w:szCs w:val="20"/>
              </w:rPr>
            </w:pPr>
            <w:r w:rsidRPr="001946AB">
              <w:rPr>
                <w:sz w:val="20"/>
                <w:szCs w:val="20"/>
              </w:rPr>
              <w:t>Bod 2</w:t>
            </w:r>
          </w:p>
          <w:p w:rsidR="009C3502" w:rsidRPr="001946AB" w:rsidRDefault="009C3502" w:rsidP="007C102C">
            <w:pPr>
              <w:autoSpaceDE w:val="0"/>
              <w:autoSpaceDN w:val="0"/>
              <w:spacing w:before="0"/>
              <w:jc w:val="center"/>
              <w:rPr>
                <w:sz w:val="20"/>
                <w:szCs w:val="20"/>
              </w:rPr>
            </w:pPr>
            <w:r w:rsidRPr="001946AB">
              <w:rPr>
                <w:sz w:val="20"/>
                <w:szCs w:val="20"/>
              </w:rPr>
              <w:t>P:d)</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82104">
            <w:pPr>
              <w:tabs>
                <w:tab w:val="left" w:pos="1290"/>
              </w:tabs>
              <w:autoSpaceDE w:val="0"/>
              <w:autoSpaceDN w:val="0"/>
              <w:spacing w:before="0"/>
              <w:rPr>
                <w:sz w:val="20"/>
                <w:szCs w:val="20"/>
              </w:rPr>
            </w:pPr>
            <w:r w:rsidRPr="001946AB">
              <w:rPr>
                <w:sz w:val="20"/>
                <w:szCs w:val="20"/>
              </w:rPr>
              <w:t>d) Viditeľnosť z hlavného kormidlového miesta</w:t>
            </w:r>
          </w:p>
          <w:p w:rsidR="009C3502" w:rsidRPr="001946AB" w:rsidRDefault="009C3502" w:rsidP="00182104">
            <w:pPr>
              <w:tabs>
                <w:tab w:val="left" w:pos="1290"/>
              </w:tabs>
              <w:autoSpaceDE w:val="0"/>
              <w:autoSpaceDN w:val="0"/>
              <w:spacing w:before="0"/>
              <w:rPr>
                <w:sz w:val="20"/>
                <w:szCs w:val="20"/>
              </w:rPr>
            </w:pPr>
            <w:r w:rsidRPr="001946AB">
              <w:rPr>
                <w:sz w:val="20"/>
                <w:szCs w:val="20"/>
              </w:rPr>
              <w:t>Hlavné kormidlové miesto (kokpit) rekreačných plavidiel umožňuje kormidelníkovi za normálnych podmienok používania (rýchlosť a zaťaženie) dobrú viditeľnosť na všetky strany.</w:t>
            </w:r>
          </w:p>
          <w:p w:rsidR="009C3502" w:rsidRPr="001946AB" w:rsidRDefault="009C3502" w:rsidP="00182104">
            <w:pPr>
              <w:autoSpaceDE w:val="0"/>
              <w:autoSpaceDN w:val="0"/>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rPr>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E2344B">
            <w:pPr>
              <w:autoSpaceDE w:val="0"/>
              <w:autoSpaceDN w:val="0"/>
              <w:spacing w:before="0"/>
              <w:jc w:val="center"/>
              <w:rPr>
                <w:sz w:val="20"/>
                <w:szCs w:val="20"/>
              </w:rPr>
            </w:pPr>
            <w:r w:rsidRPr="001946AB">
              <w:rPr>
                <w:sz w:val="20"/>
                <w:szCs w:val="20"/>
              </w:rPr>
              <w:t>Č:2</w:t>
            </w:r>
          </w:p>
          <w:p w:rsidR="009C3502" w:rsidRPr="001946AB" w:rsidRDefault="009C3502" w:rsidP="00E2344B">
            <w:pPr>
              <w:autoSpaceDE w:val="0"/>
              <w:autoSpaceDN w:val="0"/>
              <w:spacing w:before="0"/>
              <w:jc w:val="center"/>
              <w:rPr>
                <w:sz w:val="20"/>
                <w:szCs w:val="20"/>
              </w:rPr>
            </w:pPr>
            <w:r w:rsidRPr="001946AB">
              <w:rPr>
                <w:sz w:val="20"/>
                <w:szCs w:val="20"/>
              </w:rPr>
              <w:t xml:space="preserve">O:2.5     </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82104">
            <w:pPr>
              <w:pStyle w:val="tl10ptPodaokraja"/>
              <w:ind w:right="63"/>
            </w:pPr>
            <w:r w:rsidRPr="001946AB">
              <w:t>2.5. Návod na použitie</w:t>
            </w:r>
          </w:p>
          <w:p w:rsidR="009C3502" w:rsidRPr="001946AB" w:rsidRDefault="009C3502" w:rsidP="007C102C">
            <w:pPr>
              <w:pStyle w:val="tl10ptPodaokraja"/>
              <w:autoSpaceDE/>
              <w:autoSpaceDN/>
              <w:ind w:right="63"/>
            </w:pPr>
            <w:r w:rsidRPr="001946AB">
              <w:t>Každý výrobok je vybavený návodom na použitie v súlade s článkom 7 ods. 7 a článkom 9 ods. 4. Uvedený návod poskytuje všetky informácie potrebné na bezpečné používanie výrobku a upozorňuje najmä na nastavenie, údržbu, správnu prevádzku, prevenciu rizík a riadenie rizík.</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4B0A7B">
            <w:pPr>
              <w:autoSpaceDE w:val="0"/>
              <w:autoSpaceDN w:val="0"/>
              <w:spacing w:before="0"/>
              <w:jc w:val="center"/>
              <w:rPr>
                <w:sz w:val="20"/>
                <w:szCs w:val="20"/>
              </w:rPr>
            </w:pPr>
            <w:r w:rsidRPr="001946AB">
              <w:rPr>
                <w:sz w:val="20"/>
                <w:szCs w:val="20"/>
              </w:rPr>
              <w:t>Xxx/2019</w:t>
            </w:r>
            <w:r w:rsidR="004B0A7B">
              <w:rPr>
                <w:sz w:val="20"/>
                <w:szCs w:val="20"/>
              </w:rPr>
              <w:t xml:space="preserve"> </w:t>
            </w:r>
            <w:r w:rsidRPr="001946AB">
              <w:rPr>
                <w:sz w:val="20"/>
                <w:szCs w:val="20"/>
              </w:rPr>
              <w:t>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1</w:t>
            </w:r>
          </w:p>
          <w:p w:rsidR="009C3502" w:rsidRPr="001946AB" w:rsidRDefault="009C3502" w:rsidP="00182104">
            <w:pPr>
              <w:autoSpaceDE w:val="0"/>
              <w:autoSpaceDN w:val="0"/>
              <w:spacing w:before="0"/>
              <w:jc w:val="center"/>
              <w:rPr>
                <w:sz w:val="20"/>
                <w:szCs w:val="20"/>
              </w:rPr>
            </w:pPr>
            <w:r w:rsidRPr="001946AB">
              <w:rPr>
                <w:sz w:val="20"/>
                <w:szCs w:val="20"/>
              </w:rPr>
              <w:t>Bod 2</w:t>
            </w:r>
          </w:p>
          <w:p w:rsidR="009C3502" w:rsidRPr="001946AB" w:rsidRDefault="009C3502" w:rsidP="00182104">
            <w:pPr>
              <w:autoSpaceDE w:val="0"/>
              <w:autoSpaceDN w:val="0"/>
              <w:spacing w:before="0"/>
              <w:jc w:val="center"/>
              <w:rPr>
                <w:sz w:val="20"/>
                <w:szCs w:val="20"/>
              </w:rPr>
            </w:pPr>
            <w:r w:rsidRPr="001946AB">
              <w:rPr>
                <w:sz w:val="20"/>
                <w:szCs w:val="20"/>
              </w:rPr>
              <w:t>P:e)</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82104">
            <w:pPr>
              <w:tabs>
                <w:tab w:val="left" w:pos="1290"/>
              </w:tabs>
              <w:autoSpaceDE w:val="0"/>
              <w:autoSpaceDN w:val="0"/>
              <w:spacing w:before="0"/>
              <w:rPr>
                <w:sz w:val="20"/>
                <w:szCs w:val="20"/>
              </w:rPr>
            </w:pPr>
            <w:r w:rsidRPr="001946AB">
              <w:rPr>
                <w:sz w:val="20"/>
                <w:szCs w:val="20"/>
              </w:rPr>
              <w:t>e) Návod na použitie</w:t>
            </w:r>
          </w:p>
          <w:p w:rsidR="009C3502" w:rsidRPr="001946AB" w:rsidRDefault="009C3502" w:rsidP="006A1535">
            <w:pPr>
              <w:autoSpaceDE w:val="0"/>
              <w:autoSpaceDN w:val="0"/>
              <w:adjustRightInd w:val="0"/>
              <w:spacing w:before="0"/>
              <w:rPr>
                <w:color w:val="000000"/>
                <w:sz w:val="20"/>
                <w:szCs w:val="20"/>
              </w:rPr>
            </w:pPr>
            <w:r w:rsidRPr="001946AB">
              <w:rPr>
                <w:sz w:val="20"/>
                <w:szCs w:val="20"/>
              </w:rPr>
              <w:t>Každý výrobok je vybavený návodom na použitie Uvedený návod poskytuje všetky informácie potrebné na bezpečné používanie výrobku a upozorňuje najmä na nastavenie, údržbu, správnu prevádzku, prevenciu rizík a riadenie rizík.</w:t>
            </w:r>
          </w:p>
        </w:tc>
        <w:tc>
          <w:tcPr>
            <w:tcW w:w="849" w:type="dxa"/>
            <w:tcBorders>
              <w:top w:val="single" w:sz="4" w:space="0" w:color="auto"/>
              <w:left w:val="single" w:sz="4" w:space="0" w:color="auto"/>
              <w:bottom w:val="single" w:sz="4" w:space="0" w:color="auto"/>
              <w:right w:val="single" w:sz="4" w:space="0" w:color="auto"/>
            </w:tcBorders>
          </w:tcPr>
          <w:p w:rsidR="009C3502" w:rsidRPr="008418A2" w:rsidRDefault="009C3502" w:rsidP="007C102C">
            <w:pPr>
              <w:autoSpaceDE w:val="0"/>
              <w:autoSpaceDN w:val="0"/>
              <w:spacing w:before="0"/>
              <w:jc w:val="center"/>
              <w:rPr>
                <w:sz w:val="20"/>
                <w:szCs w:val="20"/>
              </w:rPr>
            </w:pPr>
            <w:r w:rsidRPr="008418A2">
              <w:rPr>
                <w:sz w:val="20"/>
                <w:szCs w:val="20"/>
              </w:rPr>
              <w:t>Ú</w:t>
            </w:r>
          </w:p>
        </w:tc>
        <w:tc>
          <w:tcPr>
            <w:tcW w:w="2531" w:type="dxa"/>
            <w:tcBorders>
              <w:top w:val="single" w:sz="4" w:space="0" w:color="auto"/>
              <w:left w:val="single" w:sz="4" w:space="0" w:color="auto"/>
              <w:bottom w:val="single" w:sz="4" w:space="0" w:color="auto"/>
            </w:tcBorders>
          </w:tcPr>
          <w:p w:rsidR="009C3502" w:rsidRPr="008418A2" w:rsidRDefault="009C3502" w:rsidP="008418A2">
            <w:pPr>
              <w:autoSpaceDE w:val="0"/>
              <w:autoSpaceDN w:val="0"/>
              <w:spacing w:before="0"/>
              <w:jc w:val="left"/>
              <w:rPr>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Č:3</w:t>
            </w:r>
          </w:p>
          <w:p w:rsidR="009C3502" w:rsidRPr="001946AB" w:rsidRDefault="009C3502" w:rsidP="007C102C">
            <w:pPr>
              <w:autoSpaceDE w:val="0"/>
              <w:autoSpaceDN w:val="0"/>
              <w:spacing w:before="0"/>
              <w:jc w:val="center"/>
              <w:rPr>
                <w:sz w:val="20"/>
                <w:szCs w:val="20"/>
              </w:rPr>
            </w:pPr>
            <w:r w:rsidRPr="001946AB">
              <w:rPr>
                <w:sz w:val="20"/>
                <w:szCs w:val="20"/>
              </w:rPr>
              <w:t>O:3.1</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pStyle w:val="tl10ptPodaokraja"/>
              <w:ind w:right="63"/>
            </w:pPr>
            <w:r w:rsidRPr="001946AB">
              <w:t>3. CELISTVOSŤ A KONŠTRUKČNÉ POŽIADAVKY</w:t>
            </w:r>
          </w:p>
          <w:p w:rsidR="009C3502" w:rsidRPr="001946AB" w:rsidRDefault="009C3502" w:rsidP="00154F35">
            <w:pPr>
              <w:pStyle w:val="tl10ptPodaokraja"/>
              <w:ind w:right="63"/>
            </w:pPr>
            <w:r w:rsidRPr="001946AB">
              <w:t>3.1. Konštrukcia</w:t>
            </w:r>
          </w:p>
          <w:p w:rsidR="009C3502" w:rsidRPr="001946AB" w:rsidRDefault="009C3502" w:rsidP="00154F35">
            <w:pPr>
              <w:pStyle w:val="tl10ptPodaokraja"/>
              <w:autoSpaceDE/>
              <w:autoSpaceDN/>
              <w:ind w:right="63"/>
            </w:pPr>
            <w:r w:rsidRPr="001946AB">
              <w:t>Výber a kombinácia materiálov a konštrukcia majú zabezpečiť dostatočnú pevnosť plavidla v každom ohľade. Osobitná pozornosť sa musí venovať projektovej kategórii v súlade s oddielom 1 a maximálnemu zaťaženiu odporučenému výrobcom v súlade s bodom 3.6.</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1</w:t>
            </w:r>
          </w:p>
          <w:p w:rsidR="009C3502" w:rsidRPr="001946AB" w:rsidRDefault="009C3502" w:rsidP="00A9268C">
            <w:pPr>
              <w:autoSpaceDE w:val="0"/>
              <w:autoSpaceDN w:val="0"/>
              <w:spacing w:before="0"/>
              <w:jc w:val="center"/>
              <w:rPr>
                <w:sz w:val="20"/>
                <w:szCs w:val="20"/>
              </w:rPr>
            </w:pPr>
            <w:r w:rsidRPr="001946AB">
              <w:rPr>
                <w:sz w:val="20"/>
                <w:szCs w:val="20"/>
              </w:rPr>
              <w:t>Bod 3</w:t>
            </w:r>
          </w:p>
          <w:p w:rsidR="009C3502" w:rsidRPr="001946AB" w:rsidRDefault="009C3502" w:rsidP="00A9268C">
            <w:pPr>
              <w:autoSpaceDE w:val="0"/>
              <w:autoSpaceDN w:val="0"/>
              <w:spacing w:before="0"/>
              <w:jc w:val="center"/>
              <w:rPr>
                <w:sz w:val="20"/>
                <w:szCs w:val="20"/>
              </w:rPr>
            </w:pPr>
            <w:r w:rsidRPr="001946AB">
              <w:rPr>
                <w:sz w:val="20"/>
                <w:szCs w:val="20"/>
              </w:rPr>
              <w:t>P:a)</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widowControl w:val="0"/>
              <w:spacing w:before="0" w:after="120"/>
              <w:rPr>
                <w:sz w:val="20"/>
                <w:szCs w:val="20"/>
                <w:lang w:eastAsia="en-US"/>
              </w:rPr>
            </w:pPr>
            <w:r w:rsidRPr="001946AB">
              <w:rPr>
                <w:sz w:val="20"/>
                <w:szCs w:val="20"/>
                <w:lang w:eastAsia="en-US"/>
              </w:rPr>
              <w:t>3. CELISTVOSŤ A KONŠTRUKČNÉ POŽIADAVKY</w:t>
            </w:r>
          </w:p>
          <w:p w:rsidR="009C3502" w:rsidRPr="001946AB" w:rsidRDefault="009C3502" w:rsidP="00154F35">
            <w:pPr>
              <w:widowControl w:val="0"/>
              <w:spacing w:before="0" w:after="120"/>
              <w:rPr>
                <w:sz w:val="20"/>
                <w:szCs w:val="20"/>
                <w:lang w:eastAsia="en-US"/>
              </w:rPr>
            </w:pPr>
            <w:r w:rsidRPr="001946AB">
              <w:rPr>
                <w:sz w:val="20"/>
                <w:szCs w:val="20"/>
                <w:lang w:eastAsia="en-US"/>
              </w:rPr>
              <w:t>a) Konštrukcia</w:t>
            </w:r>
          </w:p>
          <w:p w:rsidR="009C3502" w:rsidRPr="001946AB" w:rsidRDefault="009C3502" w:rsidP="00154F35">
            <w:pPr>
              <w:widowControl w:val="0"/>
              <w:spacing w:before="0" w:after="120"/>
              <w:rPr>
                <w:sz w:val="20"/>
                <w:szCs w:val="20"/>
                <w:lang w:eastAsia="en-US"/>
              </w:rPr>
            </w:pPr>
            <w:r w:rsidRPr="001946AB">
              <w:rPr>
                <w:sz w:val="20"/>
                <w:szCs w:val="20"/>
                <w:lang w:eastAsia="en-US"/>
              </w:rPr>
              <w:t>Výber a kombinácia materiálov a konštrukcia majú zabezpečiť dostatočnú pevnosť plavidla. Osobitná pozornosť sa musí venovať kategórii návrhu podľa prvého bodu a maximálnemu zaťaženiu odporučenému výrobcom podľa písmena f).</w:t>
            </w:r>
          </w:p>
          <w:p w:rsidR="009C3502" w:rsidRPr="00115562" w:rsidRDefault="009C3502" w:rsidP="00154F35">
            <w:pPr>
              <w:widowControl w:val="0"/>
              <w:spacing w:before="0" w:after="120"/>
              <w:rPr>
                <w:rFonts w:ascii="ms sans serif" w:hAnsi="ms sans serif"/>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A9268C">
            <w:pPr>
              <w:autoSpaceDE w:val="0"/>
              <w:autoSpaceDN w:val="0"/>
              <w:spacing w:before="0"/>
              <w:jc w:val="center"/>
              <w:rPr>
                <w:sz w:val="20"/>
                <w:szCs w:val="20"/>
              </w:rPr>
            </w:pPr>
            <w:r w:rsidRPr="001946AB">
              <w:rPr>
                <w:sz w:val="20"/>
                <w:szCs w:val="20"/>
              </w:rPr>
              <w:t>Č:3</w:t>
            </w:r>
          </w:p>
          <w:p w:rsidR="009C3502" w:rsidRPr="001946AB" w:rsidRDefault="009C3502" w:rsidP="00A9268C">
            <w:pPr>
              <w:autoSpaceDE w:val="0"/>
              <w:autoSpaceDN w:val="0"/>
              <w:spacing w:before="0"/>
              <w:jc w:val="center"/>
              <w:rPr>
                <w:sz w:val="20"/>
                <w:szCs w:val="20"/>
              </w:rPr>
            </w:pPr>
            <w:r w:rsidRPr="001946AB">
              <w:rPr>
                <w:sz w:val="20"/>
                <w:szCs w:val="20"/>
              </w:rPr>
              <w:t>O:3.2</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pStyle w:val="tl10ptPodaokraja"/>
              <w:ind w:right="63"/>
            </w:pPr>
            <w:r w:rsidRPr="001946AB">
              <w:t>3.2. Stabilita a voľný bok</w:t>
            </w:r>
          </w:p>
          <w:p w:rsidR="009C3502" w:rsidRPr="001946AB" w:rsidRDefault="009C3502" w:rsidP="00154F35">
            <w:pPr>
              <w:pStyle w:val="tl10ptPodaokraja"/>
              <w:ind w:right="63"/>
            </w:pPr>
            <w:r w:rsidRPr="001946AB">
              <w:t>Plavidlo má dostatočnú stabilitu a voľný bok vzhľadom na svoju projektovú kategóriu v súlade s oddielom 1 a na maximálne zaťaženie odporúčané výrobcom v súlade s bodom 3.6.</w:t>
            </w:r>
          </w:p>
          <w:p w:rsidR="009C3502" w:rsidRPr="001946AB" w:rsidRDefault="009C3502" w:rsidP="00154F3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autoSpaceDE w:val="0"/>
              <w:autoSpaceDN w:val="0"/>
              <w:spacing w:before="0"/>
              <w:jc w:val="center"/>
              <w:rPr>
                <w:sz w:val="20"/>
                <w:szCs w:val="20"/>
              </w:rPr>
            </w:pPr>
            <w:r w:rsidRPr="001946AB">
              <w:rPr>
                <w:sz w:val="20"/>
                <w:szCs w:val="20"/>
              </w:rPr>
              <w:t>Príloha 1</w:t>
            </w:r>
          </w:p>
          <w:p w:rsidR="009C3502" w:rsidRPr="001946AB" w:rsidRDefault="009C3502" w:rsidP="001D129B">
            <w:pPr>
              <w:autoSpaceDE w:val="0"/>
              <w:autoSpaceDN w:val="0"/>
              <w:spacing w:before="0"/>
              <w:jc w:val="center"/>
              <w:rPr>
                <w:sz w:val="20"/>
                <w:szCs w:val="20"/>
              </w:rPr>
            </w:pPr>
            <w:r w:rsidRPr="001946AB">
              <w:rPr>
                <w:sz w:val="20"/>
                <w:szCs w:val="20"/>
              </w:rPr>
              <w:t>Bod 3</w:t>
            </w:r>
          </w:p>
          <w:p w:rsidR="009C3502" w:rsidRPr="001946AB" w:rsidRDefault="009C3502" w:rsidP="001D129B">
            <w:pPr>
              <w:autoSpaceDE w:val="0"/>
              <w:autoSpaceDN w:val="0"/>
              <w:spacing w:before="0"/>
              <w:jc w:val="center"/>
              <w:rPr>
                <w:sz w:val="20"/>
                <w:szCs w:val="20"/>
              </w:rPr>
            </w:pPr>
            <w:r w:rsidRPr="001946AB">
              <w:rPr>
                <w:sz w:val="20"/>
                <w:szCs w:val="20"/>
              </w:rPr>
              <w:t>P:b)</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widowControl w:val="0"/>
              <w:spacing w:before="0" w:after="120"/>
              <w:rPr>
                <w:sz w:val="20"/>
                <w:szCs w:val="20"/>
                <w:lang w:eastAsia="en-US"/>
              </w:rPr>
            </w:pPr>
            <w:r w:rsidRPr="001946AB">
              <w:rPr>
                <w:sz w:val="20"/>
                <w:szCs w:val="20"/>
                <w:lang w:eastAsia="en-US"/>
              </w:rPr>
              <w:t>b) Stabilita a voľný bok</w:t>
            </w:r>
          </w:p>
          <w:p w:rsidR="009C3502" w:rsidRPr="001946AB" w:rsidRDefault="009C3502" w:rsidP="00154F35">
            <w:pPr>
              <w:widowControl w:val="0"/>
              <w:spacing w:before="0" w:after="120"/>
              <w:rPr>
                <w:sz w:val="20"/>
                <w:szCs w:val="20"/>
                <w:lang w:eastAsia="en-US"/>
              </w:rPr>
            </w:pPr>
            <w:r w:rsidRPr="001946AB">
              <w:rPr>
                <w:sz w:val="20"/>
                <w:szCs w:val="20"/>
                <w:lang w:eastAsia="en-US"/>
              </w:rPr>
              <w:t>Plavidlo má dostatočnú stabilitu a voľný bok vzhľadom na svoju kategóriu návrhu podľa prvého bodu a na maximálne zaťaženie odporúčané výrobcom podľa písmena f)..</w:t>
            </w:r>
          </w:p>
          <w:p w:rsidR="009C3502" w:rsidRPr="001946AB" w:rsidRDefault="009C3502" w:rsidP="00154F35">
            <w:pPr>
              <w:widowControl w:val="0"/>
              <w:spacing w:before="0" w:after="120"/>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Č:3</w:t>
            </w:r>
          </w:p>
          <w:p w:rsidR="009C3502" w:rsidRPr="001946AB" w:rsidRDefault="009C3502" w:rsidP="007C102C">
            <w:pPr>
              <w:autoSpaceDE w:val="0"/>
              <w:autoSpaceDN w:val="0"/>
              <w:spacing w:before="0"/>
              <w:jc w:val="center"/>
              <w:rPr>
                <w:sz w:val="20"/>
                <w:szCs w:val="20"/>
              </w:rPr>
            </w:pPr>
            <w:r w:rsidRPr="001946AB">
              <w:rPr>
                <w:sz w:val="20"/>
                <w:szCs w:val="20"/>
              </w:rPr>
              <w:t>O:3.3</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pStyle w:val="tl10ptPodaokraja"/>
              <w:ind w:right="63"/>
            </w:pPr>
            <w:r w:rsidRPr="001946AB">
              <w:t>3.3. Plávateľnosť a nadnášanie</w:t>
            </w:r>
          </w:p>
          <w:p w:rsidR="009C3502" w:rsidRPr="001946AB" w:rsidRDefault="009C3502" w:rsidP="00154F35">
            <w:pPr>
              <w:pStyle w:val="tl10ptPodaokraja"/>
              <w:ind w:right="63"/>
            </w:pPr>
            <w:r w:rsidRPr="001946AB">
              <w:t>Plavidlo je konštruované tak, aby sa zabezpečilo, že vlastnosti plávateľnosti zodpovedajú projektovej kategórii v súlade s oddielom 1 a maximálnemu zaťaženiu odporučenému výrobcom v súlade s bodom 3.6. Všetky obývateľné viactrupové rekreačné plavidlá, ktoré sa môžu prevrátiť, majú dostatočnú plávateľnosť na to, aby sa nadnášali aj v prevrátenej polohe.</w:t>
            </w:r>
          </w:p>
          <w:p w:rsidR="009C3502" w:rsidRPr="001946AB" w:rsidRDefault="009C3502" w:rsidP="00154F35">
            <w:pPr>
              <w:pStyle w:val="tl10ptPodaokraja"/>
              <w:ind w:right="63"/>
            </w:pPr>
            <w:r w:rsidRPr="001946AB">
              <w:t>Plavidlá kratšie ako 6 m, ktoré sú náchylné na zaplavenie, keď sa používajú vo svojej projektovej kategórii, sú vybavené primeranými prostriedkami na nadnášanie v takýchto podmienkach.</w:t>
            </w:r>
          </w:p>
          <w:p w:rsidR="009C3502" w:rsidRPr="001946AB" w:rsidRDefault="009C3502" w:rsidP="00154F3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autoSpaceDE w:val="0"/>
              <w:autoSpaceDN w:val="0"/>
              <w:spacing w:before="0"/>
              <w:jc w:val="center"/>
              <w:rPr>
                <w:sz w:val="20"/>
                <w:szCs w:val="20"/>
              </w:rPr>
            </w:pPr>
            <w:r w:rsidRPr="001946AB">
              <w:rPr>
                <w:sz w:val="20"/>
                <w:szCs w:val="20"/>
              </w:rPr>
              <w:t>Príloha 1</w:t>
            </w:r>
          </w:p>
          <w:p w:rsidR="009C3502" w:rsidRPr="001946AB" w:rsidRDefault="009C3502" w:rsidP="001D129B">
            <w:pPr>
              <w:autoSpaceDE w:val="0"/>
              <w:autoSpaceDN w:val="0"/>
              <w:spacing w:before="0"/>
              <w:jc w:val="center"/>
              <w:rPr>
                <w:sz w:val="20"/>
                <w:szCs w:val="20"/>
              </w:rPr>
            </w:pPr>
            <w:r w:rsidRPr="001946AB">
              <w:rPr>
                <w:sz w:val="20"/>
                <w:szCs w:val="20"/>
              </w:rPr>
              <w:t>Bod 3</w:t>
            </w:r>
          </w:p>
          <w:p w:rsidR="009C3502" w:rsidRPr="001946AB" w:rsidRDefault="009C3502" w:rsidP="001D129B">
            <w:pPr>
              <w:autoSpaceDE w:val="0"/>
              <w:autoSpaceDN w:val="0"/>
              <w:spacing w:before="0"/>
              <w:jc w:val="center"/>
              <w:rPr>
                <w:sz w:val="20"/>
                <w:szCs w:val="20"/>
              </w:rPr>
            </w:pPr>
            <w:r w:rsidRPr="001946AB">
              <w:rPr>
                <w:sz w:val="20"/>
                <w:szCs w:val="20"/>
              </w:rPr>
              <w:t>P:c)</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widowControl w:val="0"/>
              <w:spacing w:before="0" w:after="120"/>
              <w:rPr>
                <w:sz w:val="20"/>
                <w:szCs w:val="20"/>
                <w:lang w:eastAsia="en-US"/>
              </w:rPr>
            </w:pPr>
            <w:r w:rsidRPr="001946AB">
              <w:rPr>
                <w:sz w:val="20"/>
                <w:szCs w:val="20"/>
                <w:lang w:eastAsia="en-US"/>
              </w:rPr>
              <w:t>c) Plávateľnosť a nadnášanie</w:t>
            </w:r>
          </w:p>
          <w:p w:rsidR="009C3502" w:rsidRPr="001946AB" w:rsidRDefault="009C3502" w:rsidP="00154F35">
            <w:pPr>
              <w:widowControl w:val="0"/>
              <w:spacing w:before="0" w:after="120"/>
              <w:rPr>
                <w:sz w:val="20"/>
                <w:szCs w:val="20"/>
                <w:lang w:eastAsia="en-US"/>
              </w:rPr>
            </w:pPr>
            <w:r w:rsidRPr="001946AB">
              <w:rPr>
                <w:sz w:val="20"/>
                <w:szCs w:val="20"/>
                <w:lang w:eastAsia="en-US"/>
              </w:rPr>
              <w:t>Plavidlo je konštruované tak, aby sa zabezpečilo, že vlastnosti plávateľnosti zodpovedajú kategórii návrhu podľa prvého bodu a maximálnemu zaťaženiu odporučenému výrobcom podľa písmena f). Všetky obývateľné viactrupové rekreačné plavidlá, ktoré sa môžu prevrátiť, majú dostatočnú plávateľnosť na to, aby sa nadnášali aj v prevrátenej polohe.</w:t>
            </w:r>
          </w:p>
          <w:p w:rsidR="009C3502" w:rsidRPr="001946AB" w:rsidRDefault="009C3502" w:rsidP="00154F35">
            <w:pPr>
              <w:widowControl w:val="0"/>
              <w:spacing w:before="0" w:after="120"/>
              <w:rPr>
                <w:sz w:val="20"/>
                <w:szCs w:val="20"/>
                <w:lang w:eastAsia="en-US"/>
              </w:rPr>
            </w:pPr>
            <w:r w:rsidRPr="001946AB">
              <w:rPr>
                <w:sz w:val="20"/>
                <w:szCs w:val="20"/>
                <w:lang w:eastAsia="en-US"/>
              </w:rPr>
              <w:t>Plavidlá kratšie ako 6 m, ktoré sú náchylné na zaplavenie, keď sa používajú vo svojej kategórii návrhu, sú vybavené primeranými prostriedkami na nadnášanie v takýchto podmienkach.</w:t>
            </w:r>
          </w:p>
          <w:p w:rsidR="009C3502" w:rsidRPr="001946AB" w:rsidRDefault="009C3502" w:rsidP="00154F35">
            <w:pPr>
              <w:widowControl w:val="0"/>
              <w:spacing w:before="0" w:after="120"/>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Č:3</w:t>
            </w:r>
          </w:p>
          <w:p w:rsidR="009C3502" w:rsidRPr="001946AB" w:rsidRDefault="009C3502" w:rsidP="007C102C">
            <w:pPr>
              <w:autoSpaceDE w:val="0"/>
              <w:autoSpaceDN w:val="0"/>
              <w:spacing w:before="0"/>
              <w:jc w:val="center"/>
              <w:rPr>
                <w:sz w:val="20"/>
                <w:szCs w:val="20"/>
              </w:rPr>
            </w:pPr>
            <w:r w:rsidRPr="001946AB">
              <w:rPr>
                <w:sz w:val="20"/>
                <w:szCs w:val="20"/>
              </w:rPr>
              <w:t>O:3.4</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pStyle w:val="tl10ptPodaokraja"/>
              <w:ind w:right="63"/>
            </w:pPr>
            <w:r w:rsidRPr="001946AB">
              <w:t>3.4. Otvory v trupe, palube a nadstavbe</w:t>
            </w:r>
          </w:p>
          <w:p w:rsidR="009C3502" w:rsidRPr="001946AB" w:rsidRDefault="009C3502" w:rsidP="00154F35">
            <w:pPr>
              <w:pStyle w:val="tl10ptPodaokraja"/>
              <w:ind w:right="63"/>
            </w:pPr>
            <w:r w:rsidRPr="001946AB">
              <w:t>Otvory v trupe, palube/palubách a nadstavbe nenarúšajú konštrukčnú celistvosť plavidla ani jeho odolnosť voči poveternostným podmienkam, keď sú uzavreté.</w:t>
            </w:r>
          </w:p>
          <w:p w:rsidR="009C3502" w:rsidRPr="001946AB" w:rsidRDefault="009C3502" w:rsidP="00154F35">
            <w:pPr>
              <w:pStyle w:val="tl10ptPodaokraja"/>
              <w:ind w:right="63"/>
            </w:pPr>
            <w:r w:rsidRPr="001946AB">
              <w:t>Okná, bočné okná, dvere a poklopy na otvoroch odolávajú tlaku vody, ktorému budú pravdepodobne vystavené vo svojej typickej polohe, ako aj bodovej záťaži spôsobenej hmotnosťou osôb pohybujúcich sa po palube.</w:t>
            </w:r>
          </w:p>
          <w:p w:rsidR="009C3502" w:rsidRPr="001946AB" w:rsidRDefault="009C3502" w:rsidP="00154F35">
            <w:pPr>
              <w:pStyle w:val="tl10ptPodaokraja"/>
              <w:ind w:right="63"/>
            </w:pPr>
            <w:r w:rsidRPr="001946AB">
              <w:t>Trupové priechodky, ktoré umožňujú vpúšťať vodu do trupu a vypúšťať ju z neho, umiestnené pod čiarou ponoru plavidla zodpovedajúceho maximálnemu zaťaženiu odporučenému výrobcom v súlade s bodom 3.6, sú vybavené ľahko prístupnými uzávermi.SK 28.12.2013 Úradný vestník Európskej únie L 354/115</w:t>
            </w:r>
          </w:p>
          <w:p w:rsidR="009C3502" w:rsidRPr="001946AB" w:rsidRDefault="009C3502" w:rsidP="00154F3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autoSpaceDE w:val="0"/>
              <w:autoSpaceDN w:val="0"/>
              <w:spacing w:before="0"/>
              <w:jc w:val="center"/>
              <w:rPr>
                <w:sz w:val="20"/>
                <w:szCs w:val="20"/>
              </w:rPr>
            </w:pPr>
            <w:r w:rsidRPr="001946AB">
              <w:rPr>
                <w:sz w:val="20"/>
                <w:szCs w:val="20"/>
              </w:rPr>
              <w:t>Príloha 1</w:t>
            </w:r>
          </w:p>
          <w:p w:rsidR="009C3502" w:rsidRPr="001946AB" w:rsidRDefault="009C3502" w:rsidP="001D129B">
            <w:pPr>
              <w:autoSpaceDE w:val="0"/>
              <w:autoSpaceDN w:val="0"/>
              <w:spacing w:before="0"/>
              <w:jc w:val="center"/>
              <w:rPr>
                <w:sz w:val="20"/>
                <w:szCs w:val="20"/>
              </w:rPr>
            </w:pPr>
            <w:r w:rsidRPr="001946AB">
              <w:rPr>
                <w:sz w:val="20"/>
                <w:szCs w:val="20"/>
              </w:rPr>
              <w:t>Bod 3</w:t>
            </w:r>
          </w:p>
          <w:p w:rsidR="009C3502" w:rsidRPr="00115562" w:rsidRDefault="009C3502" w:rsidP="001D129B">
            <w:pPr>
              <w:autoSpaceDE w:val="0"/>
              <w:autoSpaceDN w:val="0"/>
              <w:spacing w:before="0"/>
              <w:jc w:val="center"/>
              <w:rPr>
                <w:sz w:val="20"/>
                <w:szCs w:val="20"/>
              </w:rPr>
            </w:pPr>
            <w:r w:rsidRPr="001946AB">
              <w:rPr>
                <w:sz w:val="20"/>
                <w:szCs w:val="20"/>
              </w:rPr>
              <w:t>P:d)</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widowControl w:val="0"/>
              <w:spacing w:before="0" w:after="120"/>
              <w:rPr>
                <w:sz w:val="20"/>
                <w:szCs w:val="20"/>
                <w:lang w:eastAsia="en-US"/>
              </w:rPr>
            </w:pPr>
            <w:r w:rsidRPr="001946AB">
              <w:rPr>
                <w:sz w:val="20"/>
                <w:szCs w:val="20"/>
                <w:lang w:eastAsia="en-US"/>
              </w:rPr>
              <w:t>d) Otvory v trupe, palube a nadstavbe</w:t>
            </w:r>
          </w:p>
          <w:p w:rsidR="009C3502" w:rsidRPr="001946AB" w:rsidRDefault="009C3502" w:rsidP="00154F35">
            <w:pPr>
              <w:widowControl w:val="0"/>
              <w:spacing w:before="0" w:after="120"/>
              <w:rPr>
                <w:sz w:val="20"/>
                <w:szCs w:val="20"/>
                <w:lang w:eastAsia="en-US"/>
              </w:rPr>
            </w:pPr>
            <w:r w:rsidRPr="001946AB">
              <w:rPr>
                <w:sz w:val="20"/>
                <w:szCs w:val="20"/>
                <w:lang w:eastAsia="en-US"/>
              </w:rPr>
              <w:t>Otvory v trupe, palube/palubách a nadstavbe nenarúšajú konštrukčnú celistvosť plavidla ani jeho odolnosť voči poveternostným podmienkam, keď sú uzavreté.</w:t>
            </w:r>
          </w:p>
          <w:p w:rsidR="009C3502" w:rsidRPr="001946AB" w:rsidRDefault="009C3502" w:rsidP="00154F35">
            <w:pPr>
              <w:widowControl w:val="0"/>
              <w:spacing w:before="0" w:after="120"/>
              <w:rPr>
                <w:sz w:val="20"/>
                <w:szCs w:val="20"/>
                <w:lang w:eastAsia="en-US"/>
              </w:rPr>
            </w:pPr>
            <w:r w:rsidRPr="001946AB">
              <w:rPr>
                <w:sz w:val="20"/>
                <w:szCs w:val="20"/>
                <w:lang w:eastAsia="en-US"/>
              </w:rPr>
              <w:t>Okná, bočné okná, dvere a poklopy na otvoroch odolávajú tlaku vody, ktorému budú pravdepodobne vystavené vo svojej typickej polohe, ako aj bodovej záťaži spôsobenej hmotnosťou osôb pohybujúcich sa po palube.</w:t>
            </w:r>
          </w:p>
          <w:p w:rsidR="009C3502" w:rsidRPr="001946AB" w:rsidRDefault="009C3502" w:rsidP="00154F35">
            <w:pPr>
              <w:widowControl w:val="0"/>
              <w:spacing w:before="0" w:after="120"/>
              <w:rPr>
                <w:sz w:val="20"/>
                <w:szCs w:val="20"/>
                <w:lang w:eastAsia="en-US"/>
              </w:rPr>
            </w:pPr>
            <w:r w:rsidRPr="001946AB">
              <w:rPr>
                <w:sz w:val="20"/>
                <w:szCs w:val="20"/>
                <w:lang w:eastAsia="en-US"/>
              </w:rPr>
              <w:t>Trupové priechodky, ktoré umožňujú vpúšťať vodu do trupu a vypúšťať ju z neho, umiestnené pod čiarou ponoru plavidla zodpovedajúceho maximálnemu zaťaženiu odporučenému výrobcom podľa písmena f), sú vybavené ľahko prístupnými uzávermi.</w:t>
            </w:r>
          </w:p>
          <w:p w:rsidR="009C3502" w:rsidRPr="001946AB" w:rsidRDefault="009C3502" w:rsidP="00154F35">
            <w:pPr>
              <w:widowControl w:val="0"/>
              <w:spacing w:before="0" w:after="12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1D129B">
            <w:pPr>
              <w:autoSpaceDE w:val="0"/>
              <w:autoSpaceDN w:val="0"/>
              <w:spacing w:before="0"/>
              <w:jc w:val="center"/>
              <w:rPr>
                <w:sz w:val="20"/>
                <w:szCs w:val="20"/>
              </w:rPr>
            </w:pPr>
            <w:r w:rsidRPr="001946AB">
              <w:rPr>
                <w:sz w:val="20"/>
                <w:szCs w:val="20"/>
              </w:rPr>
              <w:t>Č:3</w:t>
            </w:r>
          </w:p>
          <w:p w:rsidR="009C3502" w:rsidRPr="001946AB" w:rsidRDefault="009C3502" w:rsidP="001D129B">
            <w:pPr>
              <w:autoSpaceDE w:val="0"/>
              <w:autoSpaceDN w:val="0"/>
              <w:spacing w:before="0"/>
              <w:jc w:val="center"/>
              <w:rPr>
                <w:sz w:val="20"/>
                <w:szCs w:val="20"/>
              </w:rPr>
            </w:pPr>
            <w:r w:rsidRPr="001946AB">
              <w:rPr>
                <w:sz w:val="20"/>
                <w:szCs w:val="20"/>
              </w:rPr>
              <w:t>O:3.5</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pStyle w:val="tl10ptPodaokraja"/>
              <w:ind w:right="63"/>
            </w:pPr>
            <w:r w:rsidRPr="001946AB">
              <w:t>3.5. Zaplavenie</w:t>
            </w:r>
          </w:p>
          <w:p w:rsidR="009C3502" w:rsidRPr="001946AB" w:rsidRDefault="009C3502" w:rsidP="00154F35">
            <w:pPr>
              <w:pStyle w:val="tl10ptPodaokraja"/>
              <w:autoSpaceDE/>
              <w:autoSpaceDN/>
              <w:ind w:right="63"/>
            </w:pPr>
            <w:r w:rsidRPr="001946AB">
              <w:t>Všetky plavidlá sú projektované tak, aby sa minimalizovalo riziko potopenia.</w:t>
            </w:r>
          </w:p>
          <w:p w:rsidR="009C3502" w:rsidRPr="001946AB" w:rsidRDefault="009C3502" w:rsidP="00154F35">
            <w:pPr>
              <w:pStyle w:val="tl10ptPodaokraja"/>
              <w:ind w:right="63"/>
            </w:pPr>
            <w:r w:rsidRPr="001946AB">
              <w:t>V príslušných prípadoch sa osobitná pozornosť venuje:</w:t>
            </w:r>
          </w:p>
          <w:p w:rsidR="009C3502" w:rsidRPr="001946AB" w:rsidRDefault="009C3502" w:rsidP="00154F35">
            <w:pPr>
              <w:pStyle w:val="tl10ptPodaokraja"/>
              <w:ind w:right="63"/>
            </w:pPr>
            <w:r w:rsidRPr="001946AB">
              <w:t>a) kokpitom a šachtám, ktoré by mali byť samoodvodňovacie alebo by mali mať iné prostriedky na udržanie vody mimo vnútorných priestorov plavidla;</w:t>
            </w:r>
          </w:p>
          <w:p w:rsidR="009C3502" w:rsidRPr="001946AB" w:rsidRDefault="009C3502" w:rsidP="00154F35">
            <w:pPr>
              <w:pStyle w:val="tl10ptPodaokraja"/>
              <w:ind w:right="63"/>
            </w:pPr>
            <w:r w:rsidRPr="001946AB">
              <w:t>b) vetracím zariadeniam;</w:t>
            </w:r>
          </w:p>
          <w:p w:rsidR="009C3502" w:rsidRPr="001946AB" w:rsidRDefault="009C3502" w:rsidP="00154F35">
            <w:pPr>
              <w:pStyle w:val="tl10ptPodaokraja"/>
              <w:ind w:right="63"/>
            </w:pPr>
            <w:r w:rsidRPr="001946AB">
              <w:t>c) odvádzaniu vody čerpadlami alebo inými prostriedkami.</w:t>
            </w:r>
          </w:p>
          <w:p w:rsidR="009C3502" w:rsidRPr="001946AB" w:rsidRDefault="009C3502" w:rsidP="00154F3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autoSpaceDE w:val="0"/>
              <w:autoSpaceDN w:val="0"/>
              <w:spacing w:before="0"/>
              <w:jc w:val="center"/>
              <w:rPr>
                <w:sz w:val="20"/>
                <w:szCs w:val="20"/>
              </w:rPr>
            </w:pPr>
            <w:r w:rsidRPr="001946AB">
              <w:rPr>
                <w:sz w:val="20"/>
                <w:szCs w:val="20"/>
              </w:rPr>
              <w:t>Príloha 1</w:t>
            </w:r>
          </w:p>
          <w:p w:rsidR="009C3502" w:rsidRPr="001946AB" w:rsidRDefault="009C3502" w:rsidP="001D129B">
            <w:pPr>
              <w:autoSpaceDE w:val="0"/>
              <w:autoSpaceDN w:val="0"/>
              <w:spacing w:before="0"/>
              <w:jc w:val="center"/>
              <w:rPr>
                <w:sz w:val="20"/>
                <w:szCs w:val="20"/>
              </w:rPr>
            </w:pPr>
            <w:r w:rsidRPr="001946AB">
              <w:rPr>
                <w:sz w:val="20"/>
                <w:szCs w:val="20"/>
              </w:rPr>
              <w:t>Bod 3</w:t>
            </w:r>
          </w:p>
          <w:p w:rsidR="009C3502" w:rsidRPr="00115562" w:rsidRDefault="009C3502" w:rsidP="001D129B">
            <w:pPr>
              <w:autoSpaceDE w:val="0"/>
              <w:autoSpaceDN w:val="0"/>
              <w:spacing w:before="0"/>
              <w:jc w:val="center"/>
              <w:rPr>
                <w:sz w:val="20"/>
                <w:szCs w:val="20"/>
              </w:rPr>
            </w:pPr>
            <w:r w:rsidRPr="001946AB">
              <w:rPr>
                <w:sz w:val="20"/>
                <w:szCs w:val="20"/>
              </w:rPr>
              <w:t>P:e)</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widowControl w:val="0"/>
              <w:spacing w:before="0" w:after="120"/>
              <w:rPr>
                <w:sz w:val="20"/>
                <w:szCs w:val="20"/>
                <w:lang w:eastAsia="en-US"/>
              </w:rPr>
            </w:pPr>
            <w:r w:rsidRPr="001946AB">
              <w:rPr>
                <w:sz w:val="20"/>
                <w:szCs w:val="20"/>
                <w:lang w:eastAsia="en-US"/>
              </w:rPr>
              <w:t>e) Zaplavenie</w:t>
            </w:r>
          </w:p>
          <w:p w:rsidR="009C3502" w:rsidRPr="001946AB" w:rsidRDefault="009C3502" w:rsidP="00154F35">
            <w:pPr>
              <w:widowControl w:val="0"/>
              <w:spacing w:before="0" w:after="120"/>
              <w:rPr>
                <w:sz w:val="20"/>
                <w:szCs w:val="20"/>
                <w:lang w:eastAsia="en-US"/>
              </w:rPr>
            </w:pPr>
            <w:r w:rsidRPr="001946AB">
              <w:rPr>
                <w:sz w:val="20"/>
                <w:szCs w:val="20"/>
                <w:lang w:eastAsia="en-US"/>
              </w:rPr>
              <w:t>Všetky plavidlá sú navrhnuté tak, aby sa minimalizovalo riziko potopenia.</w:t>
            </w:r>
          </w:p>
          <w:p w:rsidR="009C3502" w:rsidRPr="001946AB" w:rsidRDefault="009C3502" w:rsidP="00154F35">
            <w:pPr>
              <w:widowControl w:val="0"/>
              <w:spacing w:before="0" w:after="120"/>
              <w:rPr>
                <w:sz w:val="20"/>
                <w:szCs w:val="20"/>
                <w:lang w:eastAsia="en-US"/>
              </w:rPr>
            </w:pPr>
            <w:r w:rsidRPr="001946AB">
              <w:rPr>
                <w:sz w:val="20"/>
                <w:szCs w:val="20"/>
                <w:lang w:eastAsia="en-US"/>
              </w:rPr>
              <w:t>Osobitná pozornosť sa venuje:</w:t>
            </w:r>
          </w:p>
          <w:p w:rsidR="009C3502" w:rsidRPr="001946AB" w:rsidRDefault="009C3502" w:rsidP="00C26FC3">
            <w:pPr>
              <w:widowControl w:val="0"/>
              <w:numPr>
                <w:ilvl w:val="0"/>
                <w:numId w:val="33"/>
              </w:numPr>
              <w:spacing w:before="0" w:after="120"/>
              <w:ind w:left="665" w:hanging="283"/>
              <w:rPr>
                <w:sz w:val="20"/>
                <w:szCs w:val="20"/>
                <w:lang w:eastAsia="en-US"/>
              </w:rPr>
            </w:pPr>
            <w:r w:rsidRPr="001946AB">
              <w:rPr>
                <w:sz w:val="20"/>
                <w:szCs w:val="20"/>
                <w:lang w:eastAsia="en-US"/>
              </w:rPr>
              <w:tab/>
              <w:t>hlavnému kormidlovému miestu (kokpitu) a šachtám, ktoré sú samoodvodňovacie alebo majú iné prostriedky na udržanie vody mimo vnútorných priestorov plavidla,</w:t>
            </w:r>
          </w:p>
          <w:p w:rsidR="009C3502" w:rsidRPr="001946AB" w:rsidRDefault="009C3502" w:rsidP="00C26FC3">
            <w:pPr>
              <w:widowControl w:val="0"/>
              <w:numPr>
                <w:ilvl w:val="0"/>
                <w:numId w:val="33"/>
              </w:numPr>
              <w:spacing w:before="0" w:after="120"/>
              <w:ind w:left="665" w:hanging="283"/>
              <w:rPr>
                <w:sz w:val="20"/>
                <w:szCs w:val="20"/>
                <w:lang w:eastAsia="en-US"/>
              </w:rPr>
            </w:pPr>
            <w:r w:rsidRPr="001946AB">
              <w:rPr>
                <w:sz w:val="20"/>
                <w:szCs w:val="20"/>
                <w:lang w:eastAsia="en-US"/>
              </w:rPr>
              <w:t>vetracím zariadeniam,</w:t>
            </w:r>
          </w:p>
          <w:p w:rsidR="009C3502" w:rsidRPr="001946AB" w:rsidRDefault="009C3502" w:rsidP="00C26FC3">
            <w:pPr>
              <w:widowControl w:val="0"/>
              <w:numPr>
                <w:ilvl w:val="0"/>
                <w:numId w:val="33"/>
              </w:numPr>
              <w:spacing w:before="0" w:after="120"/>
              <w:ind w:left="665" w:hanging="283"/>
              <w:rPr>
                <w:sz w:val="20"/>
                <w:szCs w:val="20"/>
                <w:lang w:eastAsia="en-US"/>
              </w:rPr>
            </w:pPr>
            <w:r w:rsidRPr="001946AB">
              <w:rPr>
                <w:sz w:val="20"/>
                <w:szCs w:val="20"/>
                <w:lang w:eastAsia="en-US"/>
              </w:rPr>
              <w:t>odvádzaniu vody čerpadlami alebo inými prostriedkami.</w:t>
            </w:r>
          </w:p>
          <w:p w:rsidR="009C3502" w:rsidRPr="001946AB" w:rsidRDefault="009C3502" w:rsidP="00154F35">
            <w:pPr>
              <w:widowControl w:val="0"/>
              <w:spacing w:before="0" w:after="12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rPr>
                <w:b/>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Č:3</w:t>
            </w:r>
          </w:p>
          <w:p w:rsidR="009C3502" w:rsidRPr="001946AB" w:rsidRDefault="009C3502" w:rsidP="007C102C">
            <w:pPr>
              <w:autoSpaceDE w:val="0"/>
              <w:autoSpaceDN w:val="0"/>
              <w:spacing w:before="0"/>
              <w:jc w:val="center"/>
              <w:rPr>
                <w:sz w:val="20"/>
                <w:szCs w:val="20"/>
              </w:rPr>
            </w:pPr>
            <w:r w:rsidRPr="001946AB">
              <w:rPr>
                <w:sz w:val="20"/>
                <w:szCs w:val="20"/>
              </w:rPr>
              <w:t>O:3.6</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pStyle w:val="tl10ptPodaokraja"/>
              <w:ind w:right="63"/>
            </w:pPr>
            <w:r w:rsidRPr="001946AB">
              <w:t>3.6. Maximálne zaťaženie odporučené výrobcom</w:t>
            </w:r>
          </w:p>
          <w:p w:rsidR="009C3502" w:rsidRPr="001946AB" w:rsidRDefault="009C3502" w:rsidP="00154F35">
            <w:pPr>
              <w:pStyle w:val="tl10ptPodaokraja"/>
              <w:ind w:right="63"/>
            </w:pPr>
            <w:r w:rsidRPr="001946AB">
              <w:t>Maximálne zaťaženie odporučené výrobcom [palivo, voda, zásoby, rôzne zariadenia a osoby (v kg)], pre ktoré bolo plavidlo projektované, sa stanoví v súlade s projektovou kategóriou (oddiel 1), stabilitou a voľným bokom (bod 3.2) a plávateľnosťou a nadnášaním (bod 3.3).</w:t>
            </w:r>
          </w:p>
          <w:p w:rsidR="009C3502" w:rsidRPr="00115562" w:rsidRDefault="009C3502" w:rsidP="00154F35">
            <w:pPr>
              <w:pStyle w:val="odsek"/>
              <w:spacing w:before="0" w:after="0"/>
              <w:ind w:firstLine="0"/>
              <w:rPr>
                <w:sz w:val="20"/>
                <w:szCs w:val="20"/>
              </w:rPr>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autoSpaceDE w:val="0"/>
              <w:autoSpaceDN w:val="0"/>
              <w:spacing w:before="0"/>
              <w:jc w:val="center"/>
              <w:rPr>
                <w:sz w:val="20"/>
                <w:szCs w:val="20"/>
              </w:rPr>
            </w:pPr>
            <w:r w:rsidRPr="001946AB">
              <w:rPr>
                <w:sz w:val="20"/>
                <w:szCs w:val="20"/>
              </w:rPr>
              <w:t>Príloha 1</w:t>
            </w:r>
          </w:p>
          <w:p w:rsidR="009C3502" w:rsidRPr="001946AB" w:rsidRDefault="009C3502" w:rsidP="001D129B">
            <w:pPr>
              <w:autoSpaceDE w:val="0"/>
              <w:autoSpaceDN w:val="0"/>
              <w:spacing w:before="0"/>
              <w:jc w:val="center"/>
              <w:rPr>
                <w:sz w:val="20"/>
                <w:szCs w:val="20"/>
              </w:rPr>
            </w:pPr>
            <w:r w:rsidRPr="001946AB">
              <w:rPr>
                <w:sz w:val="20"/>
                <w:szCs w:val="20"/>
              </w:rPr>
              <w:t>Bod 3</w:t>
            </w:r>
          </w:p>
          <w:p w:rsidR="009C3502" w:rsidRPr="001946AB" w:rsidRDefault="009C3502" w:rsidP="001D129B">
            <w:pPr>
              <w:autoSpaceDE w:val="0"/>
              <w:autoSpaceDN w:val="0"/>
              <w:spacing w:before="0"/>
              <w:jc w:val="center"/>
              <w:rPr>
                <w:sz w:val="20"/>
                <w:szCs w:val="20"/>
              </w:rPr>
            </w:pPr>
            <w:r w:rsidRPr="001946AB">
              <w:rPr>
                <w:sz w:val="20"/>
                <w:szCs w:val="20"/>
              </w:rPr>
              <w:t>P:f)</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widowControl w:val="0"/>
              <w:spacing w:before="0" w:after="120"/>
              <w:rPr>
                <w:sz w:val="20"/>
                <w:szCs w:val="20"/>
                <w:lang w:eastAsia="en-US"/>
              </w:rPr>
            </w:pPr>
            <w:r w:rsidRPr="001946AB">
              <w:rPr>
                <w:sz w:val="20"/>
                <w:szCs w:val="20"/>
                <w:lang w:eastAsia="en-US"/>
              </w:rPr>
              <w:t>f) Maximálne zaťaženie odporučené výrobcom</w:t>
            </w:r>
          </w:p>
          <w:p w:rsidR="009C3502" w:rsidRPr="001946AB" w:rsidRDefault="009C3502" w:rsidP="00154F35">
            <w:pPr>
              <w:widowControl w:val="0"/>
              <w:spacing w:before="0" w:after="120"/>
              <w:rPr>
                <w:sz w:val="20"/>
                <w:szCs w:val="20"/>
                <w:lang w:eastAsia="en-US"/>
              </w:rPr>
            </w:pPr>
            <w:r w:rsidRPr="001946AB">
              <w:rPr>
                <w:sz w:val="20"/>
                <w:szCs w:val="20"/>
                <w:lang w:eastAsia="en-US"/>
              </w:rPr>
              <w:t>Maximálne zaťaženie odporučené výrobcom [palivo, voda, zásoby, rôzne zariadenia a osoby (v kg)], pre ktoré bolo plavidlo navrhnuté, sa určí podľa kategórie návrhu uvedenej v prvom bode, stabilitou a voľným bokom podľa písmena b) a plávateľnosťou a nadnášaním podľa písmena c).</w:t>
            </w:r>
          </w:p>
          <w:p w:rsidR="009C3502" w:rsidRPr="00115562" w:rsidRDefault="009C3502" w:rsidP="00154F35">
            <w:pPr>
              <w:widowControl w:val="0"/>
              <w:spacing w:before="0" w:after="12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Č:3</w:t>
            </w:r>
          </w:p>
          <w:p w:rsidR="009C3502" w:rsidRPr="001946AB" w:rsidRDefault="009C3502" w:rsidP="007C102C">
            <w:pPr>
              <w:autoSpaceDE w:val="0"/>
              <w:autoSpaceDN w:val="0"/>
              <w:spacing w:before="0"/>
              <w:jc w:val="center"/>
              <w:rPr>
                <w:sz w:val="20"/>
                <w:szCs w:val="20"/>
              </w:rPr>
            </w:pPr>
            <w:r w:rsidRPr="001946AB">
              <w:rPr>
                <w:sz w:val="20"/>
                <w:szCs w:val="20"/>
              </w:rPr>
              <w:t>O:3.7</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pStyle w:val="tl10ptPodaokraja"/>
              <w:ind w:right="63"/>
            </w:pPr>
            <w:r w:rsidRPr="001946AB">
              <w:t>3.7. Uloženie záchranného člna</w:t>
            </w:r>
          </w:p>
          <w:p w:rsidR="009C3502" w:rsidRPr="001946AB" w:rsidRDefault="009C3502" w:rsidP="00154F35">
            <w:pPr>
              <w:pStyle w:val="tl10ptPodaokraja"/>
              <w:ind w:right="63"/>
            </w:pPr>
            <w:r w:rsidRPr="001946AB">
              <w:t>Všetky rekreačné plavidlá projektových kategórií A a B a rekreačné plavidlá projektových kategórií C a D dlhšie než šesť metrov sú vybavené jedným alebo viacerými úložnými miestami pre záchranné člny dostatočne veľké na to, aby uniesli výrobcom odporučený počet osôb, pre ktorý je dané rekreačné plavidlo projektované. Tieto úložné miesta sú vždy ľahko prístupné.</w:t>
            </w:r>
          </w:p>
          <w:p w:rsidR="009C3502" w:rsidRPr="001946AB" w:rsidRDefault="009C3502" w:rsidP="00154F3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 xml:space="preserve">N </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autoSpaceDE w:val="0"/>
              <w:autoSpaceDN w:val="0"/>
              <w:spacing w:before="0"/>
              <w:jc w:val="center"/>
              <w:rPr>
                <w:sz w:val="20"/>
                <w:szCs w:val="20"/>
              </w:rPr>
            </w:pPr>
            <w:r w:rsidRPr="001946AB">
              <w:rPr>
                <w:sz w:val="20"/>
                <w:szCs w:val="20"/>
              </w:rPr>
              <w:t>Príloha 1</w:t>
            </w:r>
          </w:p>
          <w:p w:rsidR="009C3502" w:rsidRPr="001946AB" w:rsidRDefault="009C3502" w:rsidP="001D129B">
            <w:pPr>
              <w:autoSpaceDE w:val="0"/>
              <w:autoSpaceDN w:val="0"/>
              <w:spacing w:before="0"/>
              <w:jc w:val="center"/>
              <w:rPr>
                <w:sz w:val="20"/>
                <w:szCs w:val="20"/>
              </w:rPr>
            </w:pPr>
            <w:r w:rsidRPr="001946AB">
              <w:rPr>
                <w:sz w:val="20"/>
                <w:szCs w:val="20"/>
              </w:rPr>
              <w:t>Bod 3</w:t>
            </w:r>
          </w:p>
          <w:p w:rsidR="009C3502" w:rsidRPr="001946AB" w:rsidRDefault="009C3502" w:rsidP="001D129B">
            <w:pPr>
              <w:autoSpaceDE w:val="0"/>
              <w:autoSpaceDN w:val="0"/>
              <w:spacing w:before="0"/>
              <w:jc w:val="center"/>
              <w:rPr>
                <w:sz w:val="20"/>
                <w:szCs w:val="20"/>
              </w:rPr>
            </w:pPr>
            <w:r w:rsidRPr="001946AB">
              <w:rPr>
                <w:sz w:val="20"/>
                <w:szCs w:val="20"/>
              </w:rPr>
              <w:t>P:g)</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widowControl w:val="0"/>
              <w:spacing w:before="0" w:after="120"/>
              <w:rPr>
                <w:sz w:val="20"/>
                <w:szCs w:val="20"/>
                <w:lang w:eastAsia="en-US"/>
              </w:rPr>
            </w:pPr>
            <w:r w:rsidRPr="001946AB">
              <w:rPr>
                <w:sz w:val="20"/>
                <w:szCs w:val="20"/>
                <w:lang w:eastAsia="en-US"/>
              </w:rPr>
              <w:t>g) Uloženie záchranného člna</w:t>
            </w:r>
          </w:p>
          <w:p w:rsidR="009C3502" w:rsidRPr="001946AB" w:rsidRDefault="009C3502" w:rsidP="00154F35">
            <w:pPr>
              <w:widowControl w:val="0"/>
              <w:spacing w:before="0" w:after="120"/>
              <w:rPr>
                <w:sz w:val="20"/>
                <w:szCs w:val="20"/>
                <w:lang w:eastAsia="en-US"/>
              </w:rPr>
            </w:pPr>
            <w:r w:rsidRPr="001946AB">
              <w:rPr>
                <w:sz w:val="20"/>
                <w:szCs w:val="20"/>
                <w:lang w:eastAsia="en-US"/>
              </w:rPr>
              <w:t>Všetky rekreačné plavidlá kategórií návrhu A a B uvedené v prvom bode a rekreačné plavidlá kategórií návrhu C a D uvedené v prvom bode dlhšie ako šesť metrov sú vybavené jedným alebo viacerými úložnými miestami pre záchranné člny alebo nafukovacie záchranné ostrovčeky dostatočne veľké na to, aby uniesli výrobcom odporučený počet osôb, pre ktorý je dané rekreačné plavidlo navrhnuté. Tieto úložné miesta sú vždy ľahko prístupné.</w:t>
            </w:r>
          </w:p>
          <w:p w:rsidR="009C3502" w:rsidRPr="001946AB" w:rsidRDefault="009C3502" w:rsidP="00154F35">
            <w:pPr>
              <w:widowControl w:val="0"/>
              <w:spacing w:before="0" w:after="12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Č:3</w:t>
            </w:r>
          </w:p>
          <w:p w:rsidR="009C3502" w:rsidRPr="001946AB" w:rsidRDefault="009C3502" w:rsidP="007C102C">
            <w:pPr>
              <w:autoSpaceDE w:val="0"/>
              <w:autoSpaceDN w:val="0"/>
              <w:spacing w:before="0"/>
              <w:jc w:val="center"/>
              <w:rPr>
                <w:sz w:val="20"/>
                <w:szCs w:val="20"/>
              </w:rPr>
            </w:pPr>
            <w:r w:rsidRPr="001946AB">
              <w:rPr>
                <w:sz w:val="20"/>
                <w:szCs w:val="20"/>
              </w:rPr>
              <w:t>O:3.8</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pStyle w:val="tl10ptPodaokraja"/>
              <w:ind w:right="63"/>
            </w:pPr>
            <w:r w:rsidRPr="001946AB">
              <w:t>3.8. Únik</w:t>
            </w:r>
          </w:p>
          <w:p w:rsidR="009C3502" w:rsidRPr="001946AB" w:rsidRDefault="009C3502" w:rsidP="00154F35">
            <w:pPr>
              <w:pStyle w:val="tl10ptPodaokraja"/>
              <w:ind w:right="63"/>
            </w:pPr>
            <w:r w:rsidRPr="001946AB">
              <w:t>Všetky obývateľné viactrupové rekreačné plavidlá, ktoré sa môžu prevrátiť, sú vybavené vhodnými únikovými prostriedkami pre prípad prevrátenia. Ak sú k dispozícii únikové prostriedky, ktoré možno použiť v prevrátenej polohe, tieto prostriedky nemajú nepriaznivý vplyv na konštrukciu (bod 3.1), stabilitu (bod 3.2) ani plávateľnosť (bod 3.3) plavidla v bežnej ani prevrátenej polohe.</w:t>
            </w:r>
          </w:p>
          <w:p w:rsidR="009C3502" w:rsidRPr="001946AB" w:rsidRDefault="009C3502" w:rsidP="00154F35">
            <w:pPr>
              <w:pStyle w:val="tl10ptPodaokraja"/>
              <w:ind w:right="63"/>
            </w:pPr>
            <w:r w:rsidRPr="001946AB">
              <w:t>Všetky obývateľné rekreačné plavidlá sú vybavené vhodnými únikovými prostriedkami pre prípad požiaru.</w:t>
            </w:r>
          </w:p>
          <w:p w:rsidR="009C3502" w:rsidRPr="001946AB" w:rsidRDefault="009C3502" w:rsidP="00154F3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autoSpaceDE w:val="0"/>
              <w:autoSpaceDN w:val="0"/>
              <w:spacing w:before="0"/>
              <w:jc w:val="center"/>
              <w:rPr>
                <w:sz w:val="20"/>
                <w:szCs w:val="20"/>
              </w:rPr>
            </w:pPr>
            <w:r w:rsidRPr="001946AB">
              <w:rPr>
                <w:sz w:val="20"/>
                <w:szCs w:val="20"/>
              </w:rPr>
              <w:t>Príloha 1</w:t>
            </w:r>
          </w:p>
          <w:p w:rsidR="009C3502" w:rsidRPr="001946AB" w:rsidRDefault="009C3502" w:rsidP="001D129B">
            <w:pPr>
              <w:autoSpaceDE w:val="0"/>
              <w:autoSpaceDN w:val="0"/>
              <w:spacing w:before="0"/>
              <w:jc w:val="center"/>
              <w:rPr>
                <w:sz w:val="20"/>
                <w:szCs w:val="20"/>
              </w:rPr>
            </w:pPr>
            <w:r w:rsidRPr="001946AB">
              <w:rPr>
                <w:sz w:val="20"/>
                <w:szCs w:val="20"/>
              </w:rPr>
              <w:t>Bod 3</w:t>
            </w:r>
          </w:p>
          <w:p w:rsidR="009C3502" w:rsidRPr="00115562" w:rsidRDefault="009C3502" w:rsidP="001D129B">
            <w:pPr>
              <w:autoSpaceDE w:val="0"/>
              <w:autoSpaceDN w:val="0"/>
              <w:spacing w:before="0"/>
              <w:jc w:val="center"/>
              <w:rPr>
                <w:sz w:val="20"/>
                <w:szCs w:val="20"/>
              </w:rPr>
            </w:pPr>
            <w:r w:rsidRPr="001946AB">
              <w:rPr>
                <w:sz w:val="20"/>
                <w:szCs w:val="20"/>
              </w:rPr>
              <w:t>P:h)</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54F35">
            <w:pPr>
              <w:widowControl w:val="0"/>
              <w:spacing w:before="0" w:after="120"/>
              <w:rPr>
                <w:sz w:val="20"/>
                <w:szCs w:val="20"/>
                <w:lang w:eastAsia="en-US"/>
              </w:rPr>
            </w:pPr>
            <w:r w:rsidRPr="001946AB">
              <w:rPr>
                <w:sz w:val="20"/>
                <w:szCs w:val="20"/>
                <w:lang w:eastAsia="en-US"/>
              </w:rPr>
              <w:t>h) Únik</w:t>
            </w:r>
          </w:p>
          <w:p w:rsidR="009C3502" w:rsidRPr="001946AB" w:rsidRDefault="009C3502" w:rsidP="00E64308">
            <w:pPr>
              <w:widowControl w:val="0"/>
              <w:spacing w:before="0" w:after="120"/>
              <w:rPr>
                <w:sz w:val="20"/>
                <w:szCs w:val="20"/>
                <w:lang w:eastAsia="en-US"/>
              </w:rPr>
            </w:pPr>
            <w:r w:rsidRPr="001946AB">
              <w:rPr>
                <w:sz w:val="20"/>
                <w:szCs w:val="20"/>
                <w:lang w:eastAsia="en-US"/>
              </w:rPr>
              <w:t>Všetky obývateľné viactrupové rekreačné plavidlá, ktoré sa môžu prevrátiť, sú vybavené vhodnými únikovými prostriedkami použiteľnými pri prevrátení. Ak sú k dispozícii únikové prostriedky, ktoré možno použiť v prevrátenej polohe, tieto prostriedky nemajú nepriaznivý vplyv na konštrukciu plavidla uvedenú v písmene a), stabilitu plavidla uvedenú v písmene b) ani plávateľnosť plavidla uvedenú v písmene c) v bežnej ani prevrátenej polohe.</w:t>
            </w:r>
          </w:p>
          <w:p w:rsidR="009C3502" w:rsidRPr="001946AB" w:rsidRDefault="009C3502" w:rsidP="00E64308">
            <w:pPr>
              <w:widowControl w:val="0"/>
              <w:spacing w:before="0" w:after="120"/>
              <w:rPr>
                <w:sz w:val="20"/>
                <w:szCs w:val="20"/>
              </w:rPr>
            </w:pPr>
            <w:r w:rsidRPr="001946AB">
              <w:rPr>
                <w:sz w:val="20"/>
                <w:szCs w:val="20"/>
                <w:lang w:eastAsia="en-US"/>
              </w:rPr>
              <w:t>Všetky obývateľné rekreačné plavidlá sú vybavené vhodnými únikovými prostriedkami pri požiari.</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BF6891">
            <w:pPr>
              <w:autoSpaceDE w:val="0"/>
              <w:autoSpaceDN w:val="0"/>
              <w:spacing w:before="0"/>
              <w:jc w:val="center"/>
              <w:rPr>
                <w:sz w:val="20"/>
                <w:szCs w:val="20"/>
              </w:rPr>
            </w:pPr>
            <w:r w:rsidRPr="001946AB">
              <w:rPr>
                <w:sz w:val="20"/>
                <w:szCs w:val="20"/>
              </w:rPr>
              <w:t>Č:3</w:t>
            </w:r>
          </w:p>
          <w:p w:rsidR="009C3502" w:rsidRPr="001946AB" w:rsidRDefault="009C3502" w:rsidP="00BF6891">
            <w:pPr>
              <w:autoSpaceDE w:val="0"/>
              <w:autoSpaceDN w:val="0"/>
              <w:spacing w:before="0"/>
              <w:jc w:val="center"/>
              <w:rPr>
                <w:sz w:val="20"/>
                <w:szCs w:val="20"/>
              </w:rPr>
            </w:pPr>
            <w:r w:rsidRPr="001946AB">
              <w:rPr>
                <w:sz w:val="20"/>
                <w:szCs w:val="20"/>
              </w:rPr>
              <w:t>O:3.9</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BF6891">
            <w:pPr>
              <w:pStyle w:val="tl10ptPodaokraja"/>
              <w:ind w:right="63"/>
            </w:pPr>
            <w:r w:rsidRPr="001946AB">
              <w:t>3.9.   Kotvenie, uväzovanie a vlečenie</w:t>
            </w:r>
          </w:p>
          <w:p w:rsidR="009C3502" w:rsidRPr="001946AB" w:rsidRDefault="009C3502" w:rsidP="00BF6891">
            <w:pPr>
              <w:pStyle w:val="tl10ptPodaokraja"/>
              <w:ind w:right="63"/>
            </w:pPr>
          </w:p>
          <w:p w:rsidR="009C3502" w:rsidRPr="001946AB" w:rsidRDefault="009C3502" w:rsidP="00BF6891">
            <w:pPr>
              <w:pStyle w:val="tl10ptPodaokraja"/>
              <w:ind w:right="63"/>
            </w:pPr>
            <w:r w:rsidRPr="001946AB">
              <w:t>Všetky plavidlá s prihliadnutím na ich projektovú kategóriu a vlastnosti sú vybavené jedným alebo viacerými pevnými bodmi alebo inými prostriedkami, ktoré sú schopné bezpečne zniesť kotevné, uväzovacie alebo vlečné zaťaženie.</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BF6891">
            <w:pPr>
              <w:autoSpaceDE w:val="0"/>
              <w:autoSpaceDN w:val="0"/>
              <w:spacing w:before="0"/>
              <w:jc w:val="center"/>
              <w:rPr>
                <w:sz w:val="20"/>
                <w:szCs w:val="20"/>
              </w:rPr>
            </w:pPr>
            <w:r w:rsidRPr="001946AB">
              <w:rPr>
                <w:sz w:val="20"/>
                <w:szCs w:val="20"/>
              </w:rPr>
              <w:t>Príloha 1</w:t>
            </w:r>
          </w:p>
          <w:p w:rsidR="009C3502" w:rsidRPr="001946AB" w:rsidRDefault="009C3502" w:rsidP="00BF6891">
            <w:pPr>
              <w:autoSpaceDE w:val="0"/>
              <w:autoSpaceDN w:val="0"/>
              <w:spacing w:before="0"/>
              <w:jc w:val="center"/>
              <w:rPr>
                <w:sz w:val="20"/>
                <w:szCs w:val="20"/>
              </w:rPr>
            </w:pPr>
            <w:r w:rsidRPr="001946AB">
              <w:rPr>
                <w:sz w:val="20"/>
                <w:szCs w:val="20"/>
              </w:rPr>
              <w:t>Bod 3</w:t>
            </w:r>
          </w:p>
          <w:p w:rsidR="009C3502" w:rsidRPr="001946AB" w:rsidRDefault="009C3502" w:rsidP="00BF6891">
            <w:pPr>
              <w:autoSpaceDE w:val="0"/>
              <w:autoSpaceDN w:val="0"/>
              <w:spacing w:before="0"/>
              <w:jc w:val="center"/>
              <w:rPr>
                <w:sz w:val="20"/>
                <w:szCs w:val="20"/>
              </w:rPr>
            </w:pPr>
            <w:r w:rsidRPr="001946AB">
              <w:rPr>
                <w:sz w:val="20"/>
                <w:szCs w:val="20"/>
              </w:rPr>
              <w:t>P:i)</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BF6891">
            <w:pPr>
              <w:widowControl w:val="0"/>
              <w:spacing w:before="0" w:after="120"/>
              <w:rPr>
                <w:sz w:val="20"/>
                <w:szCs w:val="20"/>
                <w:lang w:eastAsia="en-US"/>
              </w:rPr>
            </w:pPr>
            <w:r w:rsidRPr="001946AB">
              <w:rPr>
                <w:sz w:val="20"/>
                <w:szCs w:val="20"/>
                <w:lang w:eastAsia="en-US"/>
              </w:rPr>
              <w:t>i) Kotvenie, uväzovanie a vlečenie</w:t>
            </w:r>
          </w:p>
          <w:p w:rsidR="009C3502" w:rsidRPr="001946AB" w:rsidRDefault="009C3502" w:rsidP="00BF6891">
            <w:pPr>
              <w:widowControl w:val="0"/>
              <w:spacing w:before="0" w:after="120"/>
              <w:rPr>
                <w:sz w:val="20"/>
                <w:szCs w:val="20"/>
                <w:lang w:eastAsia="en-US"/>
              </w:rPr>
            </w:pPr>
            <w:r w:rsidRPr="001946AB">
              <w:rPr>
                <w:sz w:val="20"/>
                <w:szCs w:val="20"/>
                <w:lang w:eastAsia="en-US"/>
              </w:rPr>
              <w:t>Všetky plavidlá s prihliadnutím na ich kategóriu návrhu a vlastnosti sú vybavené jedným pevným bodom alebo viacerými pevnými bodmi, alebo inými prostriedkami, ktoré sú schopné bezpečne zniesť kotevné, uväzovacie alebo vlečné zaťaženie</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Č:4</w:t>
            </w:r>
          </w:p>
          <w:p w:rsidR="009C3502" w:rsidRPr="001946AB" w:rsidRDefault="009C3502" w:rsidP="001D129B">
            <w:pPr>
              <w:autoSpaceDE w:val="0"/>
              <w:autoSpaceDN w:val="0"/>
              <w:spacing w:before="0"/>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pStyle w:val="tl10ptPodaokraja"/>
              <w:ind w:right="63"/>
            </w:pPr>
            <w:r w:rsidRPr="001946AB">
              <w:t>4. OVLÁDATEĽNOSŤ</w:t>
            </w:r>
          </w:p>
          <w:p w:rsidR="009C3502" w:rsidRPr="00115562" w:rsidRDefault="009C3502" w:rsidP="001D129B">
            <w:pPr>
              <w:pStyle w:val="tl10ptPodaokraja"/>
              <w:autoSpaceDE/>
              <w:autoSpaceDN/>
              <w:ind w:right="63"/>
            </w:pPr>
            <w:r w:rsidRPr="001946AB">
              <w:t>Výrobca zabezpečí, aby ovládateľnosť plavidla vyhovovala najvýkonnejšiemu hnaciemu motoru, pre ktorý je plavidlo projektované a konštruované. Maximálny menovitý výkon motora je pre všetky hnacie motory uvedený v návode na použitie.</w:t>
            </w:r>
          </w:p>
        </w:tc>
        <w:tc>
          <w:tcPr>
            <w:tcW w:w="794" w:type="dxa"/>
            <w:tcBorders>
              <w:top w:val="single" w:sz="4" w:space="0" w:color="auto"/>
              <w:left w:val="single" w:sz="4" w:space="0" w:color="auto"/>
              <w:bottom w:val="single" w:sz="4" w:space="0" w:color="auto"/>
              <w:right w:val="single" w:sz="12" w:space="0" w:color="auto"/>
            </w:tcBorders>
          </w:tcPr>
          <w:p w:rsidR="009C3502" w:rsidRPr="00115562"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15562"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autoSpaceDE w:val="0"/>
              <w:autoSpaceDN w:val="0"/>
              <w:spacing w:before="0"/>
              <w:jc w:val="center"/>
              <w:rPr>
                <w:sz w:val="20"/>
                <w:szCs w:val="20"/>
              </w:rPr>
            </w:pPr>
            <w:r w:rsidRPr="001946AB">
              <w:rPr>
                <w:sz w:val="20"/>
                <w:szCs w:val="20"/>
              </w:rPr>
              <w:t>Príloha 1</w:t>
            </w:r>
          </w:p>
          <w:p w:rsidR="009C3502" w:rsidRPr="001946AB" w:rsidRDefault="009C3502" w:rsidP="001D129B">
            <w:pPr>
              <w:autoSpaceDE w:val="0"/>
              <w:autoSpaceDN w:val="0"/>
              <w:spacing w:before="0"/>
              <w:jc w:val="center"/>
              <w:rPr>
                <w:sz w:val="20"/>
                <w:szCs w:val="20"/>
              </w:rPr>
            </w:pPr>
            <w:r w:rsidRPr="001946AB">
              <w:rPr>
                <w:sz w:val="20"/>
                <w:szCs w:val="20"/>
              </w:rPr>
              <w:t>Bod 4</w:t>
            </w:r>
          </w:p>
          <w:p w:rsidR="009C3502" w:rsidRPr="001946AB" w:rsidRDefault="009C3502" w:rsidP="001D129B">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widowControl w:val="0"/>
              <w:spacing w:before="0" w:after="120"/>
              <w:rPr>
                <w:sz w:val="20"/>
                <w:szCs w:val="20"/>
                <w:lang w:eastAsia="en-US"/>
              </w:rPr>
            </w:pPr>
            <w:r w:rsidRPr="001946AB">
              <w:rPr>
                <w:sz w:val="20"/>
                <w:szCs w:val="20"/>
                <w:lang w:eastAsia="en-US"/>
              </w:rPr>
              <w:t>4. OVLÁDATEĽNOSŤ</w:t>
            </w:r>
          </w:p>
          <w:p w:rsidR="009C3502" w:rsidRPr="00115562" w:rsidRDefault="009C3502" w:rsidP="001D129B">
            <w:pPr>
              <w:pStyle w:val="tl10ptPodaokraja"/>
              <w:autoSpaceDE/>
              <w:autoSpaceDN/>
              <w:ind w:right="63"/>
            </w:pPr>
            <w:r w:rsidRPr="001946AB">
              <w:rPr>
                <w:lang w:eastAsia="en-US"/>
              </w:rPr>
              <w:t>Výrobca zabezpečí, aby ovládateľnosť plavidla vyhovovala najvýkonnejšiemu hnaciemu motoru, pre ktorý je plavidlo navrhnuté a konštruované. Maximálny menovitý výkon motora je pre všetky hnacie motory uvedený v návode na použitie.</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Č:5</w:t>
            </w:r>
          </w:p>
          <w:p w:rsidR="009C3502" w:rsidRPr="001946AB" w:rsidRDefault="009C3502" w:rsidP="007C102C">
            <w:pPr>
              <w:autoSpaceDE w:val="0"/>
              <w:autoSpaceDN w:val="0"/>
              <w:spacing w:before="0"/>
              <w:jc w:val="center"/>
              <w:rPr>
                <w:sz w:val="20"/>
                <w:szCs w:val="20"/>
              </w:rPr>
            </w:pPr>
            <w:r w:rsidRPr="001946AB">
              <w:rPr>
                <w:sz w:val="20"/>
                <w:szCs w:val="20"/>
              </w:rPr>
              <w:t>O: 5.1</w:t>
            </w:r>
          </w:p>
          <w:p w:rsidR="009C3502" w:rsidRPr="001946AB" w:rsidRDefault="009C3502" w:rsidP="007C102C">
            <w:pPr>
              <w:autoSpaceDE w:val="0"/>
              <w:autoSpaceDN w:val="0"/>
              <w:spacing w:before="0"/>
              <w:jc w:val="center"/>
              <w:rPr>
                <w:sz w:val="20"/>
                <w:szCs w:val="20"/>
              </w:rPr>
            </w:pPr>
            <w:r w:rsidRPr="001946AB">
              <w:rPr>
                <w:sz w:val="20"/>
                <w:szCs w:val="20"/>
              </w:rPr>
              <w:t>5.1.1-5.1.6</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pStyle w:val="tl10ptPodaokraja"/>
              <w:ind w:right="63"/>
            </w:pPr>
            <w:r w:rsidRPr="001946AB">
              <w:t>5. POŽIADAVKY NA INŠTALÁCIU</w:t>
            </w:r>
          </w:p>
          <w:p w:rsidR="009C3502" w:rsidRPr="001946AB" w:rsidRDefault="009C3502" w:rsidP="001D129B">
            <w:pPr>
              <w:pStyle w:val="tl10ptPodaokraja"/>
              <w:ind w:right="63"/>
            </w:pPr>
            <w:r w:rsidRPr="001946AB">
              <w:t>5.1. Motory a motorové priestory</w:t>
            </w:r>
          </w:p>
          <w:p w:rsidR="009C3502" w:rsidRPr="001946AB" w:rsidRDefault="009C3502" w:rsidP="001D129B">
            <w:pPr>
              <w:pStyle w:val="tl10ptPodaokraja"/>
              <w:ind w:right="63"/>
            </w:pPr>
            <w:r w:rsidRPr="001946AB">
              <w:t>5.1.1. Vnútorný motor</w:t>
            </w:r>
          </w:p>
          <w:p w:rsidR="009C3502" w:rsidRPr="001946AB" w:rsidRDefault="009C3502" w:rsidP="001D129B">
            <w:pPr>
              <w:pStyle w:val="tl10ptPodaokraja"/>
              <w:ind w:right="63"/>
            </w:pPr>
            <w:r w:rsidRPr="001946AB">
              <w:t>Všetky vnútorne zabudované motory sa umiestnia v uzavretom priestore oddelenom od obytných priestorov a inštalujú sa tak, aby sa minimalizovalo riziko požiaru alebo rozšírenia požiaru, ako aj nebezpečenstvo toxických výparov, tepla, hluku alebo vibrácií v obytných priestoroch.</w:t>
            </w:r>
          </w:p>
          <w:p w:rsidR="009C3502" w:rsidRPr="001946AB" w:rsidRDefault="009C3502" w:rsidP="001D129B">
            <w:pPr>
              <w:pStyle w:val="tl10ptPodaokraja"/>
              <w:ind w:right="63"/>
            </w:pPr>
            <w:r w:rsidRPr="001946AB">
              <w:t>Časti stroja a jeho príslušenstvo, ktoré si vyžadujú časté kontroly a/alebo údržbu, sú ľahko prístupné.</w:t>
            </w:r>
          </w:p>
          <w:p w:rsidR="009C3502" w:rsidRPr="001946AB" w:rsidRDefault="009C3502" w:rsidP="001D129B">
            <w:pPr>
              <w:pStyle w:val="tl10ptPodaokraja"/>
              <w:ind w:right="63"/>
            </w:pPr>
            <w:r w:rsidRPr="001946AB">
              <w:t>Izolačné materiály vnútri motorových priestorov sú nehorľavé. Vetranie</w:t>
            </w:r>
          </w:p>
          <w:p w:rsidR="009C3502" w:rsidRPr="001946AB" w:rsidRDefault="009C3502" w:rsidP="001D129B">
            <w:pPr>
              <w:pStyle w:val="tl10ptPodaokraja"/>
              <w:ind w:right="63"/>
            </w:pPr>
            <w:r w:rsidRPr="001946AB">
              <w:t>Motorový priestor je vetraný. Musí sa minimalizovať možnosť vniknutia vody do motorového priestoru cez otvory.SK L 354/116 Úradný vestník Európskej únie 28.12.2013</w:t>
            </w:r>
          </w:p>
          <w:p w:rsidR="009C3502" w:rsidRPr="001946AB" w:rsidRDefault="009C3502" w:rsidP="001D129B">
            <w:pPr>
              <w:pStyle w:val="tl10ptPodaokraja"/>
              <w:ind w:right="63"/>
            </w:pPr>
            <w:r w:rsidRPr="001946AB">
              <w:t>5.1.3. Nechránené časti</w:t>
            </w:r>
          </w:p>
          <w:p w:rsidR="009C3502" w:rsidRPr="001946AB" w:rsidRDefault="009C3502" w:rsidP="001D129B">
            <w:pPr>
              <w:pStyle w:val="tl10ptPodaokraja"/>
              <w:ind w:right="63"/>
            </w:pPr>
            <w:r w:rsidRPr="001946AB">
              <w:t>Pokiaľ nie je motor chránený krytom ani vlastným uzavretým priestorom, nechránené pohybujúce sa alebo zahriate časti motora, ktoré by mohli spôsobiť zranenie osôb, sa účinne zakrývajú.</w:t>
            </w:r>
          </w:p>
          <w:p w:rsidR="009C3502" w:rsidRPr="001946AB" w:rsidRDefault="009C3502" w:rsidP="001D129B">
            <w:pPr>
              <w:pStyle w:val="tl10ptPodaokraja"/>
              <w:ind w:right="63"/>
            </w:pPr>
            <w:r w:rsidRPr="001946AB">
              <w:t>5.1.4. Štartovanie vonkajšieho hnacieho motora</w:t>
            </w:r>
          </w:p>
          <w:p w:rsidR="009C3502" w:rsidRPr="001946AB" w:rsidRDefault="009C3502" w:rsidP="001D129B">
            <w:pPr>
              <w:pStyle w:val="tl10ptPodaokraja"/>
              <w:ind w:right="63"/>
            </w:pPr>
            <w:r w:rsidRPr="001946AB">
              <w:t>Každý vonkajší hnací motor nainštalovaný na akomkoľvek plavidle má zariadenie, ktoré bráni naštartovaniu motora v zábere s výnimkou prípadov, keď:</w:t>
            </w:r>
          </w:p>
          <w:p w:rsidR="009C3502" w:rsidRPr="001946AB" w:rsidRDefault="009C3502" w:rsidP="001D129B">
            <w:pPr>
              <w:pStyle w:val="tl10ptPodaokraja"/>
              <w:ind w:right="63"/>
            </w:pPr>
            <w:r w:rsidRPr="001946AB">
              <w:t>a) motor vyvinie menší statický ťah než 500 newtonov (N);</w:t>
            </w:r>
          </w:p>
          <w:p w:rsidR="009C3502" w:rsidRPr="001946AB" w:rsidRDefault="009C3502" w:rsidP="001D129B">
            <w:pPr>
              <w:pStyle w:val="tl10ptPodaokraja"/>
              <w:ind w:right="63"/>
            </w:pPr>
            <w:r w:rsidRPr="001946AB">
              <w:t>b) motor má škrtiace zariadenie obmedzujúce ťah na 500 N v čase štartovania motora.</w:t>
            </w:r>
          </w:p>
          <w:p w:rsidR="009C3502" w:rsidRPr="001946AB" w:rsidRDefault="009C3502" w:rsidP="001D129B">
            <w:pPr>
              <w:pStyle w:val="tl10ptPodaokraja"/>
              <w:ind w:right="63"/>
            </w:pPr>
            <w:r w:rsidRPr="001946AB">
              <w:t>5.1.5. Vodné skútre pohybujúce sa bez vodiča</w:t>
            </w:r>
          </w:p>
          <w:p w:rsidR="009C3502" w:rsidRPr="001946AB" w:rsidRDefault="009C3502" w:rsidP="001D129B">
            <w:pPr>
              <w:pStyle w:val="tl10ptPodaokraja"/>
              <w:ind w:right="63"/>
            </w:pPr>
            <w:r w:rsidRPr="001946AB">
              <w:t>Vodné skútre sú projektované buď s automatickým vypnutím hnacieho motora, alebo s automatickým zariadením, ktoré uvedie plavidlo do pomalého krúživého pohybu dopredu, keď z neho vodič úmyselne vystúpi alebo vypadne.</w:t>
            </w:r>
          </w:p>
          <w:p w:rsidR="009C3502" w:rsidRPr="001946AB" w:rsidRDefault="009C3502" w:rsidP="001D129B">
            <w:pPr>
              <w:pStyle w:val="tl10ptPodaokraja"/>
              <w:autoSpaceDE/>
              <w:autoSpaceDN/>
              <w:ind w:right="63"/>
            </w:pPr>
            <w:r w:rsidRPr="001946AB">
              <w:t>5.1.6. Vonkajšie hnacie motory ovládané kormidlovou pákou sú vybavené zariadením núdzového zastavenia, ktoré môže byť spojené s osobou riadiacou plavidlo.</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1</w:t>
            </w:r>
          </w:p>
          <w:p w:rsidR="009C3502" w:rsidRPr="001946AB" w:rsidRDefault="009C3502" w:rsidP="007C102C">
            <w:pPr>
              <w:autoSpaceDE w:val="0"/>
              <w:autoSpaceDN w:val="0"/>
              <w:spacing w:before="0"/>
              <w:jc w:val="center"/>
              <w:rPr>
                <w:sz w:val="20"/>
                <w:szCs w:val="20"/>
              </w:rPr>
            </w:pPr>
            <w:r w:rsidRPr="001946AB">
              <w:rPr>
                <w:sz w:val="20"/>
                <w:szCs w:val="20"/>
              </w:rPr>
              <w:t>Bod 5</w:t>
            </w:r>
          </w:p>
          <w:p w:rsidR="009C3502" w:rsidRPr="001946AB" w:rsidRDefault="009C3502" w:rsidP="007C102C">
            <w:pPr>
              <w:autoSpaceDE w:val="0"/>
              <w:autoSpaceDN w:val="0"/>
              <w:spacing w:before="0"/>
              <w:jc w:val="center"/>
              <w:rPr>
                <w:sz w:val="20"/>
                <w:szCs w:val="20"/>
              </w:rPr>
            </w:pPr>
            <w:r w:rsidRPr="001946AB">
              <w:rPr>
                <w:sz w:val="20"/>
                <w:szCs w:val="20"/>
              </w:rPr>
              <w:t>O:a)</w:t>
            </w:r>
          </w:p>
          <w:p w:rsidR="009C3502" w:rsidRPr="001946AB" w:rsidRDefault="009C3502" w:rsidP="007C102C">
            <w:pPr>
              <w:autoSpaceDE w:val="0"/>
              <w:autoSpaceDN w:val="0"/>
              <w:spacing w:before="0"/>
              <w:jc w:val="center"/>
              <w:rPr>
                <w:sz w:val="20"/>
                <w:szCs w:val="20"/>
              </w:rPr>
            </w:pPr>
            <w:r w:rsidRPr="001946AB">
              <w:rPr>
                <w:sz w:val="20"/>
                <w:szCs w:val="20"/>
              </w:rPr>
              <w:t>1-6</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5. POŽIADAVKY NA MONTÁŽ</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a) Motory a motorové priestory</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1. Vnútorný motor</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Všetky vnútorne zabudované motory sa umiestnia v uzavretom priestore oddelenom od obytných priestorov a montujú sa tak, aby sa minimalizovalo riziko požiaru alebo rozšírenia požiaru, ako aj nebezpečenstvo toxických výparov, tepla, hluku alebo vibrácií v obytných priestoroch.</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Časti motora a jeho príslušenstvo, ktoré si vyžadujú časté kontroly alebo údržbu, sú ľahko prístupné.</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Izolačné materiály vnútri motorových priestorov sú nehorľavé.</w:t>
            </w:r>
          </w:p>
          <w:p w:rsidR="009C3502" w:rsidRPr="001946AB" w:rsidRDefault="009C3502" w:rsidP="001D129B">
            <w:pPr>
              <w:pStyle w:val="Nzov"/>
              <w:jc w:val="both"/>
              <w:rPr>
                <w:rFonts w:ascii="Times New Roman" w:hAnsi="Times New Roman"/>
                <w:b w:val="0"/>
                <w:bCs w:val="0"/>
                <w:sz w:val="20"/>
                <w:szCs w:val="20"/>
              </w:rPr>
            </w:pP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2. Vetranie</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Motorový priestor je vetraný. Musí sa minimalizovať možnosť vniknutia vody do motorového priestoru cez otvory.</w:t>
            </w:r>
          </w:p>
          <w:p w:rsidR="009C3502" w:rsidRPr="001946AB" w:rsidRDefault="009C3502" w:rsidP="001D129B">
            <w:pPr>
              <w:pStyle w:val="Nzov"/>
              <w:jc w:val="both"/>
              <w:rPr>
                <w:rFonts w:ascii="Times New Roman" w:hAnsi="Times New Roman"/>
                <w:b w:val="0"/>
                <w:bCs w:val="0"/>
                <w:sz w:val="20"/>
                <w:szCs w:val="20"/>
              </w:rPr>
            </w:pP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3. Nechránené časti</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Ak nie je motor chránený krytom ani vlastným uzavretým priestorom, nechránené pohybujúce sa časti motora alebo zahriate časti motora, ktoré môžu spôsobiť zranenie osôb, sa účinne zakrývajú.</w:t>
            </w:r>
          </w:p>
          <w:p w:rsidR="009C3502" w:rsidRPr="001946AB" w:rsidRDefault="009C3502" w:rsidP="001D129B">
            <w:pPr>
              <w:pStyle w:val="Nzov"/>
              <w:jc w:val="both"/>
              <w:rPr>
                <w:rFonts w:ascii="Times New Roman" w:hAnsi="Times New Roman"/>
                <w:b w:val="0"/>
                <w:bCs w:val="0"/>
                <w:sz w:val="20"/>
                <w:szCs w:val="20"/>
              </w:rPr>
            </w:pP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4. Štartovanie vonkajšieho hnacieho motora</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Každý vonkajší hnací motor namontovaný na akomkoľvek plavidle má zariadenie, ktoré bráni naštartovaniu motora v zábere okrem prípadov, keď</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 xml:space="preserve">4a. </w:t>
            </w:r>
            <w:r w:rsidRPr="001946AB">
              <w:rPr>
                <w:rFonts w:ascii="Times New Roman" w:hAnsi="Times New Roman"/>
                <w:b w:val="0"/>
                <w:bCs w:val="0"/>
                <w:sz w:val="20"/>
                <w:szCs w:val="20"/>
              </w:rPr>
              <w:tab/>
              <w:t>motor vyvinie menší statický ťah ako 500 newtonov (N) alebo</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 xml:space="preserve">4b. </w:t>
            </w:r>
            <w:r w:rsidRPr="001946AB">
              <w:rPr>
                <w:rFonts w:ascii="Times New Roman" w:hAnsi="Times New Roman"/>
                <w:b w:val="0"/>
                <w:bCs w:val="0"/>
                <w:sz w:val="20"/>
                <w:szCs w:val="20"/>
              </w:rPr>
              <w:tab/>
              <w:t>motor má škrtiace zariadenie obmedzujúce ťah na 500 N v čase štartovania motora.</w:t>
            </w:r>
          </w:p>
          <w:p w:rsidR="009C3502" w:rsidRPr="001946AB" w:rsidRDefault="009C3502" w:rsidP="001D129B">
            <w:pPr>
              <w:pStyle w:val="Nzov"/>
              <w:jc w:val="both"/>
              <w:rPr>
                <w:rFonts w:ascii="Times New Roman" w:hAnsi="Times New Roman"/>
                <w:b w:val="0"/>
                <w:bCs w:val="0"/>
                <w:sz w:val="20"/>
                <w:szCs w:val="20"/>
              </w:rPr>
            </w:pP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5. Vodné skútre pohybujúce sa bez vodiča</w:t>
            </w: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Vodné skútre sú navrhnuté buď s automatickým vypnutím hnacieho motora, alebo s automatickým zariadením, ktoré uvedie plavidlo do pomalého krúživého pohybu dopredu, keď z neho vodič úmyselne vystúpi alebo vypadne.</w:t>
            </w:r>
          </w:p>
          <w:p w:rsidR="009C3502" w:rsidRPr="001946AB" w:rsidRDefault="009C3502" w:rsidP="001D129B">
            <w:pPr>
              <w:pStyle w:val="Nzov"/>
              <w:jc w:val="both"/>
              <w:rPr>
                <w:rFonts w:ascii="Times New Roman" w:hAnsi="Times New Roman"/>
                <w:b w:val="0"/>
                <w:bCs w:val="0"/>
                <w:sz w:val="20"/>
                <w:szCs w:val="20"/>
              </w:rPr>
            </w:pPr>
          </w:p>
          <w:p w:rsidR="009C3502" w:rsidRPr="001946AB" w:rsidRDefault="009C3502" w:rsidP="001D129B">
            <w:pPr>
              <w:pStyle w:val="Nzov"/>
              <w:jc w:val="both"/>
              <w:rPr>
                <w:rFonts w:ascii="Times New Roman" w:hAnsi="Times New Roman"/>
                <w:b w:val="0"/>
                <w:bCs w:val="0"/>
                <w:sz w:val="20"/>
                <w:szCs w:val="20"/>
              </w:rPr>
            </w:pPr>
            <w:r w:rsidRPr="001946AB">
              <w:rPr>
                <w:rFonts w:ascii="Times New Roman" w:hAnsi="Times New Roman"/>
                <w:b w:val="0"/>
                <w:bCs w:val="0"/>
                <w:sz w:val="20"/>
                <w:szCs w:val="20"/>
              </w:rPr>
              <w:t>6. Vonkajšie hnacie motory ovládané kormidlovou pákou sú vybavené zariadením núdzového zastavenia, ktoré môže byť spojené s osobou riadiacou plavidlo.</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rPr>
                <w:highlight w:val="red"/>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Č:5</w:t>
            </w:r>
          </w:p>
          <w:p w:rsidR="009C3502" w:rsidRPr="001946AB" w:rsidRDefault="009C3502" w:rsidP="007C102C">
            <w:pPr>
              <w:autoSpaceDE w:val="0"/>
              <w:autoSpaceDN w:val="0"/>
              <w:spacing w:before="0"/>
              <w:jc w:val="center"/>
              <w:rPr>
                <w:sz w:val="20"/>
                <w:szCs w:val="20"/>
              </w:rPr>
            </w:pPr>
            <w:r w:rsidRPr="001946AB">
              <w:rPr>
                <w:sz w:val="20"/>
                <w:szCs w:val="20"/>
              </w:rPr>
              <w:t>O:5.2</w:t>
            </w:r>
          </w:p>
          <w:p w:rsidR="009C3502" w:rsidRPr="001946AB" w:rsidRDefault="009C3502" w:rsidP="007C102C">
            <w:pPr>
              <w:autoSpaceDE w:val="0"/>
              <w:autoSpaceDN w:val="0"/>
              <w:spacing w:before="0"/>
              <w:jc w:val="center"/>
              <w:rPr>
                <w:sz w:val="20"/>
                <w:szCs w:val="20"/>
              </w:rPr>
            </w:pPr>
            <w:r w:rsidRPr="001946AB">
              <w:rPr>
                <w:sz w:val="20"/>
                <w:szCs w:val="20"/>
              </w:rPr>
              <w:t>5.21-5.2.2.</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pStyle w:val="tl10ptPodaokraja"/>
              <w:ind w:right="63"/>
            </w:pPr>
            <w:r w:rsidRPr="001946AB">
              <w:t>5.2. Palivový systém</w:t>
            </w:r>
          </w:p>
          <w:p w:rsidR="009C3502" w:rsidRPr="001946AB" w:rsidRDefault="009C3502" w:rsidP="001D129B">
            <w:pPr>
              <w:pStyle w:val="tl10ptPodaokraja"/>
              <w:ind w:right="63"/>
            </w:pPr>
            <w:r w:rsidRPr="001946AB">
              <w:t>5.2.1. Všeobecne</w:t>
            </w:r>
          </w:p>
          <w:p w:rsidR="009C3502" w:rsidRPr="001946AB" w:rsidRDefault="009C3502" w:rsidP="001D129B">
            <w:pPr>
              <w:pStyle w:val="tl10ptPodaokraja"/>
              <w:ind w:right="63"/>
            </w:pPr>
            <w:r w:rsidRPr="001946AB">
              <w:t>Plniace, skladovacie, vetracie a prívodné palivové systémy a zariadenia sú projektované a inštalované tak, aby sa minimalizovalo riziko požiaru a výbuchu.</w:t>
            </w:r>
          </w:p>
          <w:p w:rsidR="009C3502" w:rsidRPr="001946AB" w:rsidRDefault="009C3502" w:rsidP="001D129B">
            <w:pPr>
              <w:pStyle w:val="tl10ptPodaokraja"/>
              <w:ind w:right="63"/>
            </w:pPr>
            <w:r w:rsidRPr="001946AB">
              <w:t>5.2.2. Palivové nádrže</w:t>
            </w:r>
          </w:p>
          <w:p w:rsidR="009C3502" w:rsidRPr="001946AB" w:rsidRDefault="009C3502" w:rsidP="001D129B">
            <w:pPr>
              <w:pStyle w:val="tl10ptPodaokraja"/>
              <w:ind w:right="63"/>
            </w:pPr>
            <w:r w:rsidRPr="001946AB">
              <w:t>Palivové nádrže, potrubia a hadice sú zabezpečené a oddelené od akéhokoľvek významnejšieho zdroja tepla alebo pred takýmto zdrojom chránené. Materiál nádrží a ich konštrukcia zodpovedajú ich objemu a druhu paliva.</w:t>
            </w:r>
          </w:p>
          <w:p w:rsidR="009C3502" w:rsidRPr="001946AB" w:rsidRDefault="009C3502" w:rsidP="001D129B">
            <w:pPr>
              <w:pStyle w:val="tl10ptPodaokraja"/>
              <w:ind w:right="63"/>
            </w:pPr>
            <w:r w:rsidRPr="001946AB">
              <w:t>Priestory, kde sa nachádzajú palivové nádrže na benzín, sú vetrané.</w:t>
            </w:r>
          </w:p>
          <w:p w:rsidR="009C3502" w:rsidRPr="001946AB" w:rsidRDefault="009C3502" w:rsidP="001D129B">
            <w:pPr>
              <w:pStyle w:val="tl10ptPodaokraja"/>
              <w:ind w:right="63"/>
            </w:pPr>
            <w:r w:rsidRPr="001946AB">
              <w:t>Palivové nádrže na benzín nie sú súčasťou trupu a sú:</w:t>
            </w:r>
          </w:p>
          <w:p w:rsidR="009C3502" w:rsidRPr="001946AB" w:rsidRDefault="009C3502" w:rsidP="001D129B">
            <w:pPr>
              <w:pStyle w:val="tl10ptPodaokraja"/>
              <w:ind w:right="63"/>
            </w:pPr>
            <w:r w:rsidRPr="001946AB">
              <w:t>a) chránené proti požiaru z akéhokoľvek motora a zo všetkých ostatných zdrojov vznietenia;</w:t>
            </w:r>
          </w:p>
          <w:p w:rsidR="009C3502" w:rsidRPr="001946AB" w:rsidRDefault="009C3502" w:rsidP="001D129B">
            <w:pPr>
              <w:pStyle w:val="tl10ptPodaokraja"/>
              <w:ind w:right="63"/>
            </w:pPr>
            <w:r w:rsidRPr="001946AB">
              <w:t>b) oddelené od obytných priestorov.</w:t>
            </w:r>
          </w:p>
          <w:p w:rsidR="009C3502" w:rsidRPr="001946AB" w:rsidRDefault="009C3502" w:rsidP="00CD2817">
            <w:pPr>
              <w:pStyle w:val="tl10ptPodaokraja"/>
              <w:ind w:right="63"/>
            </w:pPr>
            <w:r w:rsidRPr="001946AB">
              <w:t>Palivové nádrže na naftu môžu byť súčasťou trupu.</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autoSpaceDE w:val="0"/>
              <w:autoSpaceDN w:val="0"/>
              <w:spacing w:before="0"/>
              <w:jc w:val="center"/>
              <w:rPr>
                <w:sz w:val="20"/>
                <w:szCs w:val="20"/>
              </w:rPr>
            </w:pPr>
            <w:r w:rsidRPr="001946AB">
              <w:rPr>
                <w:sz w:val="20"/>
                <w:szCs w:val="20"/>
              </w:rPr>
              <w:t>Príloha 1</w:t>
            </w:r>
          </w:p>
          <w:p w:rsidR="009C3502" w:rsidRPr="001946AB" w:rsidRDefault="009C3502" w:rsidP="00CD2817">
            <w:pPr>
              <w:autoSpaceDE w:val="0"/>
              <w:autoSpaceDN w:val="0"/>
              <w:spacing w:before="0"/>
              <w:jc w:val="center"/>
              <w:rPr>
                <w:sz w:val="20"/>
                <w:szCs w:val="20"/>
              </w:rPr>
            </w:pPr>
            <w:r w:rsidRPr="001946AB">
              <w:rPr>
                <w:sz w:val="20"/>
                <w:szCs w:val="20"/>
              </w:rPr>
              <w:t>Bod 5</w:t>
            </w:r>
          </w:p>
          <w:p w:rsidR="009C3502" w:rsidRPr="001946AB" w:rsidRDefault="009C3502" w:rsidP="00CD2817">
            <w:pPr>
              <w:autoSpaceDE w:val="0"/>
              <w:autoSpaceDN w:val="0"/>
              <w:spacing w:before="0"/>
              <w:jc w:val="center"/>
              <w:rPr>
                <w:sz w:val="20"/>
                <w:szCs w:val="20"/>
              </w:rPr>
            </w:pPr>
            <w:r w:rsidRPr="001946AB">
              <w:rPr>
                <w:sz w:val="20"/>
                <w:szCs w:val="20"/>
              </w:rPr>
              <w:t>O:b)</w:t>
            </w:r>
          </w:p>
          <w:p w:rsidR="009C3502" w:rsidRPr="001946AB" w:rsidRDefault="009C3502" w:rsidP="00CD2817">
            <w:pPr>
              <w:autoSpaceDE w:val="0"/>
              <w:autoSpaceDN w:val="0"/>
              <w:spacing w:before="0"/>
              <w:jc w:val="center"/>
              <w:rPr>
                <w:sz w:val="20"/>
                <w:szCs w:val="20"/>
              </w:rPr>
            </w:pPr>
            <w:r w:rsidRPr="001946AB">
              <w:rPr>
                <w:sz w:val="20"/>
                <w:szCs w:val="20"/>
              </w:rPr>
              <w:t>1-2</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b) Palivový systém</w:t>
            </w:r>
          </w:p>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1. Všeobecne</w:t>
            </w:r>
          </w:p>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Plniace, skladovacie, vetracie a prívodné palivové systémy a zariadenia sú navrhnuté a montované tak, aby sa minimalizovalo riziko požiaru a výbuchu.</w:t>
            </w:r>
          </w:p>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2. Palivové nádrže</w:t>
            </w:r>
          </w:p>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Palivové nádrže, potrubia a hadice sú zabezpečené a oddelené od významnejšieho zdroja tepla alebo pred takýmto zdrojom chránené. Materiál nádrží a ich konštrukcia zodpovedajú ich objemu a druhu paliva.</w:t>
            </w:r>
          </w:p>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Priestory, kde sa nachádzajú palivové nádrže na benzín, sú vetrané.</w:t>
            </w:r>
          </w:p>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Palivové nádrže na benzín nie sú súčasťou trupu a sú</w:t>
            </w:r>
          </w:p>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 xml:space="preserve">2a. </w:t>
            </w:r>
            <w:r w:rsidRPr="001946AB">
              <w:rPr>
                <w:rFonts w:ascii="Times New Roman" w:hAnsi="Times New Roman"/>
                <w:b w:val="0"/>
                <w:color w:val="000000"/>
                <w:sz w:val="20"/>
                <w:szCs w:val="20"/>
              </w:rPr>
              <w:tab/>
              <w:t>chránené proti požiaru z akéhokoľvek motora a zo všetkých ostatných zdrojov vznietenia;</w:t>
            </w:r>
          </w:p>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 xml:space="preserve">2b. </w:t>
            </w:r>
            <w:r w:rsidRPr="001946AB">
              <w:rPr>
                <w:rFonts w:ascii="Times New Roman" w:hAnsi="Times New Roman"/>
                <w:b w:val="0"/>
                <w:color w:val="000000"/>
                <w:sz w:val="20"/>
                <w:szCs w:val="20"/>
              </w:rPr>
              <w:tab/>
              <w:t>oddelené od obytných priestorov.</w:t>
            </w:r>
          </w:p>
          <w:p w:rsidR="009C3502" w:rsidRPr="001946AB" w:rsidRDefault="009C3502" w:rsidP="00CD2817">
            <w:pPr>
              <w:pStyle w:val="Nzov"/>
              <w:jc w:val="both"/>
              <w:rPr>
                <w:rFonts w:ascii="Times New Roman" w:hAnsi="Times New Roman"/>
                <w:b w:val="0"/>
                <w:color w:val="000000"/>
                <w:sz w:val="20"/>
                <w:szCs w:val="20"/>
              </w:rPr>
            </w:pPr>
            <w:r w:rsidRPr="001946AB">
              <w:rPr>
                <w:rFonts w:ascii="Times New Roman" w:hAnsi="Times New Roman"/>
                <w:b w:val="0"/>
                <w:color w:val="000000"/>
                <w:sz w:val="20"/>
                <w:szCs w:val="20"/>
              </w:rPr>
              <w:t>Palivové nádrže na naftu môžu byť súčasťou trupu.</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rPr>
                <w:highlight w:val="red"/>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Č:5</w:t>
            </w:r>
          </w:p>
          <w:p w:rsidR="009C3502" w:rsidRPr="001946AB" w:rsidRDefault="009C3502" w:rsidP="007C102C">
            <w:pPr>
              <w:autoSpaceDE w:val="0"/>
              <w:autoSpaceDN w:val="0"/>
              <w:spacing w:before="0"/>
              <w:jc w:val="center"/>
              <w:rPr>
                <w:sz w:val="20"/>
                <w:szCs w:val="20"/>
              </w:rPr>
            </w:pPr>
            <w:r w:rsidRPr="001946AB">
              <w:rPr>
                <w:sz w:val="20"/>
                <w:szCs w:val="20"/>
              </w:rPr>
              <w:t>O:5.3</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1D129B">
            <w:pPr>
              <w:pStyle w:val="tl10ptPodaokraja"/>
              <w:ind w:right="63"/>
            </w:pPr>
            <w:r w:rsidRPr="001946AB">
              <w:t>5.3. Elektrický systém</w:t>
            </w:r>
          </w:p>
          <w:p w:rsidR="009C3502" w:rsidRPr="001946AB" w:rsidRDefault="009C3502" w:rsidP="001D129B">
            <w:pPr>
              <w:pStyle w:val="tl10ptPodaokraja"/>
              <w:ind w:right="63"/>
            </w:pPr>
            <w:r w:rsidRPr="001946AB">
              <w:t>Elektrické systémy sú projektované a inštalované tak, aby sa zabezpečila správna prevádzka plavidla za normálnych podmienok používania a aby sa minimalizovalo riziko požiaru a zasiahnutia elektrickým prúdom.</w:t>
            </w:r>
          </w:p>
          <w:p w:rsidR="009C3502" w:rsidRPr="001946AB" w:rsidRDefault="009C3502" w:rsidP="001D129B">
            <w:pPr>
              <w:pStyle w:val="tl10ptPodaokraja"/>
              <w:ind w:right="63"/>
            </w:pPr>
            <w:r w:rsidRPr="001946AB">
              <w:t>Všetky elektrické obvody okrem štartovacích obvodov motora napájaných z akumulátora zostávajú pri preťažení bezpečné.</w:t>
            </w:r>
          </w:p>
          <w:p w:rsidR="009C3502" w:rsidRPr="001946AB" w:rsidRDefault="009C3502" w:rsidP="001D129B">
            <w:pPr>
              <w:pStyle w:val="tl10ptPodaokraja"/>
              <w:ind w:right="63"/>
            </w:pPr>
            <w:r w:rsidRPr="001946AB">
              <w:t>Obvody elektrického pohonu nesmú byť v interakcii s inými obvodmi tak, že niektorý z nich by nefungoval podľa určenia.</w:t>
            </w:r>
          </w:p>
          <w:p w:rsidR="009C3502" w:rsidRPr="001946AB" w:rsidRDefault="009C3502" w:rsidP="001D129B">
            <w:pPr>
              <w:pStyle w:val="tl10ptPodaokraja"/>
              <w:autoSpaceDE/>
              <w:autoSpaceDN/>
              <w:ind w:right="63"/>
            </w:pPr>
            <w:r w:rsidRPr="001946AB">
              <w:t>Zabezpečí sa vetranie, aby sa zabránilo nahromadeniu výbušných plynov, ktoré by sa mohli uvoľniť z akumulátorov. Akumulátory sú pevne uchytené a chránené pred vniknutím vody.</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autoSpaceDE w:val="0"/>
              <w:autoSpaceDN w:val="0"/>
              <w:spacing w:before="0"/>
              <w:jc w:val="center"/>
              <w:rPr>
                <w:sz w:val="20"/>
                <w:szCs w:val="20"/>
              </w:rPr>
            </w:pPr>
            <w:r w:rsidRPr="001946AB">
              <w:rPr>
                <w:sz w:val="20"/>
                <w:szCs w:val="20"/>
              </w:rPr>
              <w:t>Príloha 1</w:t>
            </w:r>
          </w:p>
          <w:p w:rsidR="009C3502" w:rsidRPr="001946AB" w:rsidRDefault="009C3502" w:rsidP="00CD2817">
            <w:pPr>
              <w:autoSpaceDE w:val="0"/>
              <w:autoSpaceDN w:val="0"/>
              <w:spacing w:before="0"/>
              <w:jc w:val="center"/>
              <w:rPr>
                <w:sz w:val="20"/>
                <w:szCs w:val="20"/>
              </w:rPr>
            </w:pPr>
            <w:r w:rsidRPr="001946AB">
              <w:rPr>
                <w:sz w:val="20"/>
                <w:szCs w:val="20"/>
              </w:rPr>
              <w:t>Bod 5</w:t>
            </w:r>
          </w:p>
          <w:p w:rsidR="009C3502" w:rsidRPr="001946AB" w:rsidRDefault="009C3502" w:rsidP="00CD2817">
            <w:pPr>
              <w:autoSpaceDE w:val="0"/>
              <w:autoSpaceDN w:val="0"/>
              <w:spacing w:before="0"/>
              <w:jc w:val="center"/>
              <w:rPr>
                <w:sz w:val="20"/>
                <w:szCs w:val="20"/>
              </w:rPr>
            </w:pPr>
            <w:r w:rsidRPr="001946AB">
              <w:rPr>
                <w:sz w:val="20"/>
                <w:szCs w:val="20"/>
              </w:rPr>
              <w:t>O:c)</w:t>
            </w:r>
          </w:p>
          <w:p w:rsidR="009C3502" w:rsidRPr="001946AB" w:rsidRDefault="009C3502" w:rsidP="00CD2817">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pStyle w:val="odsek"/>
              <w:spacing w:before="0"/>
              <w:ind w:firstLine="0"/>
              <w:rPr>
                <w:sz w:val="20"/>
                <w:szCs w:val="20"/>
              </w:rPr>
            </w:pPr>
            <w:r w:rsidRPr="001946AB">
              <w:rPr>
                <w:sz w:val="20"/>
                <w:szCs w:val="20"/>
              </w:rPr>
              <w:t>c) Elektrický systém</w:t>
            </w:r>
          </w:p>
          <w:p w:rsidR="009C3502" w:rsidRPr="001946AB" w:rsidRDefault="009C3502" w:rsidP="00CD2817">
            <w:pPr>
              <w:pStyle w:val="odsek"/>
              <w:spacing w:before="0"/>
              <w:ind w:firstLine="0"/>
              <w:rPr>
                <w:sz w:val="20"/>
                <w:szCs w:val="20"/>
              </w:rPr>
            </w:pPr>
            <w:r w:rsidRPr="001946AB">
              <w:rPr>
                <w:sz w:val="20"/>
                <w:szCs w:val="20"/>
              </w:rPr>
              <w:t>Elektrické systémy sú navrhnuté a montované tak, aby sa zabezpečila správna prevádzka plavidla za normálnych podmienok používania a aby sa minimalizovalo riziko požiaru a zasiahnutia elektrickým prúdom.</w:t>
            </w:r>
          </w:p>
          <w:p w:rsidR="009C3502" w:rsidRPr="001946AB" w:rsidRDefault="009C3502" w:rsidP="00CD2817">
            <w:pPr>
              <w:pStyle w:val="odsek"/>
              <w:spacing w:before="0"/>
              <w:ind w:firstLine="0"/>
              <w:rPr>
                <w:sz w:val="20"/>
                <w:szCs w:val="20"/>
              </w:rPr>
            </w:pPr>
            <w:r w:rsidRPr="001946AB">
              <w:rPr>
                <w:sz w:val="20"/>
                <w:szCs w:val="20"/>
              </w:rPr>
              <w:t>Všetky elektrické obvody okrem štartovacích obvodov motora napájaných z akumulátora zostávajú pri preťažení bezpečné.</w:t>
            </w:r>
          </w:p>
          <w:p w:rsidR="009C3502" w:rsidRPr="001946AB" w:rsidRDefault="009C3502" w:rsidP="00CD2817">
            <w:pPr>
              <w:pStyle w:val="odsek"/>
              <w:spacing w:before="0"/>
              <w:ind w:firstLine="0"/>
              <w:rPr>
                <w:sz w:val="20"/>
                <w:szCs w:val="20"/>
              </w:rPr>
            </w:pPr>
            <w:r w:rsidRPr="001946AB">
              <w:rPr>
                <w:sz w:val="20"/>
                <w:szCs w:val="20"/>
              </w:rPr>
              <w:t>Obvody elektrického pohonu nesmú byť v interakcii s inými obvodmi tak, že niektorý z nich by nefungoval podľa určenia.</w:t>
            </w:r>
          </w:p>
          <w:p w:rsidR="009C3502" w:rsidRPr="001946AB" w:rsidRDefault="009C3502" w:rsidP="00CD2817">
            <w:pPr>
              <w:pStyle w:val="odsek"/>
              <w:spacing w:before="0"/>
              <w:ind w:firstLine="0"/>
              <w:rPr>
                <w:sz w:val="20"/>
                <w:szCs w:val="20"/>
              </w:rPr>
            </w:pPr>
            <w:r w:rsidRPr="001946AB">
              <w:rPr>
                <w:sz w:val="20"/>
                <w:szCs w:val="20"/>
              </w:rPr>
              <w:t>Zabezpečí sa vetranie, aby sa zabránilo nahromadeniu výbušných plynov, ktoré sa môžu uvoľniť z akumulátorov. Akumulátory sú pevne uchytené a chránené pred vniknutím vody.</w:t>
            </w:r>
          </w:p>
          <w:p w:rsidR="009C3502" w:rsidRPr="001946AB" w:rsidRDefault="009C3502" w:rsidP="00CD2817">
            <w:pPr>
              <w:pStyle w:val="odsek"/>
              <w:spacing w:before="0" w:after="0"/>
              <w:ind w:firstLin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highlight w:val="red"/>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CD2817">
            <w:pPr>
              <w:autoSpaceDE w:val="0"/>
              <w:autoSpaceDN w:val="0"/>
              <w:spacing w:before="0"/>
              <w:jc w:val="center"/>
              <w:rPr>
                <w:sz w:val="20"/>
                <w:szCs w:val="20"/>
              </w:rPr>
            </w:pPr>
            <w:r w:rsidRPr="001946AB">
              <w:rPr>
                <w:sz w:val="20"/>
                <w:szCs w:val="20"/>
              </w:rPr>
              <w:t>Č:5</w:t>
            </w:r>
          </w:p>
          <w:p w:rsidR="009C3502" w:rsidRPr="001946AB" w:rsidRDefault="009C3502" w:rsidP="00CD2817">
            <w:pPr>
              <w:autoSpaceDE w:val="0"/>
              <w:autoSpaceDN w:val="0"/>
              <w:spacing w:before="0"/>
              <w:jc w:val="center"/>
              <w:rPr>
                <w:sz w:val="20"/>
                <w:szCs w:val="20"/>
              </w:rPr>
            </w:pPr>
            <w:r w:rsidRPr="001946AB">
              <w:rPr>
                <w:sz w:val="20"/>
                <w:szCs w:val="20"/>
              </w:rPr>
              <w:t>O:5.4</w:t>
            </w:r>
          </w:p>
          <w:p w:rsidR="009C3502" w:rsidRPr="001946AB" w:rsidRDefault="009C3502" w:rsidP="00CD2817">
            <w:pPr>
              <w:autoSpaceDE w:val="0"/>
              <w:autoSpaceDN w:val="0"/>
              <w:spacing w:before="0"/>
              <w:jc w:val="center"/>
              <w:rPr>
                <w:sz w:val="20"/>
                <w:szCs w:val="20"/>
              </w:rPr>
            </w:pPr>
            <w:r w:rsidRPr="001946AB">
              <w:rPr>
                <w:sz w:val="20"/>
                <w:szCs w:val="20"/>
              </w:rPr>
              <w:t>5.4.1-5.4.2</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pStyle w:val="tl10ptPodaokraja"/>
              <w:ind w:right="63"/>
            </w:pPr>
            <w:r w:rsidRPr="001946AB">
              <w:t>5.4. Kormidelný systém</w:t>
            </w:r>
          </w:p>
          <w:p w:rsidR="009C3502" w:rsidRPr="001946AB" w:rsidRDefault="009C3502" w:rsidP="00CD2817">
            <w:pPr>
              <w:pStyle w:val="tl10ptPodaokraja"/>
              <w:ind w:right="63"/>
            </w:pPr>
            <w:r w:rsidRPr="001946AB">
              <w:t>5.4.1. Všeobecne</w:t>
            </w:r>
          </w:p>
          <w:p w:rsidR="009C3502" w:rsidRPr="001946AB" w:rsidRDefault="009C3502" w:rsidP="00CD2817">
            <w:pPr>
              <w:pStyle w:val="tl10ptPodaokraja"/>
              <w:ind w:right="63"/>
            </w:pPr>
            <w:r w:rsidRPr="001946AB">
              <w:t>Kormidelný systém a systém riadenia pohonu sú projektované, konštruované a inštalované tak, aby umožňovali prenos kormidelných zaťažení za predvídateľných prevádzkových podmienok.</w:t>
            </w:r>
          </w:p>
          <w:p w:rsidR="009C3502" w:rsidRPr="001946AB" w:rsidRDefault="009C3502" w:rsidP="00CD2817">
            <w:pPr>
              <w:pStyle w:val="tl10ptPodaokraja"/>
              <w:ind w:right="63"/>
            </w:pPr>
            <w:r w:rsidRPr="001946AB">
              <w:t>5.4.2. Núdzové prostriedky</w:t>
            </w:r>
          </w:p>
          <w:p w:rsidR="009C3502" w:rsidRPr="001946AB" w:rsidRDefault="009C3502" w:rsidP="00CD2817">
            <w:pPr>
              <w:pStyle w:val="tl10ptPodaokraja"/>
              <w:autoSpaceDE/>
              <w:autoSpaceDN/>
              <w:ind w:right="63"/>
            </w:pPr>
            <w:r w:rsidRPr="001946AB">
              <w:t>Všetky plachtové rekreačné plavidlá a bezplachtové plavidlá s jedným hnacím motorom s diaľkovo riadenými kormidelnými systémami s kormidelnou plutvou sú vybavené núdzovými prostriedkami ovládania rekreačného plavidla pri zníženej rýchlosti.</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autoSpaceDE w:val="0"/>
              <w:autoSpaceDN w:val="0"/>
              <w:spacing w:before="0"/>
              <w:jc w:val="center"/>
              <w:rPr>
                <w:sz w:val="20"/>
                <w:szCs w:val="20"/>
              </w:rPr>
            </w:pPr>
            <w:r w:rsidRPr="001946AB">
              <w:rPr>
                <w:sz w:val="20"/>
                <w:szCs w:val="20"/>
              </w:rPr>
              <w:t>Príloha 1</w:t>
            </w:r>
          </w:p>
          <w:p w:rsidR="009C3502" w:rsidRPr="001946AB" w:rsidRDefault="009C3502" w:rsidP="00CD2817">
            <w:pPr>
              <w:autoSpaceDE w:val="0"/>
              <w:autoSpaceDN w:val="0"/>
              <w:spacing w:before="0"/>
              <w:jc w:val="center"/>
              <w:rPr>
                <w:sz w:val="20"/>
                <w:szCs w:val="20"/>
              </w:rPr>
            </w:pPr>
            <w:r w:rsidRPr="001946AB">
              <w:rPr>
                <w:sz w:val="20"/>
                <w:szCs w:val="20"/>
              </w:rPr>
              <w:t>Bod 5</w:t>
            </w:r>
          </w:p>
          <w:p w:rsidR="009C3502" w:rsidRPr="001946AB" w:rsidRDefault="009C3502" w:rsidP="00CD2817">
            <w:pPr>
              <w:autoSpaceDE w:val="0"/>
              <w:autoSpaceDN w:val="0"/>
              <w:spacing w:before="0"/>
              <w:jc w:val="center"/>
              <w:rPr>
                <w:sz w:val="20"/>
                <w:szCs w:val="20"/>
              </w:rPr>
            </w:pPr>
            <w:r w:rsidRPr="001946AB">
              <w:rPr>
                <w:sz w:val="20"/>
                <w:szCs w:val="20"/>
              </w:rPr>
              <w:t>O:d)</w:t>
            </w:r>
          </w:p>
          <w:p w:rsidR="009C3502" w:rsidRPr="001946AB" w:rsidRDefault="009C3502" w:rsidP="00CD2817">
            <w:pPr>
              <w:autoSpaceDE w:val="0"/>
              <w:autoSpaceDN w:val="0"/>
              <w:spacing w:before="0"/>
              <w:jc w:val="center"/>
              <w:rPr>
                <w:sz w:val="20"/>
                <w:szCs w:val="20"/>
              </w:rPr>
            </w:pPr>
            <w:r w:rsidRPr="001946AB">
              <w:rPr>
                <w:sz w:val="20"/>
                <w:szCs w:val="20"/>
              </w:rPr>
              <w:t>1-2</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pStyle w:val="odsek"/>
              <w:spacing w:before="0"/>
              <w:ind w:firstLine="0"/>
              <w:rPr>
                <w:sz w:val="20"/>
                <w:szCs w:val="20"/>
              </w:rPr>
            </w:pPr>
            <w:r w:rsidRPr="001946AB">
              <w:rPr>
                <w:sz w:val="20"/>
                <w:szCs w:val="20"/>
              </w:rPr>
              <w:t>d) Kormidlový systém</w:t>
            </w:r>
          </w:p>
          <w:p w:rsidR="009C3502" w:rsidRPr="001946AB" w:rsidRDefault="009C3502" w:rsidP="00CD2817">
            <w:pPr>
              <w:pStyle w:val="odsek"/>
              <w:spacing w:before="0"/>
              <w:ind w:firstLine="0"/>
              <w:rPr>
                <w:sz w:val="20"/>
                <w:szCs w:val="20"/>
              </w:rPr>
            </w:pPr>
            <w:r w:rsidRPr="001946AB">
              <w:rPr>
                <w:sz w:val="20"/>
                <w:szCs w:val="20"/>
              </w:rPr>
              <w:t>1. Všeobecne</w:t>
            </w:r>
          </w:p>
          <w:p w:rsidR="009C3502" w:rsidRPr="001946AB" w:rsidRDefault="009C3502" w:rsidP="00CD2817">
            <w:pPr>
              <w:pStyle w:val="odsek"/>
              <w:spacing w:before="0"/>
              <w:ind w:firstLine="0"/>
              <w:rPr>
                <w:sz w:val="20"/>
                <w:szCs w:val="20"/>
              </w:rPr>
            </w:pPr>
            <w:r w:rsidRPr="001946AB">
              <w:rPr>
                <w:sz w:val="20"/>
                <w:szCs w:val="20"/>
              </w:rPr>
              <w:t>Kormidlový systém a systém riadenia pohonu sú navrhnuté, konštruované a montované tak, aby umožňovali prenos kormidelných zaťažení za predvídateľných prevádzkových podmienok.</w:t>
            </w:r>
          </w:p>
          <w:p w:rsidR="009C3502" w:rsidRPr="001946AB" w:rsidRDefault="009C3502" w:rsidP="00CD2817">
            <w:pPr>
              <w:pStyle w:val="odsek"/>
              <w:spacing w:before="0"/>
              <w:ind w:firstLine="0"/>
              <w:rPr>
                <w:sz w:val="20"/>
                <w:szCs w:val="20"/>
              </w:rPr>
            </w:pPr>
            <w:r w:rsidRPr="001946AB">
              <w:rPr>
                <w:sz w:val="20"/>
                <w:szCs w:val="20"/>
              </w:rPr>
              <w:t>2. Núdzové prostriedky</w:t>
            </w:r>
          </w:p>
          <w:p w:rsidR="009C3502" w:rsidRPr="001946AB" w:rsidRDefault="009C3502" w:rsidP="00CD2817">
            <w:pPr>
              <w:pStyle w:val="odsek"/>
              <w:spacing w:before="0"/>
              <w:ind w:firstLine="0"/>
              <w:rPr>
                <w:sz w:val="20"/>
                <w:szCs w:val="20"/>
              </w:rPr>
            </w:pPr>
            <w:r w:rsidRPr="001946AB">
              <w:rPr>
                <w:sz w:val="20"/>
                <w:szCs w:val="20"/>
              </w:rPr>
              <w:t>Všetky rekreačné plavidlá poháňané plachtami a plavidlá s jedným hnacím motorom s diaľkovo riadenými kormidelnými systémami s kormidlovou plutvou sú vybavené núdzovými prostriedkami ovládania rekreačného plavidla pri zníženej rýchlosti.</w:t>
            </w:r>
          </w:p>
          <w:p w:rsidR="009C3502" w:rsidRPr="001946AB" w:rsidRDefault="009C3502" w:rsidP="00CD2817">
            <w:pPr>
              <w:autoSpaceDE w:val="0"/>
              <w:autoSpaceDN w:val="0"/>
              <w:spacing w:before="0"/>
              <w:jc w:val="left"/>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Č:5</w:t>
            </w:r>
          </w:p>
          <w:p w:rsidR="009C3502" w:rsidRPr="001946AB" w:rsidRDefault="009C3502" w:rsidP="007C102C">
            <w:pPr>
              <w:autoSpaceDE w:val="0"/>
              <w:autoSpaceDN w:val="0"/>
              <w:spacing w:before="0"/>
              <w:jc w:val="center"/>
              <w:rPr>
                <w:sz w:val="20"/>
                <w:szCs w:val="20"/>
              </w:rPr>
            </w:pPr>
            <w:r w:rsidRPr="001946AB">
              <w:rPr>
                <w:sz w:val="20"/>
                <w:szCs w:val="20"/>
              </w:rPr>
              <w:t>O:5.5</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pStyle w:val="tl10ptPodaokraja"/>
              <w:ind w:right="63"/>
            </w:pPr>
            <w:r w:rsidRPr="001946AB">
              <w:t>5.5. Plynový systém</w:t>
            </w:r>
          </w:p>
          <w:p w:rsidR="009C3502" w:rsidRPr="001946AB" w:rsidRDefault="009C3502" w:rsidP="00CD2817">
            <w:pPr>
              <w:pStyle w:val="tl10ptPodaokraja"/>
              <w:ind w:right="63"/>
            </w:pPr>
            <w:r w:rsidRPr="001946AB">
              <w:t>Plynové systémy na domáce použitie sú vybavené odsávaním výparov a projektované a inštalované tak, aby sa zabránilo úniku plynu a riziku výbuchu, pričom možno testovať ich tesnosť. Materiály a komponenty zodpovedajú konkrétnemu používanému plynu a odolávajú tlakom a vplyvom morského prostredia.</w:t>
            </w:r>
          </w:p>
          <w:p w:rsidR="009C3502" w:rsidRPr="001946AB" w:rsidRDefault="009C3502" w:rsidP="00CD2817">
            <w:pPr>
              <w:pStyle w:val="tl10ptPodaokraja"/>
              <w:ind w:right="63"/>
            </w:pPr>
            <w:r w:rsidRPr="001946AB">
              <w:t>Každý plynový spotrebič používaný na účely, na ktoré je podľa výrobcu určený, sa inštaluje v súlade s pokynmi výrobcu. Každý plynový spotrebič musí byť zásobovaný samostatnou vetvou rozvodného systému a každý spotrebič musí byť ovládaný samostatným uzavieracím zariadením. Musí sa zabezpečiť primerané vetranie, aby sa zabránilo nebezpečenstvu vyplývajúcemu z únikov plynu a splodín horenia.</w:t>
            </w:r>
          </w:p>
          <w:p w:rsidR="009C3502" w:rsidRPr="001946AB" w:rsidRDefault="009C3502" w:rsidP="00CD2817">
            <w:pPr>
              <w:pStyle w:val="tl10ptPodaokraja"/>
              <w:ind w:right="63"/>
            </w:pPr>
            <w:r w:rsidRPr="001946AB">
              <w:t>Všetky plavidlá s trvalo inštalovaným plynovým systémom sú vybavené uzavretým priestorom na všetky plynové fľaše. Tento uzavretý priestor je oddelený od obytných priestorov, prístupný len zvonku a vetraný smerom von tak, že akýkoľvek unikajúci plyn prúdil cez palubu.</w:t>
            </w:r>
          </w:p>
          <w:p w:rsidR="009C3502" w:rsidRPr="001946AB" w:rsidRDefault="009C3502" w:rsidP="00CD2817">
            <w:pPr>
              <w:pStyle w:val="tl10ptPodaokraja"/>
              <w:ind w:right="63"/>
            </w:pPr>
            <w:r w:rsidRPr="001946AB">
              <w:t>V prvom rade sa každý trvalo inštalovaný plynový systém po inštalovaní testuje.</w:t>
            </w:r>
          </w:p>
          <w:p w:rsidR="009C3502" w:rsidRPr="001946AB" w:rsidRDefault="009C3502" w:rsidP="00CD2817">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autoSpaceDE w:val="0"/>
              <w:autoSpaceDN w:val="0"/>
              <w:spacing w:before="0"/>
              <w:jc w:val="center"/>
              <w:rPr>
                <w:sz w:val="20"/>
                <w:szCs w:val="20"/>
              </w:rPr>
            </w:pPr>
            <w:r w:rsidRPr="001946AB">
              <w:rPr>
                <w:sz w:val="20"/>
                <w:szCs w:val="20"/>
              </w:rPr>
              <w:t>Príloha 1</w:t>
            </w:r>
          </w:p>
          <w:p w:rsidR="009C3502" w:rsidRPr="001946AB" w:rsidRDefault="009C3502" w:rsidP="00CD2817">
            <w:pPr>
              <w:autoSpaceDE w:val="0"/>
              <w:autoSpaceDN w:val="0"/>
              <w:spacing w:before="0"/>
              <w:jc w:val="center"/>
              <w:rPr>
                <w:sz w:val="20"/>
                <w:szCs w:val="20"/>
              </w:rPr>
            </w:pPr>
            <w:r w:rsidRPr="001946AB">
              <w:rPr>
                <w:sz w:val="20"/>
                <w:szCs w:val="20"/>
              </w:rPr>
              <w:t>Bod 5</w:t>
            </w:r>
          </w:p>
          <w:p w:rsidR="009C3502" w:rsidRPr="001946AB" w:rsidRDefault="009C3502" w:rsidP="00CD2817">
            <w:pPr>
              <w:autoSpaceDE w:val="0"/>
              <w:autoSpaceDN w:val="0"/>
              <w:spacing w:before="0"/>
              <w:jc w:val="center"/>
              <w:rPr>
                <w:sz w:val="20"/>
                <w:szCs w:val="20"/>
              </w:rPr>
            </w:pPr>
            <w:r w:rsidRPr="001946AB">
              <w:rPr>
                <w:sz w:val="20"/>
                <w:szCs w:val="20"/>
              </w:rPr>
              <w:t>O:e)</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pStyle w:val="odsek"/>
              <w:spacing w:before="0"/>
              <w:ind w:firstLine="0"/>
              <w:rPr>
                <w:sz w:val="20"/>
                <w:szCs w:val="20"/>
              </w:rPr>
            </w:pPr>
            <w:r w:rsidRPr="001946AB">
              <w:rPr>
                <w:sz w:val="20"/>
                <w:szCs w:val="20"/>
              </w:rPr>
              <w:t>e) Plynový systém</w:t>
            </w:r>
          </w:p>
          <w:p w:rsidR="009C3502" w:rsidRPr="001946AB" w:rsidRDefault="009C3502" w:rsidP="00CD2817">
            <w:pPr>
              <w:pStyle w:val="odsek"/>
              <w:spacing w:before="0"/>
              <w:ind w:firstLine="0"/>
              <w:rPr>
                <w:sz w:val="20"/>
                <w:szCs w:val="20"/>
              </w:rPr>
            </w:pPr>
            <w:r w:rsidRPr="001946AB">
              <w:rPr>
                <w:sz w:val="20"/>
                <w:szCs w:val="20"/>
              </w:rPr>
              <w:t>Plynové systémy na domáce použitie sú vybavené odsávaním výparov a navrhnuté a montované tak, aby sa zabránilo úniku plynu a riziku výbuchu, pričom majú umožniť vykonať skúšku ich tesnosti. Materiály a komponenty zodpovedajú konkrétnemu používanému plynu a odolávajú tlakom a vplyvom morského prostredia.</w:t>
            </w:r>
          </w:p>
          <w:p w:rsidR="009C3502" w:rsidRPr="001946AB" w:rsidRDefault="009C3502" w:rsidP="00CD2817">
            <w:pPr>
              <w:pStyle w:val="odsek"/>
              <w:spacing w:before="0"/>
              <w:ind w:firstLine="0"/>
              <w:rPr>
                <w:sz w:val="20"/>
                <w:szCs w:val="20"/>
              </w:rPr>
            </w:pPr>
            <w:r w:rsidRPr="001946AB">
              <w:rPr>
                <w:sz w:val="20"/>
                <w:szCs w:val="20"/>
              </w:rPr>
              <w:t>Každý plynový spotrebič používaný na účely, na ktoré je podľa výrobcu určený, sa montuje podľa pokynov výrobcu. Každý plynový spotrebič musí byť zásobovaný samostatnou vetvou rozvodného systému a každý spotrebič musí byť ovládaný samostatným uzavieracím zariadením. Musí sa zabezpečiť primerané vetranie, aby sa zabránilo nebezpečenstvu vyplývajúcemu z únikov plynu a splodín horenia.</w:t>
            </w:r>
          </w:p>
          <w:p w:rsidR="009C3502" w:rsidRPr="001946AB" w:rsidRDefault="009C3502" w:rsidP="00CD2817">
            <w:pPr>
              <w:pStyle w:val="odsek"/>
              <w:spacing w:before="0"/>
              <w:ind w:firstLine="0"/>
              <w:rPr>
                <w:sz w:val="20"/>
                <w:szCs w:val="20"/>
              </w:rPr>
            </w:pPr>
            <w:r w:rsidRPr="001946AB">
              <w:rPr>
                <w:sz w:val="20"/>
                <w:szCs w:val="20"/>
              </w:rPr>
              <w:t>Všetky plavidlá s trvalo montovaným plynovým systémom sú vybavené uzavretým priestorom na všetky plynové fľaše. Tento uzavretý priestor je oddelený od obytných priestorov, prístupný len zvonku a vetraný smerom von tak, že akýkoľvek unikajúci plyn bude prúdiť cez palubu.</w:t>
            </w:r>
          </w:p>
          <w:p w:rsidR="009C3502" w:rsidRPr="001946AB" w:rsidRDefault="009C3502" w:rsidP="00CD2817">
            <w:pPr>
              <w:pStyle w:val="odsek"/>
              <w:spacing w:before="0"/>
              <w:ind w:firstLine="0"/>
              <w:rPr>
                <w:sz w:val="20"/>
                <w:szCs w:val="20"/>
              </w:rPr>
            </w:pPr>
            <w:r w:rsidRPr="001946AB">
              <w:rPr>
                <w:sz w:val="20"/>
                <w:szCs w:val="20"/>
              </w:rPr>
              <w:t>Každý trvalo montovaný plynový systém sa po montáži skúša.</w:t>
            </w:r>
          </w:p>
          <w:p w:rsidR="009C3502" w:rsidRPr="001946AB" w:rsidRDefault="009C3502" w:rsidP="00CD2817">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rPr>
          <w:trHeight w:val="2266"/>
        </w:trPr>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Č:5</w:t>
            </w:r>
          </w:p>
          <w:p w:rsidR="009C3502" w:rsidRPr="001946AB" w:rsidRDefault="009C3502" w:rsidP="007C102C">
            <w:pPr>
              <w:autoSpaceDE w:val="0"/>
              <w:autoSpaceDN w:val="0"/>
              <w:spacing w:before="0"/>
              <w:jc w:val="center"/>
              <w:rPr>
                <w:sz w:val="20"/>
                <w:szCs w:val="20"/>
              </w:rPr>
            </w:pPr>
            <w:r w:rsidRPr="001946AB">
              <w:rPr>
                <w:sz w:val="20"/>
                <w:szCs w:val="20"/>
              </w:rPr>
              <w:t>O:5.6</w:t>
            </w:r>
          </w:p>
          <w:p w:rsidR="009C3502" w:rsidRPr="001946AB" w:rsidRDefault="009C3502" w:rsidP="007C102C">
            <w:pPr>
              <w:autoSpaceDE w:val="0"/>
              <w:autoSpaceDN w:val="0"/>
              <w:spacing w:before="0"/>
              <w:jc w:val="center"/>
              <w:rPr>
                <w:sz w:val="20"/>
                <w:szCs w:val="20"/>
              </w:rPr>
            </w:pPr>
            <w:r w:rsidRPr="001946AB">
              <w:rPr>
                <w:sz w:val="20"/>
                <w:szCs w:val="20"/>
              </w:rPr>
              <w:t>5.6.1-5.6.2</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410735">
            <w:pPr>
              <w:pStyle w:val="tl10ptPodaokraja"/>
              <w:ind w:right="63"/>
            </w:pPr>
            <w:r w:rsidRPr="001946AB">
              <w:t>5.6. Protipožiarna ochrana</w:t>
            </w:r>
          </w:p>
          <w:p w:rsidR="009C3502" w:rsidRPr="001946AB" w:rsidRDefault="009C3502" w:rsidP="00410735">
            <w:pPr>
              <w:pStyle w:val="tl10ptPodaokraja"/>
              <w:ind w:right="63"/>
            </w:pPr>
            <w:r w:rsidRPr="001946AB">
              <w:t>5.6.1. Všeobecne</w:t>
            </w:r>
          </w:p>
          <w:p w:rsidR="009C3502" w:rsidRPr="001946AB" w:rsidRDefault="009C3502" w:rsidP="00410735">
            <w:pPr>
              <w:pStyle w:val="tl10ptPodaokraja"/>
              <w:ind w:right="63"/>
            </w:pPr>
            <w:r w:rsidRPr="001946AB">
              <w:t>Pri type inštalovaného zariadenia a usporiadaní plavidla sa zohľadňuje riziko vzniku a rozšírenia požiaru. Osobitná pozornosť sa venuje okoliu zariadení s otvoreným plameňom, horúcim plochám alebo motorom a pomocným strojom, preliatiu oleja alebo paliva, nekrytým olejovým a palivovým potrubiam a smerovaniu elektrického vedenia, najmä aby sa inštalovalo mimo zdrojov tepla a horúcich plôch.</w:t>
            </w:r>
          </w:p>
          <w:p w:rsidR="009C3502" w:rsidRPr="001946AB" w:rsidRDefault="009C3502" w:rsidP="00410735">
            <w:pPr>
              <w:pStyle w:val="tl10ptPodaokraja"/>
              <w:ind w:right="63"/>
            </w:pPr>
            <w:r w:rsidRPr="001946AB">
              <w:t>5.6.2. Protipožiarne zariadenie</w:t>
            </w:r>
          </w:p>
          <w:p w:rsidR="009C3502" w:rsidRPr="001946AB" w:rsidRDefault="009C3502" w:rsidP="00410735">
            <w:pPr>
              <w:pStyle w:val="tl10ptPodaokraja"/>
              <w:ind w:right="63"/>
            </w:pPr>
            <w:r w:rsidRPr="001946AB">
              <w:t>Rekreačné plavidlo je vybavené protipožiarnym zariadením primeraným nebezpečenstvu požiaru alebo sa označí umiestnenie a kapacita protipožiarneho zariadenia zodpovedajúceho nebezpečenstvu požiaru. Plavidlo sa neuvedie do prevádzky, kým nie je vybavené zodpovedajúcim protipožiarnym zariadením. Priestory benzínového motora sú chránené hasiacim systémom, vďaka ktorému nie je potrebné tento priestor v prípade požiaru otvoriť. Keď je plavidlo vybavené prenosnými hasiacimi prístrojmi, tieto prístroje sú ľahko prístupné a jeden z nich je umiestnený tak, aby bol ľahko dosiahnuteľný z hlavného kormidelného miesta rekreačného plavidla.</w:t>
            </w:r>
          </w:p>
          <w:p w:rsidR="009C3502" w:rsidRPr="001946AB" w:rsidRDefault="009C3502" w:rsidP="0041073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autoSpaceDE w:val="0"/>
              <w:autoSpaceDN w:val="0"/>
              <w:spacing w:before="0"/>
              <w:jc w:val="center"/>
              <w:rPr>
                <w:sz w:val="20"/>
                <w:szCs w:val="20"/>
              </w:rPr>
            </w:pPr>
            <w:r w:rsidRPr="001946AB">
              <w:rPr>
                <w:sz w:val="20"/>
                <w:szCs w:val="20"/>
              </w:rPr>
              <w:t>Príloha 1</w:t>
            </w:r>
          </w:p>
          <w:p w:rsidR="009C3502" w:rsidRPr="001946AB" w:rsidRDefault="009C3502" w:rsidP="00CD2817">
            <w:pPr>
              <w:autoSpaceDE w:val="0"/>
              <w:autoSpaceDN w:val="0"/>
              <w:spacing w:before="0"/>
              <w:jc w:val="center"/>
              <w:rPr>
                <w:sz w:val="20"/>
                <w:szCs w:val="20"/>
              </w:rPr>
            </w:pPr>
            <w:r w:rsidRPr="001946AB">
              <w:rPr>
                <w:sz w:val="20"/>
                <w:szCs w:val="20"/>
              </w:rPr>
              <w:t>Bod 5</w:t>
            </w:r>
          </w:p>
          <w:p w:rsidR="009C3502" w:rsidRPr="001946AB" w:rsidRDefault="009C3502" w:rsidP="00CD2817">
            <w:pPr>
              <w:autoSpaceDE w:val="0"/>
              <w:autoSpaceDN w:val="0"/>
              <w:spacing w:before="0"/>
              <w:jc w:val="center"/>
              <w:rPr>
                <w:sz w:val="20"/>
                <w:szCs w:val="20"/>
              </w:rPr>
            </w:pPr>
            <w:r w:rsidRPr="001946AB">
              <w:rPr>
                <w:sz w:val="20"/>
                <w:szCs w:val="20"/>
              </w:rPr>
              <w:t>O:f)</w:t>
            </w:r>
          </w:p>
          <w:p w:rsidR="009C3502" w:rsidRPr="001946AB" w:rsidRDefault="009C3502" w:rsidP="00CD2817">
            <w:pPr>
              <w:autoSpaceDE w:val="0"/>
              <w:autoSpaceDN w:val="0"/>
              <w:spacing w:before="0"/>
              <w:jc w:val="center"/>
              <w:rPr>
                <w:sz w:val="20"/>
                <w:szCs w:val="20"/>
              </w:rPr>
            </w:pPr>
            <w:r w:rsidRPr="001946AB">
              <w:rPr>
                <w:sz w:val="20"/>
                <w:szCs w:val="20"/>
              </w:rPr>
              <w:t>1-2</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pStyle w:val="odsek"/>
              <w:spacing w:before="0"/>
              <w:ind w:firstLine="0"/>
              <w:rPr>
                <w:sz w:val="20"/>
                <w:szCs w:val="20"/>
              </w:rPr>
            </w:pPr>
            <w:r w:rsidRPr="001946AB">
              <w:rPr>
                <w:sz w:val="20"/>
                <w:szCs w:val="20"/>
              </w:rPr>
              <w:t>f) Protipožiarna ochrana</w:t>
            </w:r>
          </w:p>
          <w:p w:rsidR="009C3502" w:rsidRPr="001946AB" w:rsidRDefault="009C3502" w:rsidP="00CD2817">
            <w:pPr>
              <w:pStyle w:val="odsek"/>
              <w:spacing w:before="0"/>
              <w:ind w:firstLine="0"/>
              <w:rPr>
                <w:sz w:val="20"/>
                <w:szCs w:val="20"/>
              </w:rPr>
            </w:pPr>
            <w:r w:rsidRPr="001946AB">
              <w:rPr>
                <w:sz w:val="20"/>
                <w:szCs w:val="20"/>
              </w:rPr>
              <w:t>1. Všeobecne</w:t>
            </w:r>
          </w:p>
          <w:p w:rsidR="009C3502" w:rsidRPr="001946AB" w:rsidRDefault="009C3502" w:rsidP="00CD2817">
            <w:pPr>
              <w:pStyle w:val="odsek"/>
              <w:spacing w:before="0"/>
              <w:ind w:firstLine="0"/>
              <w:rPr>
                <w:sz w:val="20"/>
                <w:szCs w:val="20"/>
              </w:rPr>
            </w:pPr>
            <w:r w:rsidRPr="001946AB">
              <w:rPr>
                <w:sz w:val="20"/>
                <w:szCs w:val="20"/>
              </w:rPr>
              <w:t>Pri type montovaného zariadenia a usporiadaní plavidla sa zohľadňuje riziko vzniku a rozšírenia požiaru. Osobitná pozornosť sa venuje okoliu zariadení s otvoreným plameňom, horúcim plochám alebo motorom a pomocným strojom, preliatiu oleja alebo paliva, nekrytým olejovým a palivovým potrubiam a smerovaniu elektrického vedenia, najmä aby sa montovalo mimo zdrojov tepla a horúcich plôch.</w:t>
            </w:r>
          </w:p>
          <w:p w:rsidR="009C3502" w:rsidRPr="001946AB" w:rsidRDefault="009C3502" w:rsidP="00CD2817">
            <w:pPr>
              <w:pStyle w:val="odsek"/>
              <w:spacing w:before="0"/>
              <w:ind w:firstLine="0"/>
              <w:rPr>
                <w:sz w:val="20"/>
                <w:szCs w:val="20"/>
              </w:rPr>
            </w:pPr>
            <w:r w:rsidRPr="001946AB">
              <w:rPr>
                <w:sz w:val="20"/>
                <w:szCs w:val="20"/>
              </w:rPr>
              <w:t>2. Protipožiarne zariadenie</w:t>
            </w:r>
          </w:p>
          <w:p w:rsidR="009C3502" w:rsidRPr="001946AB" w:rsidRDefault="009C3502" w:rsidP="00CD2817">
            <w:pPr>
              <w:pStyle w:val="odsek"/>
              <w:spacing w:before="0"/>
              <w:ind w:firstLine="0"/>
              <w:rPr>
                <w:sz w:val="20"/>
                <w:szCs w:val="20"/>
              </w:rPr>
            </w:pPr>
            <w:r w:rsidRPr="001946AB">
              <w:rPr>
                <w:sz w:val="20"/>
                <w:szCs w:val="20"/>
              </w:rPr>
              <w:t>Rekreačné plavidlo je vybavené protipožiarnym zariadením primeraným nebezpečenstvu požiaru alebo sa označí umiestnenie a kapacita protipožiarneho zariadenia zodpovedajúceho nebezpečenstvu požiaru. Plavidlo sa neuvedie do prevádzky, kým nie je vybavené zodpovedajúcim protipožiarnym zariadením. Priestory zážihového motora sú chránené hasiacim systémom, vďaka ktorému nie je potrebné tento priestor pri požiari otvoriť. Keď je plavidlo vybavené prenosnými hasiacimi prístrojmi, tieto prístroje sú ľahko prístupné a jeden z nich je umiestnený tak, aby bol ľahko dosiahnuteľný z hlavného kormidlového miesta rekreačného plavidla.</w:t>
            </w:r>
          </w:p>
          <w:p w:rsidR="009C3502" w:rsidRPr="001946AB" w:rsidRDefault="009C3502" w:rsidP="00CD2817">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Č:5</w:t>
            </w:r>
          </w:p>
          <w:p w:rsidR="009C3502" w:rsidRPr="001946AB" w:rsidRDefault="009C3502" w:rsidP="007C102C">
            <w:pPr>
              <w:autoSpaceDE w:val="0"/>
              <w:autoSpaceDN w:val="0"/>
              <w:spacing w:before="0"/>
              <w:jc w:val="center"/>
              <w:rPr>
                <w:sz w:val="20"/>
                <w:szCs w:val="20"/>
              </w:rPr>
            </w:pPr>
            <w:r w:rsidRPr="001946AB">
              <w:rPr>
                <w:sz w:val="20"/>
                <w:szCs w:val="20"/>
              </w:rPr>
              <w:t>O:5.7</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410735">
            <w:pPr>
              <w:pStyle w:val="tl10ptPodaokraja"/>
              <w:ind w:right="63"/>
            </w:pPr>
            <w:r w:rsidRPr="001946AB">
              <w:t>5.7. Navigačné svetlá, znaky a zvukové signály</w:t>
            </w:r>
          </w:p>
          <w:p w:rsidR="009C3502" w:rsidRPr="001946AB" w:rsidRDefault="009C3502" w:rsidP="00410735">
            <w:pPr>
              <w:pStyle w:val="tl10ptPodaokraja"/>
              <w:ind w:right="63"/>
            </w:pPr>
            <w:r w:rsidRPr="001946AB">
              <w:t>Keď je plavidlo vybavené navigačnými svetlami, znakmi a zvukovými signálmi, musia byť v súlade so zodpovedajúcimi predpismi COLREG 1972 (Dohovor o medzinárodných pravidlách na zabránenie zrážkam na mori) alebo CEVNI (Európske pravidlá pre plavbu na vnútrozemských vodných cestách).</w:t>
            </w:r>
          </w:p>
          <w:p w:rsidR="009C3502" w:rsidRPr="001946AB" w:rsidRDefault="009C3502" w:rsidP="00410735">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autoSpaceDE w:val="0"/>
              <w:autoSpaceDN w:val="0"/>
              <w:spacing w:before="0"/>
              <w:jc w:val="center"/>
              <w:rPr>
                <w:sz w:val="20"/>
                <w:szCs w:val="20"/>
              </w:rPr>
            </w:pPr>
            <w:r w:rsidRPr="001946AB">
              <w:rPr>
                <w:sz w:val="20"/>
                <w:szCs w:val="20"/>
              </w:rPr>
              <w:t>Príloha 1</w:t>
            </w:r>
          </w:p>
          <w:p w:rsidR="009C3502" w:rsidRPr="001946AB" w:rsidRDefault="009C3502" w:rsidP="00CD2817">
            <w:pPr>
              <w:autoSpaceDE w:val="0"/>
              <w:autoSpaceDN w:val="0"/>
              <w:spacing w:before="0"/>
              <w:jc w:val="center"/>
              <w:rPr>
                <w:sz w:val="20"/>
                <w:szCs w:val="20"/>
              </w:rPr>
            </w:pPr>
            <w:r w:rsidRPr="001946AB">
              <w:rPr>
                <w:sz w:val="20"/>
                <w:szCs w:val="20"/>
              </w:rPr>
              <w:t>Bod 5</w:t>
            </w:r>
          </w:p>
          <w:p w:rsidR="009C3502" w:rsidRPr="001946AB" w:rsidRDefault="009C3502" w:rsidP="00CD2817">
            <w:pPr>
              <w:autoSpaceDE w:val="0"/>
              <w:autoSpaceDN w:val="0"/>
              <w:spacing w:before="0"/>
              <w:jc w:val="center"/>
              <w:rPr>
                <w:sz w:val="20"/>
                <w:szCs w:val="20"/>
              </w:rPr>
            </w:pPr>
            <w:r w:rsidRPr="001946AB">
              <w:rPr>
                <w:sz w:val="20"/>
                <w:szCs w:val="20"/>
              </w:rPr>
              <w:t>O: g)</w:t>
            </w:r>
          </w:p>
          <w:p w:rsidR="009C3502" w:rsidRPr="001946AB" w:rsidRDefault="009C3502" w:rsidP="00CD2817">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pStyle w:val="odsek"/>
              <w:spacing w:before="0"/>
              <w:ind w:firstLine="0"/>
              <w:rPr>
                <w:sz w:val="20"/>
                <w:szCs w:val="20"/>
              </w:rPr>
            </w:pPr>
            <w:r w:rsidRPr="001946AB">
              <w:rPr>
                <w:sz w:val="20"/>
                <w:szCs w:val="20"/>
              </w:rPr>
              <w:t>g) Navigačné svetlá, znaky a zvukové signály</w:t>
            </w:r>
          </w:p>
          <w:p w:rsidR="009C3502" w:rsidRPr="001946AB" w:rsidRDefault="009C3502" w:rsidP="00CD2817">
            <w:pPr>
              <w:pStyle w:val="odsek"/>
              <w:spacing w:before="0"/>
              <w:ind w:firstLine="0"/>
              <w:rPr>
                <w:sz w:val="20"/>
                <w:szCs w:val="20"/>
              </w:rPr>
            </w:pPr>
            <w:r w:rsidRPr="001946AB">
              <w:rPr>
                <w:sz w:val="20"/>
                <w:szCs w:val="20"/>
              </w:rPr>
              <w:t>Keď je plavidlo vybavené navigačnými svetlami, znakmi a zvukovými signálmi, musia byť podľa dohovoru COLREG 1972 34) alebo Poriadku plavebnej bezpečnosti podľa osobitného predpisu.35)</w:t>
            </w:r>
          </w:p>
          <w:p w:rsidR="009C3502" w:rsidRPr="001946AB" w:rsidRDefault="009C3502" w:rsidP="00CD2817">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Default="009C3502" w:rsidP="00887D7B">
            <w:pPr>
              <w:pStyle w:val="Nadpis1"/>
              <w:jc w:val="both"/>
              <w:rPr>
                <w:b w:val="0"/>
                <w:bCs w:val="0"/>
                <w:sz w:val="20"/>
                <w:szCs w:val="20"/>
              </w:rPr>
            </w:pPr>
            <w:r>
              <w:rPr>
                <w:b w:val="0"/>
                <w:bCs w:val="0"/>
                <w:sz w:val="20"/>
                <w:szCs w:val="20"/>
              </w:rPr>
              <w:t>34</w:t>
            </w:r>
            <w:r w:rsidRPr="00887D7B">
              <w:rPr>
                <w:b w:val="0"/>
                <w:bCs w:val="0"/>
                <w:sz w:val="20"/>
                <w:szCs w:val="20"/>
              </w:rPr>
              <w:t>) Dohovor o medzinárodných pravidlách na zabránenie zrážkam na mori. (Piaty bod Oznámenia Ministerstva zahraničných vecí Slovenskej republiky č. 165/2001 Z. z.).</w:t>
            </w:r>
          </w:p>
          <w:p w:rsidR="009C3502" w:rsidRPr="00887D7B" w:rsidRDefault="009C3502" w:rsidP="00E813AE">
            <w:r w:rsidRPr="00887D7B">
              <w:rPr>
                <w:sz w:val="20"/>
              </w:rPr>
              <w:t>3</w:t>
            </w:r>
            <w:r>
              <w:rPr>
                <w:sz w:val="20"/>
              </w:rPr>
              <w:t>5</w:t>
            </w:r>
            <w:r w:rsidRPr="00887D7B">
              <w:rPr>
                <w:sz w:val="20"/>
              </w:rPr>
              <w:t>) § 22 ods. 17 zákona č. 338/2000 Z. z. o vnútrozemskej plavbe a o zmene a doplnení niektorých zákonov v znení neskorších predpisov.</w:t>
            </w: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Č:5</w:t>
            </w:r>
          </w:p>
          <w:p w:rsidR="009C3502" w:rsidRPr="001946AB" w:rsidRDefault="009C3502" w:rsidP="007C102C">
            <w:pPr>
              <w:autoSpaceDE w:val="0"/>
              <w:autoSpaceDN w:val="0"/>
              <w:spacing w:before="0"/>
              <w:jc w:val="center"/>
              <w:rPr>
                <w:sz w:val="20"/>
                <w:szCs w:val="20"/>
              </w:rPr>
            </w:pPr>
            <w:r w:rsidRPr="001946AB">
              <w:rPr>
                <w:sz w:val="20"/>
                <w:szCs w:val="20"/>
              </w:rPr>
              <w:t>O:5.8</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410735">
            <w:pPr>
              <w:pStyle w:val="tl10ptPodaokraja"/>
              <w:ind w:right="63"/>
            </w:pPr>
            <w:r w:rsidRPr="001946AB">
              <w:t>5.8. Predchádzanie úniku znečisťujúcich látok a zariadenia na uľahčenie dovezenia odpadu na breh</w:t>
            </w:r>
          </w:p>
          <w:p w:rsidR="009C3502" w:rsidRPr="001946AB" w:rsidRDefault="009C3502" w:rsidP="00410735">
            <w:pPr>
              <w:pStyle w:val="tl10ptPodaokraja"/>
              <w:ind w:right="63"/>
            </w:pPr>
            <w:r w:rsidRPr="001946AB">
              <w:t>Plavidlo je konštruované tak, aby sa zabránilo náhodnému úniku znečisťujúcich látok (oleja, paliva atď.) cez palubu.</w:t>
            </w:r>
          </w:p>
          <w:p w:rsidR="009C3502" w:rsidRPr="001946AB" w:rsidRDefault="009C3502" w:rsidP="00410735">
            <w:pPr>
              <w:pStyle w:val="tl10ptPodaokraja"/>
              <w:ind w:right="63"/>
            </w:pPr>
            <w:r w:rsidRPr="001946AB">
              <w:t>Každá toaleta inštalovaná na rekreačnom plavidle je napojená len na zberný systém alebo na systém úpravy vody.</w:t>
            </w:r>
          </w:p>
          <w:p w:rsidR="009C3502" w:rsidRPr="001946AB" w:rsidRDefault="009C3502" w:rsidP="00410735">
            <w:pPr>
              <w:pStyle w:val="tl10ptPodaokraja"/>
              <w:ind w:right="63"/>
            </w:pPr>
            <w:r w:rsidRPr="001946AB">
              <w:t>Rekreačné plavidlá so zabudovanými zbernými nádržami sú vybavené štandardnou odpadovou prípojkou, ktorá umožní spojenie zberných zariadení s odpadovým potrubím rekreačného plavidla.SK L 354/118 Úradný vestník Európskej únie 28.12.2013</w:t>
            </w:r>
          </w:p>
          <w:p w:rsidR="009C3502" w:rsidRPr="001946AB" w:rsidRDefault="009C3502" w:rsidP="00410735">
            <w:pPr>
              <w:pStyle w:val="tl10ptPodaokraja"/>
              <w:autoSpaceDE/>
              <w:autoSpaceDN/>
              <w:ind w:right="63"/>
            </w:pPr>
            <w:r w:rsidRPr="001946AB">
              <w:t>Okrem toho každé potrubie vedúce cez trup plavidla určené na ľudský odpad je vybavené ventilmi, ktoré sa dajú zaistiť v uzavretej polohe.</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autoSpaceDE w:val="0"/>
              <w:autoSpaceDN w:val="0"/>
              <w:spacing w:before="0"/>
              <w:jc w:val="center"/>
              <w:rPr>
                <w:sz w:val="20"/>
                <w:szCs w:val="20"/>
              </w:rPr>
            </w:pPr>
            <w:r w:rsidRPr="001946AB">
              <w:rPr>
                <w:sz w:val="20"/>
                <w:szCs w:val="20"/>
              </w:rPr>
              <w:t>Príloha 1</w:t>
            </w:r>
          </w:p>
          <w:p w:rsidR="009C3502" w:rsidRPr="001946AB" w:rsidRDefault="009C3502" w:rsidP="00CD2817">
            <w:pPr>
              <w:autoSpaceDE w:val="0"/>
              <w:autoSpaceDN w:val="0"/>
              <w:spacing w:before="0"/>
              <w:jc w:val="center"/>
              <w:rPr>
                <w:sz w:val="20"/>
                <w:szCs w:val="20"/>
              </w:rPr>
            </w:pPr>
            <w:r w:rsidRPr="001946AB">
              <w:rPr>
                <w:sz w:val="20"/>
                <w:szCs w:val="20"/>
              </w:rPr>
              <w:t>Bod 5</w:t>
            </w:r>
          </w:p>
          <w:p w:rsidR="009C3502" w:rsidRPr="001946AB" w:rsidRDefault="009C3502" w:rsidP="008A0F3B">
            <w:pPr>
              <w:autoSpaceDE w:val="0"/>
              <w:autoSpaceDN w:val="0"/>
              <w:spacing w:before="0"/>
              <w:jc w:val="center"/>
              <w:rPr>
                <w:sz w:val="20"/>
                <w:szCs w:val="20"/>
              </w:rPr>
            </w:pPr>
            <w:r w:rsidRPr="001946AB">
              <w:rPr>
                <w:sz w:val="20"/>
                <w:szCs w:val="20"/>
              </w:rPr>
              <w:t>O: h)</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CD2817">
            <w:pPr>
              <w:pStyle w:val="odsek"/>
              <w:spacing w:before="0"/>
              <w:ind w:firstLine="0"/>
              <w:rPr>
                <w:sz w:val="20"/>
                <w:szCs w:val="20"/>
              </w:rPr>
            </w:pPr>
            <w:r w:rsidRPr="001946AB">
              <w:rPr>
                <w:sz w:val="20"/>
                <w:szCs w:val="20"/>
              </w:rPr>
              <w:t>h) Predchádzanie úniku znečisťujúcich látok a zariadenia na uľahčenie dovezenia odpadu na breh</w:t>
            </w:r>
          </w:p>
          <w:p w:rsidR="009C3502" w:rsidRPr="001946AB" w:rsidRDefault="009C3502" w:rsidP="00CD2817">
            <w:pPr>
              <w:pStyle w:val="tl10ptPodaokraja"/>
              <w:autoSpaceDE/>
              <w:autoSpaceDN/>
              <w:ind w:right="63"/>
            </w:pPr>
            <w:r w:rsidRPr="001946AB">
              <w:t>Plavidlo je konštruované tak, aby sa zabránilo náhodnému úniku znečisťujúcich látok (oleja, paliva atď.) cez palubu.,</w:t>
            </w:r>
          </w:p>
          <w:p w:rsidR="009C3502" w:rsidRPr="001946AB" w:rsidRDefault="009C3502" w:rsidP="00CD2817">
            <w:pPr>
              <w:pStyle w:val="tl10ptPodaokraja"/>
              <w:ind w:right="63"/>
            </w:pPr>
            <w:r w:rsidRPr="001946AB">
              <w:t>Každá toaleta montovaná na rekreačnom plavidle je napojená na zberný systém alebo na systém úpravy vody.</w:t>
            </w:r>
          </w:p>
          <w:p w:rsidR="009C3502" w:rsidRPr="001946AB" w:rsidRDefault="009C3502" w:rsidP="00CD2817">
            <w:pPr>
              <w:pStyle w:val="tl10ptPodaokraja"/>
              <w:ind w:right="63"/>
            </w:pPr>
            <w:r w:rsidRPr="001946AB">
              <w:t>Rekreačné plavidlá so zabudovanými zbernými nádržami sú vybavené štandardnou odpadovou prípojkou, ktorá umožní spojenie zberných zariadení s odpadovým potrubím rekreačného plavidla.</w:t>
            </w:r>
          </w:p>
          <w:p w:rsidR="009C3502" w:rsidRPr="001946AB" w:rsidRDefault="009C3502" w:rsidP="00CD2817">
            <w:pPr>
              <w:pStyle w:val="tl10ptPodaokraja"/>
              <w:ind w:right="63"/>
            </w:pPr>
            <w:r w:rsidRPr="001946AB">
              <w:t>Okrem toho každé potrubie vedúce cez trup plavidla určené na ľudský odpad je vybavené ventilmi, ktoré sa dajú zaistiť v uzavretej polohe.</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Časť B</w:t>
            </w:r>
          </w:p>
          <w:p w:rsidR="009C3502" w:rsidRPr="001946AB" w:rsidRDefault="009C3502" w:rsidP="007C102C">
            <w:pPr>
              <w:autoSpaceDE w:val="0"/>
              <w:autoSpaceDN w:val="0"/>
              <w:spacing w:before="0"/>
              <w:jc w:val="center"/>
              <w:rPr>
                <w:sz w:val="20"/>
                <w:szCs w:val="20"/>
              </w:rPr>
            </w:pPr>
            <w:r w:rsidRPr="001946AB">
              <w:rPr>
                <w:sz w:val="20"/>
                <w:szCs w:val="20"/>
              </w:rPr>
              <w:t>Č:1</w:t>
            </w:r>
          </w:p>
          <w:p w:rsidR="009C3502" w:rsidRPr="001946AB" w:rsidRDefault="009C3502" w:rsidP="007C102C">
            <w:pPr>
              <w:autoSpaceDE w:val="0"/>
              <w:autoSpaceDN w:val="0"/>
              <w:spacing w:before="0"/>
              <w:jc w:val="center"/>
              <w:rPr>
                <w:sz w:val="20"/>
                <w:szCs w:val="20"/>
              </w:rPr>
            </w:pPr>
            <w:r w:rsidRPr="001946AB">
              <w:rPr>
                <w:sz w:val="20"/>
                <w:szCs w:val="20"/>
              </w:rPr>
              <w:t>O:1.1-1.4</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410735">
            <w:pPr>
              <w:pStyle w:val="tl10ptPodaokraja"/>
              <w:ind w:right="63"/>
            </w:pPr>
            <w:r w:rsidRPr="001946AB">
              <w:t>Hnacie motory spĺňajú základné požiadavky na výfukové emisie ustanovené v tejto časti.</w:t>
            </w:r>
          </w:p>
          <w:p w:rsidR="009C3502" w:rsidRPr="001946AB" w:rsidRDefault="009C3502" w:rsidP="00410735">
            <w:pPr>
              <w:pStyle w:val="tl10ptPodaokraja"/>
              <w:ind w:right="63"/>
            </w:pPr>
            <w:r w:rsidRPr="001946AB">
              <w:t>1. IDENTIFIKÁCIA HNACIEHO MOTORA</w:t>
            </w:r>
          </w:p>
          <w:p w:rsidR="009C3502" w:rsidRPr="001946AB" w:rsidRDefault="009C3502" w:rsidP="00410735">
            <w:pPr>
              <w:pStyle w:val="tl10ptPodaokraja"/>
              <w:ind w:right="63"/>
            </w:pPr>
            <w:r w:rsidRPr="001946AB">
              <w:t>1.1. Každý motor je zreteľne označený týmito údajmi:</w:t>
            </w:r>
          </w:p>
          <w:p w:rsidR="009C3502" w:rsidRPr="001946AB" w:rsidRDefault="009C3502" w:rsidP="00410735">
            <w:pPr>
              <w:pStyle w:val="tl10ptPodaokraja"/>
              <w:ind w:right="63"/>
            </w:pPr>
            <w:r w:rsidRPr="001946AB">
              <w:t>a) meno výrobcu motora, registrované obchodné meno alebo registrovaná ochranná známka a kontaktná adresa, v príslušných prípadoch aj meno a kontaktná adresa osoby upravujúcej motor;</w:t>
            </w:r>
          </w:p>
          <w:p w:rsidR="009C3502" w:rsidRPr="001946AB" w:rsidRDefault="009C3502" w:rsidP="00410735">
            <w:pPr>
              <w:pStyle w:val="tl10ptPodaokraja"/>
              <w:ind w:right="63"/>
            </w:pPr>
            <w:r w:rsidRPr="001946AB">
              <w:t>b) typ motora, prípadne rodina motorov;</w:t>
            </w:r>
          </w:p>
          <w:p w:rsidR="009C3502" w:rsidRPr="001946AB" w:rsidRDefault="009C3502" w:rsidP="00410735">
            <w:pPr>
              <w:pStyle w:val="tl10ptPodaokraja"/>
              <w:ind w:right="63"/>
            </w:pPr>
            <w:r w:rsidRPr="001946AB">
              <w:t>c) jedinečné sériové číslo motora;</w:t>
            </w:r>
          </w:p>
          <w:p w:rsidR="009C3502" w:rsidRPr="001946AB" w:rsidRDefault="009C3502" w:rsidP="00410735">
            <w:pPr>
              <w:pStyle w:val="tl10ptPodaokraja"/>
              <w:ind w:right="63"/>
            </w:pPr>
            <w:r w:rsidRPr="001946AB">
              <w:t>d) označenie CE, ako sa ustanovuje v článku 18.</w:t>
            </w:r>
          </w:p>
          <w:p w:rsidR="009C3502" w:rsidRPr="001946AB" w:rsidRDefault="009C3502" w:rsidP="00410735">
            <w:pPr>
              <w:pStyle w:val="tl10ptPodaokraja"/>
              <w:ind w:right="63"/>
            </w:pPr>
            <w:r w:rsidRPr="001946AB">
              <w:t>1.2. Označenia uvedené v bode 1.1 musia pretrvávať počas normálnej životnosti motora a musia byť zreteľne čitateľné a nezmazateľné. Ak sa použijú nálepky alebo štítky, musia byť pripevnené tak, aby bolo ich pripevnenie trvalé počas normálnej životnosti motora a aby sa tieto nálepky/štítky nedali odstrániť bez ich zničenia alebo poškodenia.</w:t>
            </w:r>
          </w:p>
          <w:p w:rsidR="009C3502" w:rsidRPr="001946AB" w:rsidRDefault="009C3502" w:rsidP="00410735">
            <w:pPr>
              <w:pStyle w:val="tl10ptPodaokraja"/>
              <w:ind w:right="63"/>
            </w:pPr>
            <w:r w:rsidRPr="001946AB">
              <w:t>1.3. Označenia musia byť pripevnené na časť motora, ktorá je potrebná pre normálnu prevádzku motora a ktorá si za normálnych okolností nevyžaduje počas životnosti motora výmenu.</w:t>
            </w:r>
          </w:p>
          <w:p w:rsidR="009C3502" w:rsidRPr="001946AB" w:rsidRDefault="009C3502" w:rsidP="00D07FE8">
            <w:pPr>
              <w:pStyle w:val="tl10ptPodaokraja"/>
              <w:autoSpaceDE/>
              <w:autoSpaceDN/>
              <w:ind w:right="63"/>
            </w:pPr>
            <w:r w:rsidRPr="001946AB">
              <w:t>1.4. Tieto označenia musia byť pripevnené tak, aby boli ľahko viditeľné po namontovaní všetkých komponentov motora potrebných na jeho prevádzku.</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D0C30">
            <w:pPr>
              <w:autoSpaceDE w:val="0"/>
              <w:autoSpaceDN w:val="0"/>
              <w:spacing w:before="0"/>
              <w:jc w:val="center"/>
              <w:rPr>
                <w:sz w:val="20"/>
                <w:szCs w:val="20"/>
              </w:rPr>
            </w:pPr>
            <w:r w:rsidRPr="001946AB">
              <w:rPr>
                <w:sz w:val="20"/>
                <w:szCs w:val="20"/>
              </w:rPr>
              <w:t>Príloha1 Časť B</w:t>
            </w:r>
            <w:r w:rsidRPr="001946AB">
              <w:rPr>
                <w:sz w:val="20"/>
                <w:szCs w:val="20"/>
              </w:rPr>
              <w:br/>
              <w:t>Bod 1</w:t>
            </w:r>
          </w:p>
          <w:p w:rsidR="009C3502" w:rsidRPr="001946AB" w:rsidRDefault="009C3502" w:rsidP="007D0C30">
            <w:pPr>
              <w:autoSpaceDE w:val="0"/>
              <w:autoSpaceDN w:val="0"/>
              <w:spacing w:before="0"/>
              <w:jc w:val="center"/>
              <w:rPr>
                <w:sz w:val="20"/>
                <w:szCs w:val="20"/>
              </w:rPr>
            </w:pPr>
            <w:r w:rsidRPr="001946AB">
              <w:rPr>
                <w:sz w:val="20"/>
                <w:szCs w:val="20"/>
              </w:rPr>
              <w:t>O:a)-d)</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410735">
            <w:pPr>
              <w:spacing w:before="0"/>
              <w:rPr>
                <w:sz w:val="20"/>
                <w:szCs w:val="20"/>
              </w:rPr>
            </w:pPr>
            <w:r w:rsidRPr="001946AB">
              <w:rPr>
                <w:sz w:val="20"/>
                <w:szCs w:val="20"/>
              </w:rPr>
              <w:t>B.   Základné požiadavky na výfukové emisie z hnacích motorov</w:t>
            </w:r>
          </w:p>
          <w:p w:rsidR="009C3502" w:rsidRPr="001946AB" w:rsidRDefault="009C3502" w:rsidP="00410735">
            <w:pPr>
              <w:spacing w:before="0"/>
              <w:rPr>
                <w:sz w:val="20"/>
                <w:szCs w:val="20"/>
              </w:rPr>
            </w:pPr>
          </w:p>
          <w:p w:rsidR="009C3502" w:rsidRPr="001946AB" w:rsidRDefault="009C3502" w:rsidP="00410735">
            <w:pPr>
              <w:spacing w:before="0"/>
              <w:rPr>
                <w:sz w:val="20"/>
                <w:szCs w:val="20"/>
              </w:rPr>
            </w:pPr>
            <w:r w:rsidRPr="001946AB">
              <w:rPr>
                <w:sz w:val="20"/>
                <w:szCs w:val="20"/>
              </w:rPr>
              <w:t>Hnacie motory spĺňajú základné požiadavky na výfukové emisie ustanovené v tejto časti.</w:t>
            </w:r>
          </w:p>
          <w:p w:rsidR="009C3502" w:rsidRPr="001946AB" w:rsidRDefault="009C3502" w:rsidP="00410735">
            <w:pPr>
              <w:spacing w:before="0"/>
              <w:rPr>
                <w:sz w:val="20"/>
                <w:szCs w:val="20"/>
              </w:rPr>
            </w:pPr>
          </w:p>
          <w:p w:rsidR="009C3502" w:rsidRPr="001946AB" w:rsidRDefault="009C3502" w:rsidP="00410735">
            <w:pPr>
              <w:spacing w:before="0"/>
              <w:rPr>
                <w:sz w:val="20"/>
                <w:szCs w:val="20"/>
              </w:rPr>
            </w:pPr>
            <w:r w:rsidRPr="001946AB">
              <w:rPr>
                <w:sz w:val="20"/>
                <w:szCs w:val="20"/>
              </w:rPr>
              <w:t>1.   IDENTIFIKÁCIA HNACIEHO MOTORA</w:t>
            </w:r>
          </w:p>
          <w:p w:rsidR="009C3502" w:rsidRPr="001946AB" w:rsidRDefault="009C3502" w:rsidP="00410735">
            <w:pPr>
              <w:spacing w:before="0"/>
              <w:rPr>
                <w:sz w:val="20"/>
                <w:szCs w:val="20"/>
              </w:rPr>
            </w:pPr>
            <w:r w:rsidRPr="001946AB">
              <w:rPr>
                <w:sz w:val="20"/>
                <w:szCs w:val="20"/>
              </w:rPr>
              <w:t>a) Každý motor je zreteľne označený týmito údajmi:</w:t>
            </w:r>
          </w:p>
          <w:p w:rsidR="009C3502" w:rsidRPr="001946AB" w:rsidRDefault="009C3502" w:rsidP="00410735">
            <w:pPr>
              <w:spacing w:before="0"/>
              <w:rPr>
                <w:sz w:val="20"/>
                <w:szCs w:val="20"/>
              </w:rPr>
            </w:pPr>
            <w:r w:rsidRPr="001946AB">
              <w:rPr>
                <w:sz w:val="20"/>
                <w:szCs w:val="20"/>
              </w:rPr>
              <w:t xml:space="preserve">1. </w:t>
            </w:r>
            <w:r w:rsidRPr="001946AB">
              <w:rPr>
                <w:sz w:val="20"/>
                <w:szCs w:val="20"/>
              </w:rPr>
              <w:tab/>
              <w:t>obchodné meno výrobcu motora, alebo registrovaná ochranná známka a kontaktná adresa, ak je to potrebné aj obchodné meno a kontaktná adresa osoby upravujúcej motor,</w:t>
            </w:r>
          </w:p>
          <w:p w:rsidR="009C3502" w:rsidRPr="001946AB" w:rsidRDefault="009C3502" w:rsidP="00410735">
            <w:pPr>
              <w:spacing w:before="0"/>
              <w:rPr>
                <w:sz w:val="20"/>
                <w:szCs w:val="20"/>
              </w:rPr>
            </w:pPr>
            <w:r w:rsidRPr="001946AB">
              <w:rPr>
                <w:sz w:val="20"/>
                <w:szCs w:val="20"/>
              </w:rPr>
              <w:t xml:space="preserve">2. </w:t>
            </w:r>
            <w:r w:rsidRPr="001946AB">
              <w:rPr>
                <w:sz w:val="20"/>
                <w:szCs w:val="20"/>
              </w:rPr>
              <w:tab/>
              <w:t>typ motora alebo rodina motorov,</w:t>
            </w:r>
          </w:p>
          <w:p w:rsidR="009C3502" w:rsidRPr="001946AB" w:rsidRDefault="009C3502" w:rsidP="00410735">
            <w:pPr>
              <w:spacing w:before="0"/>
              <w:rPr>
                <w:sz w:val="20"/>
                <w:szCs w:val="20"/>
              </w:rPr>
            </w:pPr>
            <w:r w:rsidRPr="001946AB">
              <w:rPr>
                <w:sz w:val="20"/>
                <w:szCs w:val="20"/>
              </w:rPr>
              <w:t xml:space="preserve">3. </w:t>
            </w:r>
            <w:r w:rsidRPr="001946AB">
              <w:rPr>
                <w:sz w:val="20"/>
                <w:szCs w:val="20"/>
              </w:rPr>
              <w:tab/>
              <w:t>jedinečné sériové číslo motora,</w:t>
            </w:r>
          </w:p>
          <w:p w:rsidR="009C3502" w:rsidRPr="001946AB" w:rsidRDefault="009C3502" w:rsidP="00410735">
            <w:pPr>
              <w:spacing w:before="0"/>
              <w:rPr>
                <w:sz w:val="20"/>
                <w:szCs w:val="20"/>
              </w:rPr>
            </w:pPr>
            <w:r w:rsidRPr="001946AB">
              <w:rPr>
                <w:sz w:val="20"/>
                <w:szCs w:val="20"/>
              </w:rPr>
              <w:t xml:space="preserve">4. </w:t>
            </w:r>
            <w:r w:rsidRPr="001946AB">
              <w:rPr>
                <w:sz w:val="20"/>
                <w:szCs w:val="20"/>
              </w:rPr>
              <w:tab/>
              <w:t>označenie CE podľa § 13.</w:t>
            </w:r>
          </w:p>
          <w:p w:rsidR="009C3502" w:rsidRPr="001946AB" w:rsidRDefault="009C3502" w:rsidP="00410735">
            <w:pPr>
              <w:spacing w:before="0"/>
              <w:rPr>
                <w:sz w:val="20"/>
                <w:szCs w:val="20"/>
              </w:rPr>
            </w:pPr>
            <w:r w:rsidRPr="001946AB">
              <w:rPr>
                <w:sz w:val="20"/>
                <w:szCs w:val="20"/>
              </w:rPr>
              <w:t>b) Označenia uvedené v písmene a) musia pretrvávať počas normálnej životnosti motora a musia byť zreteľne čitateľné a nezmazateľné. Ak sa použijú nálepky alebo štítky, musia byť pripevnené tak, aby bolo ich pripevnenie trvalé počas normálnej životnosti motora, a aby sa tieto nálepky alebo štítky nedali odstrániť bez ich zničenia alebo poškodenia.</w:t>
            </w:r>
          </w:p>
          <w:p w:rsidR="009C3502" w:rsidRPr="001946AB" w:rsidRDefault="009C3502" w:rsidP="00410735">
            <w:pPr>
              <w:spacing w:before="0"/>
              <w:rPr>
                <w:sz w:val="20"/>
                <w:szCs w:val="20"/>
              </w:rPr>
            </w:pPr>
            <w:r w:rsidRPr="001946AB">
              <w:rPr>
                <w:sz w:val="20"/>
                <w:szCs w:val="20"/>
              </w:rPr>
              <w:t>c) Označenia musia byť pripevnené na časť motora, ktorá je potrebná pre normálnu prevádzku motora a ktorá si za normálnych okolností nevyžaduje počas životnosti motora výmenu.</w:t>
            </w:r>
          </w:p>
          <w:p w:rsidR="009C3502" w:rsidRPr="001946AB" w:rsidRDefault="009C3502" w:rsidP="00F847E2">
            <w:pPr>
              <w:spacing w:before="0"/>
              <w:rPr>
                <w:sz w:val="20"/>
                <w:szCs w:val="20"/>
              </w:rPr>
            </w:pPr>
            <w:r w:rsidRPr="001946AB">
              <w:rPr>
                <w:sz w:val="20"/>
                <w:szCs w:val="20"/>
              </w:rPr>
              <w:t>d) Tieto označenia musia byť pripevnené tak, aby boli ľahko viditeľné po namontovaní všetkých komponentov motora potrebných pre jeho prevádzku.</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D07FE8">
            <w:pPr>
              <w:autoSpaceDE w:val="0"/>
              <w:autoSpaceDN w:val="0"/>
              <w:spacing w:before="0"/>
              <w:jc w:val="center"/>
              <w:rPr>
                <w:sz w:val="20"/>
                <w:szCs w:val="20"/>
              </w:rPr>
            </w:pPr>
            <w:r w:rsidRPr="001946AB">
              <w:rPr>
                <w:sz w:val="20"/>
                <w:szCs w:val="20"/>
              </w:rPr>
              <w:t>Č:2</w:t>
            </w:r>
          </w:p>
          <w:p w:rsidR="009C3502" w:rsidRPr="001946AB" w:rsidRDefault="009C3502" w:rsidP="00D07FE8">
            <w:pPr>
              <w:autoSpaceDE w:val="0"/>
              <w:autoSpaceDN w:val="0"/>
              <w:spacing w:before="0"/>
              <w:jc w:val="center"/>
              <w:rPr>
                <w:sz w:val="20"/>
                <w:szCs w:val="20"/>
              </w:rPr>
            </w:pPr>
            <w:r w:rsidRPr="001946AB">
              <w:rPr>
                <w:sz w:val="20"/>
                <w:szCs w:val="20"/>
              </w:rPr>
              <w:t>O:2.1</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D07FE8">
            <w:pPr>
              <w:pStyle w:val="tl10ptPodaokraja"/>
              <w:ind w:right="63"/>
            </w:pPr>
            <w:r w:rsidRPr="001946AB">
              <w:t>2. POŽIADAVKY NA VÝFUKOVÉ EMISIE</w:t>
            </w:r>
          </w:p>
          <w:p w:rsidR="009C3502" w:rsidRPr="001946AB" w:rsidRDefault="009C3502" w:rsidP="00D07FE8">
            <w:pPr>
              <w:pStyle w:val="tl10ptPodaokraja"/>
              <w:ind w:right="63"/>
            </w:pPr>
            <w:r w:rsidRPr="001946AB">
              <w:t>Hnacie motory sú projektované, konštruované a zmontované tak, aby po správnej inštalácii a pri normálnom používaní emisie nepresiahli limity získané z bodu 2.1 tabuľky 1 a bodu 2.2 tabuliek 2 a 3.</w:t>
            </w:r>
          </w:p>
          <w:p w:rsidR="009C3502" w:rsidRPr="001946AB" w:rsidRDefault="009C3502" w:rsidP="00D07FE8">
            <w:pPr>
              <w:pStyle w:val="tl10ptPodaokraja"/>
              <w:ind w:right="63"/>
            </w:pPr>
            <w:r w:rsidRPr="001946AB">
              <w:t>2.1. Hodnoty platné na účely článku 55 ods. 2 a tabuľky 2 bodu 2.2.</w:t>
            </w:r>
          </w:p>
          <w:p w:rsidR="009C3502" w:rsidRPr="001946AB" w:rsidRDefault="009C3502" w:rsidP="00D07FE8">
            <w:pPr>
              <w:pStyle w:val="tl10ptPodaokraja"/>
              <w:autoSpaceDE/>
              <w:autoSpaceDN/>
              <w:ind w:right="63"/>
            </w:pPr>
            <w:r w:rsidRPr="001946AB">
              <w:t>Tabuľka 1</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A2E05">
            <w:pPr>
              <w:autoSpaceDE w:val="0"/>
              <w:autoSpaceDN w:val="0"/>
              <w:spacing w:before="0"/>
              <w:jc w:val="center"/>
              <w:rPr>
                <w:sz w:val="20"/>
                <w:szCs w:val="20"/>
              </w:rPr>
            </w:pPr>
            <w:r w:rsidRPr="001946AB">
              <w:rPr>
                <w:sz w:val="20"/>
                <w:szCs w:val="20"/>
              </w:rPr>
              <w:t>Príloha1 Časť B</w:t>
            </w:r>
            <w:r w:rsidRPr="001946AB">
              <w:rPr>
                <w:sz w:val="20"/>
                <w:szCs w:val="20"/>
              </w:rPr>
              <w:br/>
              <w:t>Bod 2</w:t>
            </w:r>
          </w:p>
          <w:p w:rsidR="009C3502" w:rsidRPr="001946AB" w:rsidRDefault="009C3502" w:rsidP="007A2E05">
            <w:pPr>
              <w:autoSpaceDE w:val="0"/>
              <w:autoSpaceDN w:val="0"/>
              <w:spacing w:before="0"/>
              <w:jc w:val="center"/>
              <w:rPr>
                <w:sz w:val="20"/>
                <w:szCs w:val="20"/>
              </w:rPr>
            </w:pPr>
            <w:r w:rsidRPr="001946AB">
              <w:rPr>
                <w:sz w:val="20"/>
                <w:szCs w:val="20"/>
              </w:rPr>
              <w:t>O:a)</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D07FE8">
            <w:pPr>
              <w:pStyle w:val="tl10ptPodaokraja"/>
              <w:ind w:right="62"/>
            </w:pPr>
            <w:r w:rsidRPr="001946AB">
              <w:t>2.   POŽIADAVKY NA VÝFUKOVÉ EMISIE</w:t>
            </w:r>
          </w:p>
          <w:p w:rsidR="009C3502" w:rsidRPr="001946AB" w:rsidRDefault="009C3502" w:rsidP="00D07FE8">
            <w:pPr>
              <w:pStyle w:val="tl10ptPodaokraja"/>
              <w:ind w:right="62"/>
            </w:pPr>
            <w:r w:rsidRPr="001946AB">
              <w:t>Hnacie motory sú navrhnuté, konštruované a zmontované tak, aby po správnej montáži a pri normálnom používaní emisie nepresiahli limity uvedené v písmene a)   tabuľke č. 1 a v písmene b) tabuľkách č. 2 a 3.</w:t>
            </w:r>
          </w:p>
          <w:p w:rsidR="009C3502" w:rsidRPr="001946AB" w:rsidRDefault="009C3502" w:rsidP="00D07FE8">
            <w:pPr>
              <w:pStyle w:val="tl10ptPodaokraja"/>
              <w:ind w:right="62"/>
            </w:pPr>
            <w:r w:rsidRPr="001946AB">
              <w:t>a) Hodnoty platné na účely § 21 ods. 2 a písmena b) tabuľky č. 2.</w:t>
            </w:r>
          </w:p>
          <w:p w:rsidR="009C3502" w:rsidRPr="001946AB" w:rsidRDefault="009C3502" w:rsidP="00D07FE8">
            <w:pPr>
              <w:pStyle w:val="tl10ptPodaokraja"/>
              <w:ind w:right="62"/>
            </w:pPr>
          </w:p>
          <w:p w:rsidR="009C3502" w:rsidRPr="001946AB" w:rsidRDefault="009C3502" w:rsidP="00D07FE8">
            <w:pPr>
              <w:pStyle w:val="tl10ptPodaokraja"/>
              <w:autoSpaceDE/>
              <w:autoSpaceDN/>
              <w:ind w:right="62"/>
            </w:pPr>
            <w:r w:rsidRPr="001946AB">
              <w:t>Tabuľka č. 1</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Č:2</w:t>
            </w:r>
          </w:p>
          <w:p w:rsidR="009C3502" w:rsidRPr="001946AB" w:rsidRDefault="009C3502" w:rsidP="007C102C">
            <w:pPr>
              <w:autoSpaceDE w:val="0"/>
              <w:autoSpaceDN w:val="0"/>
              <w:spacing w:before="0"/>
              <w:jc w:val="center"/>
              <w:rPr>
                <w:sz w:val="20"/>
                <w:szCs w:val="20"/>
              </w:rPr>
            </w:pPr>
            <w:r w:rsidRPr="001946AB">
              <w:rPr>
                <w:sz w:val="20"/>
                <w:szCs w:val="20"/>
              </w:rPr>
              <w:t>O:2.2</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D07FE8">
            <w:pPr>
              <w:pStyle w:val="tl10ptPodaokraja"/>
              <w:ind w:right="63"/>
            </w:pPr>
            <w:r w:rsidRPr="001946AB">
              <w:t>2.2. Hodnoty platné od 18. januára 2016:</w:t>
            </w:r>
          </w:p>
          <w:p w:rsidR="009C3502" w:rsidRPr="001946AB" w:rsidRDefault="009C3502" w:rsidP="00D07FE8">
            <w:pPr>
              <w:pStyle w:val="tl10ptPodaokraja"/>
              <w:ind w:right="63"/>
            </w:pPr>
            <w:r w:rsidRPr="001946AB">
              <w:t>Tabuľka 2</w:t>
            </w:r>
          </w:p>
          <w:p w:rsidR="009C3502" w:rsidRPr="001946AB" w:rsidRDefault="009C3502" w:rsidP="00D07FE8">
            <w:pPr>
              <w:pStyle w:val="tl10ptPodaokraja"/>
              <w:ind w:right="63"/>
            </w:pPr>
            <w:r w:rsidRPr="001946AB">
              <w:t>Žiadny vznetový motor neprekročí emisný limit oxidu uhoľnatého (CO) 5,0 g/kWh.</w:t>
            </w:r>
          </w:p>
          <w:p w:rsidR="009C3502" w:rsidRPr="001946AB" w:rsidRDefault="009C3502" w:rsidP="00D07FE8">
            <w:pPr>
              <w:pStyle w:val="tl10ptPodaokraja"/>
              <w:ind w:right="63"/>
            </w:pPr>
            <w:r w:rsidRPr="001946AB">
              <w:t>Prípadne vznetové motory s menovitým výkonom motora 37 kW a viac a nižším ako 75 kW a so zdvihovým objemom nižším ako 0,9 l/cyl neprekročia emisný limit PT 0,20 g/kWh a kombinovaný emisný limit HC þ NO x 5,8 g/kWh.</w:t>
            </w:r>
          </w:p>
          <w:p w:rsidR="009C3502" w:rsidRPr="001946AB" w:rsidRDefault="009C3502" w:rsidP="00D07FE8">
            <w:pPr>
              <w:pStyle w:val="tl10ptPodaokraja"/>
              <w:autoSpaceDE/>
              <w:autoSpaceDN/>
              <w:ind w:right="63"/>
            </w:pPr>
            <w:r w:rsidRPr="001946AB">
              <w:t>Výfukové emisné limity pre vznetové (CI) motory ( ++ )</w:t>
            </w:r>
          </w:p>
          <w:p w:rsidR="009C3502" w:rsidRPr="001946AB" w:rsidRDefault="009C3502" w:rsidP="00D07FE8">
            <w:pPr>
              <w:pStyle w:val="tl10ptPodaokraja"/>
              <w:autoSpaceDE/>
              <w:autoSpaceDN/>
              <w:ind w:right="63"/>
            </w:pPr>
            <w:r w:rsidRPr="001946AB">
              <w:t>Tabuľka 3</w:t>
            </w:r>
          </w:p>
          <w:p w:rsidR="009C3502" w:rsidRPr="001946AB" w:rsidRDefault="009C3502" w:rsidP="00D07FE8">
            <w:pPr>
              <w:pStyle w:val="tl10ptPodaokraja"/>
              <w:autoSpaceDE/>
              <w:autoSpaceDN/>
              <w:ind w:right="63"/>
            </w:pPr>
            <w:r w:rsidRPr="001946AB">
              <w:t>Výfukové emisné limity pre zážihové (SI) motory</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A2E05">
            <w:pPr>
              <w:autoSpaceDE w:val="0"/>
              <w:autoSpaceDN w:val="0"/>
              <w:spacing w:before="0"/>
              <w:jc w:val="center"/>
              <w:rPr>
                <w:sz w:val="20"/>
                <w:szCs w:val="20"/>
              </w:rPr>
            </w:pPr>
            <w:r w:rsidRPr="001946AB">
              <w:rPr>
                <w:sz w:val="20"/>
                <w:szCs w:val="20"/>
              </w:rPr>
              <w:t>Príloha1 Časť B</w:t>
            </w:r>
          </w:p>
          <w:p w:rsidR="009C3502" w:rsidRPr="001946AB" w:rsidRDefault="009C3502" w:rsidP="007A2E05">
            <w:pPr>
              <w:autoSpaceDE w:val="0"/>
              <w:autoSpaceDN w:val="0"/>
              <w:spacing w:before="0"/>
              <w:jc w:val="center"/>
              <w:rPr>
                <w:sz w:val="20"/>
                <w:szCs w:val="20"/>
              </w:rPr>
            </w:pPr>
            <w:r w:rsidRPr="001946AB">
              <w:rPr>
                <w:sz w:val="20"/>
                <w:szCs w:val="20"/>
              </w:rPr>
              <w:t>Bod 2</w:t>
            </w:r>
          </w:p>
          <w:p w:rsidR="009C3502" w:rsidRPr="001946AB" w:rsidRDefault="009C3502" w:rsidP="007A2E05">
            <w:pPr>
              <w:autoSpaceDE w:val="0"/>
              <w:autoSpaceDN w:val="0"/>
              <w:spacing w:before="0"/>
              <w:jc w:val="center"/>
              <w:rPr>
                <w:sz w:val="20"/>
                <w:szCs w:val="20"/>
              </w:rPr>
            </w:pPr>
            <w:r w:rsidRPr="001946AB">
              <w:rPr>
                <w:sz w:val="20"/>
                <w:szCs w:val="20"/>
              </w:rPr>
              <w:t>O:b)</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D07FE8">
            <w:pPr>
              <w:pStyle w:val="tl10ptPodaokraja"/>
              <w:ind w:right="62"/>
            </w:pPr>
            <w:r w:rsidRPr="001946AB">
              <w:t>b) Hodnoty platné odo dňa účinnosti tohto nariadenia:Tabuľka č. 2</w:t>
            </w:r>
          </w:p>
          <w:p w:rsidR="009C3502" w:rsidRPr="001946AB" w:rsidRDefault="009C3502" w:rsidP="007E4273">
            <w:pPr>
              <w:pStyle w:val="tl10ptPodaokraja"/>
              <w:ind w:right="62"/>
            </w:pPr>
            <w:r w:rsidRPr="001946AB">
              <w:t>Vznetový motor neprekročí emisný limit oxidu uhoľnatého (CO) 5,0 g/kWh.</w:t>
            </w:r>
          </w:p>
          <w:p w:rsidR="009C3502" w:rsidRPr="001946AB" w:rsidRDefault="009C3502" w:rsidP="007E4273">
            <w:pPr>
              <w:pStyle w:val="tl10ptPodaokraja"/>
              <w:ind w:right="62"/>
            </w:pPr>
            <w:r w:rsidRPr="001946AB">
              <w:t>Vznetové motory s menovitým výkonom motora 37 kW a viac a nižším ako 75 kW a so zdvihovým objemom nižším ako 0,9 l/cyl neprekročia emisný limit PT 0,20 g/kWh a kombinovaný emisný limit HC + NOx 5,8 g/kWh.</w:t>
            </w:r>
          </w:p>
          <w:p w:rsidR="009C3502" w:rsidRPr="001946AB" w:rsidRDefault="009C3502" w:rsidP="00D07FE8">
            <w:pPr>
              <w:pStyle w:val="tl10ptPodaokraja"/>
              <w:autoSpaceDE/>
              <w:autoSpaceDN/>
              <w:ind w:right="62"/>
            </w:pPr>
            <w:r w:rsidRPr="001946AB">
              <w:t>Výfukové emisné limity pre vznetové (CI) motory )</w:t>
            </w:r>
          </w:p>
          <w:p w:rsidR="009C3502" w:rsidRPr="001946AB" w:rsidRDefault="009C3502" w:rsidP="007A2E05">
            <w:pPr>
              <w:pStyle w:val="tl10ptPodaokraja"/>
              <w:ind w:right="62"/>
            </w:pPr>
            <w:r w:rsidRPr="001946AB">
              <w:t>Tabuľka č. 3</w:t>
            </w:r>
          </w:p>
          <w:p w:rsidR="009C3502" w:rsidRPr="001946AB" w:rsidRDefault="009C3502" w:rsidP="007A2E05">
            <w:pPr>
              <w:pStyle w:val="tl10ptPodaokraja"/>
              <w:autoSpaceDE/>
              <w:autoSpaceDN/>
              <w:ind w:right="62"/>
            </w:pPr>
            <w:r w:rsidRPr="001946AB">
              <w:t>Výfukové emisné limity pre zážihové (SI) motory 3</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Č:2</w:t>
            </w:r>
          </w:p>
          <w:p w:rsidR="009C3502" w:rsidRPr="001946AB" w:rsidRDefault="009C3502" w:rsidP="007C102C">
            <w:pPr>
              <w:autoSpaceDE w:val="0"/>
              <w:autoSpaceDN w:val="0"/>
              <w:spacing w:before="0"/>
              <w:jc w:val="center"/>
              <w:rPr>
                <w:sz w:val="20"/>
                <w:szCs w:val="20"/>
              </w:rPr>
            </w:pPr>
            <w:r w:rsidRPr="001946AB">
              <w:rPr>
                <w:sz w:val="20"/>
                <w:szCs w:val="20"/>
              </w:rPr>
              <w:t>O:.2.3</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6816DB">
            <w:pPr>
              <w:pStyle w:val="tl10ptPodaokraja"/>
              <w:ind w:right="63"/>
            </w:pPr>
            <w:r w:rsidRPr="001946AB">
              <w:t>2.3. Skúšobné cykly:</w:t>
            </w:r>
          </w:p>
          <w:p w:rsidR="009C3502" w:rsidRPr="001946AB" w:rsidRDefault="009C3502" w:rsidP="006816DB">
            <w:pPr>
              <w:pStyle w:val="tl10ptPodaokraja"/>
              <w:ind w:right="63"/>
            </w:pPr>
            <w:r w:rsidRPr="001946AB">
              <w:t>Uplatňované skúšobné cykly a váhové faktory:</w:t>
            </w:r>
          </w:p>
          <w:p w:rsidR="009C3502" w:rsidRPr="001946AB" w:rsidRDefault="009C3502" w:rsidP="006816DB">
            <w:pPr>
              <w:pStyle w:val="tl10ptPodaokraja"/>
              <w:ind w:right="63"/>
            </w:pPr>
            <w:r w:rsidRPr="001946AB">
              <w:t>S ohľadom na hodnoty stanovené v nasledujúcej tabuľke sa použijú tieto požiadavky normy ISO 8178-4:2007.</w:t>
            </w:r>
          </w:p>
          <w:p w:rsidR="009C3502" w:rsidRPr="001946AB" w:rsidRDefault="009C3502" w:rsidP="006816DB">
            <w:pPr>
              <w:pStyle w:val="tl10ptPodaokraja"/>
              <w:autoSpaceDE/>
              <w:autoSpaceDN/>
              <w:ind w:right="63"/>
            </w:pPr>
            <w:r w:rsidRPr="001946AB">
              <w:t>Pri vznetových motoroch s premenlivými otáčkami sa uplatňuje skúšobný cyklus E1 alebo E5, pričom pri výkone presahujúcom 130 kW možno uplatňovať aj skúšobný cyklus E3. Pri zážihových motoroch s premenlivými otáčkami sa uplatňuje skúšobný cyklus E4.</w:t>
            </w:r>
          </w:p>
          <w:p w:rsidR="009C3502" w:rsidRPr="001946AB" w:rsidRDefault="009C3502" w:rsidP="006816DB">
            <w:pPr>
              <w:pStyle w:val="tl10ptPodaokraja"/>
              <w:ind w:right="63"/>
            </w:pPr>
            <w:r w:rsidRPr="001946AB">
              <w:t>Tabuľka k Prílohe 1, Časť B, Č:2.3 Notifikované orgány môžu akceptovať aj skúšky vykonané na základe iných skúšobných cyklov, ktoré sa uvádzajú v harmonizovanej norme a ktoré sa vzťahujú na daný činiteľ plnenia motora.</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A2E05">
            <w:pPr>
              <w:autoSpaceDE w:val="0"/>
              <w:autoSpaceDN w:val="0"/>
              <w:spacing w:before="0"/>
              <w:jc w:val="center"/>
              <w:rPr>
                <w:sz w:val="20"/>
                <w:szCs w:val="20"/>
              </w:rPr>
            </w:pPr>
            <w:r w:rsidRPr="001946AB">
              <w:rPr>
                <w:sz w:val="20"/>
                <w:szCs w:val="20"/>
              </w:rPr>
              <w:t>Príloha1 Časť B</w:t>
            </w:r>
          </w:p>
          <w:p w:rsidR="009C3502" w:rsidRPr="001946AB" w:rsidRDefault="009C3502" w:rsidP="007A2E05">
            <w:pPr>
              <w:autoSpaceDE w:val="0"/>
              <w:autoSpaceDN w:val="0"/>
              <w:spacing w:before="0"/>
              <w:jc w:val="center"/>
              <w:rPr>
                <w:sz w:val="20"/>
                <w:szCs w:val="20"/>
              </w:rPr>
            </w:pPr>
            <w:r w:rsidRPr="001946AB">
              <w:rPr>
                <w:sz w:val="20"/>
                <w:szCs w:val="20"/>
              </w:rPr>
              <w:t>Bod 2</w:t>
            </w:r>
          </w:p>
          <w:p w:rsidR="009C3502" w:rsidRPr="001946AB" w:rsidRDefault="009C3502" w:rsidP="007A2E05">
            <w:pPr>
              <w:autoSpaceDE w:val="0"/>
              <w:autoSpaceDN w:val="0"/>
              <w:spacing w:before="0"/>
              <w:jc w:val="center"/>
              <w:rPr>
                <w:sz w:val="20"/>
                <w:szCs w:val="20"/>
              </w:rPr>
            </w:pPr>
            <w:r w:rsidRPr="001946AB">
              <w:rPr>
                <w:sz w:val="20"/>
                <w:szCs w:val="20"/>
              </w:rPr>
              <w:t>O:c)</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6816DB">
            <w:pPr>
              <w:autoSpaceDE w:val="0"/>
              <w:autoSpaceDN w:val="0"/>
              <w:spacing w:before="0"/>
              <w:rPr>
                <w:sz w:val="20"/>
                <w:szCs w:val="20"/>
              </w:rPr>
            </w:pPr>
            <w:r w:rsidRPr="001946AB">
              <w:rPr>
                <w:sz w:val="20"/>
                <w:szCs w:val="20"/>
              </w:rPr>
              <w:t>c) Skúšobné cykly</w:t>
            </w:r>
          </w:p>
          <w:p w:rsidR="009C3502" w:rsidRPr="001946AB" w:rsidRDefault="009C3502" w:rsidP="006816DB">
            <w:pPr>
              <w:autoSpaceDE w:val="0"/>
              <w:autoSpaceDN w:val="0"/>
              <w:spacing w:before="0"/>
              <w:rPr>
                <w:sz w:val="20"/>
                <w:szCs w:val="20"/>
              </w:rPr>
            </w:pPr>
            <w:r w:rsidRPr="001946AB">
              <w:rPr>
                <w:sz w:val="20"/>
                <w:szCs w:val="20"/>
              </w:rPr>
              <w:t>Uplatňované skúšobné cykly a váhové faktory:</w:t>
            </w:r>
          </w:p>
          <w:p w:rsidR="009C3502" w:rsidRPr="001946AB" w:rsidRDefault="009C3502" w:rsidP="006816DB">
            <w:pPr>
              <w:autoSpaceDE w:val="0"/>
              <w:autoSpaceDN w:val="0"/>
              <w:spacing w:before="0"/>
              <w:rPr>
                <w:sz w:val="20"/>
                <w:szCs w:val="20"/>
              </w:rPr>
            </w:pPr>
            <w:r w:rsidRPr="001946AB">
              <w:rPr>
                <w:sz w:val="20"/>
                <w:szCs w:val="20"/>
              </w:rPr>
              <w:t xml:space="preserve">S ohľadom na hodnoty uvedené v tabuľke č. 4 sa použijú požiadavky podľa osobitného predpisu.36) </w:t>
            </w:r>
          </w:p>
          <w:p w:rsidR="009C3502" w:rsidRPr="001946AB" w:rsidRDefault="009C3502" w:rsidP="006816DB">
            <w:pPr>
              <w:autoSpaceDE w:val="0"/>
              <w:autoSpaceDN w:val="0"/>
              <w:spacing w:before="0"/>
              <w:rPr>
                <w:sz w:val="20"/>
                <w:szCs w:val="20"/>
              </w:rPr>
            </w:pPr>
            <w:r w:rsidRPr="001946AB">
              <w:rPr>
                <w:sz w:val="20"/>
                <w:szCs w:val="20"/>
              </w:rPr>
              <w:t>Pri vznetových motoroch s premenlivými otáčkami sa uplatňuje skúšobný cyklus E1 alebo E5, pričom pri výkone presahujúcom 130 kW možno uplatňovať aj skúšobný cyklus E3. Pri zážihových motoroch s premenlivými otáčkami sa uplatňuje skúšobný cyklus E4.</w:t>
            </w:r>
          </w:p>
          <w:p w:rsidR="009C3502" w:rsidRPr="001946AB" w:rsidRDefault="009C3502" w:rsidP="006816DB">
            <w:pPr>
              <w:autoSpaceDE w:val="0"/>
              <w:autoSpaceDN w:val="0"/>
              <w:spacing w:before="0"/>
              <w:rPr>
                <w:sz w:val="20"/>
                <w:szCs w:val="20"/>
              </w:rPr>
            </w:pPr>
            <w:r w:rsidRPr="001946AB">
              <w:rPr>
                <w:sz w:val="20"/>
                <w:szCs w:val="20"/>
              </w:rPr>
              <w:t>Tabuľka č. 4</w:t>
            </w:r>
          </w:p>
          <w:p w:rsidR="009C3502" w:rsidRPr="001946AB" w:rsidRDefault="009C3502" w:rsidP="006816DB">
            <w:pPr>
              <w:autoSpaceDE w:val="0"/>
              <w:autoSpaceDN w:val="0"/>
              <w:spacing w:before="0"/>
              <w:rPr>
                <w:sz w:val="20"/>
                <w:szCs w:val="20"/>
              </w:rPr>
            </w:pPr>
            <w:r w:rsidRPr="001946AB">
              <w:rPr>
                <w:sz w:val="20"/>
                <w:szCs w:val="20"/>
              </w:rPr>
              <w:t>Notifikované osoby môžu akceptovať aj skúšky vykonané na základe iných skúšobných cyklov, ktoré sa uvádzajú v harmonizovanej technickej norme a ktoré sa vzťahujú na daný činiteľ plnenia motora.</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rPr>
                <w:sz w:val="20"/>
                <w:szCs w:val="20"/>
              </w:rPr>
            </w:pPr>
            <w:r>
              <w:rPr>
                <w:sz w:val="20"/>
                <w:szCs w:val="20"/>
              </w:rPr>
              <w:t>36</w:t>
            </w:r>
            <w:r w:rsidRPr="00521BD5">
              <w:rPr>
                <w:sz w:val="20"/>
                <w:szCs w:val="20"/>
              </w:rPr>
              <w:t>) ISO 8178-4 (2007).</w:t>
            </w: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Č:2</w:t>
            </w:r>
          </w:p>
          <w:p w:rsidR="009C3502" w:rsidRPr="001946AB" w:rsidRDefault="009C3502" w:rsidP="007C102C">
            <w:pPr>
              <w:autoSpaceDE w:val="0"/>
              <w:autoSpaceDN w:val="0"/>
              <w:spacing w:before="0"/>
              <w:jc w:val="center"/>
              <w:rPr>
                <w:sz w:val="20"/>
                <w:szCs w:val="20"/>
              </w:rPr>
            </w:pPr>
            <w:r w:rsidRPr="001946AB">
              <w:rPr>
                <w:sz w:val="20"/>
                <w:szCs w:val="20"/>
              </w:rPr>
              <w:t>O:2.4</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6816DB">
            <w:pPr>
              <w:pStyle w:val="tl10ptPodaokraja"/>
              <w:ind w:right="63"/>
            </w:pPr>
            <w:r w:rsidRPr="001946AB">
              <w:t>2.4. Použitie rodiny hnacích motorov a výber základného hnacieho motora</w:t>
            </w:r>
          </w:p>
          <w:p w:rsidR="009C3502" w:rsidRPr="001946AB" w:rsidRDefault="009C3502" w:rsidP="006816DB">
            <w:pPr>
              <w:pStyle w:val="tl10ptPodaokraja"/>
              <w:ind w:right="63"/>
            </w:pPr>
            <w:r w:rsidRPr="001946AB">
              <w:t>Výrobca motora zodpovedá za určenie tých motorov zo svojho sortimentu, ktoré sa majú zahrnúť do rodiny motorov.</w:t>
            </w:r>
          </w:p>
          <w:p w:rsidR="009C3502" w:rsidRPr="001946AB" w:rsidRDefault="009C3502" w:rsidP="006816DB">
            <w:pPr>
              <w:pStyle w:val="tl10ptPodaokraja"/>
              <w:autoSpaceDE/>
              <w:autoSpaceDN/>
              <w:ind w:right="63"/>
            </w:pPr>
            <w:r w:rsidRPr="001946AB">
              <w:t>Základný motor sa vyberie z rodiny motorov tak, aby jeho emisné vlastnosti boli reprezentatívne pre všetky motory v danej rodine motorov. Zvyčajne by sa mal za základný motor rodiny vybrať motor, ktorý má také charakteristiky, na základe ktorých by sa mali dosahovať najvyššie konkrétne emisie (v g/kWh) merané pri príslušnom skúšobnom cykle.</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6816DB">
            <w:pPr>
              <w:autoSpaceDE w:val="0"/>
              <w:autoSpaceDN w:val="0"/>
              <w:spacing w:before="0"/>
              <w:jc w:val="center"/>
              <w:rPr>
                <w:sz w:val="20"/>
                <w:szCs w:val="20"/>
              </w:rPr>
            </w:pPr>
            <w:r w:rsidRPr="001946AB">
              <w:rPr>
                <w:sz w:val="20"/>
                <w:szCs w:val="20"/>
              </w:rPr>
              <w:t>Príloha1 Časť B</w:t>
            </w:r>
          </w:p>
          <w:p w:rsidR="009C3502" w:rsidRPr="001946AB" w:rsidRDefault="009C3502" w:rsidP="006816DB">
            <w:pPr>
              <w:autoSpaceDE w:val="0"/>
              <w:autoSpaceDN w:val="0"/>
              <w:spacing w:before="0"/>
              <w:jc w:val="center"/>
              <w:rPr>
                <w:sz w:val="20"/>
                <w:szCs w:val="20"/>
              </w:rPr>
            </w:pPr>
            <w:r w:rsidRPr="001946AB">
              <w:rPr>
                <w:sz w:val="20"/>
                <w:szCs w:val="20"/>
              </w:rPr>
              <w:t>Bod 2</w:t>
            </w:r>
          </w:p>
          <w:p w:rsidR="009C3502" w:rsidRPr="001946AB" w:rsidRDefault="009C3502" w:rsidP="006816DB">
            <w:pPr>
              <w:autoSpaceDE w:val="0"/>
              <w:autoSpaceDN w:val="0"/>
              <w:spacing w:before="0"/>
              <w:jc w:val="center"/>
              <w:rPr>
                <w:sz w:val="20"/>
                <w:szCs w:val="20"/>
              </w:rPr>
            </w:pPr>
            <w:r w:rsidRPr="001946AB">
              <w:rPr>
                <w:sz w:val="20"/>
                <w:szCs w:val="20"/>
              </w:rPr>
              <w:t>O:d)</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6816DB">
            <w:pPr>
              <w:autoSpaceDE w:val="0"/>
              <w:autoSpaceDN w:val="0"/>
              <w:adjustRightInd w:val="0"/>
              <w:spacing w:before="0"/>
              <w:jc w:val="left"/>
              <w:rPr>
                <w:sz w:val="20"/>
                <w:szCs w:val="20"/>
              </w:rPr>
            </w:pPr>
            <w:r w:rsidRPr="001946AB">
              <w:rPr>
                <w:sz w:val="20"/>
                <w:szCs w:val="20"/>
              </w:rPr>
              <w:t>d) Použitie rodiny hnacích motorov a výber základného hnacieho motora</w:t>
            </w:r>
          </w:p>
          <w:p w:rsidR="009C3502" w:rsidRPr="001946AB" w:rsidRDefault="009C3502" w:rsidP="006816DB">
            <w:pPr>
              <w:autoSpaceDE w:val="0"/>
              <w:autoSpaceDN w:val="0"/>
              <w:adjustRightInd w:val="0"/>
              <w:spacing w:before="0"/>
              <w:jc w:val="left"/>
              <w:rPr>
                <w:sz w:val="20"/>
                <w:szCs w:val="20"/>
              </w:rPr>
            </w:pPr>
            <w:r w:rsidRPr="001946AB">
              <w:rPr>
                <w:sz w:val="20"/>
                <w:szCs w:val="20"/>
              </w:rPr>
              <w:t>Výrobca motora zodpovedá za určenie tých motorov zo svojho sortimentu, ktoré sa majú zahrnúť do rodiny motorov.</w:t>
            </w:r>
          </w:p>
          <w:p w:rsidR="009C3502" w:rsidRPr="001946AB" w:rsidRDefault="009C3502" w:rsidP="006816DB">
            <w:pPr>
              <w:autoSpaceDE w:val="0"/>
              <w:autoSpaceDN w:val="0"/>
              <w:adjustRightInd w:val="0"/>
              <w:spacing w:before="0"/>
              <w:jc w:val="left"/>
              <w:rPr>
                <w:sz w:val="20"/>
                <w:szCs w:val="20"/>
              </w:rPr>
            </w:pPr>
            <w:r w:rsidRPr="001946AB">
              <w:rPr>
                <w:sz w:val="20"/>
                <w:szCs w:val="20"/>
              </w:rPr>
              <w:t>Základný motor sa vyberie z rodiny motorov tak, aby jeho emisné vlastnosti boli reprezentatívne pre všetky motory v danej rodine motorov. Zvyčajne sa za základný motor rodiny vyberá motor, ktorý má také charakteristiky, na základe ktorých sa dosahujú najvyššie konkrétne emisie (v g/kWh) merané pri príslušnom skúšobnom cykle.</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Č:2</w:t>
            </w:r>
          </w:p>
          <w:p w:rsidR="009C3502" w:rsidRPr="001946AB" w:rsidRDefault="009C3502" w:rsidP="007C102C">
            <w:pPr>
              <w:autoSpaceDE w:val="0"/>
              <w:autoSpaceDN w:val="0"/>
              <w:spacing w:before="0"/>
              <w:jc w:val="center"/>
              <w:rPr>
                <w:sz w:val="20"/>
                <w:szCs w:val="20"/>
              </w:rPr>
            </w:pPr>
            <w:r w:rsidRPr="001946AB">
              <w:rPr>
                <w:sz w:val="20"/>
                <w:szCs w:val="20"/>
              </w:rPr>
              <w:t>O:2.5</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6816DB">
            <w:pPr>
              <w:pStyle w:val="tl10ptPodaokraja"/>
              <w:ind w:right="63"/>
            </w:pPr>
            <w:r w:rsidRPr="001946AB">
              <w:t>2.5. Skúšobné palivá</w:t>
            </w:r>
          </w:p>
          <w:p w:rsidR="009C3502" w:rsidRPr="001946AB" w:rsidRDefault="009C3502" w:rsidP="006816DB">
            <w:pPr>
              <w:pStyle w:val="tl10ptPodaokraja"/>
              <w:autoSpaceDE/>
              <w:autoSpaceDN/>
              <w:ind w:right="63"/>
            </w:pPr>
            <w:r w:rsidRPr="001946AB">
              <w:t>Skúšobné palivo používané na výfukové emisné skúšky má tieto vlastnosti:</w:t>
            </w:r>
          </w:p>
          <w:p w:rsidR="009C3502" w:rsidRPr="001946AB" w:rsidRDefault="009C3502" w:rsidP="006816DB">
            <w:pPr>
              <w:pStyle w:val="tl10ptPodaokraja"/>
              <w:autoSpaceDE/>
              <w:autoSpaceDN/>
              <w:ind w:right="63"/>
            </w:pPr>
            <w:r w:rsidRPr="001946AB">
              <w:t>Benzínové palivá</w:t>
            </w:r>
          </w:p>
          <w:p w:rsidR="009C3502" w:rsidRPr="001946AB" w:rsidRDefault="009C3502" w:rsidP="006816DB">
            <w:pPr>
              <w:pStyle w:val="tl10ptPodaokraja"/>
              <w:autoSpaceDE/>
              <w:autoSpaceDN/>
              <w:ind w:right="63"/>
            </w:pPr>
            <w:r w:rsidRPr="001946AB">
              <w:t>Tabuľka k Prílohe 1, Časť  B, Č:2 O:2.5</w:t>
            </w:r>
          </w:p>
          <w:p w:rsidR="009C3502" w:rsidRPr="001946AB" w:rsidRDefault="009C3502" w:rsidP="006816DB">
            <w:pPr>
              <w:pStyle w:val="tl10ptPodaokraja"/>
              <w:autoSpaceDE/>
              <w:autoSpaceDN/>
              <w:ind w:right="63"/>
            </w:pPr>
            <w:r w:rsidRPr="001946AB">
              <w:t>Notifikované orgány môžu akceptovať aj skúšky vykonané na základe iných skúšobných palív, ako sa uvádza v harmonizovanej norme.</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6816DB">
            <w:pPr>
              <w:autoSpaceDE w:val="0"/>
              <w:autoSpaceDN w:val="0"/>
              <w:spacing w:before="0"/>
              <w:jc w:val="center"/>
              <w:rPr>
                <w:sz w:val="20"/>
                <w:szCs w:val="20"/>
              </w:rPr>
            </w:pPr>
            <w:r w:rsidRPr="001946AB">
              <w:rPr>
                <w:sz w:val="20"/>
                <w:szCs w:val="20"/>
              </w:rPr>
              <w:t>Príloha1 Časť B</w:t>
            </w:r>
          </w:p>
          <w:p w:rsidR="009C3502" w:rsidRPr="001946AB" w:rsidRDefault="009C3502" w:rsidP="006816DB">
            <w:pPr>
              <w:autoSpaceDE w:val="0"/>
              <w:autoSpaceDN w:val="0"/>
              <w:spacing w:before="0"/>
              <w:jc w:val="center"/>
              <w:rPr>
                <w:sz w:val="20"/>
                <w:szCs w:val="20"/>
              </w:rPr>
            </w:pPr>
            <w:r w:rsidRPr="001946AB">
              <w:rPr>
                <w:sz w:val="20"/>
                <w:szCs w:val="20"/>
              </w:rPr>
              <w:t>Bod 2</w:t>
            </w:r>
          </w:p>
          <w:p w:rsidR="009C3502" w:rsidRPr="001946AB" w:rsidRDefault="009C3502" w:rsidP="006816DB">
            <w:pPr>
              <w:autoSpaceDE w:val="0"/>
              <w:autoSpaceDN w:val="0"/>
              <w:spacing w:before="0"/>
              <w:jc w:val="center"/>
              <w:rPr>
                <w:sz w:val="20"/>
                <w:szCs w:val="20"/>
              </w:rPr>
            </w:pPr>
            <w:r w:rsidRPr="001946AB">
              <w:rPr>
                <w:sz w:val="20"/>
                <w:szCs w:val="20"/>
              </w:rPr>
              <w:t>O:e)</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6816DB">
            <w:pPr>
              <w:spacing w:before="0"/>
              <w:rPr>
                <w:sz w:val="20"/>
                <w:szCs w:val="20"/>
              </w:rPr>
            </w:pPr>
            <w:r w:rsidRPr="001946AB">
              <w:rPr>
                <w:sz w:val="20"/>
                <w:szCs w:val="20"/>
              </w:rPr>
              <w:t>e) Skúšobné palivá</w:t>
            </w:r>
          </w:p>
          <w:p w:rsidR="009C3502" w:rsidRPr="001946AB" w:rsidRDefault="009C3502" w:rsidP="006816DB">
            <w:pPr>
              <w:spacing w:before="0"/>
              <w:rPr>
                <w:sz w:val="20"/>
                <w:szCs w:val="20"/>
              </w:rPr>
            </w:pPr>
            <w:r w:rsidRPr="001946AB">
              <w:rPr>
                <w:sz w:val="20"/>
                <w:szCs w:val="20"/>
              </w:rPr>
              <w:t>Skúšobné palivo používané na výfukové emisné skúšky má tieto vlastnosti:</w:t>
            </w:r>
          </w:p>
          <w:p w:rsidR="009C3502" w:rsidRPr="001946AB" w:rsidRDefault="009C3502" w:rsidP="006816DB">
            <w:pPr>
              <w:spacing w:before="0"/>
              <w:rPr>
                <w:sz w:val="20"/>
                <w:szCs w:val="20"/>
              </w:rPr>
            </w:pPr>
            <w:r w:rsidRPr="001946AB">
              <w:rPr>
                <w:sz w:val="20"/>
                <w:szCs w:val="20"/>
              </w:rPr>
              <w:t>Benzínové palivá</w:t>
            </w:r>
          </w:p>
          <w:p w:rsidR="009C3502" w:rsidRPr="001946AB" w:rsidRDefault="009C3502" w:rsidP="006816DB">
            <w:pPr>
              <w:spacing w:before="0"/>
              <w:rPr>
                <w:sz w:val="20"/>
                <w:szCs w:val="20"/>
              </w:rPr>
            </w:pPr>
            <w:r w:rsidRPr="001946AB">
              <w:rPr>
                <w:sz w:val="20"/>
                <w:szCs w:val="20"/>
              </w:rPr>
              <w:t>Tabuľka č. 5</w:t>
            </w:r>
          </w:p>
          <w:p w:rsidR="009C3502" w:rsidRPr="001946AB" w:rsidRDefault="009C3502" w:rsidP="006816DB">
            <w:pPr>
              <w:spacing w:before="0"/>
              <w:rPr>
                <w:sz w:val="20"/>
                <w:szCs w:val="20"/>
              </w:rPr>
            </w:pPr>
            <w:r w:rsidRPr="001946AB">
              <w:rPr>
                <w:sz w:val="20"/>
                <w:szCs w:val="20"/>
              </w:rPr>
              <w:t>Notifikované osoby môžu akceptovať aj skúšky vykonané na základe iných skúšobných palív, ako sa uvádza v harmonizovanej technickej norme.</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Č:3</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4B652D">
            <w:pPr>
              <w:pStyle w:val="tl10ptPodaokraja"/>
              <w:ind w:right="63"/>
            </w:pPr>
            <w:r w:rsidRPr="001946AB">
              <w:t>3. TRVÁCNOSŤ</w:t>
            </w:r>
          </w:p>
          <w:p w:rsidR="009C3502" w:rsidRPr="001946AB" w:rsidRDefault="009C3502" w:rsidP="004B652D">
            <w:pPr>
              <w:pStyle w:val="tl10ptPodaokraja"/>
              <w:ind w:right="63"/>
            </w:pPr>
            <w:r w:rsidRPr="001946AB">
              <w:t>Výrobca motora dodá pokyny na inštaláciu a údržbu motora, ktorými by sa v prípade ich dodržiavania malo zabezpečiť, že motor bude pri normálnom používaní spĺňať limity uvedené v bodoch 2.1 a 2.2 počas normálnej životnosti motora a za normálnych podmienok používania.</w:t>
            </w:r>
          </w:p>
          <w:p w:rsidR="009C3502" w:rsidRPr="001946AB" w:rsidRDefault="009C3502" w:rsidP="004B652D">
            <w:pPr>
              <w:pStyle w:val="tl10ptPodaokraja"/>
              <w:ind w:right="63"/>
            </w:pPr>
            <w:r w:rsidRPr="001946AB">
              <w:t>Tieto informácie získa výrobca motora prostredníctvom skúšky výdrže založenej na normálnych prevádzkových cykloch a prostredníctvom výpočtu únavy komponentov, na ich základe vypracuje potrebné pokyny na údržbu a priloží ich k všetkým novým motorom pri ich prvom uvedení na trh.</w:t>
            </w:r>
          </w:p>
          <w:p w:rsidR="009C3502" w:rsidRPr="001946AB" w:rsidRDefault="009C3502" w:rsidP="004B652D">
            <w:pPr>
              <w:pStyle w:val="tl10ptPodaokraja"/>
              <w:ind w:right="63"/>
            </w:pPr>
            <w:r w:rsidRPr="001946AB">
              <w:t>Normálna životnosť motora je takáto:</w:t>
            </w:r>
          </w:p>
          <w:p w:rsidR="009C3502" w:rsidRPr="001946AB" w:rsidRDefault="009C3502" w:rsidP="004B652D">
            <w:pPr>
              <w:pStyle w:val="tl10ptPodaokraja"/>
              <w:ind w:right="63"/>
            </w:pPr>
            <w:r w:rsidRPr="001946AB">
              <w:t>a) vznetové motory: 480 hodín prevádzky alebo 10 rokov, podľa toho, čo nastane skôr;</w:t>
            </w:r>
          </w:p>
          <w:p w:rsidR="009C3502" w:rsidRPr="001946AB" w:rsidRDefault="009C3502" w:rsidP="004B652D">
            <w:pPr>
              <w:pStyle w:val="tl10ptPodaokraja"/>
              <w:ind w:right="63"/>
            </w:pPr>
            <w:r w:rsidRPr="001946AB">
              <w:t>b) zážihové vnútorné alebo kormové motory so zabudovaným výfukovým systémom alebo bez neho:</w:t>
            </w:r>
          </w:p>
          <w:p w:rsidR="009C3502" w:rsidRPr="001946AB" w:rsidRDefault="009C3502" w:rsidP="004B652D">
            <w:pPr>
              <w:pStyle w:val="tl10ptPodaokraja"/>
              <w:ind w:right="63"/>
            </w:pPr>
            <w:r w:rsidRPr="001946AB">
              <w:t>i) motory v kategórii P N Ï 373 kW: 480 hodín prevádzky alebo 10 rokov, podľa toho, čo nastane skôr;</w:t>
            </w:r>
          </w:p>
          <w:p w:rsidR="009C3502" w:rsidRPr="001946AB" w:rsidRDefault="009C3502" w:rsidP="004B652D">
            <w:pPr>
              <w:pStyle w:val="tl10ptPodaokraja"/>
              <w:ind w:right="63"/>
            </w:pPr>
            <w:r w:rsidRPr="001946AB">
              <w:t>ii) motory v kategórii 373&lt; P N Ï 485 kW: 150 hodín prevádzky alebo tri roky, podľa toho, čo nastane skôr;</w:t>
            </w:r>
          </w:p>
          <w:p w:rsidR="009C3502" w:rsidRPr="001946AB" w:rsidRDefault="009C3502" w:rsidP="004B652D">
            <w:pPr>
              <w:pStyle w:val="tl10ptPodaokraja"/>
              <w:ind w:right="63"/>
            </w:pPr>
            <w:r w:rsidRPr="001946AB">
              <w:t>iii) kategória motorov P N&gt; 485 kW: 50 hodín prevádzky alebo jeden rok, podľa toho, čo nastane skôr;</w:t>
            </w:r>
          </w:p>
          <w:p w:rsidR="009C3502" w:rsidRPr="001946AB" w:rsidRDefault="009C3502" w:rsidP="004B652D">
            <w:pPr>
              <w:pStyle w:val="tl10ptPodaokraja"/>
              <w:ind w:right="63"/>
            </w:pPr>
            <w:r w:rsidRPr="001946AB">
              <w:t>c) motory pre vodné skútre: 350 hodín prevádzky alebo päť rokov, podľa toho, čo nastane skôr;</w:t>
            </w:r>
          </w:p>
          <w:p w:rsidR="009C3502" w:rsidRPr="001946AB" w:rsidRDefault="009C3502" w:rsidP="004B652D">
            <w:pPr>
              <w:pStyle w:val="tl10ptPodaokraja"/>
              <w:autoSpaceDE/>
              <w:autoSpaceDN/>
              <w:ind w:right="63"/>
            </w:pPr>
            <w:r w:rsidRPr="001946AB">
              <w:t>d) vonkajšie motory: 350 hodín prevádzky alebo 10 rokov, podľa toho, čo nastane skôr.</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4B652D">
            <w:pPr>
              <w:autoSpaceDE w:val="0"/>
              <w:autoSpaceDN w:val="0"/>
              <w:spacing w:before="0"/>
              <w:jc w:val="center"/>
              <w:rPr>
                <w:sz w:val="20"/>
                <w:szCs w:val="20"/>
              </w:rPr>
            </w:pPr>
            <w:r w:rsidRPr="001946AB">
              <w:rPr>
                <w:sz w:val="20"/>
                <w:szCs w:val="20"/>
              </w:rPr>
              <w:t>Príloha1 Časť B</w:t>
            </w:r>
          </w:p>
          <w:p w:rsidR="009C3502" w:rsidRPr="001946AB" w:rsidRDefault="009C3502" w:rsidP="004B652D">
            <w:pPr>
              <w:autoSpaceDE w:val="0"/>
              <w:autoSpaceDN w:val="0"/>
              <w:spacing w:before="0"/>
              <w:jc w:val="center"/>
              <w:rPr>
                <w:sz w:val="20"/>
                <w:szCs w:val="20"/>
              </w:rPr>
            </w:pPr>
            <w:r w:rsidRPr="001946AB">
              <w:rPr>
                <w:sz w:val="20"/>
                <w:szCs w:val="20"/>
              </w:rPr>
              <w:t>Bod 3</w:t>
            </w:r>
          </w:p>
          <w:p w:rsidR="009C3502" w:rsidRPr="001946AB" w:rsidRDefault="009C3502" w:rsidP="000569D9">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widowControl w:val="0"/>
              <w:tabs>
                <w:tab w:val="left" w:pos="426"/>
              </w:tabs>
              <w:spacing w:before="0"/>
              <w:ind w:left="426" w:hanging="426"/>
              <w:rPr>
                <w:sz w:val="20"/>
                <w:szCs w:val="20"/>
              </w:rPr>
            </w:pPr>
            <w:r w:rsidRPr="001946AB">
              <w:rPr>
                <w:sz w:val="20"/>
                <w:szCs w:val="20"/>
              </w:rPr>
              <w:t xml:space="preserve"> TRVÁCNOSŤ</w:t>
            </w:r>
          </w:p>
          <w:p w:rsidR="009C3502" w:rsidRPr="001946AB" w:rsidRDefault="009C3502" w:rsidP="00EB087F">
            <w:pPr>
              <w:widowControl w:val="0"/>
              <w:spacing w:before="0"/>
              <w:rPr>
                <w:sz w:val="20"/>
                <w:szCs w:val="20"/>
              </w:rPr>
            </w:pPr>
            <w:r w:rsidRPr="001946AB">
              <w:rPr>
                <w:sz w:val="20"/>
                <w:szCs w:val="20"/>
              </w:rPr>
              <w:t>Výrobca motora dodá pokyny na montáž a údržbu motora, ktorými sa pri ich dodržiavaní zabezpečuje, že motor bude pri normálnom používaní spĺňať limity uvedené v druhom bode písm. a) a b) počas normálnej životnosti motora a za normálnych podmienok používania.</w:t>
            </w:r>
          </w:p>
          <w:p w:rsidR="009C3502" w:rsidRPr="001946AB" w:rsidRDefault="009C3502" w:rsidP="00EB087F">
            <w:pPr>
              <w:widowControl w:val="0"/>
              <w:spacing w:before="0"/>
              <w:rPr>
                <w:sz w:val="20"/>
                <w:szCs w:val="20"/>
              </w:rPr>
            </w:pPr>
            <w:r w:rsidRPr="001946AB">
              <w:rPr>
                <w:sz w:val="20"/>
                <w:szCs w:val="20"/>
              </w:rPr>
              <w:t>Tieto informácie získa výrobca motora prostredníctvom skúšky výdrže založenej na normálnych prevádzkových cykloch a prostredníctvom výpočtu únavy komponentov, na ich základe vypracuje potrebné pokyny na údržbu a priloží ich k všetkým novým motorom pri ich prvom uvedení na trh.</w:t>
            </w:r>
          </w:p>
          <w:p w:rsidR="009C3502" w:rsidRPr="001946AB" w:rsidRDefault="009C3502" w:rsidP="000569D9">
            <w:pPr>
              <w:widowControl w:val="0"/>
              <w:tabs>
                <w:tab w:val="left" w:pos="426"/>
              </w:tabs>
              <w:spacing w:before="0"/>
              <w:ind w:left="426" w:hanging="426"/>
              <w:rPr>
                <w:sz w:val="20"/>
                <w:szCs w:val="20"/>
              </w:rPr>
            </w:pPr>
            <w:r w:rsidRPr="001946AB">
              <w:rPr>
                <w:sz w:val="20"/>
                <w:szCs w:val="20"/>
              </w:rPr>
              <w:t>Normálna životnosť motora je takáto:</w:t>
            </w:r>
          </w:p>
          <w:p w:rsidR="009C3502" w:rsidRPr="001946AB" w:rsidRDefault="009C3502" w:rsidP="000569D9">
            <w:pPr>
              <w:widowControl w:val="0"/>
              <w:tabs>
                <w:tab w:val="left" w:pos="426"/>
              </w:tabs>
              <w:spacing w:before="0"/>
              <w:ind w:left="426" w:hanging="426"/>
              <w:rPr>
                <w:sz w:val="20"/>
                <w:szCs w:val="20"/>
              </w:rPr>
            </w:pPr>
            <w:r w:rsidRPr="001946AB">
              <w:rPr>
                <w:sz w:val="20"/>
                <w:szCs w:val="20"/>
              </w:rPr>
              <w:t>a)</w:t>
            </w:r>
            <w:r w:rsidRPr="001946AB">
              <w:rPr>
                <w:sz w:val="20"/>
                <w:szCs w:val="20"/>
              </w:rPr>
              <w:tab/>
              <w:t>vznetové motory: 480 hodín prevádzky alebo desať rokov, podľa toho, čo nastane skôr,</w:t>
            </w:r>
          </w:p>
          <w:p w:rsidR="009C3502" w:rsidRPr="001946AB" w:rsidRDefault="009C3502" w:rsidP="000569D9">
            <w:pPr>
              <w:widowControl w:val="0"/>
              <w:tabs>
                <w:tab w:val="left" w:pos="426"/>
              </w:tabs>
              <w:spacing w:before="0"/>
              <w:ind w:left="426" w:hanging="426"/>
              <w:rPr>
                <w:sz w:val="20"/>
                <w:szCs w:val="20"/>
              </w:rPr>
            </w:pPr>
            <w:r w:rsidRPr="001946AB">
              <w:rPr>
                <w:sz w:val="20"/>
                <w:szCs w:val="20"/>
              </w:rPr>
              <w:t>b)</w:t>
            </w:r>
            <w:r w:rsidRPr="001946AB">
              <w:rPr>
                <w:sz w:val="20"/>
                <w:szCs w:val="20"/>
              </w:rPr>
              <w:tab/>
              <w:t>zážihové vnútorné motory alebo závesné motory so zabudovaným výfukovým systémom alebo bez neho:</w:t>
            </w:r>
          </w:p>
          <w:p w:rsidR="009C3502" w:rsidRPr="001946AB" w:rsidRDefault="009C3502" w:rsidP="000569D9">
            <w:pPr>
              <w:widowControl w:val="0"/>
              <w:tabs>
                <w:tab w:val="left" w:pos="426"/>
              </w:tabs>
              <w:spacing w:before="0"/>
              <w:ind w:left="426" w:hanging="426"/>
              <w:rPr>
                <w:sz w:val="20"/>
                <w:szCs w:val="20"/>
              </w:rPr>
            </w:pPr>
            <w:r w:rsidRPr="001946AB">
              <w:rPr>
                <w:sz w:val="20"/>
                <w:szCs w:val="20"/>
              </w:rPr>
              <w:t>1.</w:t>
            </w:r>
            <w:r w:rsidRPr="001946AB">
              <w:rPr>
                <w:sz w:val="20"/>
                <w:szCs w:val="20"/>
              </w:rPr>
              <w:tab/>
              <w:t>motory v kategórii PN ≤ 373 kW: 480 hodín prevádzky alebo desať rokov, podľa toho, čo nastane skôr,</w:t>
            </w:r>
          </w:p>
          <w:p w:rsidR="009C3502" w:rsidRPr="001946AB" w:rsidRDefault="009C3502" w:rsidP="000569D9">
            <w:pPr>
              <w:widowControl w:val="0"/>
              <w:tabs>
                <w:tab w:val="left" w:pos="426"/>
              </w:tabs>
              <w:spacing w:before="0"/>
              <w:ind w:left="426" w:hanging="426"/>
              <w:rPr>
                <w:sz w:val="20"/>
                <w:szCs w:val="20"/>
              </w:rPr>
            </w:pPr>
            <w:r w:rsidRPr="001946AB">
              <w:rPr>
                <w:sz w:val="20"/>
                <w:szCs w:val="20"/>
              </w:rPr>
              <w:t>2.</w:t>
            </w:r>
            <w:r w:rsidRPr="001946AB">
              <w:rPr>
                <w:sz w:val="20"/>
                <w:szCs w:val="20"/>
              </w:rPr>
              <w:tab/>
              <w:t>motory v kategórii 373 &lt; PN ≤ 485 kW: 150 hodín prevádzky alebo tri roky, podľa toho, čo nastane skôr,</w:t>
            </w:r>
          </w:p>
          <w:p w:rsidR="009C3502" w:rsidRPr="001946AB" w:rsidRDefault="009C3502" w:rsidP="000569D9">
            <w:pPr>
              <w:widowControl w:val="0"/>
              <w:tabs>
                <w:tab w:val="left" w:pos="426"/>
              </w:tabs>
              <w:spacing w:before="0"/>
              <w:ind w:left="426" w:hanging="426"/>
              <w:rPr>
                <w:sz w:val="20"/>
                <w:szCs w:val="20"/>
              </w:rPr>
            </w:pPr>
            <w:r w:rsidRPr="001946AB">
              <w:rPr>
                <w:sz w:val="20"/>
                <w:szCs w:val="20"/>
              </w:rPr>
              <w:t>3.</w:t>
            </w:r>
            <w:r w:rsidRPr="001946AB">
              <w:rPr>
                <w:sz w:val="20"/>
                <w:szCs w:val="20"/>
              </w:rPr>
              <w:tab/>
              <w:t>kategória motorov PN ˃ 485 kW: 50 hodín prevádzky alebo jeden rok, podľa toho, čo nastane skôr,</w:t>
            </w:r>
          </w:p>
          <w:p w:rsidR="009C3502" w:rsidRPr="001946AB" w:rsidRDefault="009C3502" w:rsidP="000569D9">
            <w:pPr>
              <w:widowControl w:val="0"/>
              <w:tabs>
                <w:tab w:val="left" w:pos="426"/>
              </w:tabs>
              <w:spacing w:before="0"/>
              <w:ind w:left="426" w:hanging="426"/>
              <w:rPr>
                <w:sz w:val="20"/>
                <w:szCs w:val="20"/>
              </w:rPr>
            </w:pPr>
            <w:r w:rsidRPr="001946AB">
              <w:rPr>
                <w:sz w:val="20"/>
                <w:szCs w:val="20"/>
              </w:rPr>
              <w:t>c)</w:t>
            </w:r>
            <w:r w:rsidRPr="001946AB">
              <w:rPr>
                <w:sz w:val="20"/>
                <w:szCs w:val="20"/>
              </w:rPr>
              <w:tab/>
              <w:t>motory pre vodné skútre: 350 hodín prevádzky alebo päť rokov, podľa toho, čo nastane skôr,</w:t>
            </w:r>
          </w:p>
          <w:p w:rsidR="009C3502" w:rsidRPr="001946AB" w:rsidRDefault="009C3502" w:rsidP="00F847E2">
            <w:pPr>
              <w:widowControl w:val="0"/>
              <w:tabs>
                <w:tab w:val="left" w:pos="426"/>
              </w:tabs>
              <w:spacing w:before="0"/>
              <w:ind w:left="426" w:hanging="426"/>
              <w:rPr>
                <w:sz w:val="20"/>
                <w:szCs w:val="20"/>
              </w:rPr>
            </w:pPr>
            <w:r w:rsidRPr="001946AB">
              <w:rPr>
                <w:sz w:val="20"/>
                <w:szCs w:val="20"/>
              </w:rPr>
              <w:t>d)</w:t>
            </w:r>
            <w:r w:rsidRPr="001946AB">
              <w:rPr>
                <w:sz w:val="20"/>
                <w:szCs w:val="20"/>
              </w:rPr>
              <w:tab/>
              <w:t>vonkajšie motory: 350 hodín prevádzky alebo desať rokov, podľa toho, čo nastane skôr.</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Č:4</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pPr>
            <w:r w:rsidRPr="001946AB">
              <w:t>4. NÁVOD NA POUŽITIE</w:t>
            </w:r>
          </w:p>
          <w:p w:rsidR="009C3502" w:rsidRPr="001946AB" w:rsidRDefault="009C3502" w:rsidP="000569D9">
            <w:pPr>
              <w:pStyle w:val="tl10ptPodaokraja"/>
              <w:ind w:right="63"/>
            </w:pPr>
            <w:r w:rsidRPr="001946AB">
              <w:t>Ku každému motoru je priložený návod na použitie v jazyku alebo jazykoch, ktoré sú ľahko zrozumiteľné pre spotrebiteľov a iných koncových používateľov, ako stanoví členský štát, v ktorom sa má motor uvádzať na trh.</w:t>
            </w:r>
          </w:p>
          <w:p w:rsidR="009C3502" w:rsidRPr="001946AB" w:rsidRDefault="009C3502" w:rsidP="000569D9">
            <w:pPr>
              <w:pStyle w:val="tl10ptPodaokraja"/>
              <w:ind w:right="63"/>
            </w:pPr>
            <w:r w:rsidRPr="001946AB">
              <w:t>V návode na použitie:</w:t>
            </w:r>
          </w:p>
          <w:p w:rsidR="009C3502" w:rsidRPr="001946AB" w:rsidRDefault="009C3502" w:rsidP="000569D9">
            <w:pPr>
              <w:pStyle w:val="tl10ptPodaokraja"/>
              <w:ind w:right="63"/>
            </w:pPr>
            <w:r w:rsidRPr="001946AB">
              <w:t>a) sa uvádzajú pokyny na inštaláciu, použitie a údržbu potrebné na zaručenie správneho fungovania motora v súlade s požiadavkami oddielu 3 (Trvácnosť);</w:t>
            </w:r>
          </w:p>
          <w:p w:rsidR="009C3502" w:rsidRPr="001946AB" w:rsidRDefault="009C3502" w:rsidP="000569D9">
            <w:pPr>
              <w:pStyle w:val="tl10ptPodaokraja"/>
              <w:autoSpaceDE/>
              <w:autoSpaceDN/>
              <w:ind w:right="63"/>
            </w:pPr>
            <w:r w:rsidRPr="001946AB">
              <w:t>b) sa uvádza údaj o výkone motora meranom v súlade s harmonizovanou normou.</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15562"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autoSpaceDE w:val="0"/>
              <w:autoSpaceDN w:val="0"/>
              <w:spacing w:before="0"/>
              <w:jc w:val="center"/>
              <w:rPr>
                <w:sz w:val="20"/>
                <w:szCs w:val="20"/>
              </w:rPr>
            </w:pPr>
            <w:r w:rsidRPr="001946AB">
              <w:rPr>
                <w:sz w:val="20"/>
                <w:szCs w:val="20"/>
              </w:rPr>
              <w:t>Príloha1 Časť B</w:t>
            </w:r>
          </w:p>
          <w:p w:rsidR="009C3502" w:rsidRPr="001946AB" w:rsidRDefault="009C3502" w:rsidP="000569D9">
            <w:pPr>
              <w:autoSpaceDE w:val="0"/>
              <w:autoSpaceDN w:val="0"/>
              <w:spacing w:before="0"/>
              <w:jc w:val="center"/>
              <w:rPr>
                <w:sz w:val="20"/>
                <w:szCs w:val="20"/>
              </w:rPr>
            </w:pPr>
            <w:r w:rsidRPr="001946AB">
              <w:rPr>
                <w:sz w:val="20"/>
                <w:szCs w:val="20"/>
              </w:rPr>
              <w:t>Bod 4</w:t>
            </w:r>
          </w:p>
          <w:p w:rsidR="009C3502" w:rsidRPr="00115562" w:rsidRDefault="009C3502" w:rsidP="000569D9">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spacing w:before="0"/>
              <w:rPr>
                <w:sz w:val="20"/>
                <w:szCs w:val="20"/>
              </w:rPr>
            </w:pPr>
            <w:r w:rsidRPr="001946AB">
              <w:rPr>
                <w:sz w:val="20"/>
                <w:szCs w:val="20"/>
              </w:rPr>
              <w:t>4. NÁVOD NA POUŽITIE</w:t>
            </w:r>
          </w:p>
          <w:p w:rsidR="009C3502" w:rsidRPr="001946AB" w:rsidRDefault="009C3502" w:rsidP="000569D9">
            <w:pPr>
              <w:spacing w:before="0"/>
              <w:rPr>
                <w:sz w:val="20"/>
                <w:szCs w:val="20"/>
              </w:rPr>
            </w:pPr>
            <w:r w:rsidRPr="001946AB">
              <w:rPr>
                <w:sz w:val="20"/>
                <w:szCs w:val="20"/>
              </w:rPr>
              <w:t>Ku každému motoru je priložený návod na použitie v štátnom jazyku.</w:t>
            </w:r>
          </w:p>
          <w:p w:rsidR="009C3502" w:rsidRPr="001946AB" w:rsidRDefault="009C3502" w:rsidP="000569D9">
            <w:pPr>
              <w:spacing w:before="0"/>
              <w:rPr>
                <w:sz w:val="20"/>
                <w:szCs w:val="20"/>
              </w:rPr>
            </w:pPr>
            <w:r w:rsidRPr="001946AB">
              <w:rPr>
                <w:sz w:val="20"/>
                <w:szCs w:val="20"/>
              </w:rPr>
              <w:t>V návode na použitie sa uvádzajú</w:t>
            </w:r>
          </w:p>
          <w:p w:rsidR="009C3502" w:rsidRPr="001946AB" w:rsidRDefault="009C3502" w:rsidP="000569D9">
            <w:pPr>
              <w:spacing w:before="0"/>
              <w:rPr>
                <w:sz w:val="20"/>
                <w:szCs w:val="20"/>
              </w:rPr>
            </w:pPr>
            <w:r w:rsidRPr="001946AB">
              <w:rPr>
                <w:sz w:val="20"/>
                <w:szCs w:val="20"/>
              </w:rPr>
              <w:t>a)</w:t>
            </w:r>
            <w:r w:rsidRPr="001946AB">
              <w:rPr>
                <w:sz w:val="20"/>
                <w:szCs w:val="20"/>
              </w:rPr>
              <w:tab/>
              <w:t>pokyny na montáž, použitie a údržbu potrebné na zaručenie správneho fungovania motora podľa požiadaviek tretieho bodu (Trvácnosť),</w:t>
            </w:r>
          </w:p>
          <w:p w:rsidR="009C3502" w:rsidRPr="001946AB" w:rsidRDefault="009C3502" w:rsidP="000569D9">
            <w:pPr>
              <w:spacing w:before="0"/>
              <w:rPr>
                <w:sz w:val="20"/>
                <w:szCs w:val="20"/>
              </w:rPr>
            </w:pPr>
            <w:r w:rsidRPr="001946AB">
              <w:rPr>
                <w:sz w:val="20"/>
                <w:szCs w:val="20"/>
              </w:rPr>
              <w:t>b)</w:t>
            </w:r>
            <w:r w:rsidRPr="001946AB">
              <w:rPr>
                <w:sz w:val="20"/>
                <w:szCs w:val="20"/>
              </w:rPr>
              <w:tab/>
              <w:t>údaje o výkone motora meranom podľa harmonizovanej technickej normy.</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Časť C</w:t>
            </w:r>
          </w:p>
          <w:p w:rsidR="009C3502" w:rsidRPr="001946AB" w:rsidRDefault="009C3502" w:rsidP="007C102C">
            <w:pPr>
              <w:autoSpaceDE w:val="0"/>
              <w:autoSpaceDN w:val="0"/>
              <w:spacing w:before="0"/>
              <w:jc w:val="center"/>
              <w:rPr>
                <w:sz w:val="20"/>
                <w:szCs w:val="20"/>
              </w:rPr>
            </w:pPr>
            <w:r w:rsidRPr="001946AB">
              <w:rPr>
                <w:sz w:val="20"/>
                <w:szCs w:val="20"/>
              </w:rPr>
              <w:t>Č:1</w:t>
            </w:r>
          </w:p>
          <w:p w:rsidR="009C3502" w:rsidRPr="001946AB" w:rsidRDefault="009C3502" w:rsidP="007C102C">
            <w:pPr>
              <w:autoSpaceDE w:val="0"/>
              <w:autoSpaceDN w:val="0"/>
              <w:spacing w:before="0"/>
              <w:jc w:val="center"/>
              <w:rPr>
                <w:sz w:val="20"/>
                <w:szCs w:val="20"/>
              </w:rPr>
            </w:pPr>
            <w:r w:rsidRPr="001946AB">
              <w:rPr>
                <w:sz w:val="20"/>
                <w:szCs w:val="20"/>
              </w:rPr>
              <w:t>O:1.1</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pPr>
            <w:r w:rsidRPr="001946AB">
              <w:t>C. Základné požiadavky na emisie hluku</w:t>
            </w:r>
          </w:p>
          <w:p w:rsidR="009C3502" w:rsidRPr="001946AB" w:rsidRDefault="009C3502" w:rsidP="000569D9">
            <w:pPr>
              <w:pStyle w:val="tl10ptPodaokraja"/>
              <w:autoSpaceDE/>
              <w:autoSpaceDN/>
              <w:ind w:right="63"/>
            </w:pPr>
            <w:r w:rsidRPr="001946AB">
              <w:t>Rekreačné plavidlá s vnútorným motorom alebo kormovým motorom bez zabudovaného výfukového systému, vodné skútre a vonkajšie motory a kormové motory so zabudovaným výfukovým systémom musia byť v súlade so základnými požiadavkami na emisie hluku uvedenými v tejto časti.</w:t>
            </w:r>
          </w:p>
          <w:p w:rsidR="009C3502" w:rsidRPr="001946AB" w:rsidRDefault="009C3502" w:rsidP="000569D9">
            <w:pPr>
              <w:pStyle w:val="tl10ptPodaokraja"/>
              <w:ind w:right="63"/>
            </w:pPr>
            <w:r w:rsidRPr="001946AB">
              <w:t>1. ÚROVNE EMISIÍ HLUKU</w:t>
            </w:r>
          </w:p>
          <w:p w:rsidR="009C3502" w:rsidRPr="001946AB" w:rsidRDefault="009C3502" w:rsidP="000569D9">
            <w:pPr>
              <w:pStyle w:val="tl10ptPodaokraja"/>
              <w:autoSpaceDE/>
              <w:autoSpaceDN/>
              <w:ind w:right="63"/>
            </w:pPr>
            <w:r w:rsidRPr="001946AB">
              <w:t>1.1. Rekreačné plavidlá s vnútorným motorom alebo kormovým motorom bez zabudovaného výfukového systému, vodné skútre a vonkajšie motory a kormové motory so zabudovaným výfukovým systémom sú projektované, konštruované a montované tak, aby ich emisie hluku nepresiahli limity uvedené v tejto tabuľke:</w:t>
            </w:r>
          </w:p>
          <w:p w:rsidR="009C3502" w:rsidRPr="001946AB" w:rsidRDefault="009C3502" w:rsidP="000569D9">
            <w:pPr>
              <w:pStyle w:val="tl10ptPodaokraja"/>
              <w:autoSpaceDE/>
              <w:autoSpaceDN/>
              <w:ind w:right="63"/>
            </w:pPr>
            <w:r w:rsidRPr="001946AB">
              <w:t>Tabuľka k Prílohe 1, Časť C, Č:1, O:1.1</w:t>
            </w:r>
          </w:p>
          <w:p w:rsidR="009C3502" w:rsidRPr="001946AB" w:rsidRDefault="009C3502" w:rsidP="000569D9">
            <w:pPr>
              <w:pStyle w:val="tl10ptPodaokraja"/>
              <w:ind w:right="63"/>
            </w:pPr>
            <w:r w:rsidRPr="001946AB">
              <w:t>kde P N je menovitý výkon jediného motora v kW pri menovitých otáčkach a L pASmax je maximálna hladina akustického tlaku v dB.</w:t>
            </w:r>
          </w:p>
          <w:p w:rsidR="009C3502" w:rsidRPr="001946AB" w:rsidRDefault="009C3502" w:rsidP="000569D9">
            <w:pPr>
              <w:pStyle w:val="tl10ptPodaokraja"/>
              <w:autoSpaceDE/>
              <w:autoSpaceDN/>
              <w:ind w:right="63"/>
            </w:pPr>
            <w:r w:rsidRPr="001946AB">
              <w:t>Pri dvoj- a viacmotorových jednotkách všetkých typov motorov sa môže limit zvýšiť o 3 dB.</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autoSpaceDE w:val="0"/>
              <w:autoSpaceDN w:val="0"/>
              <w:spacing w:before="0"/>
              <w:jc w:val="center"/>
              <w:rPr>
                <w:sz w:val="20"/>
                <w:szCs w:val="20"/>
              </w:rPr>
            </w:pPr>
            <w:r w:rsidRPr="001946AB">
              <w:rPr>
                <w:sz w:val="20"/>
                <w:szCs w:val="20"/>
              </w:rPr>
              <w:t>Príloha1 Časť B</w:t>
            </w:r>
          </w:p>
          <w:p w:rsidR="009C3502" w:rsidRPr="001946AB" w:rsidRDefault="009C3502" w:rsidP="000569D9">
            <w:pPr>
              <w:tabs>
                <w:tab w:val="center" w:pos="408"/>
              </w:tabs>
              <w:autoSpaceDE w:val="0"/>
              <w:autoSpaceDN w:val="0"/>
              <w:spacing w:before="0"/>
              <w:jc w:val="center"/>
              <w:rPr>
                <w:sz w:val="20"/>
                <w:szCs w:val="20"/>
              </w:rPr>
            </w:pPr>
            <w:r w:rsidRPr="001946AB">
              <w:rPr>
                <w:sz w:val="20"/>
                <w:szCs w:val="20"/>
              </w:rPr>
              <w:t>O:1</w:t>
            </w:r>
          </w:p>
          <w:p w:rsidR="009C3502" w:rsidRPr="001946AB" w:rsidRDefault="009C3502" w:rsidP="000569D9">
            <w:pPr>
              <w:tabs>
                <w:tab w:val="center" w:pos="408"/>
              </w:tabs>
              <w:autoSpaceDE w:val="0"/>
              <w:autoSpaceDN w:val="0"/>
              <w:spacing w:before="0"/>
              <w:jc w:val="center"/>
              <w:rPr>
                <w:sz w:val="20"/>
                <w:szCs w:val="20"/>
              </w:rPr>
            </w:pPr>
            <w:r w:rsidRPr="001946AB">
              <w:rPr>
                <w:sz w:val="20"/>
                <w:szCs w:val="20"/>
              </w:rPr>
              <w:t>P:a)</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pPr>
            <w:r w:rsidRPr="001946AB">
              <w:t>C.   Základné požiadavky na emisie hluku</w:t>
            </w:r>
          </w:p>
          <w:p w:rsidR="009C3502" w:rsidRPr="001946AB" w:rsidRDefault="009C3502" w:rsidP="000569D9">
            <w:pPr>
              <w:pStyle w:val="tl10ptPodaokraja"/>
              <w:ind w:right="63"/>
            </w:pPr>
          </w:p>
          <w:p w:rsidR="009C3502" w:rsidRPr="001946AB" w:rsidRDefault="009C3502" w:rsidP="000569D9">
            <w:pPr>
              <w:pStyle w:val="tl10ptPodaokraja"/>
              <w:ind w:right="63"/>
            </w:pPr>
            <w:r w:rsidRPr="001946AB">
              <w:t>Rekreačné plavidlá s vnútorným motorom alebo so závesným motorom bez zabudovaného výfukového systému, vodné skútre a vonkajšie motory a závesné motory so zabudovaným výfukovým systémom musia spĺňať základné požiadavky na emisie hluku uvedené v tejto časti.</w:t>
            </w:r>
          </w:p>
          <w:p w:rsidR="009C3502" w:rsidRPr="001946AB" w:rsidRDefault="009C3502" w:rsidP="000569D9">
            <w:pPr>
              <w:pStyle w:val="tl10ptPodaokraja"/>
              <w:ind w:right="63"/>
            </w:pPr>
          </w:p>
          <w:p w:rsidR="009C3502" w:rsidRPr="001946AB" w:rsidRDefault="009C3502" w:rsidP="000569D9">
            <w:pPr>
              <w:pStyle w:val="tl10ptPodaokraja"/>
              <w:ind w:right="63"/>
            </w:pPr>
            <w:r w:rsidRPr="001946AB">
              <w:t>1.   ÚROVNE EMISIÍ HLUKU</w:t>
            </w:r>
          </w:p>
          <w:p w:rsidR="009C3502" w:rsidRPr="001946AB" w:rsidRDefault="009C3502" w:rsidP="000569D9">
            <w:pPr>
              <w:pStyle w:val="tl10ptPodaokraja"/>
              <w:autoSpaceDE/>
              <w:autoSpaceDN/>
              <w:ind w:right="63"/>
            </w:pPr>
            <w:r w:rsidRPr="001946AB">
              <w:t>a) Rekreačné plavidlá s vnútorným motorom alebo so závesným motorom bez zabudovaného výfukového systému, vodné skútre a vonkajšie motory a závesné motory so zabudovaným výfukovým systémom sú navrhnuté, konštruované a montované tak, aby ich emisie hluku nepresiahli limity uvedené v tabuľke č. 6.</w:t>
            </w:r>
          </w:p>
          <w:p w:rsidR="009C3502" w:rsidRPr="001946AB" w:rsidRDefault="009C3502" w:rsidP="000569D9">
            <w:pPr>
              <w:pStyle w:val="tl10ptPodaokraja"/>
              <w:autoSpaceDE/>
              <w:autoSpaceDN/>
              <w:ind w:right="63"/>
            </w:pPr>
            <w:r w:rsidRPr="001946AB">
              <w:t>Tabuľka č. 6</w:t>
            </w:r>
          </w:p>
          <w:p w:rsidR="009C3502" w:rsidRPr="001946AB" w:rsidRDefault="009C3502" w:rsidP="000569D9">
            <w:pPr>
              <w:pStyle w:val="tl10ptPodaokraja"/>
              <w:autoSpaceDE/>
              <w:autoSpaceDN/>
              <w:ind w:right="63"/>
            </w:pPr>
            <w:r w:rsidRPr="001946AB">
              <w:t>Vysvetlivky:</w:t>
            </w:r>
          </w:p>
          <w:p w:rsidR="009C3502" w:rsidRPr="001946AB" w:rsidRDefault="009C3502" w:rsidP="000569D9">
            <w:pPr>
              <w:pStyle w:val="tl10ptPodaokraja"/>
              <w:ind w:right="63"/>
            </w:pPr>
            <w:r w:rsidRPr="001946AB">
              <w:t>PN je menovitý výkon jediného motora v kW pri menovitých otáčkach a LpASmax je maximálna hladina akustického tlaku v dB.</w:t>
            </w:r>
          </w:p>
          <w:p w:rsidR="009C3502" w:rsidRPr="001946AB" w:rsidRDefault="009C3502" w:rsidP="000C2C3F">
            <w:pPr>
              <w:pStyle w:val="tl10ptPodaokraja"/>
              <w:autoSpaceDE/>
              <w:autoSpaceDN/>
              <w:ind w:right="63"/>
            </w:pPr>
            <w:r w:rsidRPr="001946AB">
              <w:t>Pri dvojmotorových a viacmotorových jednotkách všetkých typov motorov sa môže limit zvýšiť o 3 dB.</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0569D9">
            <w:pPr>
              <w:autoSpaceDE w:val="0"/>
              <w:autoSpaceDN w:val="0"/>
              <w:spacing w:before="0"/>
              <w:jc w:val="center"/>
              <w:rPr>
                <w:sz w:val="20"/>
                <w:szCs w:val="20"/>
              </w:rPr>
            </w:pPr>
            <w:r w:rsidRPr="001946AB">
              <w:rPr>
                <w:sz w:val="20"/>
                <w:szCs w:val="20"/>
              </w:rPr>
              <w:t>Časť C</w:t>
            </w:r>
          </w:p>
          <w:p w:rsidR="009C3502" w:rsidRPr="001946AB" w:rsidRDefault="009C3502" w:rsidP="000569D9">
            <w:pPr>
              <w:autoSpaceDE w:val="0"/>
              <w:autoSpaceDN w:val="0"/>
              <w:spacing w:before="0"/>
              <w:jc w:val="center"/>
              <w:rPr>
                <w:sz w:val="20"/>
                <w:szCs w:val="20"/>
              </w:rPr>
            </w:pPr>
            <w:r w:rsidRPr="001946AB">
              <w:rPr>
                <w:sz w:val="20"/>
                <w:szCs w:val="20"/>
              </w:rPr>
              <w:t>Č:1</w:t>
            </w:r>
          </w:p>
          <w:p w:rsidR="009C3502" w:rsidRPr="001946AB" w:rsidRDefault="009C3502" w:rsidP="000569D9">
            <w:pPr>
              <w:autoSpaceDE w:val="0"/>
              <w:autoSpaceDN w:val="0"/>
              <w:spacing w:before="0"/>
              <w:jc w:val="center"/>
              <w:rPr>
                <w:sz w:val="20"/>
                <w:szCs w:val="20"/>
              </w:rPr>
            </w:pPr>
            <w:r w:rsidRPr="001946AB">
              <w:rPr>
                <w:sz w:val="20"/>
                <w:szCs w:val="20"/>
              </w:rPr>
              <w:t>O:1.2</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pPr>
            <w:r w:rsidRPr="001946AB">
              <w:t>1.2. Alternatívou skúšok merania hluku je, že rekreačné plavidlo s vnútorným motorom alebo kormovým motorom bez zabudovaného výfukového systému sa považuje za plavidlo, ktoré spĺňa požiadavky na hluk uvedené v bode 1.1, ak je jeho Froudovo číslo ≤ 1,1 a pomer medzi výkonom a výtlakom ≤ 40 a ak je motor a výfukový systém nainštalovaný v súlade so špecifikáciami výrobcu motora.</w:t>
            </w:r>
          </w:p>
          <w:p w:rsidR="009C3502" w:rsidRPr="001946AB" w:rsidRDefault="009C3502" w:rsidP="000569D9">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autoSpaceDE w:val="0"/>
              <w:autoSpaceDN w:val="0"/>
              <w:spacing w:before="0"/>
              <w:jc w:val="center"/>
              <w:rPr>
                <w:sz w:val="20"/>
                <w:szCs w:val="20"/>
              </w:rPr>
            </w:pPr>
            <w:r w:rsidRPr="001946AB">
              <w:rPr>
                <w:sz w:val="20"/>
                <w:szCs w:val="20"/>
              </w:rPr>
              <w:t>Príloha1 Časť B</w:t>
            </w:r>
          </w:p>
          <w:p w:rsidR="009C3502" w:rsidRPr="001946AB" w:rsidRDefault="009C3502" w:rsidP="000569D9">
            <w:pPr>
              <w:autoSpaceDE w:val="0"/>
              <w:autoSpaceDN w:val="0"/>
              <w:spacing w:before="0"/>
              <w:jc w:val="center"/>
              <w:rPr>
                <w:sz w:val="20"/>
                <w:szCs w:val="20"/>
              </w:rPr>
            </w:pPr>
            <w:r w:rsidRPr="001946AB">
              <w:rPr>
                <w:sz w:val="20"/>
                <w:szCs w:val="20"/>
              </w:rPr>
              <w:t>O:1</w:t>
            </w:r>
          </w:p>
          <w:p w:rsidR="009C3502" w:rsidRPr="001946AB" w:rsidRDefault="009C3502" w:rsidP="000569D9">
            <w:pPr>
              <w:autoSpaceDE w:val="0"/>
              <w:autoSpaceDN w:val="0"/>
              <w:spacing w:before="0"/>
              <w:jc w:val="center"/>
              <w:rPr>
                <w:sz w:val="20"/>
                <w:szCs w:val="20"/>
              </w:rPr>
            </w:pPr>
            <w:r w:rsidRPr="001946AB">
              <w:rPr>
                <w:sz w:val="20"/>
                <w:szCs w:val="20"/>
              </w:rPr>
              <w:t>P:b)</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spacing w:before="0"/>
              <w:rPr>
                <w:sz w:val="20"/>
                <w:szCs w:val="20"/>
              </w:rPr>
            </w:pPr>
            <w:r w:rsidRPr="001946AB">
              <w:rPr>
                <w:sz w:val="20"/>
                <w:szCs w:val="20"/>
              </w:rPr>
              <w:t>b) Alternatívou skúšok merania hluku je, že rekreačné plavidlo s vnútorným motorom alebo so závesným motorom bez zabudovaného výfukového systému sa považuje za plavidlo, ktoré spĺňa požiadavky na hluk uvedené v písmene a), ak je jeho Froudovo číslo ≤ 1,1 a pomer medzi výkonom a výtlakom ≤ 40 a ak je motor a výfukový systém namontovaný podľa špecifikácií výrobcu motora.</w:t>
            </w:r>
          </w:p>
          <w:p w:rsidR="009C3502" w:rsidRPr="001946AB" w:rsidRDefault="009C3502" w:rsidP="000569D9">
            <w:pPr>
              <w:spacing w:before="0"/>
              <w:rPr>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0569D9">
            <w:pPr>
              <w:autoSpaceDE w:val="0"/>
              <w:autoSpaceDN w:val="0"/>
              <w:spacing w:before="0"/>
              <w:jc w:val="center"/>
              <w:rPr>
                <w:sz w:val="20"/>
                <w:szCs w:val="20"/>
              </w:rPr>
            </w:pPr>
            <w:r w:rsidRPr="001946AB">
              <w:rPr>
                <w:sz w:val="20"/>
                <w:szCs w:val="20"/>
              </w:rPr>
              <w:t>Časť C</w:t>
            </w:r>
          </w:p>
          <w:p w:rsidR="009C3502" w:rsidRPr="001946AB" w:rsidRDefault="009C3502" w:rsidP="000569D9">
            <w:pPr>
              <w:autoSpaceDE w:val="0"/>
              <w:autoSpaceDN w:val="0"/>
              <w:spacing w:before="0"/>
              <w:jc w:val="center"/>
              <w:rPr>
                <w:sz w:val="20"/>
                <w:szCs w:val="20"/>
              </w:rPr>
            </w:pPr>
            <w:r w:rsidRPr="001946AB">
              <w:rPr>
                <w:sz w:val="20"/>
                <w:szCs w:val="20"/>
              </w:rPr>
              <w:t>Č:1</w:t>
            </w:r>
          </w:p>
          <w:p w:rsidR="009C3502" w:rsidRPr="001946AB" w:rsidRDefault="009C3502" w:rsidP="000569D9">
            <w:pPr>
              <w:autoSpaceDE w:val="0"/>
              <w:autoSpaceDN w:val="0"/>
              <w:spacing w:before="0"/>
              <w:jc w:val="center"/>
              <w:rPr>
                <w:sz w:val="20"/>
                <w:szCs w:val="20"/>
              </w:rPr>
            </w:pPr>
            <w:r w:rsidRPr="001946AB">
              <w:rPr>
                <w:sz w:val="20"/>
                <w:szCs w:val="20"/>
              </w:rPr>
              <w:t>O:1.3</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autoSpaceDE/>
              <w:autoSpaceDN/>
              <w:ind w:right="63"/>
            </w:pPr>
            <w:r w:rsidRPr="001946AB">
              <w:t>1.3. „Froudovo číslo“ F n sa vypočíta vydelením maximálnej rýchlosti rekreačného plavidla V (m/s) druhou odmocninou dĺžky čiary ponoru lwl (m), vynásobenou danou konštantou gravitačnej akcelerácie, g = 9,8 m/s 2 .</w:t>
            </w:r>
          </w:p>
          <w:p w:rsidR="009C3502" w:rsidRPr="001946AB" w:rsidRDefault="009C3502" w:rsidP="000569D9">
            <w:pPr>
              <w:keepNext/>
              <w:widowControl w:val="0"/>
              <w:spacing w:before="0" w:after="120"/>
              <w:ind w:firstLine="709"/>
              <w:rPr>
                <w:lang w:eastAsia="en-US"/>
              </w:rPr>
            </w:pPr>
            <w:r w:rsidRPr="001946AB">
              <w:rPr>
                <w:lang w:eastAsia="en-US"/>
              </w:rPr>
              <w:t>F</w:t>
            </w:r>
            <w:r w:rsidRPr="001946AB">
              <w:rPr>
                <w:vertAlign w:val="subscript"/>
                <w:lang w:eastAsia="en-US"/>
              </w:rPr>
              <w:t>n</w:t>
            </w:r>
            <w:r w:rsidRPr="001946AB">
              <w:rPr>
                <w:lang w:eastAsia="en-US"/>
              </w:rPr>
              <w:t xml:space="preserve"> = </w:t>
            </w:r>
            <w:r w:rsidRPr="0025315E">
              <w:rPr>
                <w:lang w:eastAsia="en-US"/>
              </w:rPr>
              <w:fldChar w:fldCharType="begin"/>
            </w:r>
            <w:r w:rsidRPr="001946AB">
              <w:rPr>
                <w:lang w:eastAsia="en-US"/>
              </w:rPr>
              <w:instrText xml:space="preserve"> QUOTE </w:instrText>
            </w:r>
            <w:r w:rsidR="001E2760">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37.25pt">
                  <v:imagedata r:id="rId93" o:title="" chromakey="white"/>
                </v:shape>
              </w:pict>
            </w:r>
            <w:r w:rsidRPr="001946AB">
              <w:rPr>
                <w:lang w:eastAsia="en-US"/>
              </w:rPr>
              <w:instrText xml:space="preserve"> </w:instrText>
            </w:r>
            <w:r w:rsidRPr="0025315E">
              <w:rPr>
                <w:lang w:eastAsia="en-US"/>
              </w:rPr>
              <w:fldChar w:fldCharType="separate"/>
            </w:r>
            <w:r w:rsidR="001E2760">
              <w:rPr>
                <w:position w:val="-26"/>
              </w:rPr>
              <w:pict>
                <v:shape id="_x0000_i1026" type="#_x0000_t75" style="width:44.7pt;height:37.25pt">
                  <v:imagedata r:id="rId93" o:title="" chromakey="white"/>
                </v:shape>
              </w:pict>
            </w:r>
            <w:r w:rsidRPr="0025315E">
              <w:rPr>
                <w:lang w:eastAsia="en-US"/>
              </w:rPr>
              <w:fldChar w:fldCharType="end"/>
            </w:r>
          </w:p>
          <w:p w:rsidR="009C3502" w:rsidRPr="001946AB" w:rsidRDefault="009C3502" w:rsidP="000569D9">
            <w:pPr>
              <w:pStyle w:val="tl10ptPodaokraja"/>
              <w:ind w:right="63"/>
            </w:pPr>
            <w:r w:rsidRPr="001946AB">
              <w:t>„Pomer medzi výkonom a výtlakom“ sa vypočíta vydelením menovitého výkonu motora P N (v kW) výtlakom rekreačného plavidla D (v tonách).</w:t>
            </w:r>
          </w:p>
          <w:p w:rsidR="009C3502" w:rsidRPr="001946AB" w:rsidRDefault="009C3502" w:rsidP="000569D9">
            <w:pPr>
              <w:pStyle w:val="tl10ptPodaokraja"/>
              <w:autoSpaceDE/>
              <w:autoSpaceDN/>
              <w:ind w:right="63"/>
            </w:pPr>
            <w:r w:rsidRPr="001946AB">
              <w:t xml:space="preserve">Pomer medzi výkonom a výtlakom </w:t>
            </w:r>
          </w:p>
          <w:p w:rsidR="009C3502" w:rsidRPr="001946AB" w:rsidRDefault="001E2760" w:rsidP="000569D9">
            <w:pPr>
              <w:pStyle w:val="tl10ptPodaokraja"/>
              <w:autoSpaceDE/>
              <w:autoSpaceDN/>
              <w:ind w:right="63"/>
            </w:pPr>
            <w:r>
              <w:pict>
                <v:shape id="_x0000_i1027" type="#_x0000_t75" style="width:12.4pt;height:27.3pt">
                  <v:imagedata r:id="rId94" o:title="" chromakey="white"/>
                </v:shape>
              </w:pict>
            </w:r>
          </w:p>
          <w:p w:rsidR="009C3502" w:rsidRPr="001946AB" w:rsidRDefault="009C3502" w:rsidP="007C102C">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autoSpaceDE w:val="0"/>
              <w:autoSpaceDN w:val="0"/>
              <w:spacing w:before="0"/>
              <w:jc w:val="center"/>
              <w:rPr>
                <w:sz w:val="20"/>
                <w:szCs w:val="20"/>
              </w:rPr>
            </w:pPr>
            <w:r w:rsidRPr="001946AB">
              <w:rPr>
                <w:sz w:val="20"/>
                <w:szCs w:val="20"/>
              </w:rPr>
              <w:t>Príloha1 Časť B</w:t>
            </w:r>
          </w:p>
          <w:p w:rsidR="009C3502" w:rsidRPr="001946AB" w:rsidRDefault="009C3502" w:rsidP="000569D9">
            <w:pPr>
              <w:autoSpaceDE w:val="0"/>
              <w:autoSpaceDN w:val="0"/>
              <w:spacing w:before="0"/>
              <w:jc w:val="center"/>
              <w:rPr>
                <w:sz w:val="20"/>
                <w:szCs w:val="20"/>
              </w:rPr>
            </w:pPr>
            <w:r w:rsidRPr="001946AB">
              <w:rPr>
                <w:sz w:val="20"/>
                <w:szCs w:val="20"/>
              </w:rPr>
              <w:t>O:1</w:t>
            </w:r>
          </w:p>
          <w:p w:rsidR="009C3502" w:rsidRPr="001946AB" w:rsidRDefault="009C3502" w:rsidP="000569D9">
            <w:pPr>
              <w:autoSpaceDE w:val="0"/>
              <w:autoSpaceDN w:val="0"/>
              <w:spacing w:before="0"/>
              <w:jc w:val="center"/>
              <w:rPr>
                <w:sz w:val="20"/>
                <w:szCs w:val="20"/>
              </w:rPr>
            </w:pPr>
            <w:r w:rsidRPr="001946AB">
              <w:rPr>
                <w:sz w:val="20"/>
                <w:szCs w:val="20"/>
              </w:rPr>
              <w:t>P:c)</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spacing w:before="0"/>
              <w:rPr>
                <w:sz w:val="20"/>
                <w:szCs w:val="20"/>
              </w:rPr>
            </w:pPr>
            <w:r w:rsidRPr="001946AB">
              <w:rPr>
                <w:sz w:val="20"/>
                <w:szCs w:val="20"/>
              </w:rPr>
              <w:t>c) „Froudovo číslo“ Fn sa vypočíta vydelením maximálnej rýchlosti rekreačného plavidla V (m/s) druhou odmocninou dĺžky čiary ponoru lwl (m), vynásobenou danou konštantou gravitačnej akcelerácie, g = 9,8 m/s2.</w:t>
            </w:r>
          </w:p>
          <w:p w:rsidR="009C3502" w:rsidRPr="001946AB" w:rsidRDefault="009C3502" w:rsidP="000569D9">
            <w:pPr>
              <w:keepNext/>
              <w:widowControl w:val="0"/>
              <w:spacing w:before="0" w:after="120"/>
              <w:ind w:firstLine="709"/>
              <w:rPr>
                <w:lang w:eastAsia="en-US"/>
              </w:rPr>
            </w:pPr>
            <w:r w:rsidRPr="001946AB">
              <w:rPr>
                <w:lang w:eastAsia="en-US"/>
              </w:rPr>
              <w:t>F</w:t>
            </w:r>
            <w:r w:rsidRPr="001946AB">
              <w:rPr>
                <w:vertAlign w:val="subscript"/>
                <w:lang w:eastAsia="en-US"/>
              </w:rPr>
              <w:t>n</w:t>
            </w:r>
            <w:r w:rsidRPr="001946AB">
              <w:rPr>
                <w:lang w:eastAsia="en-US"/>
              </w:rPr>
              <w:t xml:space="preserve"> = </w:t>
            </w:r>
            <w:r w:rsidRPr="0025315E">
              <w:rPr>
                <w:lang w:eastAsia="en-US"/>
              </w:rPr>
              <w:fldChar w:fldCharType="begin"/>
            </w:r>
            <w:r w:rsidRPr="001946AB">
              <w:rPr>
                <w:lang w:eastAsia="en-US"/>
              </w:rPr>
              <w:instrText xml:space="preserve"> QUOTE </w:instrText>
            </w:r>
            <w:r w:rsidR="001E2760">
              <w:rPr>
                <w:position w:val="-26"/>
              </w:rPr>
              <w:pict>
                <v:shape id="_x0000_i1028" type="#_x0000_t75" style="width:44.7pt;height:37.25pt">
                  <v:imagedata r:id="rId93" o:title="" chromakey="white"/>
                </v:shape>
              </w:pict>
            </w:r>
            <w:r w:rsidRPr="001946AB">
              <w:rPr>
                <w:lang w:eastAsia="en-US"/>
              </w:rPr>
              <w:instrText xml:space="preserve"> </w:instrText>
            </w:r>
            <w:r w:rsidRPr="0025315E">
              <w:rPr>
                <w:lang w:eastAsia="en-US"/>
              </w:rPr>
              <w:fldChar w:fldCharType="separate"/>
            </w:r>
            <w:r w:rsidR="001E2760">
              <w:rPr>
                <w:position w:val="-26"/>
              </w:rPr>
              <w:pict>
                <v:shape id="_x0000_i1029" type="#_x0000_t75" style="width:44.7pt;height:37.25pt">
                  <v:imagedata r:id="rId93" o:title="" chromakey="white"/>
                </v:shape>
              </w:pict>
            </w:r>
            <w:r w:rsidRPr="0025315E">
              <w:rPr>
                <w:lang w:eastAsia="en-US"/>
              </w:rPr>
              <w:fldChar w:fldCharType="end"/>
            </w:r>
          </w:p>
          <w:p w:rsidR="009C3502" w:rsidRPr="001946AB" w:rsidRDefault="009C3502" w:rsidP="000569D9">
            <w:pPr>
              <w:keepNext/>
              <w:widowControl w:val="0"/>
              <w:spacing w:before="0" w:after="120"/>
              <w:rPr>
                <w:lang w:eastAsia="en-US"/>
              </w:rPr>
            </w:pPr>
          </w:p>
          <w:p w:rsidR="009C3502" w:rsidRPr="001946AB" w:rsidRDefault="009C3502" w:rsidP="000569D9">
            <w:pPr>
              <w:pStyle w:val="tl10ptPodaokraja"/>
              <w:ind w:right="63"/>
            </w:pPr>
            <w:r w:rsidRPr="001946AB">
              <w:t>„Pomer medzi výkonom a výtlakom“ ako podiel menovitého výkonu motora PN (v kW) a výtlaku rekreačného plavidla D (v tonách).</w:t>
            </w:r>
          </w:p>
          <w:p w:rsidR="009C3502" w:rsidRPr="001946AB" w:rsidRDefault="009C3502" w:rsidP="000569D9">
            <w:pPr>
              <w:pStyle w:val="tl10ptPodaokraja"/>
              <w:ind w:right="63"/>
            </w:pPr>
          </w:p>
          <w:p w:rsidR="009C3502" w:rsidRPr="001946AB" w:rsidRDefault="009C3502" w:rsidP="000569D9">
            <w:pPr>
              <w:pStyle w:val="tl10ptPodaokraja"/>
              <w:autoSpaceDE/>
              <w:autoSpaceDN/>
              <w:ind w:right="63"/>
            </w:pPr>
            <w:r w:rsidRPr="001946AB">
              <w:t xml:space="preserve">Pomer medzi výkonom a výtlakom </w:t>
            </w:r>
          </w:p>
          <w:p w:rsidR="009C3502" w:rsidRPr="001946AB" w:rsidRDefault="001E2760" w:rsidP="000569D9">
            <w:pPr>
              <w:pStyle w:val="tl10ptPodaokraja"/>
              <w:autoSpaceDE/>
              <w:autoSpaceDN/>
              <w:ind w:right="63"/>
            </w:pPr>
            <w:r>
              <w:pict>
                <v:shape id="_x0000_i1030" type="#_x0000_t75" style="width:13.65pt;height:29.8pt;mso-position-horizontal-relative:char;mso-position-vertical-relative:line">
                  <v:imagedata r:id="rId95" o:title=""/>
                </v:shape>
              </w:pic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0569D9">
            <w:pPr>
              <w:autoSpaceDE w:val="0"/>
              <w:autoSpaceDN w:val="0"/>
              <w:spacing w:before="0"/>
              <w:jc w:val="center"/>
              <w:rPr>
                <w:sz w:val="20"/>
                <w:szCs w:val="20"/>
              </w:rPr>
            </w:pPr>
            <w:r w:rsidRPr="001946AB">
              <w:rPr>
                <w:sz w:val="20"/>
                <w:szCs w:val="20"/>
              </w:rPr>
              <w:t>Časť C</w:t>
            </w:r>
          </w:p>
          <w:p w:rsidR="009C3502" w:rsidRPr="001946AB" w:rsidRDefault="009C3502" w:rsidP="000569D9">
            <w:pPr>
              <w:autoSpaceDE w:val="0"/>
              <w:autoSpaceDN w:val="0"/>
              <w:spacing w:before="0"/>
              <w:jc w:val="center"/>
            </w:pPr>
            <w:r w:rsidRPr="001946AB">
              <w:rPr>
                <w:sz w:val="20"/>
                <w:szCs w:val="20"/>
              </w:rPr>
              <w:t>Č:2</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pPr>
            <w:r w:rsidRPr="001946AB">
              <w:t>2. NÁVOD NA POUŽITIE</w:t>
            </w:r>
          </w:p>
          <w:p w:rsidR="009C3502" w:rsidRPr="001946AB" w:rsidRDefault="009C3502" w:rsidP="000569D9">
            <w:pPr>
              <w:pStyle w:val="tl10ptPodaokraja"/>
              <w:ind w:right="63"/>
            </w:pPr>
            <w:r w:rsidRPr="001946AB">
              <w:t>V prípade rekreačných plavidiel s vnútorným motorom alebo kormovým motorom bez zabudovaného výfukového systému a v prípade vodných skútrov obsahuje návod na použitie požadovaný podľa časti A bodu 2.5 informácie potrebné na udržanie rekreačného plavidla a výfukového systému v stave, ktorý pokiaľ možno zabezpečí pri normálnom používaní dodržanie stanovených limitov hluku.</w:t>
            </w:r>
          </w:p>
          <w:p w:rsidR="009C3502" w:rsidRPr="001946AB" w:rsidRDefault="009C3502" w:rsidP="000569D9">
            <w:pPr>
              <w:pStyle w:val="tl10ptPodaokraja"/>
              <w:ind w:right="63"/>
            </w:pPr>
            <w:r w:rsidRPr="001946AB">
              <w:t>V prípade vonkajších motorov a kormových motorov so zabudovaným výfukovým systémom návod na použitie požadovaný podľa časti B oddielu 4 obsahuje pokyny potrebné na udržanie motora v stave, ktorý pokiaľ možno zabezpečí pri normálnom používaní dodržanie stanovených limitov hluku.</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pStyle w:val="tl10ptPodaokraja"/>
              <w:autoSpaceDE/>
              <w:autoSpaceDN/>
              <w:ind w:right="63"/>
              <w:jc w:val="center"/>
            </w:pPr>
          </w:p>
        </w:tc>
        <w:tc>
          <w:tcPr>
            <w:tcW w:w="1080" w:type="dxa"/>
            <w:tcBorders>
              <w:top w:val="single" w:sz="4" w:space="0" w:color="auto"/>
              <w:left w:val="nil"/>
              <w:bottom w:val="single" w:sz="4" w:space="0" w:color="auto"/>
              <w:right w:val="single" w:sz="4" w:space="0" w:color="auto"/>
            </w:tcBorders>
          </w:tcPr>
          <w:p w:rsidR="009C3502" w:rsidRPr="001946AB" w:rsidRDefault="009C3502" w:rsidP="00B97625">
            <w:pPr>
              <w:pStyle w:val="tl10ptPodaokraja"/>
              <w:autoSpaceDE/>
              <w:autoSpaceDN/>
              <w:ind w:right="63"/>
              <w:jc w:val="center"/>
            </w:pPr>
            <w:r w:rsidRPr="009B406B">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jc w:val="center"/>
            </w:pPr>
            <w:r w:rsidRPr="001946AB">
              <w:t>Príloha1 Časť B</w:t>
            </w:r>
          </w:p>
          <w:p w:rsidR="009C3502" w:rsidRPr="001946AB" w:rsidRDefault="009C3502" w:rsidP="000569D9">
            <w:pPr>
              <w:pStyle w:val="tl10ptPodaokraja"/>
              <w:ind w:right="63"/>
              <w:jc w:val="center"/>
            </w:pPr>
            <w:r w:rsidRPr="001946AB">
              <w:t>O:2</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pPr>
            <w:r w:rsidRPr="001946AB">
              <w:t>2. NÁVOD NA POUŽITIE</w:t>
            </w:r>
          </w:p>
          <w:p w:rsidR="009C3502" w:rsidRPr="001946AB" w:rsidRDefault="009C3502" w:rsidP="000569D9">
            <w:pPr>
              <w:pStyle w:val="tl10ptPodaokraja"/>
              <w:ind w:right="63"/>
            </w:pPr>
            <w:r w:rsidRPr="001946AB">
              <w:t>Pri rekreačných plavidlách s vnútorným motorom alebo so závesným motorom bez zabudovaného výfukového systému a pri vodných skútroch obsahuje návod na použitie požadovaný podľa časti A druhého bodu písm. e) informácie potrebné na udržanie rekreačného plavidla a výfukového systému v stave, ktorý ak možno zabezpečí pri normálnom používaní dodržanie ustanovených limitov hluku.</w:t>
            </w:r>
          </w:p>
          <w:p w:rsidR="009C3502" w:rsidRPr="001946AB" w:rsidRDefault="009C3502" w:rsidP="000569D9">
            <w:pPr>
              <w:pStyle w:val="tl10ptPodaokraja"/>
              <w:ind w:right="63"/>
            </w:pPr>
            <w:r w:rsidRPr="001946AB">
              <w:t>Pri vonkajších motoroch a závesných motoroch so zabudovaným výfukovým systémom návod na použitie požadovaný podľa časti B štvrtého bodu obsahuje pokyny potrebné na udržanie motora v stave, ktorý ak možno zabezpečí pri normálnom používaní dodržanie ustanovených limitov hluku.</w:t>
            </w:r>
          </w:p>
          <w:p w:rsidR="009C3502" w:rsidRPr="001946AB" w:rsidRDefault="009C3502" w:rsidP="000569D9">
            <w:pPr>
              <w:pStyle w:val="tl10ptPodaokraja"/>
              <w:ind w:right="63"/>
            </w:pPr>
          </w:p>
          <w:p w:rsidR="009C3502" w:rsidRPr="001946AB" w:rsidRDefault="009C3502" w:rsidP="000569D9">
            <w:pPr>
              <w:pStyle w:val="tl10ptPodaokraja"/>
              <w:ind w:right="63"/>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tabs>
                <w:tab w:val="left" w:pos="601"/>
              </w:tabs>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tl10ptPodaokraja"/>
              <w:autoSpaceDE/>
              <w:autoSpaceDN/>
              <w:ind w:right="63"/>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Časť C</w:t>
            </w:r>
          </w:p>
          <w:p w:rsidR="009C3502" w:rsidRPr="001946AB" w:rsidRDefault="009C3502" w:rsidP="007C102C">
            <w:pPr>
              <w:autoSpaceDE w:val="0"/>
              <w:autoSpaceDN w:val="0"/>
              <w:spacing w:before="0"/>
              <w:jc w:val="center"/>
              <w:rPr>
                <w:sz w:val="20"/>
                <w:szCs w:val="20"/>
              </w:rPr>
            </w:pPr>
            <w:r w:rsidRPr="001946AB">
              <w:rPr>
                <w:sz w:val="20"/>
                <w:szCs w:val="20"/>
              </w:rPr>
              <w:t>Č:3</w:t>
            </w:r>
          </w:p>
          <w:p w:rsidR="009C3502" w:rsidRPr="001946AB" w:rsidRDefault="009C3502" w:rsidP="007C102C">
            <w:pPr>
              <w:autoSpaceDE w:val="0"/>
              <w:autoSpaceDN w:val="0"/>
              <w:spacing w:before="0"/>
              <w:jc w:val="left"/>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pPr>
            <w:r w:rsidRPr="001946AB">
              <w:t>3. TRVÁCNOSŤ</w:t>
            </w:r>
          </w:p>
          <w:p w:rsidR="009C3502" w:rsidRPr="001946AB" w:rsidRDefault="009C3502" w:rsidP="000569D9">
            <w:pPr>
              <w:pStyle w:val="tl10ptPodaokraja"/>
              <w:autoSpaceDE/>
              <w:autoSpaceDN/>
              <w:ind w:right="63"/>
            </w:pPr>
            <w:r w:rsidRPr="001946AB">
              <w:t>Ustanovenia o trvácnosti v časti B oddiele 3 sa primerane uplatňujú na splnenie požiadaviek na emisie hluku stanovených v oddiele 1 tejto časti.</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p>
        </w:tc>
        <w:tc>
          <w:tcPr>
            <w:tcW w:w="1080" w:type="dxa"/>
            <w:tcBorders>
              <w:top w:val="single" w:sz="4" w:space="0" w:color="auto"/>
              <w:left w:val="nil"/>
              <w:bottom w:val="single" w:sz="4" w:space="0" w:color="auto"/>
              <w:right w:val="single" w:sz="4" w:space="0" w:color="auto"/>
            </w:tcBorders>
          </w:tcPr>
          <w:p w:rsidR="009C3502" w:rsidRPr="001946AB" w:rsidRDefault="009C3502" w:rsidP="00B97625">
            <w:pPr>
              <w:pStyle w:val="tl10ptPodaokraja"/>
              <w:autoSpaceDE/>
              <w:autoSpaceDN/>
              <w:ind w:right="63"/>
              <w:jc w:val="center"/>
            </w:pPr>
            <w:r w:rsidRPr="009B406B">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jc w:val="center"/>
            </w:pPr>
            <w:r w:rsidRPr="001946AB">
              <w:t>Príloha1 Časť B</w:t>
            </w:r>
          </w:p>
          <w:p w:rsidR="009C3502" w:rsidRPr="001946AB" w:rsidRDefault="009C3502" w:rsidP="0087299A">
            <w:pPr>
              <w:pStyle w:val="tl10ptPodaokraja"/>
              <w:ind w:right="63"/>
              <w:jc w:val="center"/>
            </w:pPr>
            <w:r w:rsidRPr="001946AB">
              <w:t>O:3</w:t>
            </w:r>
          </w:p>
          <w:p w:rsidR="009C3502" w:rsidRPr="001946AB" w:rsidRDefault="009C3502" w:rsidP="000569D9">
            <w:pPr>
              <w:pStyle w:val="tl10ptPodaokraja"/>
              <w:autoSpaceDE/>
              <w:autoSpaceDN/>
              <w:ind w:right="63"/>
            </w:pP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pPr>
            <w:r w:rsidRPr="001946AB">
              <w:t>3. TRVÁCNOSŤ</w:t>
            </w:r>
          </w:p>
          <w:p w:rsidR="009C3502" w:rsidRPr="001946AB" w:rsidRDefault="009C3502" w:rsidP="000569D9">
            <w:pPr>
              <w:pStyle w:val="tl10ptPodaokraja"/>
              <w:ind w:right="63"/>
            </w:pPr>
            <w:r w:rsidRPr="001946AB">
              <w:t>Ustanovenia o trvácnosti v časti B treťom bode sa primerane uplatňujú na splnenie požiadaviek na emisie hluku ustanovených v prvom bode tejto časti.</w:t>
            </w:r>
          </w:p>
          <w:p w:rsidR="009C3502" w:rsidRPr="001946AB" w:rsidRDefault="009C3502" w:rsidP="007C102C">
            <w:pPr>
              <w:autoSpaceDE w:val="0"/>
              <w:autoSpaceDN w:val="0"/>
              <w:spacing w:before="0"/>
              <w:rPr>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2</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0569D9">
            <w:pPr>
              <w:pStyle w:val="tl10ptPodaokraja"/>
              <w:ind w:right="63"/>
            </w:pPr>
            <w:r w:rsidRPr="001946AB">
              <w:t>PRÍLOHA II</w:t>
            </w:r>
          </w:p>
          <w:p w:rsidR="009C3502" w:rsidRPr="001946AB" w:rsidRDefault="009C3502" w:rsidP="000569D9">
            <w:pPr>
              <w:pStyle w:val="tl10ptPodaokraja"/>
              <w:ind w:right="63"/>
            </w:pPr>
            <w:r w:rsidRPr="001946AB">
              <w:t>KOMPONENTY PLAVIDIEL</w:t>
            </w:r>
          </w:p>
          <w:p w:rsidR="009C3502" w:rsidRPr="001946AB" w:rsidRDefault="009C3502" w:rsidP="000569D9">
            <w:pPr>
              <w:pStyle w:val="tl10ptPodaokraja"/>
              <w:ind w:right="63"/>
            </w:pPr>
            <w:r w:rsidRPr="001946AB">
              <w:t>1. Zariadenie chránené pred vznietením pre vnútorné a kormové benzínové motory a priestory benzínovej nádrže.</w:t>
            </w:r>
          </w:p>
          <w:p w:rsidR="009C3502" w:rsidRPr="001946AB" w:rsidRDefault="009C3502" w:rsidP="000569D9">
            <w:pPr>
              <w:pStyle w:val="tl10ptPodaokraja"/>
              <w:ind w:right="63"/>
            </w:pPr>
            <w:r w:rsidRPr="001946AB">
              <w:t>2. Ochrana proti naštartovaniu v zábere pre vonkajšie motory.</w:t>
            </w:r>
          </w:p>
          <w:p w:rsidR="009C3502" w:rsidRPr="001946AB" w:rsidRDefault="009C3502" w:rsidP="000569D9">
            <w:pPr>
              <w:pStyle w:val="tl10ptPodaokraja"/>
              <w:ind w:right="63"/>
            </w:pPr>
            <w:r w:rsidRPr="001946AB">
              <w:t>3. Kormidlá, kormidelné mechanizmy a káblové zostavy.</w:t>
            </w:r>
          </w:p>
          <w:p w:rsidR="009C3502" w:rsidRPr="001946AB" w:rsidRDefault="009C3502" w:rsidP="000569D9">
            <w:pPr>
              <w:pStyle w:val="tl10ptPodaokraja"/>
              <w:ind w:right="63"/>
            </w:pPr>
            <w:r w:rsidRPr="001946AB">
              <w:t>4. Palivové nádrže určené na pevné zabudovanie a palivové hadice.</w:t>
            </w:r>
          </w:p>
          <w:p w:rsidR="009C3502" w:rsidRPr="001946AB" w:rsidRDefault="009C3502" w:rsidP="000569D9">
            <w:pPr>
              <w:pStyle w:val="tl10ptPodaokraja"/>
              <w:autoSpaceDE/>
              <w:autoSpaceDN/>
              <w:ind w:right="63"/>
            </w:pPr>
            <w:r w:rsidRPr="001946AB">
              <w:t>5. Prefabrikované poklopy a prístavné svetlá.</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2</w:t>
            </w:r>
          </w:p>
          <w:p w:rsidR="009C3502" w:rsidRPr="001946AB" w:rsidRDefault="009C3502"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9C3502" w:rsidRDefault="009C3502" w:rsidP="0087299A">
            <w:pPr>
              <w:tabs>
                <w:tab w:val="left" w:pos="426"/>
              </w:tabs>
              <w:spacing w:before="0"/>
              <w:rPr>
                <w:sz w:val="20"/>
                <w:szCs w:val="20"/>
              </w:rPr>
            </w:pPr>
            <w:r w:rsidRPr="009C3502">
              <w:rPr>
                <w:sz w:val="20"/>
                <w:szCs w:val="20"/>
              </w:rPr>
              <w:t>Príloha č. 2 k nariadeniu vlády č. 77/2016 Z. z.</w:t>
            </w:r>
          </w:p>
          <w:p w:rsidR="009C3502" w:rsidRPr="001946AB" w:rsidRDefault="009C3502" w:rsidP="0087299A">
            <w:pPr>
              <w:tabs>
                <w:tab w:val="left" w:pos="426"/>
              </w:tabs>
              <w:spacing w:before="0"/>
              <w:rPr>
                <w:sz w:val="20"/>
                <w:szCs w:val="20"/>
              </w:rPr>
            </w:pPr>
            <w:r w:rsidRPr="001946AB">
              <w:rPr>
                <w:sz w:val="20"/>
                <w:szCs w:val="20"/>
              </w:rPr>
              <w:t>Komponenty plavidiel</w:t>
            </w:r>
          </w:p>
          <w:p w:rsidR="009C3502" w:rsidRPr="001946AB" w:rsidRDefault="009C3502" w:rsidP="0087299A">
            <w:pPr>
              <w:tabs>
                <w:tab w:val="left" w:pos="426"/>
              </w:tabs>
              <w:spacing w:before="0"/>
              <w:rPr>
                <w:sz w:val="20"/>
                <w:szCs w:val="20"/>
              </w:rPr>
            </w:pPr>
          </w:p>
          <w:p w:rsidR="009C3502" w:rsidRPr="001946AB" w:rsidRDefault="009C3502" w:rsidP="0087299A">
            <w:pPr>
              <w:tabs>
                <w:tab w:val="left" w:pos="426"/>
              </w:tabs>
              <w:spacing w:before="0"/>
              <w:rPr>
                <w:sz w:val="20"/>
                <w:szCs w:val="20"/>
              </w:rPr>
            </w:pPr>
            <w:r w:rsidRPr="001946AB">
              <w:rPr>
                <w:sz w:val="20"/>
                <w:szCs w:val="20"/>
              </w:rPr>
              <w:t>1.</w:t>
            </w:r>
            <w:r w:rsidRPr="001946AB">
              <w:rPr>
                <w:sz w:val="20"/>
                <w:szCs w:val="20"/>
              </w:rPr>
              <w:tab/>
              <w:t>Zariadenie chránené pred vznietením pre vnútorné a závesné zážihové motory a priestory benzínovej nádrže.</w:t>
            </w:r>
          </w:p>
          <w:p w:rsidR="009C3502" w:rsidRPr="001946AB" w:rsidRDefault="009C3502" w:rsidP="0087299A">
            <w:pPr>
              <w:tabs>
                <w:tab w:val="left" w:pos="426"/>
              </w:tabs>
              <w:spacing w:before="0"/>
              <w:rPr>
                <w:sz w:val="20"/>
                <w:szCs w:val="20"/>
              </w:rPr>
            </w:pPr>
            <w:r w:rsidRPr="001946AB">
              <w:rPr>
                <w:sz w:val="20"/>
                <w:szCs w:val="20"/>
              </w:rPr>
              <w:t>2.</w:t>
            </w:r>
            <w:r w:rsidRPr="001946AB">
              <w:rPr>
                <w:sz w:val="20"/>
                <w:szCs w:val="20"/>
              </w:rPr>
              <w:tab/>
              <w:t>Ochrana proti naštartovaniu v zábere pre vonkajšie motory.</w:t>
            </w:r>
          </w:p>
          <w:p w:rsidR="009C3502" w:rsidRPr="001946AB" w:rsidRDefault="009C3502" w:rsidP="0087299A">
            <w:pPr>
              <w:tabs>
                <w:tab w:val="left" w:pos="426"/>
              </w:tabs>
              <w:spacing w:before="0"/>
              <w:rPr>
                <w:sz w:val="20"/>
                <w:szCs w:val="20"/>
              </w:rPr>
            </w:pPr>
            <w:r w:rsidRPr="001946AB">
              <w:rPr>
                <w:sz w:val="20"/>
                <w:szCs w:val="20"/>
              </w:rPr>
              <w:t>3.</w:t>
            </w:r>
            <w:r w:rsidRPr="001946AB">
              <w:rPr>
                <w:sz w:val="20"/>
                <w:szCs w:val="20"/>
              </w:rPr>
              <w:tab/>
              <w:t>Kormidlá, kormidelné mechanizmy a káblové zostavy.</w:t>
            </w:r>
          </w:p>
          <w:p w:rsidR="009C3502" w:rsidRPr="001946AB" w:rsidRDefault="009C3502" w:rsidP="0087299A">
            <w:pPr>
              <w:tabs>
                <w:tab w:val="left" w:pos="426"/>
              </w:tabs>
              <w:spacing w:before="0"/>
              <w:rPr>
                <w:sz w:val="20"/>
                <w:szCs w:val="20"/>
              </w:rPr>
            </w:pPr>
            <w:r w:rsidRPr="001946AB">
              <w:rPr>
                <w:sz w:val="20"/>
                <w:szCs w:val="20"/>
              </w:rPr>
              <w:t>4.</w:t>
            </w:r>
            <w:r w:rsidRPr="001946AB">
              <w:rPr>
                <w:sz w:val="20"/>
                <w:szCs w:val="20"/>
              </w:rPr>
              <w:tab/>
              <w:t>Palivové nádrže určené na pevné zabudovanie a palivové hadice.</w:t>
            </w:r>
          </w:p>
          <w:p w:rsidR="009C3502" w:rsidRPr="001946AB" w:rsidRDefault="009C3502" w:rsidP="0087299A">
            <w:pPr>
              <w:tabs>
                <w:tab w:val="left" w:pos="426"/>
              </w:tabs>
              <w:spacing w:before="0"/>
            </w:pPr>
            <w:r w:rsidRPr="001946AB">
              <w:rPr>
                <w:sz w:val="20"/>
                <w:szCs w:val="20"/>
              </w:rPr>
              <w:t>5.</w:t>
            </w:r>
            <w:r w:rsidRPr="001946AB">
              <w:rPr>
                <w:sz w:val="20"/>
                <w:szCs w:val="20"/>
              </w:rPr>
              <w:tab/>
              <w:t>Prefabrikované poklopy a prístavné svetlá.</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pStyle w:val="Nadpis1"/>
              <w:rPr>
                <w:b w:val="0"/>
                <w:bCs w:val="0"/>
                <w:sz w:val="20"/>
                <w:szCs w:val="20"/>
              </w:rPr>
            </w:pPr>
            <w:r w:rsidRPr="00C23102">
              <w:rPr>
                <w:b w:val="0"/>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3</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PRÍLOHA III</w:t>
            </w:r>
          </w:p>
          <w:p w:rsidR="009C3502" w:rsidRPr="001946AB" w:rsidRDefault="009C3502" w:rsidP="0087299A">
            <w:pPr>
              <w:pStyle w:val="tl10ptPodaokraja"/>
              <w:ind w:right="63"/>
            </w:pPr>
            <w:r w:rsidRPr="001946AB">
              <w:t>VYHLÁSENIE VÝROBCU ALEBO DOVOZCU ČIASTOČNE DOKONČENÉHO PLAVIDLA (ČLÁNOK 6 ODS. 2)</w:t>
            </w:r>
          </w:p>
          <w:p w:rsidR="009C3502" w:rsidRPr="001946AB" w:rsidRDefault="009C3502" w:rsidP="0087299A">
            <w:pPr>
              <w:pStyle w:val="tl10ptPodaokraja"/>
              <w:ind w:right="63"/>
            </w:pPr>
            <w:r w:rsidRPr="001946AB">
              <w:t>Vyhlásenie výrobcu alebo dovozcu usadeného v Únii uvedené v článku 6 ods. 2 obsahuje tieto údaje:</w:t>
            </w:r>
          </w:p>
          <w:p w:rsidR="009C3502" w:rsidRPr="001946AB" w:rsidRDefault="009C3502" w:rsidP="0087299A">
            <w:pPr>
              <w:pStyle w:val="tl10ptPodaokraja"/>
              <w:ind w:right="63"/>
            </w:pPr>
            <w:r w:rsidRPr="001946AB">
              <w:t>a) meno a adresu výrobcu;</w:t>
            </w:r>
          </w:p>
          <w:p w:rsidR="009C3502" w:rsidRPr="001946AB" w:rsidRDefault="009C3502" w:rsidP="0087299A">
            <w:pPr>
              <w:pStyle w:val="tl10ptPodaokraja"/>
              <w:ind w:right="63"/>
            </w:pPr>
            <w:r w:rsidRPr="001946AB">
              <w:t>b) meno a adresu zástupcu výrobcu usadeného v Únii alebo prípadne osoby zodpovednej za uvedenie na trh;</w:t>
            </w:r>
          </w:p>
          <w:p w:rsidR="009C3502" w:rsidRPr="001946AB" w:rsidRDefault="009C3502" w:rsidP="0087299A">
            <w:pPr>
              <w:pStyle w:val="tl10ptPodaokraja"/>
              <w:ind w:right="63"/>
            </w:pPr>
            <w:r w:rsidRPr="001946AB">
              <w:t>c) opis čiastočne dokončeného plavidla;</w:t>
            </w:r>
          </w:p>
          <w:p w:rsidR="009C3502" w:rsidRPr="001946AB" w:rsidRDefault="009C3502" w:rsidP="0087299A">
            <w:pPr>
              <w:pStyle w:val="tl10ptPodaokraja"/>
              <w:autoSpaceDE/>
              <w:autoSpaceDN/>
              <w:ind w:right="63"/>
            </w:pPr>
            <w:r w:rsidRPr="001946AB">
              <w:t>d) vyhlásenie, že čiastočne dokončené plavidlo spĺňa základné požiadavky, ktoré sa uplatňujú v danej fáze výroby; obsahuje aj odkazy na použité harmonizované normy alebo na špecifikácie, ktorých dodržanie sa vyhlasuje v danej fáze výroby; okrem toho má plavidlo dokončiť iná právnická alebo fyzická osoba v plnom súlade s touto smernicou.</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 3</w:t>
            </w:r>
          </w:p>
        </w:tc>
        <w:tc>
          <w:tcPr>
            <w:tcW w:w="4537" w:type="dxa"/>
            <w:tcBorders>
              <w:top w:val="single" w:sz="4" w:space="0" w:color="auto"/>
              <w:left w:val="single" w:sz="4" w:space="0" w:color="auto"/>
              <w:bottom w:val="single" w:sz="4" w:space="0" w:color="auto"/>
              <w:right w:val="single" w:sz="4" w:space="0" w:color="auto"/>
            </w:tcBorders>
          </w:tcPr>
          <w:p w:rsidR="009C3502" w:rsidRDefault="009C3502" w:rsidP="0087299A">
            <w:pPr>
              <w:autoSpaceDE w:val="0"/>
              <w:autoSpaceDN w:val="0"/>
              <w:spacing w:before="0"/>
              <w:jc w:val="left"/>
              <w:rPr>
                <w:sz w:val="20"/>
                <w:szCs w:val="20"/>
              </w:rPr>
            </w:pPr>
            <w:r w:rsidRPr="009C3502">
              <w:rPr>
                <w:sz w:val="20"/>
                <w:szCs w:val="20"/>
              </w:rPr>
              <w:t>Príloha č. 3 k nariadeniu vlády č. 77/2016 Z. z.</w:t>
            </w:r>
          </w:p>
          <w:p w:rsidR="009C3502" w:rsidRPr="001946AB" w:rsidRDefault="009C3502" w:rsidP="0087299A">
            <w:pPr>
              <w:autoSpaceDE w:val="0"/>
              <w:autoSpaceDN w:val="0"/>
              <w:spacing w:before="0"/>
              <w:jc w:val="left"/>
              <w:rPr>
                <w:sz w:val="20"/>
                <w:szCs w:val="20"/>
              </w:rPr>
            </w:pPr>
            <w:r w:rsidRPr="001946AB">
              <w:rPr>
                <w:sz w:val="20"/>
                <w:szCs w:val="20"/>
              </w:rPr>
              <w:t>Vyhlásenie výrobcu alebo dovozcu čiastočne dokončeného plavidla (§ 4 ods. 2)</w:t>
            </w:r>
          </w:p>
          <w:p w:rsidR="009C3502" w:rsidRPr="001946AB" w:rsidRDefault="009C3502" w:rsidP="0087299A">
            <w:pPr>
              <w:autoSpaceDE w:val="0"/>
              <w:autoSpaceDN w:val="0"/>
              <w:spacing w:before="0"/>
              <w:jc w:val="left"/>
              <w:rPr>
                <w:sz w:val="20"/>
                <w:szCs w:val="20"/>
              </w:rPr>
            </w:pPr>
          </w:p>
          <w:p w:rsidR="009C3502" w:rsidRPr="001946AB" w:rsidRDefault="009C3502" w:rsidP="0087299A">
            <w:pPr>
              <w:autoSpaceDE w:val="0"/>
              <w:autoSpaceDN w:val="0"/>
              <w:spacing w:before="0"/>
              <w:jc w:val="left"/>
              <w:rPr>
                <w:sz w:val="20"/>
                <w:szCs w:val="20"/>
              </w:rPr>
            </w:pPr>
            <w:r w:rsidRPr="001946AB">
              <w:rPr>
                <w:sz w:val="20"/>
                <w:szCs w:val="20"/>
              </w:rPr>
              <w:t>Vyhlásenie výrobcu alebo dovozcu so sídlom v Európskom hospodárskom priestore uvedené v § 4 ods. 2 obsahuje tieto údaje:</w:t>
            </w:r>
          </w:p>
          <w:p w:rsidR="009C3502" w:rsidRPr="001946AB" w:rsidRDefault="009C3502" w:rsidP="0087299A">
            <w:pPr>
              <w:autoSpaceDE w:val="0"/>
              <w:autoSpaceDN w:val="0"/>
              <w:spacing w:before="0"/>
              <w:jc w:val="left"/>
              <w:rPr>
                <w:sz w:val="20"/>
                <w:szCs w:val="20"/>
              </w:rPr>
            </w:pPr>
            <w:r w:rsidRPr="001946AB">
              <w:rPr>
                <w:sz w:val="20"/>
                <w:szCs w:val="20"/>
              </w:rPr>
              <w:t>a)</w:t>
            </w:r>
            <w:r w:rsidRPr="001946AB">
              <w:rPr>
                <w:sz w:val="20"/>
                <w:szCs w:val="20"/>
              </w:rPr>
              <w:tab/>
              <w:t>obchodné meno a adresu výrobcu,</w:t>
            </w:r>
          </w:p>
          <w:p w:rsidR="009C3502" w:rsidRPr="001946AB" w:rsidRDefault="009C3502" w:rsidP="0087299A">
            <w:pPr>
              <w:autoSpaceDE w:val="0"/>
              <w:autoSpaceDN w:val="0"/>
              <w:spacing w:before="0"/>
              <w:jc w:val="left"/>
              <w:rPr>
                <w:sz w:val="20"/>
                <w:szCs w:val="20"/>
              </w:rPr>
            </w:pPr>
            <w:r w:rsidRPr="001946AB">
              <w:rPr>
                <w:sz w:val="20"/>
                <w:szCs w:val="20"/>
              </w:rPr>
              <w:t>b)</w:t>
            </w:r>
            <w:r w:rsidRPr="001946AB">
              <w:rPr>
                <w:sz w:val="20"/>
                <w:szCs w:val="20"/>
              </w:rPr>
              <w:tab/>
              <w:t>obchodné meno a adresu zástupcu výrobcu so sídlom v Európskom hospodárskom priestore alebo prípadne osoby zodpovednej za uvedenie na trh,</w:t>
            </w:r>
          </w:p>
          <w:p w:rsidR="009C3502" w:rsidRPr="001946AB" w:rsidRDefault="009C3502" w:rsidP="0087299A">
            <w:pPr>
              <w:autoSpaceDE w:val="0"/>
              <w:autoSpaceDN w:val="0"/>
              <w:spacing w:before="0"/>
              <w:jc w:val="left"/>
              <w:rPr>
                <w:sz w:val="20"/>
                <w:szCs w:val="20"/>
              </w:rPr>
            </w:pPr>
            <w:r w:rsidRPr="001946AB">
              <w:rPr>
                <w:sz w:val="20"/>
                <w:szCs w:val="20"/>
              </w:rPr>
              <w:t>c)</w:t>
            </w:r>
            <w:r w:rsidRPr="001946AB">
              <w:rPr>
                <w:sz w:val="20"/>
                <w:szCs w:val="20"/>
              </w:rPr>
              <w:tab/>
              <w:t>opis čiastočne dokončeného plavidla,</w:t>
            </w:r>
          </w:p>
          <w:p w:rsidR="009C3502" w:rsidRPr="001946AB" w:rsidRDefault="009C3502" w:rsidP="00292B03">
            <w:pPr>
              <w:autoSpaceDE w:val="0"/>
              <w:autoSpaceDN w:val="0"/>
              <w:spacing w:before="0"/>
              <w:rPr>
                <w:sz w:val="20"/>
                <w:szCs w:val="20"/>
              </w:rPr>
            </w:pPr>
            <w:r w:rsidRPr="001946AB">
              <w:rPr>
                <w:sz w:val="20"/>
                <w:szCs w:val="20"/>
              </w:rPr>
              <w:t>d)</w:t>
            </w:r>
            <w:r w:rsidRPr="001946AB">
              <w:rPr>
                <w:sz w:val="20"/>
                <w:szCs w:val="20"/>
              </w:rPr>
              <w:tab/>
              <w:t>vyhlásenie, že čiastočne dokončené plavidlo spĺňa základné požiadavky, ktoré sa uplatňujú v danej fáze výroby; vyhlásenie obsahuje aj odkazy na použité harmonizované technické normy alebo na špecifikácie, ktorých dodržanie sa vyhlasuje v danej fáze výroby; vyhlásenie, že plavidlo je určené na dokončenie inou fyzickou osobou alebo právnickou osobou  podľa tohto nariadenia vlády.</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autoSpaceDE w:val="0"/>
              <w:autoSpaceDN w:val="0"/>
              <w:spacing w:before="0"/>
              <w:jc w:val="left"/>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 4</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PRÍLOHA IV</w:t>
            </w:r>
          </w:p>
          <w:p w:rsidR="009C3502" w:rsidRPr="001946AB" w:rsidRDefault="009C3502" w:rsidP="0087299A">
            <w:pPr>
              <w:pStyle w:val="tl10ptPodaokraja"/>
              <w:ind w:right="63"/>
            </w:pPr>
            <w:r w:rsidRPr="001946AB">
              <w:t>EÚ VYHLÁSENIE O ZHODE č. …… ( 1 )</w:t>
            </w:r>
          </w:p>
          <w:p w:rsidR="009C3502" w:rsidRPr="001946AB" w:rsidRDefault="009C3502" w:rsidP="0087299A">
            <w:pPr>
              <w:pStyle w:val="tl10ptPodaokraja"/>
              <w:ind w:right="63"/>
            </w:pPr>
            <w:r w:rsidRPr="001946AB">
              <w:t>1. Číslo …… (výrobok: číslo výrobku, šarže, typu alebo série):</w:t>
            </w:r>
          </w:p>
          <w:p w:rsidR="009C3502" w:rsidRPr="001946AB" w:rsidRDefault="009C3502" w:rsidP="0087299A">
            <w:pPr>
              <w:pStyle w:val="tl10ptPodaokraja"/>
              <w:ind w:right="63"/>
            </w:pPr>
            <w:r w:rsidRPr="001946AB">
              <w:t>2. Meno a adresa výrobcu alebo jeho splnomocneného zástupcu [splnomocnený zástupca musí tiež uviesť obchodné meno a adresu výrobcu] alebo súkromného dovozcu:</w:t>
            </w:r>
          </w:p>
          <w:p w:rsidR="009C3502" w:rsidRPr="001946AB" w:rsidRDefault="009C3502" w:rsidP="0087299A">
            <w:pPr>
              <w:pStyle w:val="tl10ptPodaokraja"/>
              <w:ind w:right="63"/>
            </w:pPr>
            <w:r w:rsidRPr="001946AB">
              <w:t>3. Toto vyhlásenie o zhode sa vydáva na výhradnú zodpovednosť výrobcu alebo súkromného dovozcu, alebo osoby uvedenej v článku 19 ods. 3 alebo 4 smernice 2013/53/EÚ.</w:t>
            </w:r>
          </w:p>
          <w:p w:rsidR="009C3502" w:rsidRPr="001946AB" w:rsidRDefault="009C3502" w:rsidP="0087299A">
            <w:pPr>
              <w:pStyle w:val="tl10ptPodaokraja"/>
              <w:ind w:right="63"/>
            </w:pPr>
            <w:r w:rsidRPr="001946AB">
              <w:t>4. Predmet vyhlásenia (identifikácia výrobku umožňujúca jeho sledovateľnosť; v prípade potreby môže obsahovať aj fotografiu):</w:t>
            </w:r>
          </w:p>
          <w:p w:rsidR="009C3502" w:rsidRPr="001946AB" w:rsidRDefault="009C3502" w:rsidP="0087299A">
            <w:pPr>
              <w:pStyle w:val="tl10ptPodaokraja"/>
              <w:ind w:right="63"/>
            </w:pPr>
            <w:r w:rsidRPr="001946AB">
              <w:t>5. Predmet vyhlásenia opísaný v bode 4 je v súlade s príslušnými harmonizačnými právnymi predpismi Únie:</w:t>
            </w:r>
          </w:p>
          <w:p w:rsidR="009C3502" w:rsidRPr="001946AB" w:rsidRDefault="009C3502" w:rsidP="0087299A">
            <w:pPr>
              <w:pStyle w:val="tl10ptPodaokraja"/>
              <w:ind w:right="63"/>
            </w:pPr>
            <w:r w:rsidRPr="001946AB">
              <w:t>6. Odkazy na príslušné použité harmonizované normy alebo odkazy na iné technické špecifikácie, v súvislosti s ktorými sa vyhlasuje zhoda:</w:t>
            </w:r>
          </w:p>
          <w:p w:rsidR="009C3502" w:rsidRPr="001946AB" w:rsidRDefault="009C3502" w:rsidP="0087299A">
            <w:pPr>
              <w:pStyle w:val="tl10ptPodaokraja"/>
              <w:ind w:right="63"/>
            </w:pPr>
            <w:r w:rsidRPr="001946AB">
              <w:t>7. V prípade potreby notifikovaný orgán … (názov, číslo) vykonal … (opis zásahu) a vydal certifikát:</w:t>
            </w:r>
          </w:p>
          <w:p w:rsidR="009C3502" w:rsidRPr="001946AB" w:rsidRDefault="009C3502" w:rsidP="0087299A">
            <w:pPr>
              <w:pStyle w:val="tl10ptPodaokraja"/>
              <w:ind w:right="63"/>
            </w:pPr>
            <w:r w:rsidRPr="001946AB">
              <w:t>8. Identifikácia osoby splnomocnenej na podpísanie v mene výrobcu alebo jeho splnomocneného zástupcu:</w:t>
            </w:r>
          </w:p>
          <w:p w:rsidR="009C3502" w:rsidRPr="001946AB" w:rsidRDefault="009C3502" w:rsidP="0087299A">
            <w:pPr>
              <w:pStyle w:val="tl10ptPodaokraja"/>
              <w:ind w:right="63"/>
            </w:pPr>
            <w:r w:rsidRPr="001946AB">
              <w:t>9. Doplňujúce informácie:</w:t>
            </w:r>
          </w:p>
          <w:p w:rsidR="009C3502" w:rsidRPr="001946AB" w:rsidRDefault="009C3502" w:rsidP="0087299A">
            <w:pPr>
              <w:pStyle w:val="tl10ptPodaokraja"/>
              <w:ind w:right="63"/>
            </w:pPr>
            <w:r w:rsidRPr="001946AB">
              <w:t>EÚ vyhlásenie o zhode obsahuje vyhlásenie výrobcu hnacieho motora a osoby upravujúcej motor v súlade s článkom 6 ods. 4 písm. b) a c) o tom, že:</w:t>
            </w:r>
          </w:p>
          <w:p w:rsidR="009C3502" w:rsidRPr="001946AB" w:rsidRDefault="009C3502" w:rsidP="0087299A">
            <w:pPr>
              <w:pStyle w:val="tl10ptPodaokraja"/>
              <w:ind w:right="63"/>
            </w:pPr>
            <w:r w:rsidRPr="001946AB">
              <w:t>a) motor v prípade inštalácie na plavidlo v súlade s pripojenými pokynmi spĺňa:</w:t>
            </w:r>
          </w:p>
          <w:p w:rsidR="009C3502" w:rsidRPr="001946AB" w:rsidRDefault="009C3502" w:rsidP="0087299A">
            <w:pPr>
              <w:pStyle w:val="tl10ptPodaokraja"/>
              <w:ind w:right="63"/>
            </w:pPr>
            <w:r w:rsidRPr="001946AB">
              <w:t>i) požiadavky tejto smernice na emisie výfukových plynov;</w:t>
            </w:r>
          </w:p>
          <w:p w:rsidR="009C3502" w:rsidRPr="001946AB" w:rsidRDefault="009C3502" w:rsidP="0087299A">
            <w:pPr>
              <w:pStyle w:val="tl10ptPodaokraja"/>
              <w:ind w:right="63"/>
            </w:pPr>
            <w:r w:rsidRPr="001946AB">
              <w:t>ii) limity podľa smernice 97/68/ES, pokiaľ ide o motory, ktoré boli typovo schválené v súlade so smernicou 97/68/ES a ktoré sú v súlade s emisnými limitmi etapy IIIA, etapy IIIB alebo etapy IV pre vznetové motory používané na iné účely, ako je pohon plavidiel na vnútrozemské vodné cesty, rušňov a motorových vozňov, ako sa ustanovuje v bode 4.1.2 prílohy I k uvedenej smernici, alebo</w:t>
            </w:r>
          </w:p>
          <w:p w:rsidR="009C3502" w:rsidRPr="001946AB" w:rsidRDefault="009C3502" w:rsidP="0087299A">
            <w:pPr>
              <w:pStyle w:val="tl10ptPodaokraja"/>
              <w:ind w:right="63"/>
            </w:pPr>
            <w:r w:rsidRPr="001946AB">
              <w:t>iii) limity podľa nariadenia (ES) č. 595/2009, pokiaľ ide o motory, ktoré boli typovo schválené v súlade s uvedeným nariadením.</w:t>
            </w:r>
          </w:p>
          <w:p w:rsidR="009C3502" w:rsidRPr="001946AB" w:rsidRDefault="009C3502" w:rsidP="0087299A">
            <w:pPr>
              <w:pStyle w:val="tl10ptPodaokraja"/>
              <w:ind w:right="63"/>
            </w:pPr>
            <w:r w:rsidRPr="001946AB">
              <w:t>Motor sa nesmie uviesť do prevádzky, pokým sa plavidlo, na ktoré má byť nainštalovaný, nevyhlási za plavidlo, ktoré je v zhode s príslušnými ustanoveniami tejto smernice, ak je takéto vyhlásenie povinné.</w:t>
            </w:r>
          </w:p>
          <w:p w:rsidR="009C3502" w:rsidRPr="001946AB" w:rsidRDefault="009C3502" w:rsidP="0087299A">
            <w:pPr>
              <w:pStyle w:val="tl10ptPodaokraja"/>
              <w:ind w:right="63"/>
            </w:pPr>
            <w:r w:rsidRPr="001946AB">
              <w:t>Ak bol motor uvedený na trh počas dodatočného prechodného obdobia ustanoveného v článku 55 ods. 2, táto skutočnosť sa uvedie v EÚ vyhlásení o zhode.</w:t>
            </w:r>
          </w:p>
          <w:p w:rsidR="009C3502" w:rsidRPr="001946AB" w:rsidRDefault="009C3502" w:rsidP="0087299A">
            <w:pPr>
              <w:pStyle w:val="tl10ptPodaokraja"/>
              <w:ind w:right="63"/>
            </w:pPr>
            <w:r w:rsidRPr="001946AB">
              <w:t>Podpísané za a v mene:</w:t>
            </w:r>
          </w:p>
          <w:p w:rsidR="009C3502" w:rsidRPr="001946AB" w:rsidRDefault="009C3502" w:rsidP="0087299A">
            <w:pPr>
              <w:pStyle w:val="tl10ptPodaokraja"/>
              <w:ind w:right="63"/>
            </w:pPr>
            <w:r w:rsidRPr="001946AB">
              <w:t>(miesto a dátum vydania)</w:t>
            </w:r>
          </w:p>
          <w:p w:rsidR="009C3502" w:rsidRPr="001946AB" w:rsidRDefault="009C3502" w:rsidP="0087299A">
            <w:pPr>
              <w:pStyle w:val="tl10ptPodaokraja"/>
              <w:autoSpaceDE/>
              <w:autoSpaceDN/>
              <w:ind w:right="63"/>
            </w:pPr>
            <w:r w:rsidRPr="001946AB">
              <w:t>(meno, funkcia) (podpis)</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 4</w:t>
            </w:r>
          </w:p>
        </w:tc>
        <w:tc>
          <w:tcPr>
            <w:tcW w:w="4537" w:type="dxa"/>
            <w:tcBorders>
              <w:top w:val="single" w:sz="4" w:space="0" w:color="auto"/>
              <w:left w:val="single" w:sz="4" w:space="0" w:color="auto"/>
              <w:bottom w:val="single" w:sz="4" w:space="0" w:color="auto"/>
              <w:right w:val="single" w:sz="4" w:space="0" w:color="auto"/>
            </w:tcBorders>
          </w:tcPr>
          <w:p w:rsidR="009C3502" w:rsidRDefault="009C3502" w:rsidP="0087299A">
            <w:pPr>
              <w:autoSpaceDE w:val="0"/>
              <w:autoSpaceDN w:val="0"/>
              <w:spacing w:before="0"/>
              <w:rPr>
                <w:sz w:val="20"/>
                <w:szCs w:val="20"/>
              </w:rPr>
            </w:pPr>
            <w:r w:rsidRPr="009C3502">
              <w:rPr>
                <w:sz w:val="20"/>
                <w:szCs w:val="20"/>
              </w:rPr>
              <w:t>Príloha č. 4 k nariadeniu vlády č. 77/2016 Z. z.</w:t>
            </w:r>
          </w:p>
          <w:p w:rsidR="009C3502" w:rsidRPr="001946AB" w:rsidRDefault="009C3502" w:rsidP="0087299A">
            <w:pPr>
              <w:autoSpaceDE w:val="0"/>
              <w:autoSpaceDN w:val="0"/>
              <w:spacing w:before="0"/>
              <w:rPr>
                <w:sz w:val="20"/>
                <w:szCs w:val="20"/>
              </w:rPr>
            </w:pPr>
            <w:r w:rsidRPr="001946AB">
              <w:rPr>
                <w:sz w:val="20"/>
                <w:szCs w:val="20"/>
              </w:rPr>
              <w:t>EÚ vyhlásenie o zhode (vzor)</w:t>
            </w:r>
          </w:p>
          <w:p w:rsidR="009C3502" w:rsidRPr="001946AB" w:rsidRDefault="009C3502" w:rsidP="0087299A">
            <w:pPr>
              <w:autoSpaceDE w:val="0"/>
              <w:autoSpaceDN w:val="0"/>
              <w:spacing w:before="0"/>
              <w:rPr>
                <w:sz w:val="20"/>
                <w:szCs w:val="20"/>
              </w:rPr>
            </w:pPr>
          </w:p>
          <w:p w:rsidR="009C3502" w:rsidRPr="001946AB" w:rsidRDefault="009C3502" w:rsidP="0087299A">
            <w:pPr>
              <w:autoSpaceDE w:val="0"/>
              <w:autoSpaceDN w:val="0"/>
              <w:spacing w:before="0"/>
              <w:rPr>
                <w:sz w:val="20"/>
                <w:szCs w:val="20"/>
              </w:rPr>
            </w:pPr>
            <w:r w:rsidRPr="001946AB">
              <w:rPr>
                <w:sz w:val="20"/>
                <w:szCs w:val="20"/>
              </w:rPr>
              <w:t>1.</w:t>
            </w:r>
            <w:r w:rsidRPr="001946AB">
              <w:rPr>
                <w:sz w:val="20"/>
                <w:szCs w:val="20"/>
              </w:rPr>
              <w:tab/>
              <w:t>Číslo …… (výrobok: číslo výrobku, číslo šarže, číslo typu alebo číslo série).</w:t>
            </w:r>
          </w:p>
          <w:p w:rsidR="009C3502" w:rsidRPr="001946AB" w:rsidRDefault="009C3502" w:rsidP="0087299A">
            <w:pPr>
              <w:autoSpaceDE w:val="0"/>
              <w:autoSpaceDN w:val="0"/>
              <w:spacing w:before="0"/>
              <w:rPr>
                <w:sz w:val="20"/>
                <w:szCs w:val="20"/>
              </w:rPr>
            </w:pPr>
            <w:r w:rsidRPr="001946AB">
              <w:rPr>
                <w:sz w:val="20"/>
                <w:szCs w:val="20"/>
              </w:rPr>
              <w:t>2.</w:t>
            </w:r>
            <w:r w:rsidRPr="001946AB">
              <w:rPr>
                <w:sz w:val="20"/>
                <w:szCs w:val="20"/>
              </w:rPr>
              <w:tab/>
              <w:t>Obchodné meno a adresu miesta podnikania výrobcu alebo jeho splnomocneného zástupcu (splnomocnený zástupca musí tiež uviesť obchodné meno a adresu výrobcu) alebo súkromného dovozcu.</w:t>
            </w:r>
          </w:p>
          <w:p w:rsidR="009C3502" w:rsidRPr="001946AB" w:rsidRDefault="009C3502" w:rsidP="0087299A">
            <w:pPr>
              <w:autoSpaceDE w:val="0"/>
              <w:autoSpaceDN w:val="0"/>
              <w:spacing w:before="0"/>
              <w:rPr>
                <w:sz w:val="20"/>
                <w:szCs w:val="20"/>
              </w:rPr>
            </w:pPr>
            <w:r w:rsidRPr="001946AB">
              <w:rPr>
                <w:sz w:val="20"/>
                <w:szCs w:val="20"/>
              </w:rPr>
              <w:t>3.</w:t>
            </w:r>
            <w:r w:rsidRPr="001946AB">
              <w:rPr>
                <w:sz w:val="20"/>
                <w:szCs w:val="20"/>
              </w:rPr>
              <w:tab/>
              <w:t>Toto vyhlásenie o zhode sa vydáva na výhradnú zodpovednosť výrobcu alebo súkromného dovozcu, alebo osoby uvedenej v § 14 ods. 3 alebo ods. 4.</w:t>
            </w:r>
          </w:p>
          <w:p w:rsidR="009C3502" w:rsidRPr="001946AB" w:rsidRDefault="009C3502" w:rsidP="0087299A">
            <w:pPr>
              <w:autoSpaceDE w:val="0"/>
              <w:autoSpaceDN w:val="0"/>
              <w:spacing w:before="0"/>
              <w:rPr>
                <w:sz w:val="20"/>
                <w:szCs w:val="20"/>
              </w:rPr>
            </w:pPr>
            <w:r w:rsidRPr="001946AB">
              <w:rPr>
                <w:sz w:val="20"/>
                <w:szCs w:val="20"/>
              </w:rPr>
              <w:t>4.</w:t>
            </w:r>
            <w:r w:rsidRPr="001946AB">
              <w:rPr>
                <w:sz w:val="20"/>
                <w:szCs w:val="20"/>
              </w:rPr>
              <w:tab/>
              <w:t>Predmet vyhlásenia (identifikácia výrobku umožňujúca jeho sledovateľnosť; ak je to potrebné môže obsahovať aj fotografiu).</w:t>
            </w:r>
          </w:p>
          <w:p w:rsidR="009C3502" w:rsidRPr="001946AB" w:rsidRDefault="009C3502" w:rsidP="0087299A">
            <w:pPr>
              <w:autoSpaceDE w:val="0"/>
              <w:autoSpaceDN w:val="0"/>
              <w:spacing w:before="0"/>
              <w:rPr>
                <w:sz w:val="20"/>
                <w:szCs w:val="20"/>
              </w:rPr>
            </w:pPr>
            <w:r w:rsidRPr="001946AB">
              <w:rPr>
                <w:sz w:val="20"/>
                <w:szCs w:val="20"/>
              </w:rPr>
              <w:t>5.</w:t>
            </w:r>
            <w:r w:rsidRPr="001946AB">
              <w:rPr>
                <w:sz w:val="20"/>
                <w:szCs w:val="20"/>
              </w:rPr>
              <w:tab/>
              <w:t>Predmet vyhlásenia opísaný v štvrtom bode je v zhode s príslušnými harmonizačnými právnymi predpismi Európskej únie.</w:t>
            </w:r>
            <w:r w:rsidR="004B0A7B">
              <w:rPr>
                <w:sz w:val="20"/>
                <w:szCs w:val="20"/>
              </w:rPr>
              <w:t>37)</w:t>
            </w:r>
          </w:p>
          <w:p w:rsidR="009C3502" w:rsidRPr="001946AB" w:rsidRDefault="009C3502" w:rsidP="0087299A">
            <w:pPr>
              <w:autoSpaceDE w:val="0"/>
              <w:autoSpaceDN w:val="0"/>
              <w:spacing w:before="0"/>
              <w:rPr>
                <w:sz w:val="20"/>
                <w:szCs w:val="20"/>
              </w:rPr>
            </w:pPr>
            <w:r w:rsidRPr="001946AB">
              <w:rPr>
                <w:sz w:val="20"/>
                <w:szCs w:val="20"/>
              </w:rPr>
              <w:t>6.</w:t>
            </w:r>
            <w:r w:rsidRPr="001946AB">
              <w:rPr>
                <w:sz w:val="20"/>
                <w:szCs w:val="20"/>
              </w:rPr>
              <w:tab/>
              <w:t>Odkazy na príslušné použité harmonizované technické normy alebo odkazy na iné technické špecifikácie,</w:t>
            </w:r>
            <w:r w:rsidR="004B0A7B">
              <w:rPr>
                <w:sz w:val="20"/>
                <w:szCs w:val="20"/>
              </w:rPr>
              <w:t>38)</w:t>
            </w:r>
            <w:r w:rsidRPr="001946AB">
              <w:rPr>
                <w:sz w:val="20"/>
                <w:szCs w:val="20"/>
              </w:rPr>
              <w:t xml:space="preserve"> v súvislosti s ktorými sa vyhlasuje zhoda.</w:t>
            </w:r>
          </w:p>
          <w:p w:rsidR="009C3502" w:rsidRPr="001946AB" w:rsidRDefault="009C3502" w:rsidP="0087299A">
            <w:pPr>
              <w:autoSpaceDE w:val="0"/>
              <w:autoSpaceDN w:val="0"/>
              <w:spacing w:before="0"/>
              <w:rPr>
                <w:sz w:val="20"/>
                <w:szCs w:val="20"/>
              </w:rPr>
            </w:pPr>
            <w:r w:rsidRPr="001946AB">
              <w:rPr>
                <w:sz w:val="20"/>
                <w:szCs w:val="20"/>
              </w:rPr>
              <w:t>7.</w:t>
            </w:r>
            <w:r w:rsidRPr="001946AB">
              <w:rPr>
                <w:sz w:val="20"/>
                <w:szCs w:val="20"/>
              </w:rPr>
              <w:tab/>
              <w:t>Ak je do procesu posudzovania zhody zapojená aj notifikovaná osoba uvedú sa jej identifikačné údaje (názov, číslo), postup posudzovania zhody a číslo certifikátu.</w:t>
            </w:r>
          </w:p>
          <w:p w:rsidR="009C3502" w:rsidRPr="001946AB" w:rsidRDefault="009C3502" w:rsidP="0087299A">
            <w:pPr>
              <w:autoSpaceDE w:val="0"/>
              <w:autoSpaceDN w:val="0"/>
              <w:spacing w:before="0"/>
              <w:rPr>
                <w:sz w:val="20"/>
                <w:szCs w:val="20"/>
              </w:rPr>
            </w:pPr>
            <w:r w:rsidRPr="001946AB">
              <w:rPr>
                <w:sz w:val="20"/>
                <w:szCs w:val="20"/>
              </w:rPr>
              <w:t>8.</w:t>
            </w:r>
            <w:r w:rsidRPr="001946AB">
              <w:rPr>
                <w:sz w:val="20"/>
                <w:szCs w:val="20"/>
              </w:rPr>
              <w:tab/>
              <w:t>Identifikácia osoby oprávnenej konať v mene výrobcu alebo jeho splnomocneného zástupcu.</w:t>
            </w:r>
          </w:p>
          <w:p w:rsidR="009C3502" w:rsidRPr="001946AB" w:rsidRDefault="009C3502" w:rsidP="0087299A">
            <w:pPr>
              <w:autoSpaceDE w:val="0"/>
              <w:autoSpaceDN w:val="0"/>
              <w:spacing w:before="0"/>
              <w:rPr>
                <w:sz w:val="20"/>
                <w:szCs w:val="20"/>
              </w:rPr>
            </w:pPr>
            <w:r w:rsidRPr="001946AB">
              <w:rPr>
                <w:sz w:val="20"/>
                <w:szCs w:val="20"/>
              </w:rPr>
              <w:t>9.</w:t>
            </w:r>
            <w:r w:rsidRPr="001946AB">
              <w:rPr>
                <w:sz w:val="20"/>
                <w:szCs w:val="20"/>
              </w:rPr>
              <w:tab/>
              <w:t>Doplňujúce informácie:</w:t>
            </w:r>
          </w:p>
          <w:p w:rsidR="009C3502" w:rsidRPr="001946AB" w:rsidRDefault="009C3502" w:rsidP="0087299A">
            <w:pPr>
              <w:autoSpaceDE w:val="0"/>
              <w:autoSpaceDN w:val="0"/>
              <w:spacing w:before="0"/>
              <w:rPr>
                <w:sz w:val="20"/>
                <w:szCs w:val="20"/>
              </w:rPr>
            </w:pPr>
            <w:r w:rsidRPr="001946AB">
              <w:rPr>
                <w:sz w:val="20"/>
                <w:szCs w:val="20"/>
              </w:rPr>
              <w:t>EÚ vyhlásenie o zhode obsahuje vyhlásenie výrobcu hnacieho motora a osoby upravujúcej motor podľa § 4 ods. 4 písm. b) alebo písm. c) o tom, že motor pri montáži do plavidla podľa pripojených pokynov spĺňa:</w:t>
            </w:r>
          </w:p>
          <w:p w:rsidR="009C3502" w:rsidRPr="001946AB" w:rsidRDefault="009C3502" w:rsidP="0087299A">
            <w:pPr>
              <w:autoSpaceDE w:val="0"/>
              <w:autoSpaceDN w:val="0"/>
              <w:spacing w:before="0"/>
              <w:rPr>
                <w:sz w:val="20"/>
                <w:szCs w:val="20"/>
              </w:rPr>
            </w:pPr>
            <w:r w:rsidRPr="001946AB">
              <w:rPr>
                <w:sz w:val="20"/>
                <w:szCs w:val="20"/>
              </w:rPr>
              <w:t>a)</w:t>
            </w:r>
            <w:r w:rsidRPr="001946AB">
              <w:rPr>
                <w:sz w:val="20"/>
                <w:szCs w:val="20"/>
              </w:rPr>
              <w:tab/>
              <w:t>požiadavky podľa tohto nariadenia vlády na emisie výfukových plynov,</w:t>
            </w:r>
          </w:p>
          <w:p w:rsidR="009C3502" w:rsidRPr="001946AB" w:rsidRDefault="009C3502" w:rsidP="00292B03">
            <w:pPr>
              <w:autoSpaceDE w:val="0"/>
              <w:autoSpaceDN w:val="0"/>
              <w:spacing w:before="0"/>
              <w:rPr>
                <w:sz w:val="20"/>
                <w:szCs w:val="20"/>
              </w:rPr>
            </w:pPr>
            <w:r w:rsidRPr="001946AB">
              <w:rPr>
                <w:sz w:val="20"/>
                <w:szCs w:val="20"/>
              </w:rPr>
              <w:t>b)</w:t>
            </w:r>
            <w:r w:rsidRPr="001946AB">
              <w:rPr>
                <w:sz w:val="20"/>
                <w:szCs w:val="20"/>
              </w:rPr>
              <w:tab/>
              <w:t xml:space="preserve">limity podľa osobitného predpisu,9) ak ide o motory, ktoré boli typovo schválené </w:t>
            </w:r>
          </w:p>
          <w:p w:rsidR="009C3502" w:rsidRPr="001946AB" w:rsidRDefault="009C3502" w:rsidP="00292B03">
            <w:pPr>
              <w:autoSpaceDE w:val="0"/>
              <w:autoSpaceDN w:val="0"/>
              <w:spacing w:before="0"/>
              <w:rPr>
                <w:sz w:val="20"/>
                <w:szCs w:val="20"/>
              </w:rPr>
            </w:pPr>
            <w:r w:rsidRPr="001946AB">
              <w:rPr>
                <w:sz w:val="20"/>
                <w:szCs w:val="20"/>
              </w:rPr>
              <w:t>podľa osobitného predpisu,9) a ktorý spĺňa emisné limity etapy IIIA, etapy IIIB alebo etapy IV pre vznetové motory používané na iné účely, ako je pohon plavidiel na vnútrozemské vodné cesty, rušňov a motorových vozňov, ako sa ustanovuje v bode 4.1.2 prílohy I smernice Európskeho parlamentu a Rady 97/68/ES zo 16. decembra 1997 o aproximácii právnych predpisov členských štátov, ktoré sa týkajú opatrení voči emisiám plynných a tuhých znečisťujúcich látok zo spaľovacích motorov inštalovaných v necestných pojazdných strojoch (Ú. v. ES L 59, 27.2.1998, Mimoriadne vydanie Ú. v. EÚ, kap. 13/zv. 20) v platnom znení, alebo</w:t>
            </w:r>
          </w:p>
          <w:p w:rsidR="009C3502" w:rsidRPr="001946AB" w:rsidRDefault="009C3502" w:rsidP="00292B03">
            <w:pPr>
              <w:autoSpaceDE w:val="0"/>
              <w:autoSpaceDN w:val="0"/>
              <w:spacing w:before="0"/>
              <w:rPr>
                <w:sz w:val="20"/>
                <w:szCs w:val="20"/>
              </w:rPr>
            </w:pPr>
            <w:r w:rsidRPr="001946AB">
              <w:rPr>
                <w:sz w:val="20"/>
                <w:szCs w:val="20"/>
              </w:rPr>
              <w:t>c)</w:t>
            </w:r>
            <w:r w:rsidRPr="001946AB">
              <w:rPr>
                <w:sz w:val="20"/>
                <w:szCs w:val="20"/>
              </w:rPr>
              <w:tab/>
              <w:t>limity podľa osobitného predpisu,14) ak ide o motory, ktoré boli typovo schválené podľa osobitného predpisu14).</w:t>
            </w:r>
          </w:p>
          <w:p w:rsidR="009C3502" w:rsidRPr="001946AB" w:rsidRDefault="009C3502" w:rsidP="0087299A">
            <w:pPr>
              <w:autoSpaceDE w:val="0"/>
              <w:autoSpaceDN w:val="0"/>
              <w:spacing w:before="0"/>
              <w:rPr>
                <w:sz w:val="20"/>
                <w:szCs w:val="20"/>
              </w:rPr>
            </w:pPr>
            <w:r w:rsidRPr="001946AB">
              <w:rPr>
                <w:sz w:val="20"/>
                <w:szCs w:val="20"/>
              </w:rPr>
              <w:t>10. Motor sa nesmie uviesť do prevádzky, pokým sa plavidlo, na ktoré má byť namontovaný, nevyhlási za plavidlo, ktoré je v zhode s príslušnými ustanoveniami tohto nariadenia vlády, ak je takéto vyhlásenie povinné.</w:t>
            </w:r>
          </w:p>
          <w:p w:rsidR="009C3502" w:rsidRPr="001946AB" w:rsidRDefault="009C3502" w:rsidP="0054148D">
            <w:pPr>
              <w:autoSpaceDE w:val="0"/>
              <w:autoSpaceDN w:val="0"/>
              <w:spacing w:before="0"/>
              <w:rPr>
                <w:sz w:val="20"/>
                <w:szCs w:val="20"/>
              </w:rPr>
            </w:pPr>
            <w:r w:rsidRPr="001946AB">
              <w:rPr>
                <w:sz w:val="20"/>
                <w:szCs w:val="20"/>
              </w:rPr>
              <w:t>11.</w:t>
            </w:r>
            <w:r w:rsidRPr="001946AB">
              <w:rPr>
                <w:sz w:val="20"/>
                <w:szCs w:val="20"/>
              </w:rPr>
              <w:tab/>
              <w:t xml:space="preserve">Ak bol motor uvedený na trh počas dodatočného prechodného obdobia ustanoveného </w:t>
            </w:r>
          </w:p>
          <w:p w:rsidR="009C3502" w:rsidRPr="001946AB" w:rsidRDefault="009C3502" w:rsidP="0054148D">
            <w:pPr>
              <w:autoSpaceDE w:val="0"/>
              <w:autoSpaceDN w:val="0"/>
              <w:spacing w:before="0"/>
              <w:rPr>
                <w:sz w:val="20"/>
                <w:szCs w:val="20"/>
              </w:rPr>
            </w:pPr>
            <w:r w:rsidRPr="001946AB">
              <w:rPr>
                <w:sz w:val="20"/>
                <w:szCs w:val="20"/>
              </w:rPr>
              <w:t>v § 20 ods. 2, táto skutočnosť sa uvedie v EÚ vyhlásení o zhode.</w:t>
            </w:r>
          </w:p>
          <w:p w:rsidR="009C3502" w:rsidRPr="001946AB" w:rsidRDefault="009C3502" w:rsidP="0054148D">
            <w:pPr>
              <w:autoSpaceDE w:val="0"/>
              <w:autoSpaceDN w:val="0"/>
              <w:spacing w:before="0"/>
              <w:rPr>
                <w:sz w:val="20"/>
                <w:szCs w:val="20"/>
              </w:rPr>
            </w:pPr>
            <w:r w:rsidRPr="001946AB">
              <w:rPr>
                <w:sz w:val="20"/>
                <w:szCs w:val="20"/>
              </w:rPr>
              <w:t>12.</w:t>
            </w:r>
            <w:r w:rsidRPr="001946AB">
              <w:rPr>
                <w:sz w:val="20"/>
                <w:szCs w:val="20"/>
              </w:rPr>
              <w:tab/>
              <w:t xml:space="preserve"> miesto a dátum vydania,</w:t>
            </w:r>
          </w:p>
          <w:p w:rsidR="009C3502" w:rsidRPr="001946AB" w:rsidRDefault="009C3502" w:rsidP="0054148D">
            <w:pPr>
              <w:autoSpaceDE w:val="0"/>
              <w:autoSpaceDN w:val="0"/>
              <w:spacing w:before="0"/>
            </w:pPr>
            <w:r w:rsidRPr="001946AB">
              <w:rPr>
                <w:sz w:val="20"/>
                <w:szCs w:val="20"/>
              </w:rPr>
              <w:t>13.</w:t>
            </w:r>
            <w:r w:rsidRPr="001946AB">
              <w:rPr>
                <w:sz w:val="20"/>
                <w:szCs w:val="20"/>
              </w:rPr>
              <w:tab/>
              <w:t>podpis osoby oprávnenej podpísať EÚ vyhlásenie o zhode.</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4B0A7B" w:rsidRPr="004B0A7B" w:rsidRDefault="004B0A7B" w:rsidP="004B0A7B">
            <w:pPr>
              <w:pStyle w:val="Nadpis1"/>
              <w:jc w:val="left"/>
              <w:rPr>
                <w:b w:val="0"/>
                <w:bCs w:val="0"/>
                <w:sz w:val="20"/>
                <w:szCs w:val="20"/>
              </w:rPr>
            </w:pPr>
            <w:r w:rsidRPr="004B0A7B">
              <w:rPr>
                <w:b w:val="0"/>
                <w:bCs w:val="0"/>
                <w:sz w:val="20"/>
                <w:szCs w:val="20"/>
              </w:rPr>
              <w:t>37) Čl. 2 ods. 21 nariadenia (ES) č. 765/2008.</w:t>
            </w:r>
          </w:p>
          <w:p w:rsidR="004B0A7B" w:rsidRPr="00115562" w:rsidRDefault="004B0A7B" w:rsidP="00115562">
            <w:pPr>
              <w:rPr>
                <w:b/>
                <w:bCs/>
              </w:rPr>
            </w:pPr>
            <w:r w:rsidRPr="004B0A7B">
              <w:rPr>
                <w:sz w:val="20"/>
                <w:szCs w:val="20"/>
              </w:rPr>
              <w:t>38) Čl. 2 ods. 8 nariadenia (ES) č. 765/2008.</w:t>
            </w: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5</w:t>
            </w:r>
          </w:p>
          <w:p w:rsidR="009C3502" w:rsidRPr="001946AB" w:rsidRDefault="009C3502" w:rsidP="007C102C">
            <w:pPr>
              <w:autoSpaceDE w:val="0"/>
              <w:autoSpaceDN w:val="0"/>
              <w:spacing w:before="0"/>
              <w:jc w:val="center"/>
              <w:rPr>
                <w:sz w:val="20"/>
                <w:szCs w:val="20"/>
              </w:rPr>
            </w:pPr>
            <w:r w:rsidRPr="001946AB">
              <w:rPr>
                <w:sz w:val="20"/>
                <w:szCs w:val="20"/>
              </w:rPr>
              <w:t>Č.:1</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PRÍLOHA V</w:t>
            </w:r>
          </w:p>
          <w:p w:rsidR="009C3502" w:rsidRPr="001946AB" w:rsidRDefault="009C3502" w:rsidP="0087299A">
            <w:pPr>
              <w:pStyle w:val="tl10ptPodaokraja"/>
              <w:ind w:right="63"/>
            </w:pPr>
            <w:r w:rsidRPr="001946AB">
              <w:t>ROVNOCENNÁ ZHODA ZALOŽENÁ NA POSÚDENÍ PO KONŠTRUKCII (MODUL POSÚDENIA PO KONŠTRUKCII)</w:t>
            </w:r>
          </w:p>
          <w:p w:rsidR="009C3502" w:rsidRPr="001946AB" w:rsidRDefault="009C3502" w:rsidP="0087299A">
            <w:pPr>
              <w:pStyle w:val="tl10ptPodaokraja"/>
              <w:ind w:right="63"/>
            </w:pPr>
            <w:r w:rsidRPr="001946AB">
              <w:t>1. Zhoda na základe posúdenia po konštrukcii je postup na posúdenie rovnocennej zhody výrobku, v súvislosti s ktorým výrobca neprevzal zodpovednosť za súlad výrobku s touto smernicou, a fyzická alebo právnická osoba uvedená v článku 19 ods. 2, 3 alebo 4, ktorá uvádza výrobok na trh alebo do prevádzky na vlastnú zodpovednosť, preberá týmto postupom zodpovednosť za rovnocennú zhodu výrobku. Táto osoba plní povinnosti stanovené v bodoch 2 a 4, pričom zabezpečuje a vyhlasuje na svoju výlučnú zodpovednosť, že dotknutý výrobok, ktorý podlieha ustanoveniam bodu 3, spĺňa uplatniteľné požiadavky tejto smernice</w:t>
            </w:r>
          </w:p>
          <w:p w:rsidR="009C3502" w:rsidRPr="001946AB" w:rsidRDefault="009C3502" w:rsidP="0087299A">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 5</w:t>
            </w:r>
          </w:p>
          <w:p w:rsidR="009C3502" w:rsidRPr="001946AB" w:rsidRDefault="009C3502" w:rsidP="0087299A">
            <w:pPr>
              <w:autoSpaceDE w:val="0"/>
              <w:autoSpaceDN w:val="0"/>
              <w:spacing w:before="0"/>
              <w:jc w:val="center"/>
              <w:rPr>
                <w:sz w:val="20"/>
                <w:szCs w:val="20"/>
              </w:rPr>
            </w:pPr>
            <w:r w:rsidRPr="001946AB">
              <w:rPr>
                <w:sz w:val="20"/>
                <w:szCs w:val="20"/>
              </w:rPr>
              <w:t>Bod 1</w:t>
            </w:r>
          </w:p>
        </w:tc>
        <w:tc>
          <w:tcPr>
            <w:tcW w:w="4537" w:type="dxa"/>
            <w:tcBorders>
              <w:top w:val="single" w:sz="4" w:space="0" w:color="auto"/>
              <w:left w:val="single" w:sz="4" w:space="0" w:color="auto"/>
              <w:bottom w:val="single" w:sz="4" w:space="0" w:color="auto"/>
              <w:right w:val="single" w:sz="4" w:space="0" w:color="auto"/>
            </w:tcBorders>
          </w:tcPr>
          <w:p w:rsidR="009C3502" w:rsidRPr="009C3502" w:rsidRDefault="009C3502" w:rsidP="009C3502">
            <w:pPr>
              <w:pStyle w:val="tl10ptPodaokraja"/>
              <w:ind w:right="63"/>
            </w:pPr>
            <w:r w:rsidRPr="009C3502">
              <w:t>Príloha č. 5 k nariadeniu vlády č. 77/2016 Z. z.</w:t>
            </w:r>
          </w:p>
          <w:p w:rsidR="009C3502" w:rsidRDefault="009C3502" w:rsidP="0087299A">
            <w:pPr>
              <w:pStyle w:val="tl10ptPodaokraja"/>
              <w:ind w:right="63"/>
            </w:pPr>
          </w:p>
          <w:p w:rsidR="009C3502" w:rsidRPr="001946AB" w:rsidRDefault="009C3502" w:rsidP="0087299A">
            <w:pPr>
              <w:pStyle w:val="tl10ptPodaokraja"/>
              <w:ind w:right="63"/>
            </w:pPr>
            <w:r w:rsidRPr="001946AB">
              <w:t>Rovnocenná zhoda založená na posúdení po konštrukcii (postup posudzovania zhody po konštrukcii)</w:t>
            </w:r>
          </w:p>
          <w:p w:rsidR="009C3502" w:rsidRPr="001946AB" w:rsidRDefault="009C3502" w:rsidP="0087299A">
            <w:pPr>
              <w:pStyle w:val="tl10ptPodaokraja"/>
              <w:ind w:right="63"/>
            </w:pPr>
          </w:p>
          <w:p w:rsidR="009C3502" w:rsidRPr="001946AB" w:rsidRDefault="009C3502" w:rsidP="0087299A">
            <w:pPr>
              <w:pStyle w:val="tl10ptPodaokraja"/>
              <w:ind w:right="63"/>
            </w:pPr>
            <w:r w:rsidRPr="001946AB">
              <w:t>1.</w:t>
            </w:r>
            <w:r w:rsidRPr="001946AB">
              <w:tab/>
              <w:t>Zhoda na základe posúdenia po konštrukcii je rovnocenný postup posudzovania zhody výrobku, v súvislosti s ktorým výrobca neprevzal zodpovednosť za súlad výrobku s týmto nariadením vlády a fyzická osoba alebo právnická osoba uvedená v § 14 ods. 2, 3 alebo ods. 4, ktorá uvádza určený výrobok na trh alebo do prevádzky na vlastnú zodpovednosť, preberá týmto postupom zodpovednosť za rovnocennú zhodu určeného výrobku. Táto osoba plní povinnosti ustanovené v druhom a štvrtom bode, pričom zabezpečuje a vyhlasuje na svoju výlučnú zodpovednosť, že dotknutý určený výrobok, ktorý podlieha ustanoveniam tretieho bodu, spĺňa uplatniteľné požiadavky podľa tohto nariadenia vlády.</w:t>
            </w:r>
          </w:p>
          <w:p w:rsidR="009C3502" w:rsidRPr="001946AB" w:rsidRDefault="009C3502" w:rsidP="0087299A">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Č:2</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2. Osoba, ktorá uvádza výrobok na trh alebo do prevádzky, podáva žiadosť o posúdenie výrobku po konštrukcii notifikovanému orgánu a musí poskytnúť notifikovanému orgánu dokumenty a technickú dokumentáciu, ktoré umožnia notifikovanému orgánu posúdiť súlad výrobku s požiadavkami tejto smernice, a akékoľvek dostupné informácie o použití výrobku po jeho prvom uvedení do prevádzky.</w:t>
            </w:r>
          </w:p>
          <w:p w:rsidR="009C3502" w:rsidRPr="001946AB" w:rsidRDefault="009C3502" w:rsidP="0087299A">
            <w:pPr>
              <w:pStyle w:val="tl10ptPodaokraja"/>
              <w:ind w:right="63"/>
            </w:pPr>
            <w:r w:rsidRPr="001946AB">
              <w:t>Osoba, ktorá uvádza takýto výrobok na trh alebo do prevádzky, uchováva tieto dokumenty a informácie k dispozícii pre príslušné vnútroštátne orgány 10 rokov po posúdení rovnocennej zhody výrobku v súlade s postupom posúdenia po konštrukcii.</w:t>
            </w:r>
          </w:p>
          <w:p w:rsidR="009C3502" w:rsidRPr="001946AB" w:rsidRDefault="009C3502" w:rsidP="0087299A">
            <w:pPr>
              <w:pStyle w:val="tl10ptPodaokraja"/>
              <w:autoSpaceDE/>
              <w:autoSpaceDN/>
              <w:ind w:right="63"/>
            </w:pPr>
            <w:r w:rsidRPr="001946AB">
              <w:t>.</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 5</w:t>
            </w:r>
          </w:p>
          <w:p w:rsidR="009C3502" w:rsidRPr="001946AB" w:rsidRDefault="009C3502" w:rsidP="0087299A">
            <w:pPr>
              <w:autoSpaceDE w:val="0"/>
              <w:autoSpaceDN w:val="0"/>
              <w:spacing w:before="0"/>
              <w:jc w:val="center"/>
              <w:rPr>
                <w:sz w:val="20"/>
                <w:szCs w:val="20"/>
              </w:rPr>
            </w:pPr>
            <w:r w:rsidRPr="001946AB">
              <w:rPr>
                <w:sz w:val="20"/>
                <w:szCs w:val="20"/>
              </w:rPr>
              <w:t>Bod 2</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2.</w:t>
            </w:r>
            <w:r w:rsidRPr="001946AB">
              <w:tab/>
              <w:t>Osoba, ktorá uvádza výrobok na trh alebo do prevádzky, podáva žiadosť o posúdenie výrobku po konštrukcii notifikovanej osobe a musí poskytnúť notifikovanej osobe dokumenty a technickú dokumentáciu, ktoré umožnia notifikovanej osobe posúdiť súlad výrobku s požiadavkami podľa tohto nariadenia vlády a akékoľvek dostupné informácie o použití výrobku po jeho prvom uvedení do prevádzky.</w:t>
            </w:r>
          </w:p>
          <w:p w:rsidR="009C3502" w:rsidRPr="001946AB" w:rsidRDefault="009C3502" w:rsidP="0087299A">
            <w:pPr>
              <w:pStyle w:val="tl10ptPodaokraja"/>
              <w:ind w:right="63"/>
            </w:pPr>
            <w:r w:rsidRPr="001946AB">
              <w:t>Osoba, ktorá uvádza takýto určený výrobok na trh alebo do prevádzky, uchováva tieto dokumenty a informácie k dispozícii pre orgány dohľadu desať rokov od posúdenia rovnocennej zhody výrobku podľa postupu posudzovania zhody po konštrukcii.</w:t>
            </w:r>
          </w:p>
          <w:p w:rsidR="009C3502" w:rsidRPr="001946AB" w:rsidRDefault="009C3502" w:rsidP="0087299A">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Č:3</w:t>
            </w:r>
          </w:p>
          <w:p w:rsidR="009C3502" w:rsidRPr="001946AB" w:rsidRDefault="009C3502" w:rsidP="007C102C">
            <w:pPr>
              <w:autoSpaceDE w:val="0"/>
              <w:autoSpaceDN w:val="0"/>
              <w:spacing w:before="0"/>
              <w:jc w:val="center"/>
              <w:rPr>
                <w:sz w:val="20"/>
                <w:szCs w:val="20"/>
              </w:rPr>
            </w:pP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3. Notifikovaný orgán skontroluje konkrétny výrobok a vykoná výpočty, skúšky a ďalšie posúdenia v rozsahu potrebnom na zaručenie preukázania rovnocennej zhody výrobku s príslušnými požiadavkami tejto smernice.</w:t>
            </w:r>
          </w:p>
          <w:p w:rsidR="009C3502" w:rsidRPr="001946AB" w:rsidRDefault="009C3502" w:rsidP="0087299A">
            <w:pPr>
              <w:pStyle w:val="tl10ptPodaokraja"/>
              <w:ind w:right="63"/>
            </w:pPr>
            <w:r w:rsidRPr="001946AB">
              <w:t>Notifikovaný orgán vypracuje a vydá certifikát a súvisiacu správu o zhode týkajúce sa vykonaného posúdenia a ponechá si kópiu certifikátu a súvisiacej správy o zhode, aby boli k dispozícii vnútroštátnym orgánom 10 rokov po vydaní týchto dokumentov.</w:t>
            </w:r>
          </w:p>
          <w:p w:rsidR="009C3502" w:rsidRPr="001946AB" w:rsidRDefault="009C3502" w:rsidP="0087299A">
            <w:pPr>
              <w:pStyle w:val="tl10ptPodaokraja"/>
              <w:ind w:right="63"/>
            </w:pPr>
            <w:r w:rsidRPr="001946AB">
              <w:t>Notifikovaný orgán umiestni svoje identifikačné číslo na schválený výrobok vedľa označenia CE alebo ho dá umiestniť na vlastnú zodpovednosť.</w:t>
            </w:r>
          </w:p>
          <w:p w:rsidR="009C3502" w:rsidRPr="001946AB" w:rsidRDefault="009C3502" w:rsidP="0087299A">
            <w:pPr>
              <w:pStyle w:val="tl10ptPodaokraja"/>
              <w:ind w:right="63"/>
            </w:pPr>
            <w:r w:rsidRPr="001946AB">
              <w:t>Ak je posudzovaným výrobkom plavidlo, notifikovaný orgán dá umiestniť na svoju zodpovednosť aj identifikačné číslo plavidla uvedené v prílohe I časti A bode 2.1, pričom kolónka určená na uvedenie kódu krajiny výrobcu sa použije na uvedenie krajiny usadenia notifikovaného orgánu a kolónky určené na jedinečný kód výrobcu pridelený vnútroštátnym orgánom členského štátu sa použije na uvedenie identifikačného kódu posúdenia po konštrukcii prideleného notifikovanému orgánu, po ktorom sa uvedie sériové číslo certifikátu o posúdení po konštrukcii. Kolónky identifikačného čísla plavidla určené na mesiac a rok výroby a na rok, v ktorom model vznikol, sa použijú na uvedenie mesiaca a roka posúdenia po konštrukcii.</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4B0A7B">
            <w:pPr>
              <w:autoSpaceDE w:val="0"/>
              <w:autoSpaceDN w:val="0"/>
              <w:spacing w:before="0"/>
              <w:jc w:val="center"/>
              <w:rPr>
                <w:sz w:val="20"/>
                <w:szCs w:val="20"/>
              </w:rPr>
            </w:pPr>
            <w:r w:rsidRPr="001946AB">
              <w:rPr>
                <w:sz w:val="20"/>
                <w:szCs w:val="20"/>
              </w:rPr>
              <w:t>Xxx/2019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w:t>
            </w:r>
            <w:r>
              <w:rPr>
                <w:sz w:val="20"/>
                <w:szCs w:val="20"/>
              </w:rPr>
              <w:t xml:space="preserve"> </w:t>
            </w:r>
            <w:r w:rsidRPr="001946AB">
              <w:rPr>
                <w:sz w:val="20"/>
                <w:szCs w:val="20"/>
              </w:rPr>
              <w:t>5</w:t>
            </w:r>
          </w:p>
          <w:p w:rsidR="009C3502" w:rsidRPr="001946AB" w:rsidRDefault="009C3502" w:rsidP="0087299A">
            <w:pPr>
              <w:autoSpaceDE w:val="0"/>
              <w:autoSpaceDN w:val="0"/>
              <w:spacing w:before="0"/>
              <w:jc w:val="center"/>
              <w:rPr>
                <w:sz w:val="20"/>
                <w:szCs w:val="20"/>
              </w:rPr>
            </w:pPr>
            <w:r w:rsidRPr="001946AB">
              <w:rPr>
                <w:sz w:val="20"/>
                <w:szCs w:val="20"/>
              </w:rPr>
              <w:t>Bod 3</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5F2BBB">
            <w:pPr>
              <w:pStyle w:val="tl10ptPodaokraja"/>
              <w:ind w:right="63"/>
            </w:pPr>
            <w:r w:rsidRPr="001946AB">
              <w:t>3.</w:t>
            </w:r>
            <w:r w:rsidRPr="001946AB">
              <w:tab/>
              <w:t>Notifikovaná osoba skontroluje konkrétny určený výrobok a vykoná výpočty, skúšky a ďalšie posúdenia v rozsahu potrebnom na zaručenie preukázania rovnocennej zhody výrobku s príslušnými požiadavkami podľa tohto nariadenia vlády.</w:t>
            </w:r>
          </w:p>
          <w:p w:rsidR="009C3502" w:rsidRPr="001946AB" w:rsidRDefault="009C3502" w:rsidP="005F2BBB">
            <w:pPr>
              <w:pStyle w:val="tl10ptPodaokraja"/>
              <w:ind w:right="63"/>
            </w:pPr>
            <w:r w:rsidRPr="001946AB">
              <w:t>Notifikovaná osoba vypracuje a vydá certifikát a súvisiacu správu o zhode týkajúce sa vykonaného posúdenia a ponechá si kópiu certifikátu a súvisiacej správy o zhode, aby boli k dispozícii Úradu pre normalizáciu, metrológiu a skúšobníctvo Slovenskej republiky desať rokov od vydania týchto dokumentov.</w:t>
            </w:r>
          </w:p>
          <w:p w:rsidR="009C3502" w:rsidRPr="001946AB" w:rsidRDefault="009C3502" w:rsidP="005F2BBB">
            <w:pPr>
              <w:pStyle w:val="tl10ptPodaokraja"/>
              <w:ind w:right="63"/>
            </w:pPr>
            <w:r w:rsidRPr="001946AB">
              <w:t>Notifikovaná osoba umiestni svoje identifikačné číslo na schválený určený výrobok vedľa označenia CE alebo ho dá umiestniť na vlastnú zodpovednosť.</w:t>
            </w:r>
          </w:p>
          <w:p w:rsidR="009C3502" w:rsidRPr="001946AB" w:rsidRDefault="009C3502" w:rsidP="0087299A">
            <w:pPr>
              <w:pStyle w:val="tl10ptPodaokraja"/>
              <w:autoSpaceDE/>
              <w:autoSpaceDN/>
              <w:ind w:right="63"/>
            </w:pPr>
            <w:r w:rsidRPr="001946AB">
              <w:t>Ak je posudzovaným výrobkom plavidlo, notifikovaná osoba dá umiestniť na svoju zodpovednosť identifikačné číslo plavidla uvedené v prílohe č. 1 časti A druhom bode písm. a), pričom kód krajiny výrobcu je nahradený kódom krajiny notifikovanej osoby, jedinečný kód výrobcu je nahradený identifikačným kódom notifikovanej osoby, po ktorom sa uvedie sériové číslo certifikátu o posúdení po konštrukcii a mesiac a rok výroby, v ktorom model vznikol, sa nahradí mesiacom a rokom posúdenia po konštrukcii.</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Č:4</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4. Označenie CE a EÚ vyhlásenie o zhode</w:t>
            </w:r>
          </w:p>
          <w:p w:rsidR="009C3502" w:rsidRPr="001946AB" w:rsidRDefault="009C3502" w:rsidP="0087299A">
            <w:pPr>
              <w:pStyle w:val="tl10ptPodaokraja"/>
              <w:ind w:right="63"/>
            </w:pPr>
            <w:r w:rsidRPr="001946AB">
              <w:t>4.1. Osoba, ktorá uvádza výrobok na trh alebo do prevádzky, umiestni označenie CE a na zodpovednosť notifikovaného orgánu uvedeného v oddiele 3 identifikačné číslo tohto orgánu na výrobok, v súvislosti s ktorým notifikovaný orgán posudzoval a osvedčoval rovnocennú zhodu s príslušnými požiadavkami tejto smernice.</w:t>
            </w:r>
          </w:p>
          <w:p w:rsidR="009C3502" w:rsidRPr="001946AB" w:rsidRDefault="009C3502" w:rsidP="0087299A">
            <w:pPr>
              <w:pStyle w:val="tl10ptPodaokraja"/>
              <w:ind w:right="63"/>
            </w:pPr>
            <w:r w:rsidRPr="001946AB">
              <w:t>4.2. Osoba, ktorá uvádza výrobok na trh alebo do prevádzky, vypracuje EÚ vyhlásenie o zhode a uchováva ho k dispozícii vnútroštátnym orgánom 10 rokov odo dňa vydania certifikátu o posúdení po konštrukcii. Vo vyhlásení o zhode sa identifikuje výrobok, v súvislosti s ktorým bolo vypracované.</w:t>
            </w:r>
          </w:p>
          <w:p w:rsidR="009C3502" w:rsidRPr="001946AB" w:rsidRDefault="009C3502" w:rsidP="0087299A">
            <w:pPr>
              <w:pStyle w:val="tl10ptPodaokraja"/>
              <w:ind w:right="63"/>
            </w:pPr>
            <w:r w:rsidRPr="001946AB">
              <w:t>Kópia EÚ vyhlásenia o zhode sa na požiadanie sprístupní príslušným orgánom.</w:t>
            </w:r>
          </w:p>
          <w:p w:rsidR="009C3502" w:rsidRPr="001946AB" w:rsidRDefault="009C3502" w:rsidP="0087299A">
            <w:pPr>
              <w:pStyle w:val="tl10ptPodaokraja"/>
              <w:ind w:right="63"/>
            </w:pPr>
            <w:r w:rsidRPr="001946AB">
              <w:t>4.3. Ak je posudzovaným výrobkom plavidlo, osoba uvádzajúca plavidlo na trh alebo do prevádzky umiestni v súlade s ustanoveniami oddielu 3 na plavidlo štítok výrobcu opísaný prílohe I časti A bode 2.2, ktorý obsahuje slová „posúdenie po konštrukcii“ a identifikačné číslo plavidla opísané v prílohe I časti A bode 2.1.</w:t>
            </w:r>
          </w:p>
          <w:p w:rsidR="009C3502" w:rsidRPr="001946AB" w:rsidRDefault="009C3502" w:rsidP="0087299A">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 5</w:t>
            </w:r>
          </w:p>
          <w:p w:rsidR="009C3502" w:rsidRPr="001946AB" w:rsidRDefault="009C3502" w:rsidP="0087299A">
            <w:pPr>
              <w:autoSpaceDE w:val="0"/>
              <w:autoSpaceDN w:val="0"/>
              <w:spacing w:before="0"/>
              <w:jc w:val="center"/>
              <w:rPr>
                <w:sz w:val="20"/>
                <w:szCs w:val="20"/>
              </w:rPr>
            </w:pPr>
            <w:r w:rsidRPr="001946AB">
              <w:rPr>
                <w:sz w:val="20"/>
                <w:szCs w:val="20"/>
              </w:rPr>
              <w:t>Bod 4</w:t>
            </w: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4.</w:t>
            </w:r>
            <w:r w:rsidRPr="001946AB">
              <w:tab/>
              <w:t>Označenie CE a EÚ vyhlásenie o zhode</w:t>
            </w:r>
          </w:p>
          <w:p w:rsidR="009C3502" w:rsidRPr="001946AB" w:rsidRDefault="009C3502" w:rsidP="0087299A">
            <w:pPr>
              <w:pStyle w:val="tl10ptPodaokraja"/>
              <w:ind w:right="63"/>
            </w:pPr>
            <w:r w:rsidRPr="001946AB">
              <w:t xml:space="preserve">a) </w:t>
            </w:r>
            <w:r w:rsidRPr="001946AB">
              <w:tab/>
              <w:t>Osoba, ktorá uvádza výrobok na trh alebo do prevádzky, umiestni označenie CE a na zodpovednosť notifikovanej osoby uvedenej v treťom bode identifikačné číslo notifikovanej osoby na výrobok, ktorý notifikovaná osoba posudzovala a osvedčovala rovnocennú zhodu s príslušnými požiadavkami podľa tohto nariadenia vlády.</w:t>
            </w:r>
          </w:p>
          <w:p w:rsidR="009C3502" w:rsidRPr="001946AB" w:rsidRDefault="009C3502" w:rsidP="0087299A">
            <w:pPr>
              <w:pStyle w:val="tl10ptPodaokraja"/>
              <w:ind w:right="63"/>
            </w:pPr>
            <w:r w:rsidRPr="001946AB">
              <w:t>b) Osoba, ktorá uvádza výrobok na trh alebo do prevádzky, vypracuje EÚ vyhlásenie o zhode a uchováva ho k dispozícii orgánu dohľadu desať rokov odo dňa vydania certifikátu o posúdení po konštrukcii; vo vyhlásení o zhode sa identifikuje výrobok, pre ktorý bolo EÚ vyhlásenie o zhode vypracované.</w:t>
            </w:r>
          </w:p>
          <w:p w:rsidR="009C3502" w:rsidRPr="001946AB" w:rsidRDefault="009C3502" w:rsidP="0087299A">
            <w:pPr>
              <w:pStyle w:val="tl10ptPodaokraja"/>
              <w:ind w:right="63"/>
            </w:pPr>
            <w:r w:rsidRPr="001946AB">
              <w:t>Kópia EÚ vyhlásenia o zhode sa na požiadanie sprístupní orgánu dohľadu.</w:t>
            </w:r>
          </w:p>
          <w:p w:rsidR="009C3502" w:rsidRPr="001946AB" w:rsidRDefault="009C3502" w:rsidP="0087299A">
            <w:pPr>
              <w:pStyle w:val="tl10ptPodaokraja"/>
              <w:ind w:right="63"/>
            </w:pPr>
            <w:r w:rsidRPr="001946AB">
              <w:t>c) ak je posudzovaným výrobkom plavidlo, osoba uvádzajúca plavidlo na trh alebo do prevádzky umiestni podľa ustanovenia tretieho bodu na plavidlo štítok výrobcu opísaný prílohe č. 1 časti A druhom bode písm. b), ktorý obsahuje slová „posúdenie po konštrukcii“ a identifikačné číslo plavidla opísané v prílohe č. 1 časti A druhom bode písm. a).</w:t>
            </w:r>
          </w:p>
          <w:p w:rsidR="009C3502" w:rsidRPr="001946AB" w:rsidRDefault="009C3502" w:rsidP="0087299A">
            <w:pPr>
              <w:pStyle w:val="tl10ptPodaokraja"/>
              <w:autoSpaceDE/>
              <w:autoSpaceDN/>
              <w:ind w:right="63"/>
            </w:pP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Č:5</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pStyle w:val="tl10ptPodaokraja"/>
              <w:autoSpaceDE/>
              <w:autoSpaceDN/>
              <w:ind w:right="63"/>
            </w:pPr>
            <w:r w:rsidRPr="001946AB">
              <w:t>5. Notifikovaný orgán informuje osobu, ktorá uvádza výrobok na trh alebo do prevádzky, o jej povinnostiach v rámci postupu posudzovania po konštrukcii</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Príloha5</w:t>
            </w:r>
          </w:p>
          <w:p w:rsidR="009C3502" w:rsidRPr="001946AB" w:rsidRDefault="009C3502" w:rsidP="007C102C">
            <w:pPr>
              <w:autoSpaceDE w:val="0"/>
              <w:autoSpaceDN w:val="0"/>
              <w:spacing w:before="0"/>
              <w:jc w:val="center"/>
              <w:rPr>
                <w:sz w:val="20"/>
                <w:szCs w:val="20"/>
              </w:rPr>
            </w:pPr>
            <w:r w:rsidRPr="001946AB">
              <w:rPr>
                <w:sz w:val="20"/>
                <w:szCs w:val="20"/>
              </w:rPr>
              <w:t>Bod 5</w:t>
            </w:r>
          </w:p>
          <w:p w:rsidR="009C3502" w:rsidRPr="001946AB" w:rsidRDefault="009C3502" w:rsidP="007C102C">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5.</w:t>
            </w:r>
            <w:r w:rsidRPr="001946AB">
              <w:tab/>
              <w:t xml:space="preserve">Notifikovaná osoba informuje osobu, ktorá uvádza výrobok na trh alebo do prevádzky, </w:t>
            </w:r>
          </w:p>
          <w:p w:rsidR="009C3502" w:rsidRPr="001946AB" w:rsidRDefault="009C3502" w:rsidP="0087299A">
            <w:pPr>
              <w:pStyle w:val="tl10ptPodaokraja"/>
              <w:autoSpaceDE/>
              <w:autoSpaceDN/>
              <w:ind w:right="63"/>
            </w:pPr>
            <w:r w:rsidRPr="001946AB">
              <w:t>o jej povinnostiach v rámci postupu posudzovania zhody po konštrukcii.</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6.</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PRÍLOHA VI</w:t>
            </w:r>
          </w:p>
          <w:p w:rsidR="009C3502" w:rsidRPr="001946AB" w:rsidRDefault="009C3502" w:rsidP="0087299A">
            <w:pPr>
              <w:pStyle w:val="tl10ptPodaokraja"/>
              <w:ind w:right="63"/>
            </w:pPr>
            <w:r w:rsidRPr="001946AB">
              <w:t>DOPLŇUJÚCE POŽIADAVKY PRI POUŽITÍ VNÚTORNEJ KONTROLY VÝROBY A SKÚŠOK VÝROBKU POD DOHĽADOM STANOVENÝCH V MODULE A1 (ČLÁNOK 24 ODS. 2)</w:t>
            </w:r>
          </w:p>
          <w:p w:rsidR="009C3502" w:rsidRPr="001946AB" w:rsidRDefault="009C3502" w:rsidP="0087299A">
            <w:pPr>
              <w:pStyle w:val="tl10ptPodaokraja"/>
              <w:ind w:right="63"/>
            </w:pPr>
            <w:r w:rsidRPr="001946AB">
              <w:t>Projektovanie a konštrukcia</w:t>
            </w:r>
          </w:p>
          <w:p w:rsidR="009C3502" w:rsidRPr="001946AB" w:rsidRDefault="009C3502" w:rsidP="0087299A">
            <w:pPr>
              <w:pStyle w:val="tl10ptPodaokraja"/>
              <w:ind w:right="63"/>
            </w:pPr>
            <w:r w:rsidRPr="001946AB">
              <w:t>Na jednom alebo viacerých plavidlách reprezentujúcich výrobu výrobcu vykoná výrobca alebo niekto v jeho mene jednu alebo viaceré z týchto skúšok, ekvivalentných výpočtov alebo kontrol:</w:t>
            </w:r>
          </w:p>
          <w:p w:rsidR="009C3502" w:rsidRPr="001946AB" w:rsidRDefault="009C3502" w:rsidP="0087299A">
            <w:pPr>
              <w:pStyle w:val="tl10ptPodaokraja"/>
              <w:ind w:right="63"/>
            </w:pPr>
            <w:r w:rsidRPr="001946AB">
              <w:t>a) skúška stability v súlade s prílohou I časťou A bodom 3.2;</w:t>
            </w:r>
          </w:p>
          <w:p w:rsidR="009C3502" w:rsidRPr="001946AB" w:rsidRDefault="009C3502" w:rsidP="0087299A">
            <w:pPr>
              <w:pStyle w:val="tl10ptPodaokraja"/>
              <w:ind w:right="63"/>
            </w:pPr>
            <w:r w:rsidRPr="001946AB">
              <w:t>b) skúška vlastností plávateľnosti v súlade s prílohou I časťou A bodom 3.3.</w:t>
            </w:r>
          </w:p>
          <w:p w:rsidR="009C3502" w:rsidRPr="001946AB" w:rsidRDefault="009C3502" w:rsidP="0087299A">
            <w:pPr>
              <w:pStyle w:val="tl10ptPodaokraja"/>
              <w:ind w:right="63"/>
            </w:pPr>
            <w:r w:rsidRPr="001946AB">
              <w:t>Emisie hluku</w:t>
            </w:r>
          </w:p>
          <w:p w:rsidR="009C3502" w:rsidRPr="001946AB" w:rsidRDefault="009C3502" w:rsidP="0087299A">
            <w:pPr>
              <w:pStyle w:val="tl10ptPodaokraja"/>
              <w:ind w:right="63"/>
            </w:pPr>
            <w:r w:rsidRPr="001946AB">
              <w:t>Pri rekreačných plavidlách s vnútorným alebo kormovým motorom bez zabudovaného výfukového systému a pri vodných skútroch vykoná výrobca plavidla alebo niekto v jeho mene na jednom alebo viacerých plavidlách reprezentujúcich výrobu výrobcu plavidiel skúšky emisií hluku vymedzené v prílohe I časti C, za ktoré je zodpovedný notifikovaný orgán vybraný výrobcom.</w:t>
            </w:r>
          </w:p>
          <w:p w:rsidR="009C3502" w:rsidRPr="001946AB" w:rsidRDefault="009C3502" w:rsidP="0087299A">
            <w:pPr>
              <w:pStyle w:val="tl10ptPodaokraja"/>
              <w:ind w:right="63"/>
            </w:pPr>
            <w:r w:rsidRPr="001946AB">
              <w:t>Pri vonkajších motoroch a kormových motoroch so zabudovaným výfukovým systémom vykoná výrobca motora alebo niekto v jeho mene na jednom alebo niekoľkých motoroch každej rodiny motorov reprezentujúcich výrobu výrobcu motorov skúšky emisií hluku vymedzené v prílohe I časti C, za ktoré je zodpovedný notifikovaný orgán vybraný výrobcom.</w:t>
            </w:r>
          </w:p>
          <w:p w:rsidR="009C3502" w:rsidRPr="001946AB" w:rsidRDefault="009C3502" w:rsidP="0087299A">
            <w:pPr>
              <w:pStyle w:val="tl10ptPodaokraja"/>
              <w:autoSpaceDE/>
              <w:autoSpaceDN/>
              <w:ind w:right="63"/>
            </w:pPr>
            <w:r w:rsidRPr="001946AB">
              <w:t>Keď sa skúša viac než jeden motor z rodiny motorov, na zaručenie zhody vzorky sa použije štatistická metóda opísaná v prílohe VII.SK L 354/128 Úradný vestník Európskej únie 28.12.2013</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 6</w:t>
            </w:r>
          </w:p>
        </w:tc>
        <w:tc>
          <w:tcPr>
            <w:tcW w:w="4537" w:type="dxa"/>
            <w:tcBorders>
              <w:top w:val="single" w:sz="4" w:space="0" w:color="auto"/>
              <w:left w:val="single" w:sz="4" w:space="0" w:color="auto"/>
              <w:bottom w:val="single" w:sz="4" w:space="0" w:color="auto"/>
              <w:right w:val="single" w:sz="4" w:space="0" w:color="auto"/>
            </w:tcBorders>
          </w:tcPr>
          <w:p w:rsidR="009C3502" w:rsidRDefault="009C3502" w:rsidP="0087299A">
            <w:pPr>
              <w:pStyle w:val="tl10ptPodaokraja"/>
              <w:ind w:right="63"/>
            </w:pPr>
            <w:r w:rsidRPr="009C3502">
              <w:t>Príloha č. 5 k nariadeniu vlády č. 77/2016 Z. z.</w:t>
            </w:r>
          </w:p>
          <w:p w:rsidR="009C3502" w:rsidRPr="001946AB" w:rsidRDefault="009C3502" w:rsidP="0087299A">
            <w:pPr>
              <w:pStyle w:val="tl10ptPodaokraja"/>
              <w:ind w:right="63"/>
            </w:pPr>
            <w:r w:rsidRPr="001946AB">
              <w:t>Doplňujúce požiadavky pri použití vnútornej kontroly výroby a skúšok výrobku pod dohľadom ustanovených v module A1 (§ 14 ods. 13)</w:t>
            </w:r>
          </w:p>
          <w:p w:rsidR="009C3502" w:rsidRPr="001946AB" w:rsidRDefault="009C3502" w:rsidP="0087299A">
            <w:pPr>
              <w:pStyle w:val="tl10ptPodaokraja"/>
              <w:ind w:right="63"/>
            </w:pPr>
          </w:p>
          <w:p w:rsidR="009C3502" w:rsidRPr="001946AB" w:rsidRDefault="009C3502" w:rsidP="0087299A">
            <w:pPr>
              <w:pStyle w:val="tl10ptPodaokraja"/>
              <w:ind w:right="63"/>
            </w:pPr>
            <w:r w:rsidRPr="001946AB">
              <w:t>Návrh a konštrukcia</w:t>
            </w:r>
          </w:p>
          <w:p w:rsidR="009C3502" w:rsidRPr="001946AB" w:rsidRDefault="009C3502" w:rsidP="0087299A">
            <w:pPr>
              <w:pStyle w:val="tl10ptPodaokraja"/>
              <w:ind w:right="63"/>
            </w:pPr>
            <w:r w:rsidRPr="001946AB">
              <w:t>Na jednom plavidle alebo na viacerých plavidlách reprezentujúcich výrobu výrobcu vykoná výrobca alebo ním poverená osoba v jeho mene jednu skúšku alebo viac skúšok, ekvivalentných výpočtov alebo kontrol:</w:t>
            </w:r>
          </w:p>
          <w:p w:rsidR="009C3502" w:rsidRPr="001946AB" w:rsidRDefault="009C3502" w:rsidP="0087299A">
            <w:pPr>
              <w:pStyle w:val="tl10ptPodaokraja"/>
              <w:ind w:right="63"/>
            </w:pPr>
            <w:r w:rsidRPr="001946AB">
              <w:t>a) skúška stability podľa prílohy č. 1 časťou A tretím bodom  písm. b),</w:t>
            </w:r>
          </w:p>
          <w:p w:rsidR="009C3502" w:rsidRPr="001946AB" w:rsidRDefault="009C3502" w:rsidP="0087299A">
            <w:pPr>
              <w:pStyle w:val="tl10ptPodaokraja"/>
              <w:ind w:right="63"/>
            </w:pPr>
            <w:r w:rsidRPr="001946AB">
              <w:t>b) skúška vlastností plávateľnosti podľa prílohy č. 1  časť A tretí bod písm. c).</w:t>
            </w:r>
          </w:p>
          <w:p w:rsidR="009C3502" w:rsidRPr="001946AB" w:rsidRDefault="009C3502" w:rsidP="0087299A">
            <w:pPr>
              <w:pStyle w:val="tl10ptPodaokraja"/>
              <w:ind w:right="63"/>
            </w:pPr>
            <w:r w:rsidRPr="001946AB">
              <w:t>Emisie hluku</w:t>
            </w:r>
          </w:p>
          <w:p w:rsidR="009C3502" w:rsidRPr="001946AB" w:rsidRDefault="009C3502" w:rsidP="0087299A">
            <w:pPr>
              <w:pStyle w:val="tl10ptPodaokraja"/>
              <w:ind w:right="63"/>
            </w:pPr>
            <w:r w:rsidRPr="001946AB">
              <w:t>Pri rekreačných plavidlách s vnútorným motorom alebo so závesným motorom bez zabudovaného výfukového systému a pri vodných skútroch vykoná výrobca plavidla alebo niekto v jeho mene na jednom plavidle alebo na viacerých plavidlách reprezentujúcich výrobu výrobcu plavidiel skúšky emisií hluku vymedzené v prílohe č. 1 časti C, za ktoré je zodpovedná notifikovaná osoba vybraná výrobcom.</w:t>
            </w:r>
          </w:p>
          <w:p w:rsidR="009C3502" w:rsidRPr="001946AB" w:rsidRDefault="009C3502" w:rsidP="0087299A">
            <w:pPr>
              <w:pStyle w:val="tl10ptPodaokraja"/>
              <w:ind w:right="63"/>
            </w:pPr>
            <w:r w:rsidRPr="001946AB">
              <w:t>Pri vonkajších motoroch a závesných motoroch so zabudovaným výfukovým systémom vykoná výrobca motora alebo niekto v jeho mene na jednom motore alebo na niekoľkých motoroch každej rodiny motorov reprezentujúcich výrobu výrobcu motorov skúšky emisií hluku vymedzené v prílohe č. 1 časti C, za ktoré je zodpovedná notifikovaná osoba vybraná výrobcom.</w:t>
            </w:r>
          </w:p>
          <w:p w:rsidR="009C3502" w:rsidRPr="001946AB" w:rsidRDefault="009C3502" w:rsidP="0087299A">
            <w:pPr>
              <w:pStyle w:val="tl10ptPodaokraja"/>
              <w:autoSpaceDE/>
              <w:autoSpaceDN/>
              <w:ind w:right="63"/>
            </w:pPr>
            <w:r w:rsidRPr="001946AB">
              <w:t>Keď sa skúša viac ako jeden motor z rodiny motorov, na potvrdenie zhody vzorky sa použije štatistická metóda opísaná v prílohe č. 7.</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7</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PRÍLOHA VII</w:t>
            </w:r>
          </w:p>
          <w:p w:rsidR="009C3502" w:rsidRPr="001946AB" w:rsidRDefault="009C3502" w:rsidP="0087299A">
            <w:pPr>
              <w:pStyle w:val="tl10ptPodaokraja"/>
              <w:ind w:right="63"/>
            </w:pPr>
            <w:r w:rsidRPr="001946AB">
              <w:t>POSÚDENIE ZHODY VÝROBY Z HĽADISKA VÝFUKOVÝCH EMISIÍ A EMISIÍ HLUKU</w:t>
            </w:r>
          </w:p>
          <w:p w:rsidR="009C3502" w:rsidRPr="001946AB" w:rsidRDefault="009C3502" w:rsidP="0087299A">
            <w:pPr>
              <w:pStyle w:val="tl10ptPodaokraja"/>
              <w:ind w:right="63"/>
            </w:pPr>
            <w:r w:rsidRPr="001946AB">
              <w:t>1. Na overenie zhody rodiny motorov sa zo série vyberie vzorka motorov. O veľkosti (n) vzorky rozhodne výrobca po dohode s notifikovaným orgánom.</w:t>
            </w:r>
          </w:p>
          <w:p w:rsidR="009C3502" w:rsidRPr="001946AB" w:rsidRDefault="009C3502" w:rsidP="0087299A">
            <w:pPr>
              <w:pStyle w:val="tl10ptPodaokraja"/>
              <w:autoSpaceDE/>
              <w:autoSpaceDN/>
              <w:ind w:right="63"/>
            </w:pPr>
            <w:r w:rsidRPr="001946AB">
              <w:t>2. Za každý regulovaný prvok výfukových emisií a emisií hluku sa z výsledkov získaných zo vzorky vypočíta aritmetický priemer X. Výroba danej série sa považuje za spĺňajúcu požiadavky („kladné rozhodnutie“), ak sú splnené tieto podmienky:</w:t>
            </w:r>
          </w:p>
          <w:p w:rsidR="009C3502" w:rsidRPr="001946AB" w:rsidRDefault="009C3502" w:rsidP="0087299A">
            <w:pPr>
              <w:pStyle w:val="tl10ptPodaokraja"/>
              <w:ind w:right="63"/>
            </w:pPr>
            <w:r w:rsidRPr="001946AB">
              <w:t>X + k. S ≤ L</w:t>
            </w:r>
          </w:p>
          <w:p w:rsidR="009C3502" w:rsidRPr="001946AB" w:rsidRDefault="009C3502" w:rsidP="0087299A">
            <w:pPr>
              <w:pStyle w:val="tl10ptPodaokraja"/>
              <w:ind w:right="63"/>
            </w:pPr>
            <w:r w:rsidRPr="001946AB">
              <w:t>S je štandardná odchýlka, kde:</w:t>
            </w:r>
          </w:p>
          <w:p w:rsidR="009C3502" w:rsidRPr="001946AB" w:rsidRDefault="009C3502" w:rsidP="0087299A">
            <w:pPr>
              <w:pStyle w:val="tl10ptPodaokraja"/>
              <w:ind w:right="63"/>
            </w:pPr>
            <w:r w:rsidRPr="001946AB">
              <w:t>S2 = ∑(x – X)2 /(n – 1)</w:t>
            </w:r>
          </w:p>
          <w:p w:rsidR="009C3502" w:rsidRPr="001946AB" w:rsidRDefault="009C3502" w:rsidP="0087299A">
            <w:pPr>
              <w:pStyle w:val="tl10ptPodaokraja"/>
              <w:ind w:right="63"/>
            </w:pPr>
            <w:r w:rsidRPr="001946AB">
              <w:t>X = aritmetický priemer výsledkov získaných zo vzorky</w:t>
            </w:r>
          </w:p>
          <w:p w:rsidR="009C3502" w:rsidRPr="001946AB" w:rsidRDefault="009C3502" w:rsidP="0087299A">
            <w:pPr>
              <w:pStyle w:val="tl10ptPodaokraja"/>
              <w:ind w:right="63"/>
            </w:pPr>
            <w:r w:rsidRPr="001946AB">
              <w:t>x = jednotlivé výsledky získané zo vzorky</w:t>
            </w:r>
          </w:p>
          <w:p w:rsidR="009C3502" w:rsidRPr="001946AB" w:rsidRDefault="009C3502" w:rsidP="0087299A">
            <w:pPr>
              <w:pStyle w:val="tl10ptPodaokraja"/>
              <w:ind w:right="63"/>
            </w:pPr>
            <w:r w:rsidRPr="001946AB">
              <w:t>L = príslušný limit</w:t>
            </w:r>
          </w:p>
          <w:p w:rsidR="009C3502" w:rsidRPr="001946AB" w:rsidRDefault="009C3502" w:rsidP="0087299A">
            <w:pPr>
              <w:pStyle w:val="tl10ptPodaokraja"/>
              <w:ind w:right="63"/>
            </w:pPr>
            <w:r w:rsidRPr="001946AB">
              <w:t>n = počet motorov vo vzorke</w:t>
            </w:r>
          </w:p>
          <w:p w:rsidR="009C3502" w:rsidRPr="001946AB" w:rsidRDefault="009C3502" w:rsidP="0087299A">
            <w:pPr>
              <w:pStyle w:val="tl10ptPodaokraja"/>
              <w:autoSpaceDE/>
              <w:autoSpaceDN/>
              <w:ind w:right="63"/>
            </w:pPr>
            <w:r w:rsidRPr="001946AB">
              <w:t>k = štatistický koeficient závisiaci od n (pozri tabuľku nižšie)</w:t>
            </w:r>
          </w:p>
          <w:p w:rsidR="009C3502" w:rsidRPr="001946AB" w:rsidRDefault="009C3502" w:rsidP="0087299A">
            <w:pPr>
              <w:pStyle w:val="tl10ptPodaokraja"/>
              <w:autoSpaceDE/>
              <w:autoSpaceDN/>
              <w:ind w:right="63"/>
            </w:pPr>
            <w:r w:rsidRPr="001946AB">
              <w:t>Tabuľka k Prílohe 7</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 7</w:t>
            </w:r>
          </w:p>
        </w:tc>
        <w:tc>
          <w:tcPr>
            <w:tcW w:w="4537" w:type="dxa"/>
            <w:tcBorders>
              <w:top w:val="single" w:sz="4" w:space="0" w:color="auto"/>
              <w:left w:val="single" w:sz="4" w:space="0" w:color="auto"/>
              <w:bottom w:val="single" w:sz="4" w:space="0" w:color="auto"/>
              <w:right w:val="single" w:sz="4" w:space="0" w:color="auto"/>
            </w:tcBorders>
          </w:tcPr>
          <w:p w:rsidR="009C3502" w:rsidRDefault="009C3502" w:rsidP="0087299A">
            <w:pPr>
              <w:pStyle w:val="tl10ptPodaokraja"/>
              <w:ind w:right="63"/>
            </w:pPr>
            <w:r w:rsidRPr="009C3502">
              <w:t>Príloha č. 7 k nariadeniu vlády č. 77/2016 Z. z.</w:t>
            </w:r>
          </w:p>
          <w:p w:rsidR="009C3502" w:rsidRDefault="009C3502" w:rsidP="0087299A">
            <w:pPr>
              <w:pStyle w:val="tl10ptPodaokraja"/>
              <w:ind w:right="63"/>
            </w:pPr>
          </w:p>
          <w:p w:rsidR="009C3502" w:rsidRPr="001946AB" w:rsidRDefault="009C3502" w:rsidP="0087299A">
            <w:pPr>
              <w:pStyle w:val="tl10ptPodaokraja"/>
              <w:ind w:right="63"/>
            </w:pPr>
            <w:r w:rsidRPr="001946AB">
              <w:t>Posúdenie zhody výroby z hľadiska výfukových emisií a emisií hluku</w:t>
            </w:r>
          </w:p>
          <w:p w:rsidR="009C3502" w:rsidRPr="001946AB" w:rsidRDefault="009C3502" w:rsidP="0087299A">
            <w:pPr>
              <w:pStyle w:val="tl10ptPodaokraja"/>
              <w:ind w:right="63"/>
            </w:pPr>
            <w:r w:rsidRPr="001946AB">
              <w:t>(štatistická metóda)</w:t>
            </w:r>
          </w:p>
          <w:p w:rsidR="009C3502" w:rsidRPr="001946AB" w:rsidRDefault="009C3502" w:rsidP="0087299A">
            <w:pPr>
              <w:pStyle w:val="tl10ptPodaokraja"/>
              <w:ind w:right="63"/>
            </w:pPr>
          </w:p>
          <w:p w:rsidR="009C3502" w:rsidRPr="001946AB" w:rsidRDefault="009C3502" w:rsidP="0087299A">
            <w:pPr>
              <w:pStyle w:val="tl10ptPodaokraja"/>
              <w:ind w:right="63"/>
            </w:pPr>
            <w:r w:rsidRPr="001946AB">
              <w:t>1.</w:t>
            </w:r>
            <w:r w:rsidRPr="001946AB">
              <w:tab/>
              <w:t>Na overenie zhody rodiny motorov sa zo série vyberie vzorka motorov. O veľkosti (n) vzorky rozhodne výrobca po dohode s notifikovanou osobou.</w:t>
            </w:r>
          </w:p>
          <w:p w:rsidR="009C3502" w:rsidRPr="001946AB" w:rsidRDefault="009C3502" w:rsidP="0087299A">
            <w:pPr>
              <w:pStyle w:val="tl10ptPodaokraja"/>
              <w:autoSpaceDE/>
              <w:autoSpaceDN/>
              <w:ind w:right="63"/>
            </w:pPr>
            <w:r w:rsidRPr="001946AB">
              <w:t>2.</w:t>
            </w:r>
            <w:r w:rsidRPr="001946AB">
              <w:tab/>
              <w:t>Za každý regulovaný prvok výfukových emisií a emisií hluku sa z výsledkov získaných zo vzorky vypočíta aritmetický priemer X. Výroba danej série spĺňa požiadavky podľa tohto nariadenia vlády („kladné rozhodnutie“), ak sú splnené tieto podmienky:</w:t>
            </w:r>
          </w:p>
          <w:p w:rsidR="009C3502" w:rsidRPr="001946AB" w:rsidRDefault="009C3502" w:rsidP="0087299A">
            <w:pPr>
              <w:pStyle w:val="tl10ptPodaokraja"/>
              <w:ind w:right="63"/>
            </w:pPr>
            <w:r w:rsidRPr="001946AB">
              <w:t>X + k. S ≤ L</w:t>
            </w:r>
          </w:p>
          <w:p w:rsidR="009C3502" w:rsidRPr="001946AB" w:rsidRDefault="009C3502" w:rsidP="0087299A">
            <w:pPr>
              <w:pStyle w:val="tl10ptPodaokraja"/>
              <w:ind w:right="63"/>
            </w:pPr>
            <w:r w:rsidRPr="001946AB">
              <w:t>S je štandardná odchýlka, kde:</w:t>
            </w:r>
          </w:p>
          <w:p w:rsidR="009C3502" w:rsidRPr="001946AB" w:rsidRDefault="009C3502" w:rsidP="0087299A">
            <w:pPr>
              <w:pStyle w:val="tl10ptPodaokraja"/>
              <w:ind w:right="63"/>
            </w:pPr>
            <w:r w:rsidRPr="001946AB">
              <w:t>S2 = ∑(x – X)2 /(n – 1)</w:t>
            </w:r>
          </w:p>
          <w:p w:rsidR="009C3502" w:rsidRPr="001946AB" w:rsidRDefault="009C3502" w:rsidP="0087299A">
            <w:pPr>
              <w:pStyle w:val="tl10ptPodaokraja"/>
              <w:ind w:right="63"/>
            </w:pPr>
            <w:r w:rsidRPr="001946AB">
              <w:t>X = aritmetický priemer výsledkov získaných zo vzorky</w:t>
            </w:r>
          </w:p>
          <w:p w:rsidR="009C3502" w:rsidRPr="001946AB" w:rsidRDefault="009C3502" w:rsidP="0087299A">
            <w:pPr>
              <w:pStyle w:val="tl10ptPodaokraja"/>
              <w:ind w:right="63"/>
            </w:pPr>
            <w:r w:rsidRPr="001946AB">
              <w:t>x = jednotlivé výsledky získané zo vzorky</w:t>
            </w:r>
          </w:p>
          <w:p w:rsidR="009C3502" w:rsidRPr="001946AB" w:rsidRDefault="009C3502" w:rsidP="0087299A">
            <w:pPr>
              <w:pStyle w:val="tl10ptPodaokraja"/>
              <w:ind w:right="63"/>
            </w:pPr>
            <w:r w:rsidRPr="001946AB">
              <w:t>L = príslušný limit</w:t>
            </w:r>
          </w:p>
          <w:p w:rsidR="009C3502" w:rsidRPr="001946AB" w:rsidRDefault="009C3502" w:rsidP="0087299A">
            <w:pPr>
              <w:pStyle w:val="tl10ptPodaokraja"/>
              <w:ind w:right="63"/>
            </w:pPr>
            <w:r w:rsidRPr="001946AB">
              <w:t>n = počet motorov vo vzorke</w:t>
            </w:r>
          </w:p>
          <w:p w:rsidR="009C3502" w:rsidRPr="001946AB" w:rsidRDefault="009C3502" w:rsidP="0087299A">
            <w:pPr>
              <w:pStyle w:val="tl10ptPodaokraja"/>
              <w:autoSpaceDE/>
              <w:autoSpaceDN/>
              <w:ind w:right="63"/>
            </w:pPr>
            <w:r w:rsidRPr="001946AB">
              <w:t>k = štatistický koeficient závisiaci od n (pozri tabuľku nižšie)</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8</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PRÍLOHA VIII</w:t>
            </w:r>
          </w:p>
          <w:p w:rsidR="009C3502" w:rsidRPr="001946AB" w:rsidRDefault="009C3502" w:rsidP="0087299A">
            <w:pPr>
              <w:pStyle w:val="tl10ptPodaokraja"/>
              <w:ind w:right="63"/>
            </w:pPr>
            <w:r w:rsidRPr="001946AB">
              <w:t>DOPLŇUJÚCI POSTUP, KTORÝ SA UPLATNÍ V RÁMCI POSUDZOVANIA ZHODY S TYPOM NA ZÁKLADE VNÚTORNEJ KONTROLY VÝROBY (MODUL C)</w:t>
            </w:r>
          </w:p>
          <w:p w:rsidR="009C3502" w:rsidRPr="001946AB" w:rsidRDefault="009C3502" w:rsidP="0087299A">
            <w:pPr>
              <w:pStyle w:val="tl10ptPodaokraja"/>
              <w:ind w:right="63"/>
            </w:pPr>
            <w:r w:rsidRPr="001946AB">
              <w:t>V prípadoch uvedených v článku 24 ods. 5, keď sa úroveň kvality javí neuspokojivá, sa uplatňuje tento postup:</w:t>
            </w:r>
          </w:p>
          <w:p w:rsidR="009C3502" w:rsidRPr="001946AB" w:rsidRDefault="009C3502" w:rsidP="0087299A">
            <w:pPr>
              <w:pStyle w:val="tl10ptPodaokraja"/>
              <w:autoSpaceDE/>
              <w:autoSpaceDN/>
              <w:ind w:right="63"/>
            </w:pPr>
            <w:r w:rsidRPr="001946AB">
              <w:t>Zo série sa vyberie motor a podrobí sa skúške opísanej v časti B prílohy I. Skúšobné motory sú čiastočne alebo úplne zabehnuté v súlade so špecifikáciou výrobcu. Ak konkrétne výfukové emisie motora vybraného zo série prekročia limity v súlade s prílohou I časťou B, môže výrobca požiadať, aby sa merania uskutočnili na vzorke motorov vybraných zo série, v ktorej sa nachádza aj pôvodne zvolený motor. Na zabezpečenie toho, aby vzorka motorov spĺňala požiadavky tejto smernice, sa použije štatistická metóda opísaná v prílohe VII.</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 xml:space="preserve">Príloha 8 </w:t>
            </w:r>
          </w:p>
          <w:p w:rsidR="009C3502" w:rsidRPr="001946AB" w:rsidRDefault="009C3502" w:rsidP="007D0C30">
            <w:pPr>
              <w:autoSpaceDE w:val="0"/>
              <w:autoSpaceDN w:val="0"/>
              <w:spacing w:before="0"/>
              <w:jc w:val="center"/>
              <w:rPr>
                <w:sz w:val="20"/>
                <w:szCs w:val="20"/>
              </w:rPr>
            </w:pPr>
          </w:p>
        </w:tc>
        <w:tc>
          <w:tcPr>
            <w:tcW w:w="4537" w:type="dxa"/>
            <w:tcBorders>
              <w:top w:val="single" w:sz="4" w:space="0" w:color="auto"/>
              <w:left w:val="single" w:sz="4" w:space="0" w:color="auto"/>
              <w:bottom w:val="single" w:sz="4" w:space="0" w:color="auto"/>
              <w:right w:val="single" w:sz="4" w:space="0" w:color="auto"/>
            </w:tcBorders>
          </w:tcPr>
          <w:p w:rsidR="009C3502" w:rsidRDefault="009C3502" w:rsidP="0087299A">
            <w:pPr>
              <w:pStyle w:val="tl10ptPodaokraja"/>
              <w:ind w:right="63"/>
            </w:pPr>
            <w:r w:rsidRPr="009C3502">
              <w:t>Príloha č. 8 k nariadeniu vlády č. 77/2016 Z. z.</w:t>
            </w:r>
          </w:p>
          <w:p w:rsidR="009C3502" w:rsidRDefault="009C3502" w:rsidP="0087299A">
            <w:pPr>
              <w:pStyle w:val="tl10ptPodaokraja"/>
              <w:ind w:right="63"/>
            </w:pPr>
          </w:p>
          <w:p w:rsidR="009C3502" w:rsidRPr="001946AB" w:rsidRDefault="009C3502" w:rsidP="0087299A">
            <w:pPr>
              <w:pStyle w:val="tl10ptPodaokraja"/>
              <w:ind w:right="63"/>
            </w:pPr>
            <w:r w:rsidRPr="001946AB">
              <w:t>Doplňujúci postup, ktorý sa uplatní v rámci posudzovania zhody s typom na základe vnútornej kontroly výroby (modul C)</w:t>
            </w:r>
          </w:p>
          <w:p w:rsidR="009C3502" w:rsidRPr="001946AB" w:rsidRDefault="009C3502" w:rsidP="0087299A">
            <w:pPr>
              <w:pStyle w:val="tl10ptPodaokraja"/>
              <w:ind w:right="63"/>
            </w:pPr>
          </w:p>
          <w:p w:rsidR="009C3502" w:rsidRPr="001946AB" w:rsidRDefault="009C3502" w:rsidP="00BA236D">
            <w:pPr>
              <w:pStyle w:val="tl10ptPodaokraja"/>
              <w:ind w:right="63"/>
            </w:pPr>
            <w:r w:rsidRPr="001946AB">
              <w:t>Podľa § 14 ods. 16, keď je úroveň kvality neuspokojivá, sa uplatňuje tento postup:</w:t>
            </w:r>
          </w:p>
          <w:p w:rsidR="009C3502" w:rsidRPr="001946AB" w:rsidRDefault="009C3502" w:rsidP="00BA236D">
            <w:pPr>
              <w:pStyle w:val="tl10ptPodaokraja"/>
              <w:autoSpaceDE/>
              <w:autoSpaceDN/>
              <w:ind w:right="63"/>
            </w:pPr>
            <w:r w:rsidRPr="001946AB">
              <w:t>Zo série sa vyberie motor a podrobí sa skúške opísanej v prílohe č. 1 časti B. Skúšobné motory sú čiastočne alebo úplne zabehnuté podľa špecifikácií výrobcu. Ak konkrétne výfukové emisie motora vybraného zo série prekročia limity podľa prílohy č. 1 časť B, môže výrobca požiadať, aby sa merania uskutočnili na vzorke motorov vybraných zo série, v ktorej sa nachádza aj pôvodne zvolený motor. Na potvrdenie toho, aby vzorka motorov spĺňala požiadavky podľa tohto nariadenia vlády, sa použije štatistická metóda opísaná v prílohe č. 7.</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9C3502" w:rsidRPr="00C23102" w:rsidTr="004B19DC">
        <w:tc>
          <w:tcPr>
            <w:tcW w:w="1005" w:type="dxa"/>
            <w:tcBorders>
              <w:top w:val="single" w:sz="4" w:space="0" w:color="auto"/>
              <w:left w:val="single" w:sz="12" w:space="0" w:color="auto"/>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Príloha 9.</w:t>
            </w:r>
          </w:p>
        </w:tc>
        <w:tc>
          <w:tcPr>
            <w:tcW w:w="3421"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pStyle w:val="tl10ptPodaokraja"/>
              <w:ind w:right="63"/>
            </w:pPr>
            <w:r w:rsidRPr="001946AB">
              <w:t>PRÍLOHA IX</w:t>
            </w:r>
          </w:p>
          <w:p w:rsidR="009C3502" w:rsidRPr="001946AB" w:rsidRDefault="009C3502" w:rsidP="0087299A">
            <w:pPr>
              <w:pStyle w:val="tl10ptPodaokraja"/>
              <w:ind w:right="63"/>
            </w:pPr>
            <w:r w:rsidRPr="001946AB">
              <w:t>TECHNICKÁ DOKUMENTÁCIA</w:t>
            </w:r>
          </w:p>
          <w:p w:rsidR="009C3502" w:rsidRPr="001946AB" w:rsidRDefault="009C3502" w:rsidP="0087299A">
            <w:pPr>
              <w:pStyle w:val="tl10ptPodaokraja"/>
              <w:ind w:right="63"/>
            </w:pPr>
            <w:r w:rsidRPr="001946AB">
              <w:t>Ak je to potrebné na posúdenie, technická dokumentácia uvedená v článku 7 ods. 2 a článku 25 obsahuje:</w:t>
            </w:r>
          </w:p>
          <w:p w:rsidR="009C3502" w:rsidRPr="001946AB" w:rsidRDefault="009C3502" w:rsidP="0087299A">
            <w:pPr>
              <w:pStyle w:val="tl10ptPodaokraja"/>
              <w:ind w:right="63"/>
            </w:pPr>
            <w:r w:rsidRPr="001946AB">
              <w:t>a) všeobecný opis typu;</w:t>
            </w:r>
          </w:p>
          <w:p w:rsidR="009C3502" w:rsidRPr="001946AB" w:rsidRDefault="009C3502" w:rsidP="0087299A">
            <w:pPr>
              <w:pStyle w:val="tl10ptPodaokraja"/>
              <w:ind w:right="63"/>
            </w:pPr>
            <w:r w:rsidRPr="001946AB">
              <w:t>b) koncepčné projektovanie, výrobné výkresy a schémy komponentov, podzostáv, obvodov a ďalšie relevantné údaje;</w:t>
            </w:r>
          </w:p>
          <w:p w:rsidR="009C3502" w:rsidRPr="001946AB" w:rsidRDefault="009C3502" w:rsidP="0087299A">
            <w:pPr>
              <w:pStyle w:val="tl10ptPodaokraja"/>
              <w:ind w:right="63"/>
            </w:pPr>
            <w:r w:rsidRPr="001946AB">
              <w:t>c) opisy a vysvetlenia potrebné na pochopenie uvedených výkresov a schém a fungovania výrobku;</w:t>
            </w:r>
          </w:p>
          <w:p w:rsidR="009C3502" w:rsidRPr="001946AB" w:rsidRDefault="009C3502" w:rsidP="0087299A">
            <w:pPr>
              <w:pStyle w:val="tl10ptPodaokraja"/>
              <w:ind w:right="63"/>
            </w:pPr>
            <w:r w:rsidRPr="001946AB">
              <w:t>d) zoznam noriem uvedených v článku 14 uplatnených úplne alebo čiastočne a opis riešení prijatých na splnenie základných požiadaviek, keď sa normy uvedené v článku 14 neuplatnili;</w:t>
            </w:r>
          </w:p>
          <w:p w:rsidR="009C3502" w:rsidRPr="001946AB" w:rsidRDefault="009C3502" w:rsidP="0087299A">
            <w:pPr>
              <w:pStyle w:val="tl10ptPodaokraja"/>
              <w:ind w:right="63"/>
            </w:pPr>
            <w:r w:rsidRPr="001946AB">
              <w:t>e) výsledky projektových výpočtov, vykonaných skúšok a ďalšie relevantné údaje;</w:t>
            </w:r>
          </w:p>
          <w:p w:rsidR="009C3502" w:rsidRPr="001946AB" w:rsidRDefault="009C3502" w:rsidP="0087299A">
            <w:pPr>
              <w:pStyle w:val="tl10ptPodaokraja"/>
              <w:ind w:right="63"/>
            </w:pPr>
            <w:r w:rsidRPr="001946AB">
              <w:t>f) protokoly zo skúšok alebo výpočty stability v súlade s prílohou I časťou A bodom 3.2 a plávateľnosti v súlade s prílohou I časťou A bodom 3.3;</w:t>
            </w:r>
          </w:p>
          <w:p w:rsidR="009C3502" w:rsidRPr="001946AB" w:rsidRDefault="009C3502" w:rsidP="0087299A">
            <w:pPr>
              <w:pStyle w:val="tl10ptPodaokraja"/>
              <w:ind w:right="63"/>
            </w:pPr>
            <w:r w:rsidRPr="001946AB">
              <w:t>g) protokoly zo skúšok výfukových emisií preukazujúce súlad s prílohou I časťou B oddielom 2;</w:t>
            </w:r>
          </w:p>
          <w:p w:rsidR="009C3502" w:rsidRPr="001946AB" w:rsidRDefault="009C3502" w:rsidP="0087299A">
            <w:pPr>
              <w:pStyle w:val="tl10ptPodaokraja"/>
              <w:autoSpaceDE/>
              <w:autoSpaceDN/>
              <w:ind w:right="63"/>
            </w:pPr>
            <w:r w:rsidRPr="001946AB">
              <w:t>h) protokoly zo skúšok emisií hluku preukazujúce súlad s prílohou I časťou C oddielom 1.</w:t>
            </w:r>
          </w:p>
        </w:tc>
        <w:tc>
          <w:tcPr>
            <w:tcW w:w="794" w:type="dxa"/>
            <w:tcBorders>
              <w:top w:val="single" w:sz="4" w:space="0" w:color="auto"/>
              <w:left w:val="single" w:sz="4" w:space="0" w:color="auto"/>
              <w:bottom w:val="single" w:sz="4" w:space="0" w:color="auto"/>
              <w:right w:val="single" w:sz="12" w:space="0" w:color="auto"/>
            </w:tcBorders>
          </w:tcPr>
          <w:p w:rsidR="009C3502" w:rsidRPr="001946AB" w:rsidRDefault="009C3502"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9C3502" w:rsidRPr="001946AB" w:rsidRDefault="009C3502" w:rsidP="007C102C">
            <w:pPr>
              <w:autoSpaceDE w:val="0"/>
              <w:autoSpaceDN w:val="0"/>
              <w:spacing w:before="0"/>
              <w:jc w:val="center"/>
              <w:rPr>
                <w:sz w:val="20"/>
                <w:szCs w:val="20"/>
              </w:rPr>
            </w:pPr>
            <w:r w:rsidRPr="009B406B">
              <w:rPr>
                <w:sz w:val="20"/>
                <w:szCs w:val="20"/>
              </w:rPr>
              <w:t>77/2016 Z. z.</w:t>
            </w:r>
          </w:p>
        </w:tc>
        <w:tc>
          <w:tcPr>
            <w:tcW w:w="903" w:type="dxa"/>
            <w:tcBorders>
              <w:top w:val="single" w:sz="4" w:space="0" w:color="auto"/>
              <w:left w:val="single" w:sz="4" w:space="0" w:color="auto"/>
              <w:bottom w:val="single" w:sz="4" w:space="0" w:color="auto"/>
              <w:right w:val="single" w:sz="4" w:space="0" w:color="auto"/>
            </w:tcBorders>
          </w:tcPr>
          <w:p w:rsidR="009C3502" w:rsidRPr="001946AB" w:rsidRDefault="009C3502" w:rsidP="0087299A">
            <w:pPr>
              <w:autoSpaceDE w:val="0"/>
              <w:autoSpaceDN w:val="0"/>
              <w:spacing w:before="0"/>
              <w:jc w:val="center"/>
              <w:rPr>
                <w:sz w:val="20"/>
                <w:szCs w:val="20"/>
              </w:rPr>
            </w:pPr>
            <w:r w:rsidRPr="001946AB">
              <w:rPr>
                <w:sz w:val="20"/>
                <w:szCs w:val="20"/>
              </w:rPr>
              <w:t>Príloha 9</w:t>
            </w:r>
          </w:p>
        </w:tc>
        <w:tc>
          <w:tcPr>
            <w:tcW w:w="4537" w:type="dxa"/>
            <w:tcBorders>
              <w:top w:val="single" w:sz="4" w:space="0" w:color="auto"/>
              <w:left w:val="single" w:sz="4" w:space="0" w:color="auto"/>
              <w:bottom w:val="single" w:sz="4" w:space="0" w:color="auto"/>
              <w:right w:val="single" w:sz="4" w:space="0" w:color="auto"/>
            </w:tcBorders>
          </w:tcPr>
          <w:p w:rsidR="009C3502" w:rsidRDefault="009C3502" w:rsidP="0087299A">
            <w:pPr>
              <w:pStyle w:val="tl10ptPodaokraja"/>
              <w:ind w:right="63"/>
            </w:pPr>
            <w:r w:rsidRPr="009C3502">
              <w:t>Príloha č. 9 k nariadeniu vlády č. 77/2016 Z. z.</w:t>
            </w:r>
          </w:p>
          <w:p w:rsidR="009C3502" w:rsidRDefault="009C3502" w:rsidP="0087299A">
            <w:pPr>
              <w:pStyle w:val="tl10ptPodaokraja"/>
              <w:ind w:right="63"/>
            </w:pPr>
          </w:p>
          <w:p w:rsidR="009C3502" w:rsidRPr="001946AB" w:rsidRDefault="009C3502" w:rsidP="0087299A">
            <w:pPr>
              <w:pStyle w:val="tl10ptPodaokraja"/>
              <w:ind w:right="63"/>
            </w:pPr>
            <w:r w:rsidRPr="001946AB">
              <w:t>Technická dokumentácia</w:t>
            </w:r>
          </w:p>
          <w:p w:rsidR="009C3502" w:rsidRPr="001946AB" w:rsidRDefault="009C3502" w:rsidP="0087299A">
            <w:pPr>
              <w:pStyle w:val="tl10ptPodaokraja"/>
              <w:ind w:right="63"/>
            </w:pPr>
          </w:p>
          <w:p w:rsidR="009C3502" w:rsidRPr="001946AB" w:rsidRDefault="009C3502" w:rsidP="0087299A">
            <w:pPr>
              <w:pStyle w:val="tl10ptPodaokraja"/>
              <w:ind w:right="63"/>
            </w:pPr>
            <w:r w:rsidRPr="001946AB">
              <w:t>Ak je to potrebné na posúdenie, technická dokumentácia uvedená v § 5 písm. b) a § 15 obsahuje:</w:t>
            </w:r>
          </w:p>
          <w:p w:rsidR="009C3502" w:rsidRPr="001946AB" w:rsidRDefault="009C3502" w:rsidP="0087299A">
            <w:pPr>
              <w:pStyle w:val="tl10ptPodaokraja"/>
              <w:ind w:right="63"/>
            </w:pPr>
            <w:r w:rsidRPr="001946AB">
              <w:t>a)</w:t>
            </w:r>
            <w:r w:rsidRPr="001946AB">
              <w:tab/>
              <w:t>všeobecný opis typu,</w:t>
            </w:r>
          </w:p>
          <w:p w:rsidR="009C3502" w:rsidRPr="001946AB" w:rsidRDefault="009C3502" w:rsidP="0087299A">
            <w:pPr>
              <w:pStyle w:val="tl10ptPodaokraja"/>
              <w:ind w:right="63"/>
            </w:pPr>
            <w:r w:rsidRPr="001946AB">
              <w:t>b)</w:t>
            </w:r>
            <w:r w:rsidRPr="001946AB">
              <w:tab/>
              <w:t>koncepčný návrh, výrobné výkresy a schémy komponentov, podzostáv, obvodov a ďalšie relevantné údaje,</w:t>
            </w:r>
          </w:p>
          <w:p w:rsidR="009C3502" w:rsidRPr="001946AB" w:rsidRDefault="009C3502" w:rsidP="0087299A">
            <w:pPr>
              <w:pStyle w:val="tl10ptPodaokraja"/>
              <w:ind w:right="63"/>
            </w:pPr>
            <w:r w:rsidRPr="001946AB">
              <w:t>c)</w:t>
            </w:r>
            <w:r w:rsidRPr="001946AB">
              <w:tab/>
              <w:t>opisy a vysvetlenia potrebné na pochopenie uvedených výkresov a schém a fungovania výrobku,</w:t>
            </w:r>
          </w:p>
          <w:p w:rsidR="009C3502" w:rsidRPr="001946AB" w:rsidRDefault="009C3502" w:rsidP="0087299A">
            <w:pPr>
              <w:pStyle w:val="tl10ptPodaokraja"/>
              <w:ind w:right="63"/>
            </w:pPr>
            <w:r w:rsidRPr="001946AB">
              <w:t>d)</w:t>
            </w:r>
            <w:r w:rsidRPr="001946AB">
              <w:tab/>
              <w:t>zoznam noriem uvedených v § 11 uplatnených úplne alebo čiastočne a opis riešení prijatých na splnenie základných požiadaviek, keď sa normy uvedené v § 11 neuplatnili,</w:t>
            </w:r>
          </w:p>
          <w:p w:rsidR="009C3502" w:rsidRPr="001946AB" w:rsidRDefault="009C3502" w:rsidP="0087299A">
            <w:pPr>
              <w:pStyle w:val="tl10ptPodaokraja"/>
              <w:ind w:right="63"/>
            </w:pPr>
            <w:r w:rsidRPr="001946AB">
              <w:t>e)</w:t>
            </w:r>
            <w:r w:rsidRPr="001946AB">
              <w:tab/>
              <w:t>výsledky výpočtov návrhu, vykonaných skúšok a ďalšie relevantné údaje,</w:t>
            </w:r>
          </w:p>
          <w:p w:rsidR="009C3502" w:rsidRPr="001946AB" w:rsidRDefault="009C3502" w:rsidP="0087299A">
            <w:pPr>
              <w:pStyle w:val="tl10ptPodaokraja"/>
              <w:ind w:right="63"/>
            </w:pPr>
            <w:r w:rsidRPr="001946AB">
              <w:t>f)</w:t>
            </w:r>
            <w:r w:rsidRPr="001946AB">
              <w:tab/>
              <w:t>protokoly zo skúšok alebo výpočty stability podľa prílohy č. 1 časti A tretí bod písm. b) a plávateľnosti podľa prílohy č. 1 časti A tretí bod písm. c),</w:t>
            </w:r>
          </w:p>
          <w:p w:rsidR="009C3502" w:rsidRPr="001946AB" w:rsidRDefault="009C3502" w:rsidP="0087299A">
            <w:pPr>
              <w:pStyle w:val="tl10ptPodaokraja"/>
              <w:ind w:right="63"/>
            </w:pPr>
            <w:r w:rsidRPr="001946AB">
              <w:t>g)</w:t>
            </w:r>
            <w:r w:rsidRPr="001946AB">
              <w:tab/>
              <w:t>protokoly zo skúšok výfukových emisií, ktorými sa  preukáže súlad s prílohou č. 1 časťou B druhým bodom,</w:t>
            </w:r>
          </w:p>
          <w:p w:rsidR="009C3502" w:rsidRPr="001946AB" w:rsidRDefault="009C3502" w:rsidP="00B25CA1">
            <w:pPr>
              <w:pStyle w:val="tl10ptPodaokraja"/>
              <w:autoSpaceDE/>
              <w:autoSpaceDN/>
              <w:ind w:right="63"/>
            </w:pPr>
            <w:r w:rsidRPr="001946AB">
              <w:t>h)</w:t>
            </w:r>
            <w:r w:rsidRPr="001946AB">
              <w:tab/>
              <w:t>protokoly zo skúšok emisií hluku, ktorými sa preukáže súlad s prílohou č. 1 časťou C prvým bodom.</w:t>
            </w:r>
          </w:p>
        </w:tc>
        <w:tc>
          <w:tcPr>
            <w:tcW w:w="849" w:type="dxa"/>
            <w:tcBorders>
              <w:top w:val="single" w:sz="4" w:space="0" w:color="auto"/>
              <w:left w:val="single" w:sz="4" w:space="0" w:color="auto"/>
              <w:bottom w:val="single" w:sz="4" w:space="0" w:color="auto"/>
              <w:right w:val="single" w:sz="4" w:space="0" w:color="auto"/>
            </w:tcBorders>
          </w:tcPr>
          <w:p w:rsidR="009C3502" w:rsidRPr="00C23102" w:rsidRDefault="009C3502"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9C3502" w:rsidRPr="00C23102" w:rsidRDefault="009C3502" w:rsidP="007C102C">
            <w:pPr>
              <w:pStyle w:val="Nadpis1"/>
              <w:jc w:val="left"/>
              <w:rPr>
                <w:b w:val="0"/>
                <w:bCs w:val="0"/>
                <w:sz w:val="20"/>
                <w:szCs w:val="20"/>
              </w:rPr>
            </w:pPr>
          </w:p>
        </w:tc>
      </w:tr>
      <w:tr w:rsidR="0029783C" w:rsidRPr="00C23102" w:rsidTr="00483E8D">
        <w:trPr>
          <w:trHeight w:val="2259"/>
        </w:trPr>
        <w:tc>
          <w:tcPr>
            <w:tcW w:w="1005" w:type="dxa"/>
            <w:tcBorders>
              <w:top w:val="single" w:sz="4" w:space="0" w:color="auto"/>
              <w:left w:val="single" w:sz="12" w:space="0" w:color="auto"/>
              <w:bottom w:val="single" w:sz="4" w:space="0" w:color="auto"/>
              <w:right w:val="single" w:sz="4"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Príloha 10</w:t>
            </w:r>
          </w:p>
        </w:tc>
        <w:tc>
          <w:tcPr>
            <w:tcW w:w="3421" w:type="dxa"/>
            <w:tcBorders>
              <w:top w:val="single" w:sz="4" w:space="0" w:color="auto"/>
              <w:left w:val="single" w:sz="4" w:space="0" w:color="auto"/>
              <w:bottom w:val="single" w:sz="4" w:space="0" w:color="auto"/>
              <w:right w:val="single" w:sz="4" w:space="0" w:color="auto"/>
            </w:tcBorders>
          </w:tcPr>
          <w:p w:rsidR="0029783C" w:rsidRPr="001946AB" w:rsidRDefault="0029783C" w:rsidP="007C102C">
            <w:pPr>
              <w:pStyle w:val="tl10ptPodaokraja"/>
              <w:autoSpaceDE/>
              <w:autoSpaceDN/>
              <w:ind w:right="63"/>
            </w:pPr>
          </w:p>
        </w:tc>
        <w:tc>
          <w:tcPr>
            <w:tcW w:w="794" w:type="dxa"/>
            <w:tcBorders>
              <w:top w:val="single" w:sz="4" w:space="0" w:color="auto"/>
              <w:left w:val="single" w:sz="4" w:space="0" w:color="auto"/>
              <w:bottom w:val="single" w:sz="4" w:space="0" w:color="auto"/>
              <w:right w:val="single" w:sz="12" w:space="0" w:color="auto"/>
            </w:tcBorders>
          </w:tcPr>
          <w:p w:rsidR="0029783C" w:rsidRPr="001946AB" w:rsidRDefault="0029783C" w:rsidP="007C102C">
            <w:pPr>
              <w:autoSpaceDE w:val="0"/>
              <w:autoSpaceDN w:val="0"/>
              <w:spacing w:before="0"/>
              <w:jc w:val="center"/>
              <w:rPr>
                <w:sz w:val="20"/>
                <w:szCs w:val="20"/>
              </w:rPr>
            </w:pPr>
            <w:r w:rsidRPr="001946AB">
              <w:rPr>
                <w:sz w:val="20"/>
                <w:szCs w:val="20"/>
              </w:rPr>
              <w:t>N</w:t>
            </w:r>
          </w:p>
        </w:tc>
        <w:tc>
          <w:tcPr>
            <w:tcW w:w="1080" w:type="dxa"/>
            <w:tcBorders>
              <w:top w:val="single" w:sz="4" w:space="0" w:color="auto"/>
              <w:left w:val="nil"/>
              <w:bottom w:val="single" w:sz="4" w:space="0" w:color="auto"/>
              <w:right w:val="single" w:sz="4" w:space="0" w:color="auto"/>
            </w:tcBorders>
          </w:tcPr>
          <w:p w:rsidR="0029783C" w:rsidRPr="001946AB" w:rsidRDefault="0029783C" w:rsidP="004B0A7B">
            <w:pPr>
              <w:autoSpaceDE w:val="0"/>
              <w:autoSpaceDN w:val="0"/>
              <w:spacing w:before="0"/>
              <w:jc w:val="center"/>
              <w:rPr>
                <w:sz w:val="20"/>
                <w:szCs w:val="20"/>
              </w:rPr>
            </w:pPr>
            <w:r w:rsidRPr="001946AB">
              <w:rPr>
                <w:sz w:val="20"/>
                <w:szCs w:val="20"/>
              </w:rPr>
              <w:t>Xxx/2019 Z. z.</w:t>
            </w:r>
          </w:p>
        </w:tc>
        <w:tc>
          <w:tcPr>
            <w:tcW w:w="903" w:type="dxa"/>
            <w:tcBorders>
              <w:top w:val="single" w:sz="4" w:space="0" w:color="auto"/>
              <w:left w:val="single" w:sz="4" w:space="0" w:color="auto"/>
              <w:bottom w:val="single" w:sz="4" w:space="0" w:color="auto"/>
              <w:right w:val="single" w:sz="4" w:space="0" w:color="auto"/>
            </w:tcBorders>
          </w:tcPr>
          <w:p w:rsidR="0029783C" w:rsidRPr="001946AB" w:rsidRDefault="0029783C" w:rsidP="00483E8D">
            <w:pPr>
              <w:autoSpaceDE w:val="0"/>
              <w:autoSpaceDN w:val="0"/>
              <w:spacing w:before="0"/>
              <w:jc w:val="center"/>
              <w:rPr>
                <w:sz w:val="20"/>
                <w:szCs w:val="20"/>
              </w:rPr>
            </w:pPr>
            <w:r w:rsidRPr="001946AB">
              <w:rPr>
                <w:sz w:val="20"/>
                <w:szCs w:val="20"/>
              </w:rPr>
              <w:t>Príloha 10</w:t>
            </w:r>
          </w:p>
        </w:tc>
        <w:tc>
          <w:tcPr>
            <w:tcW w:w="4537" w:type="dxa"/>
            <w:tcBorders>
              <w:top w:val="single" w:sz="4" w:space="0" w:color="auto"/>
              <w:left w:val="single" w:sz="4" w:space="0" w:color="auto"/>
              <w:bottom w:val="single" w:sz="4" w:space="0" w:color="auto"/>
              <w:right w:val="single" w:sz="4" w:space="0" w:color="auto"/>
            </w:tcBorders>
          </w:tcPr>
          <w:p w:rsidR="009C3502" w:rsidRDefault="009C3502" w:rsidP="0087299A">
            <w:pPr>
              <w:pStyle w:val="tl10ptPodaokraja"/>
              <w:ind w:right="63"/>
            </w:pPr>
            <w:r w:rsidRPr="009C3502">
              <w:t>Príloha č. 10 k nariadeniu vlády č. 77/2016 Z. z.</w:t>
            </w:r>
          </w:p>
          <w:p w:rsidR="009C3502" w:rsidRDefault="009C3502" w:rsidP="0087299A">
            <w:pPr>
              <w:pStyle w:val="tl10ptPodaokraja"/>
              <w:ind w:right="63"/>
            </w:pPr>
          </w:p>
          <w:p w:rsidR="0029783C" w:rsidRPr="001946AB" w:rsidRDefault="0029783C" w:rsidP="0087299A">
            <w:pPr>
              <w:pStyle w:val="tl10ptPodaokraja"/>
              <w:ind w:right="63"/>
            </w:pPr>
            <w:r w:rsidRPr="001946AB">
              <w:t>ZOZNAM PREBERANÝCH A VYKONÁVANÝCH PRÁVNE ZÁVÄZNÝCH AKTOV EURÓPSKEJ ÚNIE</w:t>
            </w:r>
          </w:p>
          <w:p w:rsidR="0029783C" w:rsidRPr="001946AB" w:rsidRDefault="0029783C" w:rsidP="0087299A">
            <w:pPr>
              <w:pStyle w:val="tl10ptPodaokraja"/>
              <w:ind w:right="63"/>
            </w:pPr>
          </w:p>
          <w:p w:rsidR="0029783C" w:rsidRPr="001946AB" w:rsidRDefault="0029783C" w:rsidP="00C703E1">
            <w:pPr>
              <w:pStyle w:val="tl10ptPodaokraja"/>
              <w:ind w:right="63"/>
            </w:pPr>
            <w:r w:rsidRPr="001946AB">
              <w:t>1.</w:t>
            </w:r>
            <w:r w:rsidRPr="001946AB">
              <w:tab/>
              <w:t xml:space="preserve">Smernica Európskeho parlamentu a Rady 97/68/ES zo 16. decembra 1997 o aproximácii právnych predpisov členských štátov, ktoré sa týkajú opatrení voči emisiám plynných a tuhých znečisťujúcich látok zo spaľovacích motorov inštalovaných v necestných pojazdných strojoch (Mimoriadne vydanie Ú. v. EÚ, kap. 13/zv. 20, Ú. v. ES L 59, 27.2.1998) v znení smernice Komisie 2001/63/ES zo 17. augusta 2001 (Mimoriadne vydanie Ú. v. EÚ, kap. 13/zv. 26, Ú. v. ES L 227, 23.8.2001), smernice Európskeho parlamentu a Rady 2002/88/ES z 9. decembra 2002 (Mimoriadne vydanie Ú. v. EÚ, kap. 13/zv. 31, Ú. v. EÚ L 35, 11.2.2003), smernice Európskeho parlamentu a Rady 2004/26/ES z 21. apríla 2004 (Mimoriadne vydanie Ú. v. EÚ, kap. 13/zv. 34, Ú. v. EÚ L 146, 30.4.2004), smernice Rady 2006/105/ES z 20. novembra 2006 (Ú. v. EÚ L 363, 20.12.2006), nariadenia Európskeho parlamentu a Rady (ES) č. 596/2009 z  18. júna 2009 (Ú. v. EÚ L 188, 18.7.2009), smernice Komisie 2010/26/EÚ z 31. marca 2010 (Ú. v. EÚ L 86, 1.4.2010), smernice Európskeho parlamentu a Rady 2011/88/EÚ zo 16. novembra 2011 (Ú. v. EÚ L 305, 23.11.2011), a smernice Komisie 2012/46/EÚ zo 6. decembra 2012 </w:t>
            </w:r>
          </w:p>
          <w:p w:rsidR="0029783C" w:rsidRPr="001946AB" w:rsidRDefault="0029783C" w:rsidP="00C703E1">
            <w:pPr>
              <w:pStyle w:val="tl10ptPodaokraja"/>
              <w:ind w:right="63"/>
            </w:pPr>
            <w:r w:rsidRPr="001946AB">
              <w:t>(Ú. v. EÚ L 353, 21.12.2012 ).</w:t>
            </w:r>
          </w:p>
          <w:p w:rsidR="0029783C" w:rsidRPr="001946AB" w:rsidRDefault="0029783C" w:rsidP="00C703E1">
            <w:pPr>
              <w:pStyle w:val="tl10ptPodaokraja"/>
              <w:ind w:right="63"/>
            </w:pPr>
            <w:r w:rsidRPr="001946AB">
              <w:t>2.</w:t>
            </w:r>
            <w:r w:rsidRPr="001946AB">
              <w:tab/>
              <w:t xml:space="preserve">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w:t>
            </w:r>
          </w:p>
          <w:p w:rsidR="0029783C" w:rsidRPr="001946AB" w:rsidRDefault="0029783C" w:rsidP="00C703E1">
            <w:pPr>
              <w:pStyle w:val="tl10ptPodaokraja"/>
              <w:ind w:right="63"/>
            </w:pPr>
            <w:r w:rsidRPr="001946AB">
              <w:t>a zrušuje smernica 97/68/ES (Ú. v. EÚ L 252, 16.9.2016) v platnom znení.</w:t>
            </w:r>
          </w:p>
          <w:p w:rsidR="0029783C" w:rsidRPr="001946AB" w:rsidRDefault="0029783C" w:rsidP="00C703E1">
            <w:pPr>
              <w:pStyle w:val="tl10ptPodaokraja"/>
              <w:ind w:right="63"/>
            </w:pPr>
            <w:r w:rsidRPr="001946AB">
              <w:t>3.</w:t>
            </w:r>
            <w:r w:rsidRPr="001946AB">
              <w:tab/>
              <w:t>Nariadenie Európskeho parlamentu a Rady (ES) č. 765/2008 z 9. júla 2008, ktorým sa stanovujú požiadavky akreditácie a dohľadu nad trhom v súvislosti s uvádzaním výrobkov na trh a ktorým sa zrušuje nariadenie (EHS) č. 339/93 (Ú. v. EÚ L 218, 13. 8. 2008).</w:t>
            </w:r>
          </w:p>
          <w:p w:rsidR="0029783C" w:rsidRPr="001946AB" w:rsidRDefault="0029783C" w:rsidP="0087299A">
            <w:pPr>
              <w:pStyle w:val="tl10ptPodaokraja"/>
              <w:autoSpaceDE/>
              <w:autoSpaceDN/>
              <w:ind w:right="63"/>
            </w:pPr>
            <w:r w:rsidRPr="001946AB">
              <w:t>4.</w:t>
            </w:r>
            <w:r w:rsidRPr="001946AB">
              <w:tab/>
              <w:t>Smernica Európskeho parlamentu a Rady 2013/53/EÚ z  20. novembra 2013 o rekreačných plavidlách a vodných skútroch a o zrušení smernice 94/25/ES (Ú. v. EÚ L 354, 28.12.2013).</w:t>
            </w:r>
          </w:p>
        </w:tc>
        <w:tc>
          <w:tcPr>
            <w:tcW w:w="849" w:type="dxa"/>
            <w:tcBorders>
              <w:top w:val="single" w:sz="4" w:space="0" w:color="auto"/>
              <w:left w:val="single" w:sz="4" w:space="0" w:color="auto"/>
              <w:bottom w:val="single" w:sz="4" w:space="0" w:color="auto"/>
              <w:right w:val="single" w:sz="4" w:space="0" w:color="auto"/>
            </w:tcBorders>
          </w:tcPr>
          <w:p w:rsidR="0029783C" w:rsidRPr="00C23102" w:rsidRDefault="0029783C" w:rsidP="007C102C">
            <w:pPr>
              <w:autoSpaceDE w:val="0"/>
              <w:autoSpaceDN w:val="0"/>
              <w:spacing w:before="0"/>
              <w:jc w:val="center"/>
              <w:rPr>
                <w:sz w:val="20"/>
                <w:szCs w:val="20"/>
              </w:rPr>
            </w:pPr>
            <w:r w:rsidRPr="00C23102">
              <w:rPr>
                <w:sz w:val="20"/>
                <w:szCs w:val="20"/>
              </w:rPr>
              <w:t>Ú</w:t>
            </w:r>
          </w:p>
        </w:tc>
        <w:tc>
          <w:tcPr>
            <w:tcW w:w="2531" w:type="dxa"/>
            <w:tcBorders>
              <w:top w:val="single" w:sz="4" w:space="0" w:color="auto"/>
              <w:left w:val="single" w:sz="4" w:space="0" w:color="auto"/>
              <w:bottom w:val="single" w:sz="4" w:space="0" w:color="auto"/>
            </w:tcBorders>
          </w:tcPr>
          <w:p w:rsidR="0029783C" w:rsidRPr="00C23102" w:rsidRDefault="0029783C" w:rsidP="007C102C">
            <w:pPr>
              <w:pStyle w:val="Nadpis1"/>
              <w:jc w:val="left"/>
              <w:rPr>
                <w:b w:val="0"/>
                <w:bCs w:val="0"/>
                <w:sz w:val="20"/>
                <w:szCs w:val="20"/>
              </w:rPr>
            </w:pPr>
          </w:p>
        </w:tc>
      </w:tr>
    </w:tbl>
    <w:p w:rsidR="006F5CF6" w:rsidRPr="00C23102" w:rsidRDefault="006F5CF6" w:rsidP="00322050">
      <w:pPr>
        <w:autoSpaceDE w:val="0"/>
        <w:autoSpaceDN w:val="0"/>
        <w:spacing w:before="0"/>
        <w:ind w:left="360" w:hanging="360"/>
        <w:jc w:val="left"/>
        <w:rPr>
          <w:sz w:val="20"/>
          <w:szCs w:val="20"/>
        </w:rPr>
      </w:pPr>
    </w:p>
    <w:p w:rsidR="00322050" w:rsidRPr="00C23102" w:rsidRDefault="00322050" w:rsidP="00322050">
      <w:pPr>
        <w:autoSpaceDE w:val="0"/>
        <w:autoSpaceDN w:val="0"/>
        <w:spacing w:before="0"/>
        <w:ind w:left="360" w:hanging="360"/>
        <w:jc w:val="left"/>
        <w:rPr>
          <w:sz w:val="20"/>
          <w:szCs w:val="20"/>
        </w:rPr>
      </w:pPr>
      <w:r w:rsidRPr="00C23102">
        <w:rPr>
          <w:sz w:val="20"/>
          <w:szCs w:val="20"/>
        </w:rPr>
        <w:t>*    členenie smernice je vecou gestora</w:t>
      </w:r>
    </w:p>
    <w:p w:rsidR="00322050" w:rsidRPr="00C23102" w:rsidRDefault="00322050" w:rsidP="00322050">
      <w:pPr>
        <w:autoSpaceDE w:val="0"/>
        <w:autoSpaceDN w:val="0"/>
        <w:spacing w:before="0"/>
        <w:jc w:val="left"/>
        <w:rPr>
          <w:sz w:val="20"/>
          <w:szCs w:val="20"/>
        </w:rPr>
      </w:pPr>
      <w:r w:rsidRPr="00C23102">
        <w:rPr>
          <w:sz w:val="20"/>
          <w:szCs w:val="20"/>
        </w:rPr>
        <w:t>** dátum účinnosti zapíšte vo formáte dd/mm/rrrr, napr. 17/07/2005</w:t>
      </w:r>
    </w:p>
    <w:p w:rsidR="00322050" w:rsidRPr="00C23102" w:rsidRDefault="00322050" w:rsidP="00322050">
      <w:pPr>
        <w:autoSpaceDE w:val="0"/>
        <w:autoSpaceDN w:val="0"/>
        <w:spacing w:before="0"/>
        <w:jc w:val="left"/>
        <w:rPr>
          <w:sz w:val="20"/>
          <w:szCs w:val="20"/>
        </w:rPr>
      </w:pPr>
      <w:r w:rsidRPr="00C23102">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482"/>
        <w:gridCol w:w="4264"/>
        <w:gridCol w:w="2482"/>
        <w:gridCol w:w="6972"/>
      </w:tblGrid>
      <w:tr w:rsidR="00322050" w:rsidRPr="00C23102" w:rsidTr="00FE09FD">
        <w:tc>
          <w:tcPr>
            <w:tcW w:w="2410" w:type="dxa"/>
            <w:tcBorders>
              <w:top w:val="nil"/>
              <w:left w:val="nil"/>
              <w:bottom w:val="nil"/>
              <w:right w:val="nil"/>
            </w:tcBorders>
          </w:tcPr>
          <w:p w:rsidR="00322050" w:rsidRPr="00C23102" w:rsidRDefault="00322050" w:rsidP="00322050">
            <w:pPr>
              <w:pStyle w:val="Normlny0"/>
              <w:autoSpaceDE/>
              <w:autoSpaceDN/>
              <w:spacing w:after="60"/>
              <w:rPr>
                <w:lang w:eastAsia="sk-SK"/>
              </w:rPr>
            </w:pPr>
            <w:r w:rsidRPr="00C23102">
              <w:rPr>
                <w:lang w:eastAsia="sk-SK"/>
              </w:rPr>
              <w:t>V stĺpci (1):</w:t>
            </w:r>
          </w:p>
          <w:p w:rsidR="00322050" w:rsidRPr="00C23102" w:rsidRDefault="00322050" w:rsidP="00322050">
            <w:pPr>
              <w:autoSpaceDE w:val="0"/>
              <w:autoSpaceDN w:val="0"/>
              <w:spacing w:before="0"/>
              <w:jc w:val="left"/>
              <w:rPr>
                <w:sz w:val="20"/>
                <w:szCs w:val="20"/>
              </w:rPr>
            </w:pPr>
            <w:r w:rsidRPr="00C23102">
              <w:rPr>
                <w:sz w:val="20"/>
                <w:szCs w:val="20"/>
              </w:rPr>
              <w:t>Č – článok</w:t>
            </w:r>
          </w:p>
          <w:p w:rsidR="00322050" w:rsidRPr="00C23102" w:rsidRDefault="00322050" w:rsidP="00322050">
            <w:pPr>
              <w:autoSpaceDE w:val="0"/>
              <w:autoSpaceDN w:val="0"/>
              <w:spacing w:before="0"/>
              <w:jc w:val="left"/>
              <w:rPr>
                <w:sz w:val="20"/>
                <w:szCs w:val="20"/>
              </w:rPr>
            </w:pPr>
            <w:r w:rsidRPr="00C23102">
              <w:rPr>
                <w:sz w:val="20"/>
                <w:szCs w:val="20"/>
              </w:rPr>
              <w:t>O – odsek</w:t>
            </w:r>
          </w:p>
          <w:p w:rsidR="00322050" w:rsidRPr="00C23102" w:rsidRDefault="00322050" w:rsidP="00322050">
            <w:pPr>
              <w:autoSpaceDE w:val="0"/>
              <w:autoSpaceDN w:val="0"/>
              <w:spacing w:before="0"/>
              <w:jc w:val="left"/>
              <w:rPr>
                <w:sz w:val="20"/>
                <w:szCs w:val="20"/>
              </w:rPr>
            </w:pPr>
            <w:r w:rsidRPr="00C23102">
              <w:rPr>
                <w:sz w:val="20"/>
                <w:szCs w:val="20"/>
              </w:rPr>
              <w:t>V – veta</w:t>
            </w:r>
          </w:p>
          <w:p w:rsidR="00322050" w:rsidRPr="00C23102" w:rsidRDefault="00322050" w:rsidP="00322050">
            <w:pPr>
              <w:autoSpaceDE w:val="0"/>
              <w:autoSpaceDN w:val="0"/>
              <w:spacing w:before="0"/>
              <w:jc w:val="left"/>
              <w:rPr>
                <w:sz w:val="20"/>
                <w:szCs w:val="20"/>
              </w:rPr>
            </w:pPr>
            <w:r w:rsidRPr="00C23102">
              <w:rPr>
                <w:sz w:val="20"/>
                <w:szCs w:val="20"/>
              </w:rPr>
              <w:t>P – písmeno (číslo)</w:t>
            </w:r>
          </w:p>
          <w:p w:rsidR="00322050" w:rsidRPr="00C23102" w:rsidRDefault="00322050" w:rsidP="00322050">
            <w:pPr>
              <w:autoSpaceDE w:val="0"/>
              <w:autoSpaceDN w:val="0"/>
              <w:spacing w:before="0"/>
              <w:jc w:val="left"/>
              <w:rPr>
                <w:sz w:val="20"/>
                <w:szCs w:val="20"/>
              </w:rPr>
            </w:pPr>
          </w:p>
        </w:tc>
        <w:tc>
          <w:tcPr>
            <w:tcW w:w="4140" w:type="dxa"/>
            <w:tcBorders>
              <w:top w:val="nil"/>
              <w:left w:val="nil"/>
              <w:bottom w:val="nil"/>
              <w:right w:val="nil"/>
            </w:tcBorders>
          </w:tcPr>
          <w:p w:rsidR="00322050" w:rsidRPr="00C23102" w:rsidRDefault="00322050" w:rsidP="00322050">
            <w:pPr>
              <w:pStyle w:val="Normlny0"/>
              <w:autoSpaceDE/>
              <w:autoSpaceDN/>
              <w:spacing w:after="60"/>
              <w:rPr>
                <w:lang w:eastAsia="sk-SK"/>
              </w:rPr>
            </w:pPr>
            <w:r w:rsidRPr="00C23102">
              <w:rPr>
                <w:lang w:eastAsia="sk-SK"/>
              </w:rPr>
              <w:t>V stĺpci (3):</w:t>
            </w:r>
          </w:p>
          <w:p w:rsidR="00322050" w:rsidRPr="00C23102" w:rsidRDefault="00322050" w:rsidP="00322050">
            <w:pPr>
              <w:autoSpaceDE w:val="0"/>
              <w:autoSpaceDN w:val="0"/>
              <w:spacing w:before="0"/>
              <w:jc w:val="left"/>
              <w:rPr>
                <w:sz w:val="20"/>
                <w:szCs w:val="20"/>
              </w:rPr>
            </w:pPr>
            <w:r w:rsidRPr="00C23102">
              <w:rPr>
                <w:sz w:val="20"/>
                <w:szCs w:val="20"/>
              </w:rPr>
              <w:t>N – bežná transpozícia</w:t>
            </w:r>
          </w:p>
          <w:p w:rsidR="00322050" w:rsidRPr="00C23102" w:rsidRDefault="00322050" w:rsidP="00322050">
            <w:pPr>
              <w:autoSpaceDE w:val="0"/>
              <w:autoSpaceDN w:val="0"/>
              <w:spacing w:before="0"/>
              <w:jc w:val="left"/>
              <w:rPr>
                <w:sz w:val="20"/>
                <w:szCs w:val="20"/>
              </w:rPr>
            </w:pPr>
            <w:r w:rsidRPr="00C23102">
              <w:rPr>
                <w:sz w:val="20"/>
                <w:szCs w:val="20"/>
              </w:rPr>
              <w:t>O – transpozícia s možnosťou voľby</w:t>
            </w:r>
          </w:p>
          <w:p w:rsidR="00322050" w:rsidRPr="00C23102" w:rsidRDefault="00322050" w:rsidP="00322050">
            <w:pPr>
              <w:autoSpaceDE w:val="0"/>
              <w:autoSpaceDN w:val="0"/>
              <w:spacing w:before="0"/>
              <w:jc w:val="left"/>
              <w:rPr>
                <w:sz w:val="20"/>
                <w:szCs w:val="20"/>
              </w:rPr>
            </w:pPr>
            <w:r w:rsidRPr="00C23102">
              <w:rPr>
                <w:sz w:val="20"/>
                <w:szCs w:val="20"/>
              </w:rPr>
              <w:t>D – transpozícia podľa úvahy (dobrovoľná)</w:t>
            </w:r>
          </w:p>
          <w:p w:rsidR="00322050" w:rsidRPr="00C23102" w:rsidRDefault="00322050" w:rsidP="00322050">
            <w:pPr>
              <w:autoSpaceDE w:val="0"/>
              <w:autoSpaceDN w:val="0"/>
              <w:spacing w:before="0"/>
              <w:jc w:val="left"/>
              <w:rPr>
                <w:sz w:val="20"/>
                <w:szCs w:val="20"/>
              </w:rPr>
            </w:pPr>
            <w:r w:rsidRPr="00C23102">
              <w:rPr>
                <w:sz w:val="20"/>
                <w:szCs w:val="20"/>
              </w:rPr>
              <w:t>n.a. – transpozícia sa neuskutočňuje</w:t>
            </w:r>
          </w:p>
        </w:tc>
        <w:tc>
          <w:tcPr>
            <w:tcW w:w="2410" w:type="dxa"/>
            <w:tcBorders>
              <w:top w:val="nil"/>
              <w:left w:val="nil"/>
              <w:bottom w:val="nil"/>
              <w:right w:val="nil"/>
            </w:tcBorders>
          </w:tcPr>
          <w:p w:rsidR="00322050" w:rsidRPr="00C23102" w:rsidRDefault="00322050" w:rsidP="00322050">
            <w:pPr>
              <w:pStyle w:val="Normlny0"/>
              <w:autoSpaceDE/>
              <w:autoSpaceDN/>
              <w:spacing w:after="60"/>
              <w:rPr>
                <w:lang w:eastAsia="sk-SK"/>
              </w:rPr>
            </w:pPr>
            <w:r w:rsidRPr="00C23102">
              <w:rPr>
                <w:lang w:eastAsia="sk-SK"/>
              </w:rPr>
              <w:t>V stĺpci (5):</w:t>
            </w:r>
          </w:p>
          <w:p w:rsidR="00322050" w:rsidRPr="00C23102" w:rsidRDefault="00322050" w:rsidP="00322050">
            <w:pPr>
              <w:autoSpaceDE w:val="0"/>
              <w:autoSpaceDN w:val="0"/>
              <w:spacing w:before="0"/>
              <w:jc w:val="left"/>
              <w:rPr>
                <w:sz w:val="20"/>
                <w:szCs w:val="20"/>
              </w:rPr>
            </w:pPr>
            <w:r w:rsidRPr="00C23102">
              <w:rPr>
                <w:sz w:val="20"/>
                <w:szCs w:val="20"/>
              </w:rPr>
              <w:t>Č – článok</w:t>
            </w:r>
          </w:p>
          <w:p w:rsidR="00322050" w:rsidRPr="00C23102" w:rsidRDefault="00322050" w:rsidP="00322050">
            <w:pPr>
              <w:autoSpaceDE w:val="0"/>
              <w:autoSpaceDN w:val="0"/>
              <w:spacing w:before="0"/>
              <w:jc w:val="left"/>
              <w:rPr>
                <w:sz w:val="20"/>
                <w:szCs w:val="20"/>
              </w:rPr>
            </w:pPr>
            <w:r w:rsidRPr="00C23102">
              <w:rPr>
                <w:sz w:val="20"/>
                <w:szCs w:val="20"/>
              </w:rPr>
              <w:t>§ – paragraf</w:t>
            </w:r>
          </w:p>
          <w:p w:rsidR="00322050" w:rsidRPr="00C23102" w:rsidRDefault="00322050" w:rsidP="00322050">
            <w:pPr>
              <w:autoSpaceDE w:val="0"/>
              <w:autoSpaceDN w:val="0"/>
              <w:spacing w:before="0"/>
              <w:jc w:val="left"/>
              <w:rPr>
                <w:sz w:val="20"/>
                <w:szCs w:val="20"/>
              </w:rPr>
            </w:pPr>
            <w:r w:rsidRPr="00C23102">
              <w:rPr>
                <w:sz w:val="20"/>
                <w:szCs w:val="20"/>
              </w:rPr>
              <w:t>O – odsek</w:t>
            </w:r>
          </w:p>
          <w:p w:rsidR="00322050" w:rsidRPr="00C23102" w:rsidRDefault="00322050" w:rsidP="00322050">
            <w:pPr>
              <w:autoSpaceDE w:val="0"/>
              <w:autoSpaceDN w:val="0"/>
              <w:spacing w:before="0"/>
              <w:jc w:val="left"/>
              <w:rPr>
                <w:sz w:val="20"/>
                <w:szCs w:val="20"/>
              </w:rPr>
            </w:pPr>
            <w:r w:rsidRPr="00C23102">
              <w:rPr>
                <w:sz w:val="20"/>
                <w:szCs w:val="20"/>
              </w:rPr>
              <w:t>V – veta</w:t>
            </w:r>
          </w:p>
          <w:p w:rsidR="00322050" w:rsidRPr="00C23102" w:rsidRDefault="00322050" w:rsidP="00322050">
            <w:pPr>
              <w:autoSpaceDE w:val="0"/>
              <w:autoSpaceDN w:val="0"/>
              <w:spacing w:before="0"/>
              <w:jc w:val="left"/>
              <w:rPr>
                <w:sz w:val="20"/>
                <w:szCs w:val="20"/>
              </w:rPr>
            </w:pPr>
            <w:r w:rsidRPr="00C23102">
              <w:rPr>
                <w:sz w:val="20"/>
                <w:szCs w:val="20"/>
              </w:rPr>
              <w:t>P – písmeno (číslo)</w:t>
            </w:r>
          </w:p>
        </w:tc>
        <w:tc>
          <w:tcPr>
            <w:tcW w:w="6770" w:type="dxa"/>
            <w:tcBorders>
              <w:top w:val="nil"/>
              <w:left w:val="nil"/>
              <w:bottom w:val="nil"/>
              <w:right w:val="nil"/>
            </w:tcBorders>
          </w:tcPr>
          <w:p w:rsidR="00322050" w:rsidRPr="00C23102" w:rsidRDefault="00322050" w:rsidP="00322050">
            <w:pPr>
              <w:pStyle w:val="Normlny0"/>
              <w:autoSpaceDE/>
              <w:autoSpaceDN/>
              <w:spacing w:after="60"/>
              <w:rPr>
                <w:lang w:eastAsia="sk-SK"/>
              </w:rPr>
            </w:pPr>
            <w:r w:rsidRPr="00C23102">
              <w:rPr>
                <w:lang w:eastAsia="sk-SK"/>
              </w:rPr>
              <w:t>V stĺpci (7):</w:t>
            </w:r>
          </w:p>
          <w:p w:rsidR="00322050" w:rsidRPr="00C23102" w:rsidRDefault="00322050" w:rsidP="00322050">
            <w:pPr>
              <w:autoSpaceDE w:val="0"/>
              <w:autoSpaceDN w:val="0"/>
              <w:spacing w:before="0"/>
              <w:jc w:val="left"/>
              <w:rPr>
                <w:sz w:val="20"/>
                <w:szCs w:val="20"/>
              </w:rPr>
            </w:pPr>
            <w:r w:rsidRPr="00C23102">
              <w:rPr>
                <w:sz w:val="20"/>
                <w:szCs w:val="20"/>
              </w:rPr>
              <w:t>Ú – úplná zhoda</w:t>
            </w:r>
          </w:p>
          <w:p w:rsidR="00322050" w:rsidRPr="00C23102" w:rsidRDefault="00322050" w:rsidP="00322050">
            <w:pPr>
              <w:autoSpaceDE w:val="0"/>
              <w:autoSpaceDN w:val="0"/>
              <w:spacing w:before="0"/>
              <w:jc w:val="left"/>
              <w:rPr>
                <w:sz w:val="20"/>
                <w:szCs w:val="20"/>
              </w:rPr>
            </w:pPr>
            <w:r w:rsidRPr="00C23102">
              <w:rPr>
                <w:sz w:val="20"/>
                <w:szCs w:val="20"/>
              </w:rPr>
              <w:t>Č – čiastočná zhoda</w:t>
            </w:r>
          </w:p>
          <w:p w:rsidR="00322050" w:rsidRPr="00C23102" w:rsidRDefault="00322050" w:rsidP="00322050">
            <w:pPr>
              <w:autoSpaceDE w:val="0"/>
              <w:autoSpaceDN w:val="0"/>
              <w:spacing w:before="0"/>
              <w:jc w:val="left"/>
              <w:rPr>
                <w:sz w:val="20"/>
                <w:szCs w:val="20"/>
              </w:rPr>
            </w:pPr>
            <w:r w:rsidRPr="00C23102">
              <w:rPr>
                <w:sz w:val="20"/>
                <w:szCs w:val="20"/>
              </w:rPr>
              <w:t>R – rozpor (v príp., že zatiaľ nedošlo k transp., ale príde k nej v budúcnosti</w:t>
            </w:r>
          </w:p>
          <w:p w:rsidR="00322050" w:rsidRPr="00C23102" w:rsidRDefault="00322050" w:rsidP="00322050">
            <w:pPr>
              <w:autoSpaceDE w:val="0"/>
              <w:autoSpaceDN w:val="0"/>
              <w:spacing w:before="0"/>
              <w:jc w:val="left"/>
              <w:rPr>
                <w:sz w:val="20"/>
                <w:szCs w:val="20"/>
              </w:rPr>
            </w:pPr>
            <w:r w:rsidRPr="00C23102">
              <w:rPr>
                <w:sz w:val="20"/>
                <w:szCs w:val="20"/>
              </w:rPr>
              <w:t>N – neaplikovateľné</w:t>
            </w:r>
          </w:p>
          <w:p w:rsidR="00B94956" w:rsidRPr="00C23102" w:rsidRDefault="00B94956" w:rsidP="00322050">
            <w:pPr>
              <w:autoSpaceDE w:val="0"/>
              <w:autoSpaceDN w:val="0"/>
              <w:spacing w:before="0"/>
              <w:jc w:val="left"/>
              <w:rPr>
                <w:sz w:val="20"/>
                <w:szCs w:val="20"/>
              </w:rPr>
            </w:pPr>
          </w:p>
          <w:p w:rsidR="00B94956" w:rsidRDefault="00B94956" w:rsidP="00322050">
            <w:pPr>
              <w:autoSpaceDE w:val="0"/>
              <w:autoSpaceDN w:val="0"/>
              <w:spacing w:before="0"/>
              <w:jc w:val="left"/>
              <w:rPr>
                <w:sz w:val="20"/>
                <w:szCs w:val="20"/>
              </w:rPr>
            </w:pPr>
          </w:p>
          <w:p w:rsidR="00883F37" w:rsidRPr="00C23102" w:rsidRDefault="00883F37" w:rsidP="00322050">
            <w:pPr>
              <w:autoSpaceDE w:val="0"/>
              <w:autoSpaceDN w:val="0"/>
              <w:spacing w:before="0"/>
              <w:jc w:val="left"/>
              <w:rPr>
                <w:sz w:val="20"/>
                <w:szCs w:val="20"/>
              </w:rPr>
            </w:pPr>
          </w:p>
        </w:tc>
      </w:tr>
    </w:tbl>
    <w:p w:rsidR="00D854D0" w:rsidRPr="00C23102" w:rsidRDefault="00D854D0" w:rsidP="006C6FAE">
      <w:pPr>
        <w:autoSpaceDE w:val="0"/>
        <w:autoSpaceDN w:val="0"/>
        <w:spacing w:before="0"/>
        <w:jc w:val="left"/>
      </w:pPr>
    </w:p>
    <w:sectPr w:rsidR="00D854D0" w:rsidRPr="00C23102" w:rsidSect="00115562">
      <w:headerReference w:type="default" r:id="rId96"/>
      <w:footerReference w:type="default" r:id="rId97"/>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43D" w:rsidRDefault="00D6743D">
      <w:pPr>
        <w:autoSpaceDE w:val="0"/>
        <w:autoSpaceDN w:val="0"/>
        <w:spacing w:before="0"/>
        <w:jc w:val="left"/>
      </w:pPr>
      <w:r>
        <w:separator/>
      </w:r>
    </w:p>
  </w:endnote>
  <w:endnote w:type="continuationSeparator" w:id="0">
    <w:p w:rsidR="00D6743D" w:rsidRDefault="00D6743D">
      <w:pPr>
        <w:autoSpaceDE w:val="0"/>
        <w:autoSpaceDN w:val="0"/>
        <w:spacing w:before="0"/>
        <w:jc w:val="left"/>
      </w:pPr>
      <w:r>
        <w:continuationSeparator/>
      </w:r>
    </w:p>
  </w:endnote>
  <w:endnote w:type="continuationNotice" w:id="1">
    <w:p w:rsidR="00D6743D" w:rsidRDefault="00D674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3D" w:rsidRDefault="00D6743D" w:rsidP="00E87AED">
    <w:pPr>
      <w:pStyle w:val="Pta"/>
      <w:jc w:val="center"/>
    </w:pPr>
    <w:r>
      <w:rPr>
        <w:rStyle w:val="slostrany"/>
      </w:rPr>
      <w:fldChar w:fldCharType="begin"/>
    </w:r>
    <w:r>
      <w:rPr>
        <w:rStyle w:val="slostrany"/>
      </w:rPr>
      <w:instrText xml:space="preserve"> PAGE </w:instrText>
    </w:r>
    <w:r>
      <w:rPr>
        <w:rStyle w:val="slostrany"/>
      </w:rPr>
      <w:fldChar w:fldCharType="separate"/>
    </w:r>
    <w:r w:rsidR="001E2760">
      <w:rPr>
        <w:rStyle w:val="slostrany"/>
        <w:noProof/>
      </w:rPr>
      <w:t>2</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1E2760">
      <w:rPr>
        <w:rStyle w:val="slostrany"/>
        <w:noProof/>
      </w:rPr>
      <w:t>142</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43D" w:rsidRDefault="00D6743D">
      <w:pPr>
        <w:autoSpaceDE w:val="0"/>
        <w:autoSpaceDN w:val="0"/>
        <w:spacing w:before="0"/>
        <w:jc w:val="left"/>
      </w:pPr>
      <w:r>
        <w:separator/>
      </w:r>
    </w:p>
  </w:footnote>
  <w:footnote w:type="continuationSeparator" w:id="0">
    <w:p w:rsidR="00D6743D" w:rsidRDefault="00D6743D">
      <w:pPr>
        <w:autoSpaceDE w:val="0"/>
        <w:autoSpaceDN w:val="0"/>
        <w:spacing w:before="0"/>
        <w:jc w:val="left"/>
      </w:pPr>
      <w:r>
        <w:continuationSeparator/>
      </w:r>
    </w:p>
  </w:footnote>
  <w:footnote w:type="continuationNotice" w:id="1">
    <w:p w:rsidR="00D6743D" w:rsidRDefault="00D6743D">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3D" w:rsidRDefault="00D6743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2048DAE"/>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2"/>
      <w:numFmt w:val="decimal"/>
      <w:lvlText w:val="(%1)"/>
      <w:lvlJc w:val="left"/>
      <w:pPr>
        <w:tabs>
          <w:tab w:val="num" w:pos="0"/>
        </w:tabs>
        <w:ind w:left="360" w:hanging="360"/>
      </w:pPr>
      <w:rPr>
        <w:rFonts w:cs="Times New Roman"/>
      </w:rPr>
    </w:lvl>
  </w:abstractNum>
  <w:abstractNum w:abstractNumId="2">
    <w:nsid w:val="00000005"/>
    <w:multiLevelType w:val="multilevel"/>
    <w:tmpl w:val="00000005"/>
    <w:name w:val="WW8Num7"/>
    <w:lvl w:ilvl="0">
      <w:start w:val="1"/>
      <w:numFmt w:val="lowerLetter"/>
      <w:lvlText w:val="%1)"/>
      <w:lvlJc w:val="left"/>
      <w:pPr>
        <w:tabs>
          <w:tab w:val="num" w:pos="340"/>
        </w:tabs>
        <w:ind w:left="340" w:hanging="34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08"/>
    <w:multiLevelType w:val="singleLevel"/>
    <w:tmpl w:val="00000008"/>
    <w:name w:val="WW8Num11"/>
    <w:lvl w:ilvl="0">
      <w:start w:val="1"/>
      <w:numFmt w:val="decimal"/>
      <w:lvlText w:val="%1."/>
      <w:lvlJc w:val="left"/>
      <w:pPr>
        <w:tabs>
          <w:tab w:val="num" w:pos="720"/>
        </w:tabs>
        <w:ind w:left="720" w:hanging="360"/>
      </w:pPr>
      <w:rPr>
        <w:rFonts w:cs="Times New Roman"/>
      </w:rPr>
    </w:lvl>
  </w:abstractNum>
  <w:abstractNum w:abstractNumId="4">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5">
    <w:nsid w:val="0000000C"/>
    <w:multiLevelType w:val="multilevel"/>
    <w:tmpl w:val="0000000C"/>
    <w:name w:val="WW8Num16"/>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nsid w:val="0000000E"/>
    <w:multiLevelType w:val="multilevel"/>
    <w:tmpl w:val="0000000E"/>
    <w:name w:val="WW8Num20"/>
    <w:lvl w:ilvl="0">
      <w:start w:val="1"/>
      <w:numFmt w:val="lowerLetter"/>
      <w:lvlText w:val="%1)"/>
      <w:lvlJc w:val="left"/>
      <w:pPr>
        <w:tabs>
          <w:tab w:val="num" w:pos="0"/>
        </w:tabs>
        <w:ind w:left="36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nsid w:val="008231C5"/>
    <w:multiLevelType w:val="hybridMultilevel"/>
    <w:tmpl w:val="1534AC4C"/>
    <w:lvl w:ilvl="0" w:tplc="AF82AF14">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34A4AF9"/>
    <w:multiLevelType w:val="hybridMultilevel"/>
    <w:tmpl w:val="1450B150"/>
    <w:lvl w:ilvl="0" w:tplc="041B0017">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48166D3"/>
    <w:multiLevelType w:val="hybridMultilevel"/>
    <w:tmpl w:val="094AC5C6"/>
    <w:lvl w:ilvl="0" w:tplc="72FE19E2">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hint="default"/>
        <w:b w:val="0"/>
        <w:i w:val="0"/>
        <w:sz w:val="22"/>
      </w:rPr>
    </w:lvl>
  </w:abstractNum>
  <w:abstractNum w:abstractNumId="11">
    <w:nsid w:val="0C9140BF"/>
    <w:multiLevelType w:val="hybridMultilevel"/>
    <w:tmpl w:val="2D78BB9E"/>
    <w:lvl w:ilvl="0" w:tplc="DA4C113A">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10B35598"/>
    <w:multiLevelType w:val="hybridMultilevel"/>
    <w:tmpl w:val="A41406E4"/>
    <w:lvl w:ilvl="0" w:tplc="ADCE38C0">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852CDD"/>
    <w:multiLevelType w:val="hybridMultilevel"/>
    <w:tmpl w:val="B79EBB92"/>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nsid w:val="22FB2299"/>
    <w:multiLevelType w:val="hybridMultilevel"/>
    <w:tmpl w:val="72106F80"/>
    <w:lvl w:ilvl="0" w:tplc="C2CCA57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28CA11AF"/>
    <w:multiLevelType w:val="hybridMultilevel"/>
    <w:tmpl w:val="6E508DFA"/>
    <w:lvl w:ilvl="0" w:tplc="DA4C113A">
      <w:start w:val="1"/>
      <w:numFmt w:val="decimal"/>
      <w:lvlText w:val="(%1)"/>
      <w:lvlJc w:val="left"/>
      <w:pPr>
        <w:ind w:left="360" w:hanging="360"/>
      </w:pPr>
      <w:rPr>
        <w:rFonts w:cs="Times New Roman" w:hint="default"/>
      </w:rPr>
    </w:lvl>
    <w:lvl w:ilvl="1" w:tplc="041B0017">
      <w:start w:val="1"/>
      <w:numFmt w:val="lowerLetter"/>
      <w:lvlText w:val="%2)"/>
      <w:lvlJc w:val="left"/>
      <w:pPr>
        <w:ind w:left="1080" w:hanging="360"/>
      </w:pPr>
      <w:rPr>
        <w:rFonts w:cs="Times New Roman"/>
      </w:rPr>
    </w:lvl>
    <w:lvl w:ilvl="2" w:tplc="041B000F">
      <w:start w:val="1"/>
      <w:numFmt w:val="decimal"/>
      <w:lvlText w:val="%3."/>
      <w:lvlJc w:val="lef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nsid w:val="2F557B1C"/>
    <w:multiLevelType w:val="hybridMultilevel"/>
    <w:tmpl w:val="591018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000384E"/>
    <w:multiLevelType w:val="hybridMultilevel"/>
    <w:tmpl w:val="A904765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390F2D01"/>
    <w:multiLevelType w:val="hybridMultilevel"/>
    <w:tmpl w:val="2F705AAE"/>
    <w:lvl w:ilvl="0" w:tplc="76F65D1E">
      <w:start w:val="1"/>
      <w:numFmt w:val="decimal"/>
      <w:lvlText w:val="(%1)"/>
      <w:lvlJc w:val="left"/>
      <w:pPr>
        <w:ind w:left="360" w:hanging="360"/>
      </w:pPr>
      <w:rPr>
        <w:rFonts w:cs="Times New Roman"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3EEE7AAB"/>
    <w:multiLevelType w:val="hybridMultilevel"/>
    <w:tmpl w:val="9FA614C2"/>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648" w:hanging="360"/>
      </w:pPr>
      <w:rPr>
        <w:rFonts w:cs="Times New Roman"/>
      </w:rPr>
    </w:lvl>
    <w:lvl w:ilvl="2" w:tplc="041B001B" w:tentative="1">
      <w:start w:val="1"/>
      <w:numFmt w:val="lowerRoman"/>
      <w:lvlText w:val="%3."/>
      <w:lvlJc w:val="right"/>
      <w:pPr>
        <w:ind w:left="2368" w:hanging="180"/>
      </w:pPr>
      <w:rPr>
        <w:rFonts w:cs="Times New Roman"/>
      </w:rPr>
    </w:lvl>
    <w:lvl w:ilvl="3" w:tplc="041B000F" w:tentative="1">
      <w:start w:val="1"/>
      <w:numFmt w:val="decimal"/>
      <w:lvlText w:val="%4."/>
      <w:lvlJc w:val="left"/>
      <w:pPr>
        <w:ind w:left="3088" w:hanging="360"/>
      </w:pPr>
      <w:rPr>
        <w:rFonts w:cs="Times New Roman"/>
      </w:rPr>
    </w:lvl>
    <w:lvl w:ilvl="4" w:tplc="041B0019" w:tentative="1">
      <w:start w:val="1"/>
      <w:numFmt w:val="lowerLetter"/>
      <w:lvlText w:val="%5."/>
      <w:lvlJc w:val="left"/>
      <w:pPr>
        <w:ind w:left="3808" w:hanging="360"/>
      </w:pPr>
      <w:rPr>
        <w:rFonts w:cs="Times New Roman"/>
      </w:rPr>
    </w:lvl>
    <w:lvl w:ilvl="5" w:tplc="041B001B" w:tentative="1">
      <w:start w:val="1"/>
      <w:numFmt w:val="lowerRoman"/>
      <w:lvlText w:val="%6."/>
      <w:lvlJc w:val="right"/>
      <w:pPr>
        <w:ind w:left="4528" w:hanging="180"/>
      </w:pPr>
      <w:rPr>
        <w:rFonts w:cs="Times New Roman"/>
      </w:rPr>
    </w:lvl>
    <w:lvl w:ilvl="6" w:tplc="041B000F" w:tentative="1">
      <w:start w:val="1"/>
      <w:numFmt w:val="decimal"/>
      <w:lvlText w:val="%7."/>
      <w:lvlJc w:val="left"/>
      <w:pPr>
        <w:ind w:left="5248" w:hanging="360"/>
      </w:pPr>
      <w:rPr>
        <w:rFonts w:cs="Times New Roman"/>
      </w:rPr>
    </w:lvl>
    <w:lvl w:ilvl="7" w:tplc="041B0019" w:tentative="1">
      <w:start w:val="1"/>
      <w:numFmt w:val="lowerLetter"/>
      <w:lvlText w:val="%8."/>
      <w:lvlJc w:val="left"/>
      <w:pPr>
        <w:ind w:left="5968" w:hanging="360"/>
      </w:pPr>
      <w:rPr>
        <w:rFonts w:cs="Times New Roman"/>
      </w:rPr>
    </w:lvl>
    <w:lvl w:ilvl="8" w:tplc="041B001B" w:tentative="1">
      <w:start w:val="1"/>
      <w:numFmt w:val="lowerRoman"/>
      <w:lvlText w:val="%9."/>
      <w:lvlJc w:val="right"/>
      <w:pPr>
        <w:ind w:left="6688" w:hanging="180"/>
      </w:pPr>
      <w:rPr>
        <w:rFonts w:cs="Times New Roman"/>
      </w:rPr>
    </w:lvl>
  </w:abstractNum>
  <w:abstractNum w:abstractNumId="20">
    <w:nsid w:val="450E741D"/>
    <w:multiLevelType w:val="hybridMultilevel"/>
    <w:tmpl w:val="9A3C5AD2"/>
    <w:lvl w:ilvl="0" w:tplc="DB9EEED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6E033EA"/>
    <w:multiLevelType w:val="hybridMultilevel"/>
    <w:tmpl w:val="D9146A0C"/>
    <w:lvl w:ilvl="0" w:tplc="C080969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84C5B71"/>
    <w:multiLevelType w:val="hybridMultilevel"/>
    <w:tmpl w:val="C36828F4"/>
    <w:lvl w:ilvl="0" w:tplc="23282372">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4E880D61"/>
    <w:multiLevelType w:val="hybridMultilevel"/>
    <w:tmpl w:val="CED413C8"/>
    <w:lvl w:ilvl="0" w:tplc="23282372">
      <w:start w:val="1"/>
      <w:numFmt w:val="decimal"/>
      <w:lvlText w:val="(%1)"/>
      <w:lvlJc w:val="left"/>
      <w:pPr>
        <w:ind w:left="360"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4">
    <w:nsid w:val="4FF06662"/>
    <w:multiLevelType w:val="hybridMultilevel"/>
    <w:tmpl w:val="1D4A050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529728A1"/>
    <w:multiLevelType w:val="hybridMultilevel"/>
    <w:tmpl w:val="695A39B4"/>
    <w:lvl w:ilvl="0" w:tplc="C2CCA570">
      <w:start w:val="1"/>
      <w:numFmt w:val="decimal"/>
      <w:lvlText w:val="(%1)"/>
      <w:lvlJc w:val="left"/>
      <w:pPr>
        <w:ind w:left="360" w:hanging="360"/>
      </w:pPr>
      <w:rPr>
        <w:rFonts w:cs="Times New Roman"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
    <w:nsid w:val="52CC2C75"/>
    <w:multiLevelType w:val="hybridMultilevel"/>
    <w:tmpl w:val="5EBCB770"/>
    <w:lvl w:ilvl="0" w:tplc="B406EF0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4B43E43"/>
    <w:multiLevelType w:val="hybridMultilevel"/>
    <w:tmpl w:val="78B073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55D51CB3"/>
    <w:multiLevelType w:val="hybridMultilevel"/>
    <w:tmpl w:val="8A3ED9BE"/>
    <w:lvl w:ilvl="0" w:tplc="C2CCA570">
      <w:start w:val="1"/>
      <w:numFmt w:val="decimal"/>
      <w:lvlText w:val="(%1)"/>
      <w:lvlJc w:val="left"/>
      <w:pPr>
        <w:ind w:left="360" w:hanging="360"/>
      </w:pPr>
      <w:rPr>
        <w:rFonts w:cs="Times New Roman" w:hint="default"/>
      </w:rPr>
    </w:lvl>
    <w:lvl w:ilvl="1" w:tplc="041B0017">
      <w:start w:val="1"/>
      <w:numFmt w:val="lowerLetter"/>
      <w:lvlText w:val="%2)"/>
      <w:lvlJc w:val="left"/>
      <w:pPr>
        <w:ind w:left="360" w:hanging="360"/>
      </w:pPr>
      <w:rPr>
        <w:rFonts w:cs="Times New Roman"/>
      </w:rPr>
    </w:lvl>
    <w:lvl w:ilvl="2" w:tplc="041B000F">
      <w:start w:val="1"/>
      <w:numFmt w:val="decimal"/>
      <w:lvlText w:val="%3."/>
      <w:lvlJc w:val="left"/>
      <w:pPr>
        <w:ind w:left="180" w:hanging="180"/>
      </w:pPr>
      <w:rPr>
        <w:rFonts w:cs="Times New Roman"/>
      </w:rPr>
    </w:lvl>
    <w:lvl w:ilvl="3" w:tplc="1B1EC2B8">
      <w:start w:val="1"/>
      <w:numFmt w:val="lowerLetter"/>
      <w:lvlText w:val="1%4."/>
      <w:lvlJc w:val="left"/>
      <w:pPr>
        <w:ind w:left="502" w:hanging="360"/>
      </w:pPr>
      <w:rPr>
        <w:rFonts w:cs="Times New Roman" w:hint="default"/>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nsid w:val="573D0CD4"/>
    <w:multiLevelType w:val="hybridMultilevel"/>
    <w:tmpl w:val="3976C7BA"/>
    <w:lvl w:ilvl="0" w:tplc="041B0017">
      <w:start w:val="6"/>
      <w:numFmt w:val="lowerLetter"/>
      <w:lvlText w:val="%1)"/>
      <w:lvlJc w:val="left"/>
      <w:pPr>
        <w:ind w:left="218" w:hanging="360"/>
      </w:pPr>
      <w:rPr>
        <w:rFonts w:cs="Times New Roman" w:hint="default"/>
      </w:rPr>
    </w:lvl>
    <w:lvl w:ilvl="1" w:tplc="041B0019" w:tentative="1">
      <w:start w:val="1"/>
      <w:numFmt w:val="lowerLetter"/>
      <w:lvlText w:val="%2."/>
      <w:lvlJc w:val="left"/>
      <w:pPr>
        <w:ind w:left="938" w:hanging="360"/>
      </w:pPr>
      <w:rPr>
        <w:rFonts w:cs="Times New Roman"/>
      </w:rPr>
    </w:lvl>
    <w:lvl w:ilvl="2" w:tplc="041B001B" w:tentative="1">
      <w:start w:val="1"/>
      <w:numFmt w:val="lowerRoman"/>
      <w:lvlText w:val="%3."/>
      <w:lvlJc w:val="right"/>
      <w:pPr>
        <w:ind w:left="1658" w:hanging="180"/>
      </w:pPr>
      <w:rPr>
        <w:rFonts w:cs="Times New Roman"/>
      </w:rPr>
    </w:lvl>
    <w:lvl w:ilvl="3" w:tplc="041B000F" w:tentative="1">
      <w:start w:val="1"/>
      <w:numFmt w:val="decimal"/>
      <w:lvlText w:val="%4."/>
      <w:lvlJc w:val="left"/>
      <w:pPr>
        <w:ind w:left="2378" w:hanging="360"/>
      </w:pPr>
      <w:rPr>
        <w:rFonts w:cs="Times New Roman"/>
      </w:rPr>
    </w:lvl>
    <w:lvl w:ilvl="4" w:tplc="041B0019" w:tentative="1">
      <w:start w:val="1"/>
      <w:numFmt w:val="lowerLetter"/>
      <w:lvlText w:val="%5."/>
      <w:lvlJc w:val="left"/>
      <w:pPr>
        <w:ind w:left="3098" w:hanging="360"/>
      </w:pPr>
      <w:rPr>
        <w:rFonts w:cs="Times New Roman"/>
      </w:rPr>
    </w:lvl>
    <w:lvl w:ilvl="5" w:tplc="041B001B" w:tentative="1">
      <w:start w:val="1"/>
      <w:numFmt w:val="lowerRoman"/>
      <w:lvlText w:val="%6."/>
      <w:lvlJc w:val="right"/>
      <w:pPr>
        <w:ind w:left="3818" w:hanging="180"/>
      </w:pPr>
      <w:rPr>
        <w:rFonts w:cs="Times New Roman"/>
      </w:rPr>
    </w:lvl>
    <w:lvl w:ilvl="6" w:tplc="041B000F" w:tentative="1">
      <w:start w:val="1"/>
      <w:numFmt w:val="decimal"/>
      <w:lvlText w:val="%7."/>
      <w:lvlJc w:val="left"/>
      <w:pPr>
        <w:ind w:left="4538" w:hanging="360"/>
      </w:pPr>
      <w:rPr>
        <w:rFonts w:cs="Times New Roman"/>
      </w:rPr>
    </w:lvl>
    <w:lvl w:ilvl="7" w:tplc="041B0019" w:tentative="1">
      <w:start w:val="1"/>
      <w:numFmt w:val="lowerLetter"/>
      <w:lvlText w:val="%8."/>
      <w:lvlJc w:val="left"/>
      <w:pPr>
        <w:ind w:left="5258" w:hanging="360"/>
      </w:pPr>
      <w:rPr>
        <w:rFonts w:cs="Times New Roman"/>
      </w:rPr>
    </w:lvl>
    <w:lvl w:ilvl="8" w:tplc="041B001B" w:tentative="1">
      <w:start w:val="1"/>
      <w:numFmt w:val="lowerRoman"/>
      <w:lvlText w:val="%9."/>
      <w:lvlJc w:val="right"/>
      <w:pPr>
        <w:ind w:left="5978" w:hanging="180"/>
      </w:pPr>
      <w:rPr>
        <w:rFonts w:cs="Times New Roman"/>
      </w:rPr>
    </w:lvl>
  </w:abstractNum>
  <w:abstractNum w:abstractNumId="30">
    <w:nsid w:val="65A1272F"/>
    <w:multiLevelType w:val="hybridMultilevel"/>
    <w:tmpl w:val="F5D0D312"/>
    <w:lvl w:ilvl="0" w:tplc="058C052E">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8D877A8"/>
    <w:multiLevelType w:val="hybridMultilevel"/>
    <w:tmpl w:val="5532D0CE"/>
    <w:lvl w:ilvl="0" w:tplc="687253F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6A5870FC"/>
    <w:multiLevelType w:val="hybridMultilevel"/>
    <w:tmpl w:val="97005E80"/>
    <w:lvl w:ilvl="0" w:tplc="041B0017">
      <w:start w:val="1"/>
      <w:numFmt w:val="lowerLetter"/>
      <w:lvlText w:val="%1)"/>
      <w:lvlJc w:val="left"/>
      <w:pPr>
        <w:ind w:left="1068" w:hanging="360"/>
      </w:pPr>
      <w:rPr>
        <w:rFonts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3">
    <w:nsid w:val="73F25893"/>
    <w:multiLevelType w:val="hybridMultilevel"/>
    <w:tmpl w:val="7DACB0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77AC49C0"/>
    <w:multiLevelType w:val="hybridMultilevel"/>
    <w:tmpl w:val="31E2F788"/>
    <w:lvl w:ilvl="0" w:tplc="F704E734">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10"/>
  </w:num>
  <w:num w:numId="31">
    <w:abstractNumId w:val="28"/>
  </w:num>
  <w:num w:numId="32">
    <w:abstractNumId w:val="34"/>
  </w:num>
  <w:num w:numId="33">
    <w:abstractNumId w:val="13"/>
  </w:num>
  <w:num w:numId="34">
    <w:abstractNumId w:val="17"/>
  </w:num>
  <w:num w:numId="35">
    <w:abstractNumId w:val="29"/>
  </w:num>
  <w:num w:numId="36">
    <w:abstractNumId w:val="22"/>
  </w:num>
  <w:num w:numId="37">
    <w:abstractNumId w:val="33"/>
  </w:num>
  <w:num w:numId="38">
    <w:abstractNumId w:val="14"/>
  </w:num>
  <w:num w:numId="39">
    <w:abstractNumId w:val="32"/>
  </w:num>
  <w:num w:numId="40">
    <w:abstractNumId w:val="18"/>
  </w:num>
  <w:num w:numId="41">
    <w:abstractNumId w:val="9"/>
  </w:num>
  <w:num w:numId="42">
    <w:abstractNumId w:val="25"/>
  </w:num>
  <w:num w:numId="43">
    <w:abstractNumId w:val="24"/>
  </w:num>
  <w:num w:numId="44">
    <w:abstractNumId w:val="15"/>
  </w:num>
  <w:num w:numId="45">
    <w:abstractNumId w:val="11"/>
  </w:num>
  <w:num w:numId="46">
    <w:abstractNumId w:val="31"/>
  </w:num>
  <w:num w:numId="47">
    <w:abstractNumId w:val="27"/>
  </w:num>
  <w:num w:numId="48">
    <w:abstractNumId w:val="19"/>
  </w:num>
  <w:num w:numId="49">
    <w:abstractNumId w:val="8"/>
  </w:num>
  <w:num w:numId="50">
    <w:abstractNumId w:val="23"/>
  </w:num>
  <w:num w:numId="51">
    <w:abstractNumId w:val="26"/>
  </w:num>
  <w:num w:numId="52">
    <w:abstractNumId w:val="30"/>
  </w:num>
  <w:num w:numId="53">
    <w:abstractNumId w:val="21"/>
  </w:num>
  <w:num w:numId="54">
    <w:abstractNumId w:val="20"/>
  </w:num>
  <w:num w:numId="55">
    <w:abstractNumId w:val="7"/>
  </w:num>
  <w:num w:numId="56">
    <w:abstractNumId w:val="12"/>
  </w:num>
  <w:num w:numId="57">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2050"/>
    <w:rsid w:val="00000304"/>
    <w:rsid w:val="00000942"/>
    <w:rsid w:val="0000117E"/>
    <w:rsid w:val="00002827"/>
    <w:rsid w:val="00002FBC"/>
    <w:rsid w:val="0000347B"/>
    <w:rsid w:val="000035A8"/>
    <w:rsid w:val="00003BD9"/>
    <w:rsid w:val="000042F7"/>
    <w:rsid w:val="00004906"/>
    <w:rsid w:val="0000509A"/>
    <w:rsid w:val="0000592E"/>
    <w:rsid w:val="00006DEE"/>
    <w:rsid w:val="00007DFD"/>
    <w:rsid w:val="000102BB"/>
    <w:rsid w:val="000132AF"/>
    <w:rsid w:val="0001532C"/>
    <w:rsid w:val="00015F8B"/>
    <w:rsid w:val="0002096C"/>
    <w:rsid w:val="00020A9A"/>
    <w:rsid w:val="00022705"/>
    <w:rsid w:val="0002359D"/>
    <w:rsid w:val="00024117"/>
    <w:rsid w:val="000243F5"/>
    <w:rsid w:val="000247C6"/>
    <w:rsid w:val="000249AF"/>
    <w:rsid w:val="00026600"/>
    <w:rsid w:val="000273CF"/>
    <w:rsid w:val="00030415"/>
    <w:rsid w:val="00031990"/>
    <w:rsid w:val="00031A9C"/>
    <w:rsid w:val="00031C3D"/>
    <w:rsid w:val="00034F7A"/>
    <w:rsid w:val="00036216"/>
    <w:rsid w:val="000411AD"/>
    <w:rsid w:val="00042092"/>
    <w:rsid w:val="00044D4F"/>
    <w:rsid w:val="0004772F"/>
    <w:rsid w:val="00047806"/>
    <w:rsid w:val="00051AA6"/>
    <w:rsid w:val="000520C9"/>
    <w:rsid w:val="00054208"/>
    <w:rsid w:val="00054A7F"/>
    <w:rsid w:val="00054C7A"/>
    <w:rsid w:val="00054CF7"/>
    <w:rsid w:val="000560FF"/>
    <w:rsid w:val="000569D9"/>
    <w:rsid w:val="00056C26"/>
    <w:rsid w:val="00057A4D"/>
    <w:rsid w:val="000600EA"/>
    <w:rsid w:val="00060109"/>
    <w:rsid w:val="00060D0C"/>
    <w:rsid w:val="00061233"/>
    <w:rsid w:val="00062C75"/>
    <w:rsid w:val="00064B8B"/>
    <w:rsid w:val="000650EB"/>
    <w:rsid w:val="0006526D"/>
    <w:rsid w:val="00066E64"/>
    <w:rsid w:val="00066F93"/>
    <w:rsid w:val="000671C8"/>
    <w:rsid w:val="00067388"/>
    <w:rsid w:val="0007043B"/>
    <w:rsid w:val="0007045F"/>
    <w:rsid w:val="00070860"/>
    <w:rsid w:val="0007117C"/>
    <w:rsid w:val="000711C8"/>
    <w:rsid w:val="00072E5C"/>
    <w:rsid w:val="0007374A"/>
    <w:rsid w:val="00075232"/>
    <w:rsid w:val="0007525D"/>
    <w:rsid w:val="00075819"/>
    <w:rsid w:val="00075C12"/>
    <w:rsid w:val="000779C1"/>
    <w:rsid w:val="00077ADF"/>
    <w:rsid w:val="000823AC"/>
    <w:rsid w:val="00082B7D"/>
    <w:rsid w:val="00082D63"/>
    <w:rsid w:val="00084374"/>
    <w:rsid w:val="00085BDB"/>
    <w:rsid w:val="00085F72"/>
    <w:rsid w:val="0008691B"/>
    <w:rsid w:val="00086FE7"/>
    <w:rsid w:val="0008715E"/>
    <w:rsid w:val="00087362"/>
    <w:rsid w:val="00087EDB"/>
    <w:rsid w:val="000905AF"/>
    <w:rsid w:val="00091CBE"/>
    <w:rsid w:val="00093F3B"/>
    <w:rsid w:val="00094CA6"/>
    <w:rsid w:val="00095375"/>
    <w:rsid w:val="00095E7D"/>
    <w:rsid w:val="00096394"/>
    <w:rsid w:val="00096604"/>
    <w:rsid w:val="00096B13"/>
    <w:rsid w:val="000A0158"/>
    <w:rsid w:val="000A0ABA"/>
    <w:rsid w:val="000A193E"/>
    <w:rsid w:val="000A1C1E"/>
    <w:rsid w:val="000A4BF3"/>
    <w:rsid w:val="000A5389"/>
    <w:rsid w:val="000A5B31"/>
    <w:rsid w:val="000A5B82"/>
    <w:rsid w:val="000A7C74"/>
    <w:rsid w:val="000B015E"/>
    <w:rsid w:val="000B0A3A"/>
    <w:rsid w:val="000B1A1B"/>
    <w:rsid w:val="000B1BAD"/>
    <w:rsid w:val="000B25DA"/>
    <w:rsid w:val="000B282C"/>
    <w:rsid w:val="000B2D00"/>
    <w:rsid w:val="000B67F6"/>
    <w:rsid w:val="000B6879"/>
    <w:rsid w:val="000B71CB"/>
    <w:rsid w:val="000B7D32"/>
    <w:rsid w:val="000C0EE0"/>
    <w:rsid w:val="000C1916"/>
    <w:rsid w:val="000C2880"/>
    <w:rsid w:val="000C2C3F"/>
    <w:rsid w:val="000C2E9B"/>
    <w:rsid w:val="000C2F2F"/>
    <w:rsid w:val="000C449B"/>
    <w:rsid w:val="000C57D3"/>
    <w:rsid w:val="000C7278"/>
    <w:rsid w:val="000D0246"/>
    <w:rsid w:val="000D0367"/>
    <w:rsid w:val="000D03FC"/>
    <w:rsid w:val="000D1047"/>
    <w:rsid w:val="000D172C"/>
    <w:rsid w:val="000D3C04"/>
    <w:rsid w:val="000D3EFA"/>
    <w:rsid w:val="000D4D46"/>
    <w:rsid w:val="000D4E95"/>
    <w:rsid w:val="000D62EE"/>
    <w:rsid w:val="000E0A32"/>
    <w:rsid w:val="000E14C3"/>
    <w:rsid w:val="000E1883"/>
    <w:rsid w:val="000E1D40"/>
    <w:rsid w:val="000E2077"/>
    <w:rsid w:val="000E4F5B"/>
    <w:rsid w:val="000F02B6"/>
    <w:rsid w:val="000F18D3"/>
    <w:rsid w:val="000F55F4"/>
    <w:rsid w:val="000F584D"/>
    <w:rsid w:val="000F5CCD"/>
    <w:rsid w:val="000F63F4"/>
    <w:rsid w:val="000F6B50"/>
    <w:rsid w:val="000F6B87"/>
    <w:rsid w:val="001035F4"/>
    <w:rsid w:val="00103DB6"/>
    <w:rsid w:val="00103E72"/>
    <w:rsid w:val="001042E0"/>
    <w:rsid w:val="00105254"/>
    <w:rsid w:val="00107132"/>
    <w:rsid w:val="00111FD6"/>
    <w:rsid w:val="0011228F"/>
    <w:rsid w:val="001136AE"/>
    <w:rsid w:val="001144B8"/>
    <w:rsid w:val="0011464E"/>
    <w:rsid w:val="00115562"/>
    <w:rsid w:val="00115D02"/>
    <w:rsid w:val="001176F7"/>
    <w:rsid w:val="00117C89"/>
    <w:rsid w:val="001218D6"/>
    <w:rsid w:val="00121AE6"/>
    <w:rsid w:val="00122B5D"/>
    <w:rsid w:val="00123368"/>
    <w:rsid w:val="00125A5F"/>
    <w:rsid w:val="001265CC"/>
    <w:rsid w:val="001267B9"/>
    <w:rsid w:val="001272E0"/>
    <w:rsid w:val="00127498"/>
    <w:rsid w:val="00127EF4"/>
    <w:rsid w:val="00132433"/>
    <w:rsid w:val="0013371C"/>
    <w:rsid w:val="00134040"/>
    <w:rsid w:val="001350B1"/>
    <w:rsid w:val="001355E0"/>
    <w:rsid w:val="00137256"/>
    <w:rsid w:val="001405AB"/>
    <w:rsid w:val="00140F30"/>
    <w:rsid w:val="001417D4"/>
    <w:rsid w:val="001464EA"/>
    <w:rsid w:val="001466D7"/>
    <w:rsid w:val="001470BC"/>
    <w:rsid w:val="0015118B"/>
    <w:rsid w:val="001512E5"/>
    <w:rsid w:val="00151EFF"/>
    <w:rsid w:val="001522C3"/>
    <w:rsid w:val="001524A7"/>
    <w:rsid w:val="00152F91"/>
    <w:rsid w:val="00153171"/>
    <w:rsid w:val="00153D9A"/>
    <w:rsid w:val="00154083"/>
    <w:rsid w:val="001543C3"/>
    <w:rsid w:val="00154D06"/>
    <w:rsid w:val="00154F35"/>
    <w:rsid w:val="00156C7F"/>
    <w:rsid w:val="0016027C"/>
    <w:rsid w:val="00161BC1"/>
    <w:rsid w:val="00162CF3"/>
    <w:rsid w:val="00163E48"/>
    <w:rsid w:val="001651EF"/>
    <w:rsid w:val="001702EA"/>
    <w:rsid w:val="00170902"/>
    <w:rsid w:val="00172717"/>
    <w:rsid w:val="00175910"/>
    <w:rsid w:val="00176003"/>
    <w:rsid w:val="001760C2"/>
    <w:rsid w:val="00176248"/>
    <w:rsid w:val="001770AC"/>
    <w:rsid w:val="00177443"/>
    <w:rsid w:val="001776C0"/>
    <w:rsid w:val="00177D54"/>
    <w:rsid w:val="0018003A"/>
    <w:rsid w:val="001804F4"/>
    <w:rsid w:val="00180856"/>
    <w:rsid w:val="00180BD0"/>
    <w:rsid w:val="00181253"/>
    <w:rsid w:val="00181BA2"/>
    <w:rsid w:val="00182104"/>
    <w:rsid w:val="00182C97"/>
    <w:rsid w:val="001834AF"/>
    <w:rsid w:val="001847E3"/>
    <w:rsid w:val="00186E09"/>
    <w:rsid w:val="001900B1"/>
    <w:rsid w:val="00190276"/>
    <w:rsid w:val="00190C5D"/>
    <w:rsid w:val="0019152F"/>
    <w:rsid w:val="00191A92"/>
    <w:rsid w:val="00191DEE"/>
    <w:rsid w:val="00191F23"/>
    <w:rsid w:val="00192BA6"/>
    <w:rsid w:val="001946AB"/>
    <w:rsid w:val="00195CC4"/>
    <w:rsid w:val="00196179"/>
    <w:rsid w:val="001A00D3"/>
    <w:rsid w:val="001A05BC"/>
    <w:rsid w:val="001A1C27"/>
    <w:rsid w:val="001A52F8"/>
    <w:rsid w:val="001A6998"/>
    <w:rsid w:val="001A6B13"/>
    <w:rsid w:val="001A7298"/>
    <w:rsid w:val="001B09C9"/>
    <w:rsid w:val="001B0E79"/>
    <w:rsid w:val="001B34C7"/>
    <w:rsid w:val="001B36D4"/>
    <w:rsid w:val="001B4AF5"/>
    <w:rsid w:val="001B5411"/>
    <w:rsid w:val="001B5F8E"/>
    <w:rsid w:val="001B7611"/>
    <w:rsid w:val="001B78BC"/>
    <w:rsid w:val="001C08E9"/>
    <w:rsid w:val="001C1149"/>
    <w:rsid w:val="001C2BF4"/>
    <w:rsid w:val="001C2D75"/>
    <w:rsid w:val="001C3062"/>
    <w:rsid w:val="001C32B7"/>
    <w:rsid w:val="001C6401"/>
    <w:rsid w:val="001C6A94"/>
    <w:rsid w:val="001C6C03"/>
    <w:rsid w:val="001D0EF7"/>
    <w:rsid w:val="001D129B"/>
    <w:rsid w:val="001D2112"/>
    <w:rsid w:val="001D2E74"/>
    <w:rsid w:val="001D5769"/>
    <w:rsid w:val="001E02CE"/>
    <w:rsid w:val="001E064A"/>
    <w:rsid w:val="001E0DAA"/>
    <w:rsid w:val="001E138E"/>
    <w:rsid w:val="001E2494"/>
    <w:rsid w:val="001E2760"/>
    <w:rsid w:val="001E39F4"/>
    <w:rsid w:val="001E5989"/>
    <w:rsid w:val="001F0427"/>
    <w:rsid w:val="001F1569"/>
    <w:rsid w:val="001F3657"/>
    <w:rsid w:val="001F4309"/>
    <w:rsid w:val="001F4494"/>
    <w:rsid w:val="001F4519"/>
    <w:rsid w:val="001F4706"/>
    <w:rsid w:val="001F4C07"/>
    <w:rsid w:val="001F561B"/>
    <w:rsid w:val="001F62BA"/>
    <w:rsid w:val="001F64AB"/>
    <w:rsid w:val="001F7889"/>
    <w:rsid w:val="002007AF"/>
    <w:rsid w:val="0020107A"/>
    <w:rsid w:val="00201099"/>
    <w:rsid w:val="002013B1"/>
    <w:rsid w:val="0020483A"/>
    <w:rsid w:val="00204B2B"/>
    <w:rsid w:val="00204E54"/>
    <w:rsid w:val="00205241"/>
    <w:rsid w:val="002066D3"/>
    <w:rsid w:val="00206E65"/>
    <w:rsid w:val="00206EF9"/>
    <w:rsid w:val="002071B8"/>
    <w:rsid w:val="002117EA"/>
    <w:rsid w:val="002124A9"/>
    <w:rsid w:val="002125FB"/>
    <w:rsid w:val="00212797"/>
    <w:rsid w:val="00212C34"/>
    <w:rsid w:val="00212FEE"/>
    <w:rsid w:val="00213842"/>
    <w:rsid w:val="00215ADE"/>
    <w:rsid w:val="00215E6A"/>
    <w:rsid w:val="00216009"/>
    <w:rsid w:val="0021642C"/>
    <w:rsid w:val="00216CC0"/>
    <w:rsid w:val="00217F0C"/>
    <w:rsid w:val="00221238"/>
    <w:rsid w:val="0022330E"/>
    <w:rsid w:val="00223666"/>
    <w:rsid w:val="0022393B"/>
    <w:rsid w:val="00223E74"/>
    <w:rsid w:val="00224638"/>
    <w:rsid w:val="002253E7"/>
    <w:rsid w:val="00225FCD"/>
    <w:rsid w:val="0022674D"/>
    <w:rsid w:val="00226812"/>
    <w:rsid w:val="00227B3E"/>
    <w:rsid w:val="0023030D"/>
    <w:rsid w:val="00230360"/>
    <w:rsid w:val="002313BC"/>
    <w:rsid w:val="00231C70"/>
    <w:rsid w:val="002320ED"/>
    <w:rsid w:val="0023506C"/>
    <w:rsid w:val="002375F4"/>
    <w:rsid w:val="00237BE8"/>
    <w:rsid w:val="0024059C"/>
    <w:rsid w:val="002407B0"/>
    <w:rsid w:val="002439E2"/>
    <w:rsid w:val="002441E3"/>
    <w:rsid w:val="00245C7B"/>
    <w:rsid w:val="0024628E"/>
    <w:rsid w:val="0025315E"/>
    <w:rsid w:val="00254DB1"/>
    <w:rsid w:val="00260900"/>
    <w:rsid w:val="002609F1"/>
    <w:rsid w:val="00260F2F"/>
    <w:rsid w:val="002637BD"/>
    <w:rsid w:val="002643A2"/>
    <w:rsid w:val="002648AC"/>
    <w:rsid w:val="00264B04"/>
    <w:rsid w:val="002665CA"/>
    <w:rsid w:val="00272974"/>
    <w:rsid w:val="002731E0"/>
    <w:rsid w:val="0027323A"/>
    <w:rsid w:val="00273326"/>
    <w:rsid w:val="00273E7F"/>
    <w:rsid w:val="002747F0"/>
    <w:rsid w:val="0027730C"/>
    <w:rsid w:val="00277328"/>
    <w:rsid w:val="002778AB"/>
    <w:rsid w:val="00281EF0"/>
    <w:rsid w:val="0028216C"/>
    <w:rsid w:val="00282303"/>
    <w:rsid w:val="002828B5"/>
    <w:rsid w:val="00282FFF"/>
    <w:rsid w:val="002838BF"/>
    <w:rsid w:val="00284A80"/>
    <w:rsid w:val="00284DE4"/>
    <w:rsid w:val="00287379"/>
    <w:rsid w:val="0028771A"/>
    <w:rsid w:val="00290080"/>
    <w:rsid w:val="00290EA1"/>
    <w:rsid w:val="00290F71"/>
    <w:rsid w:val="00292B03"/>
    <w:rsid w:val="00292D68"/>
    <w:rsid w:val="00292F30"/>
    <w:rsid w:val="00293A39"/>
    <w:rsid w:val="00294812"/>
    <w:rsid w:val="00294B36"/>
    <w:rsid w:val="00294E79"/>
    <w:rsid w:val="00295332"/>
    <w:rsid w:val="00295BC4"/>
    <w:rsid w:val="00296D20"/>
    <w:rsid w:val="0029783C"/>
    <w:rsid w:val="002A08F4"/>
    <w:rsid w:val="002A28F0"/>
    <w:rsid w:val="002A2C25"/>
    <w:rsid w:val="002B02E0"/>
    <w:rsid w:val="002B0449"/>
    <w:rsid w:val="002B15B6"/>
    <w:rsid w:val="002B30EE"/>
    <w:rsid w:val="002B5DE5"/>
    <w:rsid w:val="002B5E6F"/>
    <w:rsid w:val="002B60D0"/>
    <w:rsid w:val="002B6CE6"/>
    <w:rsid w:val="002B6F3B"/>
    <w:rsid w:val="002B7098"/>
    <w:rsid w:val="002C00D6"/>
    <w:rsid w:val="002C2C7B"/>
    <w:rsid w:val="002C2C95"/>
    <w:rsid w:val="002C3E5C"/>
    <w:rsid w:val="002C5408"/>
    <w:rsid w:val="002C7650"/>
    <w:rsid w:val="002C785F"/>
    <w:rsid w:val="002C7B5D"/>
    <w:rsid w:val="002D17DB"/>
    <w:rsid w:val="002D3102"/>
    <w:rsid w:val="002D3787"/>
    <w:rsid w:val="002D45AF"/>
    <w:rsid w:val="002D4AB3"/>
    <w:rsid w:val="002D5304"/>
    <w:rsid w:val="002D6BBE"/>
    <w:rsid w:val="002D73EE"/>
    <w:rsid w:val="002D7533"/>
    <w:rsid w:val="002E1957"/>
    <w:rsid w:val="002E1DFB"/>
    <w:rsid w:val="002E3DEF"/>
    <w:rsid w:val="002E44C0"/>
    <w:rsid w:val="002E4576"/>
    <w:rsid w:val="002E4CB9"/>
    <w:rsid w:val="002E58D3"/>
    <w:rsid w:val="002E7649"/>
    <w:rsid w:val="002F0C9B"/>
    <w:rsid w:val="002F0E7D"/>
    <w:rsid w:val="002F0F57"/>
    <w:rsid w:val="002F101F"/>
    <w:rsid w:val="002F1F55"/>
    <w:rsid w:val="002F2724"/>
    <w:rsid w:val="002F296D"/>
    <w:rsid w:val="002F2EF2"/>
    <w:rsid w:val="002F348C"/>
    <w:rsid w:val="002F3D62"/>
    <w:rsid w:val="002F3FFC"/>
    <w:rsid w:val="002F4840"/>
    <w:rsid w:val="002F565A"/>
    <w:rsid w:val="002F566D"/>
    <w:rsid w:val="002F70A3"/>
    <w:rsid w:val="002F79E0"/>
    <w:rsid w:val="002F7E42"/>
    <w:rsid w:val="00301578"/>
    <w:rsid w:val="00303718"/>
    <w:rsid w:val="00303967"/>
    <w:rsid w:val="00304AE9"/>
    <w:rsid w:val="00304C7F"/>
    <w:rsid w:val="00304D8D"/>
    <w:rsid w:val="00306106"/>
    <w:rsid w:val="00306D4D"/>
    <w:rsid w:val="00310141"/>
    <w:rsid w:val="00311935"/>
    <w:rsid w:val="00311DEB"/>
    <w:rsid w:val="00312873"/>
    <w:rsid w:val="00313510"/>
    <w:rsid w:val="00314A07"/>
    <w:rsid w:val="00316401"/>
    <w:rsid w:val="0032068C"/>
    <w:rsid w:val="00320F90"/>
    <w:rsid w:val="00321348"/>
    <w:rsid w:val="00321F93"/>
    <w:rsid w:val="00322050"/>
    <w:rsid w:val="00322CB8"/>
    <w:rsid w:val="0032391B"/>
    <w:rsid w:val="00324DBE"/>
    <w:rsid w:val="003253D3"/>
    <w:rsid w:val="00325993"/>
    <w:rsid w:val="00325C35"/>
    <w:rsid w:val="00326404"/>
    <w:rsid w:val="0032641D"/>
    <w:rsid w:val="003270EF"/>
    <w:rsid w:val="003276B0"/>
    <w:rsid w:val="00330550"/>
    <w:rsid w:val="00330E7C"/>
    <w:rsid w:val="003320B3"/>
    <w:rsid w:val="0033230E"/>
    <w:rsid w:val="0033234F"/>
    <w:rsid w:val="0033271F"/>
    <w:rsid w:val="0033408C"/>
    <w:rsid w:val="003345BE"/>
    <w:rsid w:val="0033554C"/>
    <w:rsid w:val="00336A29"/>
    <w:rsid w:val="00337E63"/>
    <w:rsid w:val="00337F9D"/>
    <w:rsid w:val="00340A4A"/>
    <w:rsid w:val="003438F5"/>
    <w:rsid w:val="003447B6"/>
    <w:rsid w:val="0034491D"/>
    <w:rsid w:val="00346244"/>
    <w:rsid w:val="00346A93"/>
    <w:rsid w:val="00346E60"/>
    <w:rsid w:val="003502BD"/>
    <w:rsid w:val="0035069D"/>
    <w:rsid w:val="003522E3"/>
    <w:rsid w:val="0035402B"/>
    <w:rsid w:val="0035484F"/>
    <w:rsid w:val="003567E4"/>
    <w:rsid w:val="00361A8D"/>
    <w:rsid w:val="00362248"/>
    <w:rsid w:val="0036240B"/>
    <w:rsid w:val="00363180"/>
    <w:rsid w:val="003644BA"/>
    <w:rsid w:val="00364AA0"/>
    <w:rsid w:val="00365584"/>
    <w:rsid w:val="0036589D"/>
    <w:rsid w:val="00366216"/>
    <w:rsid w:val="00367588"/>
    <w:rsid w:val="00367CDE"/>
    <w:rsid w:val="00367D73"/>
    <w:rsid w:val="00367F34"/>
    <w:rsid w:val="00371070"/>
    <w:rsid w:val="0037156B"/>
    <w:rsid w:val="00374F5E"/>
    <w:rsid w:val="003774BF"/>
    <w:rsid w:val="0038098F"/>
    <w:rsid w:val="00381DE2"/>
    <w:rsid w:val="00381F40"/>
    <w:rsid w:val="00382C02"/>
    <w:rsid w:val="00383D0F"/>
    <w:rsid w:val="00384A18"/>
    <w:rsid w:val="003864D5"/>
    <w:rsid w:val="003878EE"/>
    <w:rsid w:val="00390965"/>
    <w:rsid w:val="0039122B"/>
    <w:rsid w:val="00391BFD"/>
    <w:rsid w:val="00391DFA"/>
    <w:rsid w:val="00392299"/>
    <w:rsid w:val="00392482"/>
    <w:rsid w:val="003925B0"/>
    <w:rsid w:val="00392F3D"/>
    <w:rsid w:val="00395215"/>
    <w:rsid w:val="0039666E"/>
    <w:rsid w:val="0039711C"/>
    <w:rsid w:val="00397E2C"/>
    <w:rsid w:val="003A033C"/>
    <w:rsid w:val="003A1D49"/>
    <w:rsid w:val="003A212C"/>
    <w:rsid w:val="003A37AE"/>
    <w:rsid w:val="003A5212"/>
    <w:rsid w:val="003A5C8D"/>
    <w:rsid w:val="003A6B39"/>
    <w:rsid w:val="003B01A3"/>
    <w:rsid w:val="003B2448"/>
    <w:rsid w:val="003B382C"/>
    <w:rsid w:val="003B3B98"/>
    <w:rsid w:val="003B3FE4"/>
    <w:rsid w:val="003B4B38"/>
    <w:rsid w:val="003B60C4"/>
    <w:rsid w:val="003B6701"/>
    <w:rsid w:val="003B7297"/>
    <w:rsid w:val="003C1BAF"/>
    <w:rsid w:val="003C1BCE"/>
    <w:rsid w:val="003C2AD1"/>
    <w:rsid w:val="003C2E2E"/>
    <w:rsid w:val="003C3B7B"/>
    <w:rsid w:val="003C470C"/>
    <w:rsid w:val="003C5FCD"/>
    <w:rsid w:val="003D058E"/>
    <w:rsid w:val="003D28CB"/>
    <w:rsid w:val="003D33C2"/>
    <w:rsid w:val="003D36E5"/>
    <w:rsid w:val="003D3F32"/>
    <w:rsid w:val="003D4375"/>
    <w:rsid w:val="003D4863"/>
    <w:rsid w:val="003D50C2"/>
    <w:rsid w:val="003D50D8"/>
    <w:rsid w:val="003D56B3"/>
    <w:rsid w:val="003D63A1"/>
    <w:rsid w:val="003D73A7"/>
    <w:rsid w:val="003E0971"/>
    <w:rsid w:val="003E0AC4"/>
    <w:rsid w:val="003E0F63"/>
    <w:rsid w:val="003E14D2"/>
    <w:rsid w:val="003E1643"/>
    <w:rsid w:val="003E1C6E"/>
    <w:rsid w:val="003E21E0"/>
    <w:rsid w:val="003E41EB"/>
    <w:rsid w:val="003E74A1"/>
    <w:rsid w:val="003F12FE"/>
    <w:rsid w:val="003F1646"/>
    <w:rsid w:val="003F29F0"/>
    <w:rsid w:val="003F4845"/>
    <w:rsid w:val="003F4C21"/>
    <w:rsid w:val="003F4C3C"/>
    <w:rsid w:val="003F6491"/>
    <w:rsid w:val="003F6833"/>
    <w:rsid w:val="003F69B6"/>
    <w:rsid w:val="003F6DB3"/>
    <w:rsid w:val="00401031"/>
    <w:rsid w:val="0040143C"/>
    <w:rsid w:val="0040302C"/>
    <w:rsid w:val="00403D74"/>
    <w:rsid w:val="00404EB9"/>
    <w:rsid w:val="00406439"/>
    <w:rsid w:val="00407955"/>
    <w:rsid w:val="00407FC7"/>
    <w:rsid w:val="00410735"/>
    <w:rsid w:val="00410EBE"/>
    <w:rsid w:val="00411101"/>
    <w:rsid w:val="00412566"/>
    <w:rsid w:val="004127F5"/>
    <w:rsid w:val="004136F7"/>
    <w:rsid w:val="00414310"/>
    <w:rsid w:val="0041536F"/>
    <w:rsid w:val="00420ECD"/>
    <w:rsid w:val="004212A3"/>
    <w:rsid w:val="00421933"/>
    <w:rsid w:val="0042219C"/>
    <w:rsid w:val="00423397"/>
    <w:rsid w:val="00423B83"/>
    <w:rsid w:val="00424DF5"/>
    <w:rsid w:val="00424E1A"/>
    <w:rsid w:val="004257FA"/>
    <w:rsid w:val="004275A0"/>
    <w:rsid w:val="00427FF0"/>
    <w:rsid w:val="00430F21"/>
    <w:rsid w:val="00431253"/>
    <w:rsid w:val="0043216F"/>
    <w:rsid w:val="004328B8"/>
    <w:rsid w:val="00432C35"/>
    <w:rsid w:val="00433514"/>
    <w:rsid w:val="00433A49"/>
    <w:rsid w:val="0043532E"/>
    <w:rsid w:val="00437E77"/>
    <w:rsid w:val="00440B4B"/>
    <w:rsid w:val="004425E9"/>
    <w:rsid w:val="00442818"/>
    <w:rsid w:val="004429DA"/>
    <w:rsid w:val="00442A89"/>
    <w:rsid w:val="004432C5"/>
    <w:rsid w:val="004440C0"/>
    <w:rsid w:val="004444E7"/>
    <w:rsid w:val="004446A1"/>
    <w:rsid w:val="00445125"/>
    <w:rsid w:val="00445827"/>
    <w:rsid w:val="00445BB3"/>
    <w:rsid w:val="00445F32"/>
    <w:rsid w:val="00446F12"/>
    <w:rsid w:val="00450DFB"/>
    <w:rsid w:val="00451C68"/>
    <w:rsid w:val="004545E3"/>
    <w:rsid w:val="00454D7A"/>
    <w:rsid w:val="004569A5"/>
    <w:rsid w:val="00460507"/>
    <w:rsid w:val="00460A15"/>
    <w:rsid w:val="00460A2C"/>
    <w:rsid w:val="00464B03"/>
    <w:rsid w:val="00465771"/>
    <w:rsid w:val="00466718"/>
    <w:rsid w:val="00470546"/>
    <w:rsid w:val="004718A3"/>
    <w:rsid w:val="00471927"/>
    <w:rsid w:val="0047240E"/>
    <w:rsid w:val="00472DE4"/>
    <w:rsid w:val="00473FB3"/>
    <w:rsid w:val="00477680"/>
    <w:rsid w:val="00477708"/>
    <w:rsid w:val="0047793E"/>
    <w:rsid w:val="0048001F"/>
    <w:rsid w:val="0048115E"/>
    <w:rsid w:val="004817C7"/>
    <w:rsid w:val="00481B1C"/>
    <w:rsid w:val="004828F5"/>
    <w:rsid w:val="00483274"/>
    <w:rsid w:val="00483351"/>
    <w:rsid w:val="00483446"/>
    <w:rsid w:val="00483E8D"/>
    <w:rsid w:val="00484551"/>
    <w:rsid w:val="004846DC"/>
    <w:rsid w:val="004854B9"/>
    <w:rsid w:val="004859CE"/>
    <w:rsid w:val="00491700"/>
    <w:rsid w:val="00491E3E"/>
    <w:rsid w:val="00491ED5"/>
    <w:rsid w:val="00492C0C"/>
    <w:rsid w:val="00493F7E"/>
    <w:rsid w:val="00493FC6"/>
    <w:rsid w:val="0049415A"/>
    <w:rsid w:val="0049566A"/>
    <w:rsid w:val="00495C6F"/>
    <w:rsid w:val="004977B2"/>
    <w:rsid w:val="00497A0E"/>
    <w:rsid w:val="004A2B74"/>
    <w:rsid w:val="004A4E0F"/>
    <w:rsid w:val="004A535D"/>
    <w:rsid w:val="004A6BBC"/>
    <w:rsid w:val="004B001B"/>
    <w:rsid w:val="004B0A7B"/>
    <w:rsid w:val="004B1608"/>
    <w:rsid w:val="004B1633"/>
    <w:rsid w:val="004B19DC"/>
    <w:rsid w:val="004B1D83"/>
    <w:rsid w:val="004B37D0"/>
    <w:rsid w:val="004B476B"/>
    <w:rsid w:val="004B5821"/>
    <w:rsid w:val="004B5F11"/>
    <w:rsid w:val="004B652D"/>
    <w:rsid w:val="004B65B8"/>
    <w:rsid w:val="004B6D21"/>
    <w:rsid w:val="004B6F20"/>
    <w:rsid w:val="004B7B0E"/>
    <w:rsid w:val="004C0880"/>
    <w:rsid w:val="004C0C63"/>
    <w:rsid w:val="004C2572"/>
    <w:rsid w:val="004C3431"/>
    <w:rsid w:val="004C3DD1"/>
    <w:rsid w:val="004C4A05"/>
    <w:rsid w:val="004C70EB"/>
    <w:rsid w:val="004C7BB7"/>
    <w:rsid w:val="004C7E7A"/>
    <w:rsid w:val="004D1147"/>
    <w:rsid w:val="004D23B1"/>
    <w:rsid w:val="004D26F1"/>
    <w:rsid w:val="004D2785"/>
    <w:rsid w:val="004D2F09"/>
    <w:rsid w:val="004D34F9"/>
    <w:rsid w:val="004D38EE"/>
    <w:rsid w:val="004D5442"/>
    <w:rsid w:val="004D571D"/>
    <w:rsid w:val="004D6CF2"/>
    <w:rsid w:val="004E0CD4"/>
    <w:rsid w:val="004E20C3"/>
    <w:rsid w:val="004E2DC2"/>
    <w:rsid w:val="004E4D60"/>
    <w:rsid w:val="004E5010"/>
    <w:rsid w:val="004E515F"/>
    <w:rsid w:val="004F00EE"/>
    <w:rsid w:val="004F1220"/>
    <w:rsid w:val="004F2BBF"/>
    <w:rsid w:val="004F2E54"/>
    <w:rsid w:val="004F2EF0"/>
    <w:rsid w:val="004F3484"/>
    <w:rsid w:val="004F3539"/>
    <w:rsid w:val="004F6215"/>
    <w:rsid w:val="004F71AD"/>
    <w:rsid w:val="0050128F"/>
    <w:rsid w:val="00502537"/>
    <w:rsid w:val="005025F2"/>
    <w:rsid w:val="00503F32"/>
    <w:rsid w:val="0050487D"/>
    <w:rsid w:val="00505037"/>
    <w:rsid w:val="00506DDC"/>
    <w:rsid w:val="00507BFA"/>
    <w:rsid w:val="00510770"/>
    <w:rsid w:val="00510E79"/>
    <w:rsid w:val="0051125A"/>
    <w:rsid w:val="00511DE0"/>
    <w:rsid w:val="005127E7"/>
    <w:rsid w:val="00512F35"/>
    <w:rsid w:val="00514104"/>
    <w:rsid w:val="005155E3"/>
    <w:rsid w:val="00516FCC"/>
    <w:rsid w:val="0051764E"/>
    <w:rsid w:val="00517717"/>
    <w:rsid w:val="005216DC"/>
    <w:rsid w:val="00521BD5"/>
    <w:rsid w:val="00521EEA"/>
    <w:rsid w:val="00522A5D"/>
    <w:rsid w:val="00522D72"/>
    <w:rsid w:val="00523D9F"/>
    <w:rsid w:val="00524A81"/>
    <w:rsid w:val="00524D2D"/>
    <w:rsid w:val="005252DD"/>
    <w:rsid w:val="005255D6"/>
    <w:rsid w:val="00525CE3"/>
    <w:rsid w:val="00526AF6"/>
    <w:rsid w:val="00527DB9"/>
    <w:rsid w:val="00530AB7"/>
    <w:rsid w:val="00531EC6"/>
    <w:rsid w:val="005331D3"/>
    <w:rsid w:val="00533CB0"/>
    <w:rsid w:val="00533DCF"/>
    <w:rsid w:val="00534FC8"/>
    <w:rsid w:val="005361BA"/>
    <w:rsid w:val="00536249"/>
    <w:rsid w:val="0053765E"/>
    <w:rsid w:val="00537950"/>
    <w:rsid w:val="00541207"/>
    <w:rsid w:val="0054148D"/>
    <w:rsid w:val="00541CE7"/>
    <w:rsid w:val="0054329A"/>
    <w:rsid w:val="00544340"/>
    <w:rsid w:val="00544B67"/>
    <w:rsid w:val="0054543D"/>
    <w:rsid w:val="00546259"/>
    <w:rsid w:val="00547677"/>
    <w:rsid w:val="00550184"/>
    <w:rsid w:val="005511BB"/>
    <w:rsid w:val="00552124"/>
    <w:rsid w:val="00552404"/>
    <w:rsid w:val="005528E2"/>
    <w:rsid w:val="00553E59"/>
    <w:rsid w:val="00553F91"/>
    <w:rsid w:val="00554324"/>
    <w:rsid w:val="00554F76"/>
    <w:rsid w:val="005600BF"/>
    <w:rsid w:val="005625BB"/>
    <w:rsid w:val="00563275"/>
    <w:rsid w:val="00563B2E"/>
    <w:rsid w:val="005643B6"/>
    <w:rsid w:val="00564E68"/>
    <w:rsid w:val="00566917"/>
    <w:rsid w:val="00566AB4"/>
    <w:rsid w:val="00566B1C"/>
    <w:rsid w:val="0057022D"/>
    <w:rsid w:val="00570594"/>
    <w:rsid w:val="00572892"/>
    <w:rsid w:val="00572DD7"/>
    <w:rsid w:val="005736CD"/>
    <w:rsid w:val="005739DC"/>
    <w:rsid w:val="00574F97"/>
    <w:rsid w:val="005753FF"/>
    <w:rsid w:val="0057608E"/>
    <w:rsid w:val="0057786D"/>
    <w:rsid w:val="00581494"/>
    <w:rsid w:val="00581500"/>
    <w:rsid w:val="00581DFD"/>
    <w:rsid w:val="005835E3"/>
    <w:rsid w:val="00586096"/>
    <w:rsid w:val="005912D6"/>
    <w:rsid w:val="0059292F"/>
    <w:rsid w:val="0059324B"/>
    <w:rsid w:val="005937EF"/>
    <w:rsid w:val="00593B5E"/>
    <w:rsid w:val="00593FAE"/>
    <w:rsid w:val="005940BD"/>
    <w:rsid w:val="005954F7"/>
    <w:rsid w:val="00595789"/>
    <w:rsid w:val="00596247"/>
    <w:rsid w:val="00597DBA"/>
    <w:rsid w:val="005A0159"/>
    <w:rsid w:val="005A1A73"/>
    <w:rsid w:val="005A315E"/>
    <w:rsid w:val="005A3FA2"/>
    <w:rsid w:val="005A405F"/>
    <w:rsid w:val="005A5100"/>
    <w:rsid w:val="005A581A"/>
    <w:rsid w:val="005A6689"/>
    <w:rsid w:val="005A72D2"/>
    <w:rsid w:val="005A7ABB"/>
    <w:rsid w:val="005A7FA0"/>
    <w:rsid w:val="005B0BF1"/>
    <w:rsid w:val="005B1AC0"/>
    <w:rsid w:val="005B2567"/>
    <w:rsid w:val="005B269F"/>
    <w:rsid w:val="005B429B"/>
    <w:rsid w:val="005B4CB5"/>
    <w:rsid w:val="005B4E6B"/>
    <w:rsid w:val="005C03F8"/>
    <w:rsid w:val="005C0488"/>
    <w:rsid w:val="005C08DB"/>
    <w:rsid w:val="005C25C2"/>
    <w:rsid w:val="005C2CB6"/>
    <w:rsid w:val="005C3678"/>
    <w:rsid w:val="005C382B"/>
    <w:rsid w:val="005C39C3"/>
    <w:rsid w:val="005C412A"/>
    <w:rsid w:val="005C5256"/>
    <w:rsid w:val="005C622C"/>
    <w:rsid w:val="005C6F40"/>
    <w:rsid w:val="005C740F"/>
    <w:rsid w:val="005C7BD8"/>
    <w:rsid w:val="005C7CA4"/>
    <w:rsid w:val="005D14CE"/>
    <w:rsid w:val="005D17FC"/>
    <w:rsid w:val="005D21E7"/>
    <w:rsid w:val="005D23EA"/>
    <w:rsid w:val="005D63B3"/>
    <w:rsid w:val="005D7E74"/>
    <w:rsid w:val="005E0A40"/>
    <w:rsid w:val="005E0D41"/>
    <w:rsid w:val="005E0FEB"/>
    <w:rsid w:val="005E1CCA"/>
    <w:rsid w:val="005E2893"/>
    <w:rsid w:val="005E2899"/>
    <w:rsid w:val="005E2C45"/>
    <w:rsid w:val="005E3BB2"/>
    <w:rsid w:val="005E4F5B"/>
    <w:rsid w:val="005E76A3"/>
    <w:rsid w:val="005E7AC1"/>
    <w:rsid w:val="005F01D6"/>
    <w:rsid w:val="005F1ABF"/>
    <w:rsid w:val="005F1C8C"/>
    <w:rsid w:val="005F22C0"/>
    <w:rsid w:val="005F2471"/>
    <w:rsid w:val="005F2BBB"/>
    <w:rsid w:val="005F4279"/>
    <w:rsid w:val="005F46BE"/>
    <w:rsid w:val="005F5433"/>
    <w:rsid w:val="005F551E"/>
    <w:rsid w:val="005F6092"/>
    <w:rsid w:val="005F627A"/>
    <w:rsid w:val="005F65B0"/>
    <w:rsid w:val="005F660C"/>
    <w:rsid w:val="005F7492"/>
    <w:rsid w:val="00600C56"/>
    <w:rsid w:val="00600F18"/>
    <w:rsid w:val="00601FE3"/>
    <w:rsid w:val="006037E1"/>
    <w:rsid w:val="00604881"/>
    <w:rsid w:val="00604B54"/>
    <w:rsid w:val="00604B9C"/>
    <w:rsid w:val="006055D7"/>
    <w:rsid w:val="00605E45"/>
    <w:rsid w:val="006066C6"/>
    <w:rsid w:val="006078B6"/>
    <w:rsid w:val="006105E5"/>
    <w:rsid w:val="0061206C"/>
    <w:rsid w:val="0061219C"/>
    <w:rsid w:val="0061365C"/>
    <w:rsid w:val="006136F4"/>
    <w:rsid w:val="006145AD"/>
    <w:rsid w:val="006162D6"/>
    <w:rsid w:val="0061717E"/>
    <w:rsid w:val="00620C2E"/>
    <w:rsid w:val="00620E4F"/>
    <w:rsid w:val="00621B62"/>
    <w:rsid w:val="00623B08"/>
    <w:rsid w:val="00624051"/>
    <w:rsid w:val="00624B51"/>
    <w:rsid w:val="0063029C"/>
    <w:rsid w:val="00631993"/>
    <w:rsid w:val="00632160"/>
    <w:rsid w:val="006324AF"/>
    <w:rsid w:val="00632BCE"/>
    <w:rsid w:val="00633792"/>
    <w:rsid w:val="00633B36"/>
    <w:rsid w:val="006352FD"/>
    <w:rsid w:val="0063608F"/>
    <w:rsid w:val="00636D5E"/>
    <w:rsid w:val="00637BA7"/>
    <w:rsid w:val="006438C2"/>
    <w:rsid w:val="00643F69"/>
    <w:rsid w:val="00647205"/>
    <w:rsid w:val="0064787B"/>
    <w:rsid w:val="00647A00"/>
    <w:rsid w:val="00647EB6"/>
    <w:rsid w:val="00651385"/>
    <w:rsid w:val="00651885"/>
    <w:rsid w:val="00651C5B"/>
    <w:rsid w:val="00651C5D"/>
    <w:rsid w:val="00652957"/>
    <w:rsid w:val="00655DD9"/>
    <w:rsid w:val="0066017D"/>
    <w:rsid w:val="0066097E"/>
    <w:rsid w:val="00660EFF"/>
    <w:rsid w:val="00661337"/>
    <w:rsid w:val="00661BC3"/>
    <w:rsid w:val="0066229B"/>
    <w:rsid w:val="00662562"/>
    <w:rsid w:val="00662735"/>
    <w:rsid w:val="00662F19"/>
    <w:rsid w:val="00663D48"/>
    <w:rsid w:val="00664282"/>
    <w:rsid w:val="00664AF3"/>
    <w:rsid w:val="0066577F"/>
    <w:rsid w:val="00665B9D"/>
    <w:rsid w:val="006661BD"/>
    <w:rsid w:val="00673CA8"/>
    <w:rsid w:val="006764BF"/>
    <w:rsid w:val="00680792"/>
    <w:rsid w:val="006816DB"/>
    <w:rsid w:val="00681ECF"/>
    <w:rsid w:val="006823B4"/>
    <w:rsid w:val="00682616"/>
    <w:rsid w:val="00685812"/>
    <w:rsid w:val="00687F54"/>
    <w:rsid w:val="0069046C"/>
    <w:rsid w:val="00690C95"/>
    <w:rsid w:val="00692172"/>
    <w:rsid w:val="0069220D"/>
    <w:rsid w:val="00693448"/>
    <w:rsid w:val="006936E0"/>
    <w:rsid w:val="006936FF"/>
    <w:rsid w:val="00693E93"/>
    <w:rsid w:val="006946E4"/>
    <w:rsid w:val="0069548E"/>
    <w:rsid w:val="006954B1"/>
    <w:rsid w:val="00696074"/>
    <w:rsid w:val="006966C7"/>
    <w:rsid w:val="00697733"/>
    <w:rsid w:val="006A0759"/>
    <w:rsid w:val="006A1535"/>
    <w:rsid w:val="006A1B1D"/>
    <w:rsid w:val="006A2B8C"/>
    <w:rsid w:val="006A3AA9"/>
    <w:rsid w:val="006A42F3"/>
    <w:rsid w:val="006A75EF"/>
    <w:rsid w:val="006B0287"/>
    <w:rsid w:val="006B199E"/>
    <w:rsid w:val="006B1E54"/>
    <w:rsid w:val="006B35A8"/>
    <w:rsid w:val="006B5911"/>
    <w:rsid w:val="006B5B75"/>
    <w:rsid w:val="006B61BC"/>
    <w:rsid w:val="006B6E96"/>
    <w:rsid w:val="006B6F4A"/>
    <w:rsid w:val="006C2329"/>
    <w:rsid w:val="006C28A9"/>
    <w:rsid w:val="006C5BB3"/>
    <w:rsid w:val="006C6D1D"/>
    <w:rsid w:val="006C6FAE"/>
    <w:rsid w:val="006C7F23"/>
    <w:rsid w:val="006D2798"/>
    <w:rsid w:val="006D27F2"/>
    <w:rsid w:val="006D4918"/>
    <w:rsid w:val="006D5FFE"/>
    <w:rsid w:val="006D63D7"/>
    <w:rsid w:val="006D787F"/>
    <w:rsid w:val="006E1AEA"/>
    <w:rsid w:val="006E1DAC"/>
    <w:rsid w:val="006E2EDB"/>
    <w:rsid w:val="006E4675"/>
    <w:rsid w:val="006E5D81"/>
    <w:rsid w:val="006E7AD1"/>
    <w:rsid w:val="006E7C02"/>
    <w:rsid w:val="006F19D0"/>
    <w:rsid w:val="006F3017"/>
    <w:rsid w:val="006F38AE"/>
    <w:rsid w:val="006F4B64"/>
    <w:rsid w:val="006F5BEA"/>
    <w:rsid w:val="006F5CF6"/>
    <w:rsid w:val="006F6359"/>
    <w:rsid w:val="007000ED"/>
    <w:rsid w:val="007015A2"/>
    <w:rsid w:val="0070209D"/>
    <w:rsid w:val="007020AB"/>
    <w:rsid w:val="007040B4"/>
    <w:rsid w:val="00704257"/>
    <w:rsid w:val="007059A1"/>
    <w:rsid w:val="00705F47"/>
    <w:rsid w:val="00706A85"/>
    <w:rsid w:val="00711C01"/>
    <w:rsid w:val="00712ACA"/>
    <w:rsid w:val="00715C14"/>
    <w:rsid w:val="00716689"/>
    <w:rsid w:val="00716A73"/>
    <w:rsid w:val="00720528"/>
    <w:rsid w:val="00720BC7"/>
    <w:rsid w:val="007211C5"/>
    <w:rsid w:val="00721E45"/>
    <w:rsid w:val="00722D76"/>
    <w:rsid w:val="00723AB1"/>
    <w:rsid w:val="007246B8"/>
    <w:rsid w:val="00725815"/>
    <w:rsid w:val="00726E5E"/>
    <w:rsid w:val="00727708"/>
    <w:rsid w:val="0073023C"/>
    <w:rsid w:val="0073086D"/>
    <w:rsid w:val="0073344D"/>
    <w:rsid w:val="00734E90"/>
    <w:rsid w:val="007357AC"/>
    <w:rsid w:val="007363A9"/>
    <w:rsid w:val="00736AC5"/>
    <w:rsid w:val="00741650"/>
    <w:rsid w:val="0074223E"/>
    <w:rsid w:val="00743575"/>
    <w:rsid w:val="007447B6"/>
    <w:rsid w:val="00744F26"/>
    <w:rsid w:val="007478A5"/>
    <w:rsid w:val="00753758"/>
    <w:rsid w:val="007544A2"/>
    <w:rsid w:val="00754B0E"/>
    <w:rsid w:val="00756424"/>
    <w:rsid w:val="0075662D"/>
    <w:rsid w:val="0075664E"/>
    <w:rsid w:val="00757D5E"/>
    <w:rsid w:val="00760D9B"/>
    <w:rsid w:val="007621DF"/>
    <w:rsid w:val="00763A4B"/>
    <w:rsid w:val="00764193"/>
    <w:rsid w:val="007662AD"/>
    <w:rsid w:val="00766570"/>
    <w:rsid w:val="00767AE7"/>
    <w:rsid w:val="00767D9D"/>
    <w:rsid w:val="0077107D"/>
    <w:rsid w:val="007723DE"/>
    <w:rsid w:val="00772B8B"/>
    <w:rsid w:val="007736BD"/>
    <w:rsid w:val="00773F0A"/>
    <w:rsid w:val="0077404C"/>
    <w:rsid w:val="007746B2"/>
    <w:rsid w:val="00774E2A"/>
    <w:rsid w:val="0077652E"/>
    <w:rsid w:val="007767DD"/>
    <w:rsid w:val="007768CE"/>
    <w:rsid w:val="00781411"/>
    <w:rsid w:val="00782C73"/>
    <w:rsid w:val="007834D6"/>
    <w:rsid w:val="007836C1"/>
    <w:rsid w:val="00784674"/>
    <w:rsid w:val="00785745"/>
    <w:rsid w:val="00786072"/>
    <w:rsid w:val="007861A5"/>
    <w:rsid w:val="0078751A"/>
    <w:rsid w:val="007922CA"/>
    <w:rsid w:val="0079259A"/>
    <w:rsid w:val="00792D41"/>
    <w:rsid w:val="007940D2"/>
    <w:rsid w:val="00795DE5"/>
    <w:rsid w:val="00797436"/>
    <w:rsid w:val="007A1198"/>
    <w:rsid w:val="007A122A"/>
    <w:rsid w:val="007A128F"/>
    <w:rsid w:val="007A14EF"/>
    <w:rsid w:val="007A18AC"/>
    <w:rsid w:val="007A1E18"/>
    <w:rsid w:val="007A28F8"/>
    <w:rsid w:val="007A2DD9"/>
    <w:rsid w:val="007A2DE0"/>
    <w:rsid w:val="007A2E05"/>
    <w:rsid w:val="007A3346"/>
    <w:rsid w:val="007A36A6"/>
    <w:rsid w:val="007A605A"/>
    <w:rsid w:val="007A6FF4"/>
    <w:rsid w:val="007A72A4"/>
    <w:rsid w:val="007A7AF4"/>
    <w:rsid w:val="007B18E2"/>
    <w:rsid w:val="007B228B"/>
    <w:rsid w:val="007B3245"/>
    <w:rsid w:val="007B47C2"/>
    <w:rsid w:val="007B4DB6"/>
    <w:rsid w:val="007B58CD"/>
    <w:rsid w:val="007B7516"/>
    <w:rsid w:val="007B7981"/>
    <w:rsid w:val="007C102C"/>
    <w:rsid w:val="007C1581"/>
    <w:rsid w:val="007C1C7C"/>
    <w:rsid w:val="007C2C67"/>
    <w:rsid w:val="007C2D07"/>
    <w:rsid w:val="007C4DED"/>
    <w:rsid w:val="007C7278"/>
    <w:rsid w:val="007C78B7"/>
    <w:rsid w:val="007D0C30"/>
    <w:rsid w:val="007D0EB1"/>
    <w:rsid w:val="007D0F49"/>
    <w:rsid w:val="007D1619"/>
    <w:rsid w:val="007D164D"/>
    <w:rsid w:val="007D22D1"/>
    <w:rsid w:val="007D2747"/>
    <w:rsid w:val="007D44CB"/>
    <w:rsid w:val="007D49B6"/>
    <w:rsid w:val="007D4AC3"/>
    <w:rsid w:val="007D603C"/>
    <w:rsid w:val="007D6B5F"/>
    <w:rsid w:val="007D713E"/>
    <w:rsid w:val="007E06A1"/>
    <w:rsid w:val="007E0AEA"/>
    <w:rsid w:val="007E3A4C"/>
    <w:rsid w:val="007E4076"/>
    <w:rsid w:val="007E4273"/>
    <w:rsid w:val="007E5056"/>
    <w:rsid w:val="007E56A6"/>
    <w:rsid w:val="007F1A28"/>
    <w:rsid w:val="007F1F0B"/>
    <w:rsid w:val="007F5AAA"/>
    <w:rsid w:val="007F7BE3"/>
    <w:rsid w:val="0080159C"/>
    <w:rsid w:val="008021D3"/>
    <w:rsid w:val="00802C4C"/>
    <w:rsid w:val="00803A13"/>
    <w:rsid w:val="00803AFB"/>
    <w:rsid w:val="00803D7D"/>
    <w:rsid w:val="00805001"/>
    <w:rsid w:val="00805EA3"/>
    <w:rsid w:val="0080674E"/>
    <w:rsid w:val="008078FA"/>
    <w:rsid w:val="00807D24"/>
    <w:rsid w:val="00810356"/>
    <w:rsid w:val="00810723"/>
    <w:rsid w:val="00810B59"/>
    <w:rsid w:val="0081177C"/>
    <w:rsid w:val="00811D24"/>
    <w:rsid w:val="00811DCF"/>
    <w:rsid w:val="008123F5"/>
    <w:rsid w:val="00812689"/>
    <w:rsid w:val="00812977"/>
    <w:rsid w:val="00815B1C"/>
    <w:rsid w:val="0081646F"/>
    <w:rsid w:val="00817299"/>
    <w:rsid w:val="0081756F"/>
    <w:rsid w:val="00817A6C"/>
    <w:rsid w:val="00820778"/>
    <w:rsid w:val="00820E04"/>
    <w:rsid w:val="00821367"/>
    <w:rsid w:val="00822014"/>
    <w:rsid w:val="008225DE"/>
    <w:rsid w:val="008234DC"/>
    <w:rsid w:val="00824787"/>
    <w:rsid w:val="0082565A"/>
    <w:rsid w:val="0082594E"/>
    <w:rsid w:val="008260C3"/>
    <w:rsid w:val="008273CA"/>
    <w:rsid w:val="0082784D"/>
    <w:rsid w:val="008315BC"/>
    <w:rsid w:val="00832073"/>
    <w:rsid w:val="008322B7"/>
    <w:rsid w:val="008326B2"/>
    <w:rsid w:val="00834B3A"/>
    <w:rsid w:val="00834FE3"/>
    <w:rsid w:val="00835131"/>
    <w:rsid w:val="00835389"/>
    <w:rsid w:val="008360A4"/>
    <w:rsid w:val="00836436"/>
    <w:rsid w:val="00836879"/>
    <w:rsid w:val="008372BE"/>
    <w:rsid w:val="0083748E"/>
    <w:rsid w:val="00837E1C"/>
    <w:rsid w:val="00837F41"/>
    <w:rsid w:val="008418A2"/>
    <w:rsid w:val="00843219"/>
    <w:rsid w:val="00843E96"/>
    <w:rsid w:val="00844192"/>
    <w:rsid w:val="00844CB0"/>
    <w:rsid w:val="00844D70"/>
    <w:rsid w:val="00845817"/>
    <w:rsid w:val="00845A3C"/>
    <w:rsid w:val="00845F2C"/>
    <w:rsid w:val="00847FD3"/>
    <w:rsid w:val="008500D8"/>
    <w:rsid w:val="008511CF"/>
    <w:rsid w:val="00851535"/>
    <w:rsid w:val="00852D97"/>
    <w:rsid w:val="00853B7D"/>
    <w:rsid w:val="00854047"/>
    <w:rsid w:val="00854F27"/>
    <w:rsid w:val="00855628"/>
    <w:rsid w:val="00856186"/>
    <w:rsid w:val="008562D3"/>
    <w:rsid w:val="0085773D"/>
    <w:rsid w:val="008578F9"/>
    <w:rsid w:val="00857C97"/>
    <w:rsid w:val="0086041B"/>
    <w:rsid w:val="00860E99"/>
    <w:rsid w:val="0086101E"/>
    <w:rsid w:val="0086187C"/>
    <w:rsid w:val="00863704"/>
    <w:rsid w:val="00863902"/>
    <w:rsid w:val="0086398C"/>
    <w:rsid w:val="008656BB"/>
    <w:rsid w:val="0087118D"/>
    <w:rsid w:val="00871CEA"/>
    <w:rsid w:val="0087299A"/>
    <w:rsid w:val="00872B57"/>
    <w:rsid w:val="0087373D"/>
    <w:rsid w:val="008737D1"/>
    <w:rsid w:val="00873C51"/>
    <w:rsid w:val="008743F3"/>
    <w:rsid w:val="00875398"/>
    <w:rsid w:val="00875C76"/>
    <w:rsid w:val="00876878"/>
    <w:rsid w:val="008827D4"/>
    <w:rsid w:val="00882F13"/>
    <w:rsid w:val="00883F37"/>
    <w:rsid w:val="00884653"/>
    <w:rsid w:val="00884B56"/>
    <w:rsid w:val="0088707C"/>
    <w:rsid w:val="008872B3"/>
    <w:rsid w:val="00887D7B"/>
    <w:rsid w:val="008902FB"/>
    <w:rsid w:val="00890BAE"/>
    <w:rsid w:val="00890F6B"/>
    <w:rsid w:val="0089122B"/>
    <w:rsid w:val="008939C8"/>
    <w:rsid w:val="0089410E"/>
    <w:rsid w:val="008943A1"/>
    <w:rsid w:val="00894517"/>
    <w:rsid w:val="00894655"/>
    <w:rsid w:val="00895D4D"/>
    <w:rsid w:val="00895D6E"/>
    <w:rsid w:val="008A0C1A"/>
    <w:rsid w:val="008A0F3B"/>
    <w:rsid w:val="008A1DCD"/>
    <w:rsid w:val="008A2C24"/>
    <w:rsid w:val="008A39FD"/>
    <w:rsid w:val="008A3B5D"/>
    <w:rsid w:val="008A6D36"/>
    <w:rsid w:val="008A7120"/>
    <w:rsid w:val="008A7337"/>
    <w:rsid w:val="008A79FF"/>
    <w:rsid w:val="008B1DE7"/>
    <w:rsid w:val="008B1EF7"/>
    <w:rsid w:val="008B2D58"/>
    <w:rsid w:val="008B3286"/>
    <w:rsid w:val="008B5A6A"/>
    <w:rsid w:val="008B6BE0"/>
    <w:rsid w:val="008C2C82"/>
    <w:rsid w:val="008C552D"/>
    <w:rsid w:val="008C5884"/>
    <w:rsid w:val="008C6F43"/>
    <w:rsid w:val="008C7808"/>
    <w:rsid w:val="008D0926"/>
    <w:rsid w:val="008D0BAC"/>
    <w:rsid w:val="008D28AA"/>
    <w:rsid w:val="008D30D0"/>
    <w:rsid w:val="008D31AB"/>
    <w:rsid w:val="008D4043"/>
    <w:rsid w:val="008D46BE"/>
    <w:rsid w:val="008D5363"/>
    <w:rsid w:val="008D5AA9"/>
    <w:rsid w:val="008D5BA2"/>
    <w:rsid w:val="008D7BEC"/>
    <w:rsid w:val="008E11FF"/>
    <w:rsid w:val="008E12E2"/>
    <w:rsid w:val="008E48E3"/>
    <w:rsid w:val="008E4E16"/>
    <w:rsid w:val="008E537B"/>
    <w:rsid w:val="008E56F8"/>
    <w:rsid w:val="008E654F"/>
    <w:rsid w:val="008E6603"/>
    <w:rsid w:val="008E68C1"/>
    <w:rsid w:val="008E695D"/>
    <w:rsid w:val="008E6996"/>
    <w:rsid w:val="008E7047"/>
    <w:rsid w:val="008F08C2"/>
    <w:rsid w:val="008F1682"/>
    <w:rsid w:val="008F1C42"/>
    <w:rsid w:val="008F338A"/>
    <w:rsid w:val="008F54A5"/>
    <w:rsid w:val="008F6F22"/>
    <w:rsid w:val="008F7F7A"/>
    <w:rsid w:val="009014A7"/>
    <w:rsid w:val="009019E0"/>
    <w:rsid w:val="00903177"/>
    <w:rsid w:val="009032CA"/>
    <w:rsid w:val="00903DC1"/>
    <w:rsid w:val="00904377"/>
    <w:rsid w:val="00904F6F"/>
    <w:rsid w:val="00904FD9"/>
    <w:rsid w:val="00906865"/>
    <w:rsid w:val="0090768B"/>
    <w:rsid w:val="0091404E"/>
    <w:rsid w:val="009152FC"/>
    <w:rsid w:val="00915C5A"/>
    <w:rsid w:val="009163B1"/>
    <w:rsid w:val="00917E31"/>
    <w:rsid w:val="00917F1E"/>
    <w:rsid w:val="00920E2D"/>
    <w:rsid w:val="00921330"/>
    <w:rsid w:val="00921791"/>
    <w:rsid w:val="0092205F"/>
    <w:rsid w:val="009223CE"/>
    <w:rsid w:val="00922E34"/>
    <w:rsid w:val="009234D6"/>
    <w:rsid w:val="00923DA9"/>
    <w:rsid w:val="00924B7E"/>
    <w:rsid w:val="00925464"/>
    <w:rsid w:val="009277DC"/>
    <w:rsid w:val="00930EC3"/>
    <w:rsid w:val="009312F6"/>
    <w:rsid w:val="0093414D"/>
    <w:rsid w:val="009342E0"/>
    <w:rsid w:val="00934A93"/>
    <w:rsid w:val="00934E0C"/>
    <w:rsid w:val="00934E3B"/>
    <w:rsid w:val="009350BC"/>
    <w:rsid w:val="00936B48"/>
    <w:rsid w:val="0094078E"/>
    <w:rsid w:val="00941189"/>
    <w:rsid w:val="00941A82"/>
    <w:rsid w:val="0094305C"/>
    <w:rsid w:val="00943CB9"/>
    <w:rsid w:val="00943FF6"/>
    <w:rsid w:val="00944140"/>
    <w:rsid w:val="00945D45"/>
    <w:rsid w:val="0094646F"/>
    <w:rsid w:val="00946CA0"/>
    <w:rsid w:val="00947E1E"/>
    <w:rsid w:val="00950334"/>
    <w:rsid w:val="00950EF6"/>
    <w:rsid w:val="00955B6B"/>
    <w:rsid w:val="0096014B"/>
    <w:rsid w:val="00961B2B"/>
    <w:rsid w:val="009627A5"/>
    <w:rsid w:val="00962FEF"/>
    <w:rsid w:val="00964F5C"/>
    <w:rsid w:val="00965068"/>
    <w:rsid w:val="009652FE"/>
    <w:rsid w:val="00965B64"/>
    <w:rsid w:val="00967748"/>
    <w:rsid w:val="00967DEF"/>
    <w:rsid w:val="00970254"/>
    <w:rsid w:val="0097027D"/>
    <w:rsid w:val="00970CE8"/>
    <w:rsid w:val="00970EEC"/>
    <w:rsid w:val="0097181D"/>
    <w:rsid w:val="00971C6A"/>
    <w:rsid w:val="00972D44"/>
    <w:rsid w:val="00973CD6"/>
    <w:rsid w:val="00973FCD"/>
    <w:rsid w:val="00974188"/>
    <w:rsid w:val="0097570F"/>
    <w:rsid w:val="00976054"/>
    <w:rsid w:val="00976A88"/>
    <w:rsid w:val="00981773"/>
    <w:rsid w:val="00983EFA"/>
    <w:rsid w:val="009863AA"/>
    <w:rsid w:val="00986655"/>
    <w:rsid w:val="009872FE"/>
    <w:rsid w:val="009876B8"/>
    <w:rsid w:val="00991524"/>
    <w:rsid w:val="00991930"/>
    <w:rsid w:val="009920AC"/>
    <w:rsid w:val="00992653"/>
    <w:rsid w:val="00994A50"/>
    <w:rsid w:val="00994F18"/>
    <w:rsid w:val="00995579"/>
    <w:rsid w:val="00996238"/>
    <w:rsid w:val="00996A7A"/>
    <w:rsid w:val="0099740C"/>
    <w:rsid w:val="009A2235"/>
    <w:rsid w:val="009A3190"/>
    <w:rsid w:val="009A353E"/>
    <w:rsid w:val="009A5796"/>
    <w:rsid w:val="009A72B2"/>
    <w:rsid w:val="009B03D3"/>
    <w:rsid w:val="009B11CD"/>
    <w:rsid w:val="009B12B0"/>
    <w:rsid w:val="009B2EAA"/>
    <w:rsid w:val="009B5F50"/>
    <w:rsid w:val="009C1737"/>
    <w:rsid w:val="009C1C47"/>
    <w:rsid w:val="009C3502"/>
    <w:rsid w:val="009C3713"/>
    <w:rsid w:val="009C493C"/>
    <w:rsid w:val="009C4CA9"/>
    <w:rsid w:val="009C4D76"/>
    <w:rsid w:val="009C75B6"/>
    <w:rsid w:val="009D05CF"/>
    <w:rsid w:val="009D209B"/>
    <w:rsid w:val="009D3FE2"/>
    <w:rsid w:val="009D4A82"/>
    <w:rsid w:val="009D5F98"/>
    <w:rsid w:val="009D6F57"/>
    <w:rsid w:val="009D7E42"/>
    <w:rsid w:val="009E1FA1"/>
    <w:rsid w:val="009E36E7"/>
    <w:rsid w:val="009E3D82"/>
    <w:rsid w:val="009E3E53"/>
    <w:rsid w:val="009E4C78"/>
    <w:rsid w:val="009E5801"/>
    <w:rsid w:val="009E581F"/>
    <w:rsid w:val="009E61CF"/>
    <w:rsid w:val="009E6228"/>
    <w:rsid w:val="009E6E1B"/>
    <w:rsid w:val="009E743C"/>
    <w:rsid w:val="009F14D4"/>
    <w:rsid w:val="009F17F5"/>
    <w:rsid w:val="009F218C"/>
    <w:rsid w:val="009F270D"/>
    <w:rsid w:val="009F2B89"/>
    <w:rsid w:val="009F3039"/>
    <w:rsid w:val="009F3E4C"/>
    <w:rsid w:val="009F5048"/>
    <w:rsid w:val="009F50B3"/>
    <w:rsid w:val="009F6318"/>
    <w:rsid w:val="009F7093"/>
    <w:rsid w:val="00A000A3"/>
    <w:rsid w:val="00A0151E"/>
    <w:rsid w:val="00A0154A"/>
    <w:rsid w:val="00A02753"/>
    <w:rsid w:val="00A03D66"/>
    <w:rsid w:val="00A04E75"/>
    <w:rsid w:val="00A06B53"/>
    <w:rsid w:val="00A10431"/>
    <w:rsid w:val="00A105F5"/>
    <w:rsid w:val="00A11406"/>
    <w:rsid w:val="00A12170"/>
    <w:rsid w:val="00A1243A"/>
    <w:rsid w:val="00A12461"/>
    <w:rsid w:val="00A1375E"/>
    <w:rsid w:val="00A15A3F"/>
    <w:rsid w:val="00A165E7"/>
    <w:rsid w:val="00A20DD1"/>
    <w:rsid w:val="00A21D90"/>
    <w:rsid w:val="00A22BDF"/>
    <w:rsid w:val="00A270E3"/>
    <w:rsid w:val="00A2726B"/>
    <w:rsid w:val="00A27B74"/>
    <w:rsid w:val="00A31D08"/>
    <w:rsid w:val="00A338F3"/>
    <w:rsid w:val="00A33CB9"/>
    <w:rsid w:val="00A3539B"/>
    <w:rsid w:val="00A36450"/>
    <w:rsid w:val="00A41941"/>
    <w:rsid w:val="00A437C2"/>
    <w:rsid w:val="00A44EC7"/>
    <w:rsid w:val="00A45826"/>
    <w:rsid w:val="00A46744"/>
    <w:rsid w:val="00A468A8"/>
    <w:rsid w:val="00A527F4"/>
    <w:rsid w:val="00A5330E"/>
    <w:rsid w:val="00A54850"/>
    <w:rsid w:val="00A54CB0"/>
    <w:rsid w:val="00A569A2"/>
    <w:rsid w:val="00A56C1A"/>
    <w:rsid w:val="00A60981"/>
    <w:rsid w:val="00A614DE"/>
    <w:rsid w:val="00A623E8"/>
    <w:rsid w:val="00A625EC"/>
    <w:rsid w:val="00A63EF2"/>
    <w:rsid w:val="00A66048"/>
    <w:rsid w:val="00A717B1"/>
    <w:rsid w:val="00A72A20"/>
    <w:rsid w:val="00A72AD5"/>
    <w:rsid w:val="00A73DCF"/>
    <w:rsid w:val="00A74BDA"/>
    <w:rsid w:val="00A75E5E"/>
    <w:rsid w:val="00A76199"/>
    <w:rsid w:val="00A80769"/>
    <w:rsid w:val="00A80C19"/>
    <w:rsid w:val="00A81024"/>
    <w:rsid w:val="00A8108B"/>
    <w:rsid w:val="00A82775"/>
    <w:rsid w:val="00A82832"/>
    <w:rsid w:val="00A83E8F"/>
    <w:rsid w:val="00A840DC"/>
    <w:rsid w:val="00A8454D"/>
    <w:rsid w:val="00A84706"/>
    <w:rsid w:val="00A857C2"/>
    <w:rsid w:val="00A85E13"/>
    <w:rsid w:val="00A875F7"/>
    <w:rsid w:val="00A90453"/>
    <w:rsid w:val="00A90F6D"/>
    <w:rsid w:val="00A913BA"/>
    <w:rsid w:val="00A92200"/>
    <w:rsid w:val="00A9268C"/>
    <w:rsid w:val="00A92763"/>
    <w:rsid w:val="00A92925"/>
    <w:rsid w:val="00A93E13"/>
    <w:rsid w:val="00A946C5"/>
    <w:rsid w:val="00A94877"/>
    <w:rsid w:val="00A949D2"/>
    <w:rsid w:val="00A9664C"/>
    <w:rsid w:val="00A96812"/>
    <w:rsid w:val="00AA279E"/>
    <w:rsid w:val="00AA29C9"/>
    <w:rsid w:val="00AA3E84"/>
    <w:rsid w:val="00AA485D"/>
    <w:rsid w:val="00AA5527"/>
    <w:rsid w:val="00AA57FB"/>
    <w:rsid w:val="00AB0046"/>
    <w:rsid w:val="00AB005F"/>
    <w:rsid w:val="00AB08E7"/>
    <w:rsid w:val="00AB0D2B"/>
    <w:rsid w:val="00AB10B2"/>
    <w:rsid w:val="00AB116F"/>
    <w:rsid w:val="00AB2D7D"/>
    <w:rsid w:val="00AB34C5"/>
    <w:rsid w:val="00AB39D2"/>
    <w:rsid w:val="00AB39E4"/>
    <w:rsid w:val="00AB4A53"/>
    <w:rsid w:val="00AB5087"/>
    <w:rsid w:val="00AB55B6"/>
    <w:rsid w:val="00AB5C08"/>
    <w:rsid w:val="00AB5E82"/>
    <w:rsid w:val="00AB6AB2"/>
    <w:rsid w:val="00AB6B26"/>
    <w:rsid w:val="00AB6EA5"/>
    <w:rsid w:val="00AB791F"/>
    <w:rsid w:val="00AC2C58"/>
    <w:rsid w:val="00AC3EC8"/>
    <w:rsid w:val="00AC5069"/>
    <w:rsid w:val="00AC56E7"/>
    <w:rsid w:val="00AC5E1F"/>
    <w:rsid w:val="00AC6B54"/>
    <w:rsid w:val="00AC7B23"/>
    <w:rsid w:val="00AD1CF3"/>
    <w:rsid w:val="00AD225E"/>
    <w:rsid w:val="00AD2FB5"/>
    <w:rsid w:val="00AD4B18"/>
    <w:rsid w:val="00AD6695"/>
    <w:rsid w:val="00AD6B5C"/>
    <w:rsid w:val="00AD734A"/>
    <w:rsid w:val="00AE216E"/>
    <w:rsid w:val="00AE53CA"/>
    <w:rsid w:val="00AE6020"/>
    <w:rsid w:val="00AE7E8D"/>
    <w:rsid w:val="00AF0FC9"/>
    <w:rsid w:val="00AF1F84"/>
    <w:rsid w:val="00AF20BD"/>
    <w:rsid w:val="00AF2121"/>
    <w:rsid w:val="00AF26AC"/>
    <w:rsid w:val="00AF4473"/>
    <w:rsid w:val="00AF449B"/>
    <w:rsid w:val="00AF52BE"/>
    <w:rsid w:val="00AF5AC1"/>
    <w:rsid w:val="00AF6DC3"/>
    <w:rsid w:val="00AF7C47"/>
    <w:rsid w:val="00AF7CEB"/>
    <w:rsid w:val="00B005DA"/>
    <w:rsid w:val="00B00723"/>
    <w:rsid w:val="00B00A41"/>
    <w:rsid w:val="00B0160A"/>
    <w:rsid w:val="00B01FE3"/>
    <w:rsid w:val="00B03135"/>
    <w:rsid w:val="00B04E5B"/>
    <w:rsid w:val="00B0600F"/>
    <w:rsid w:val="00B0659E"/>
    <w:rsid w:val="00B07EC8"/>
    <w:rsid w:val="00B10629"/>
    <w:rsid w:val="00B10AED"/>
    <w:rsid w:val="00B122B0"/>
    <w:rsid w:val="00B134E7"/>
    <w:rsid w:val="00B136F9"/>
    <w:rsid w:val="00B13DDB"/>
    <w:rsid w:val="00B13DF8"/>
    <w:rsid w:val="00B15670"/>
    <w:rsid w:val="00B163D6"/>
    <w:rsid w:val="00B165F9"/>
    <w:rsid w:val="00B167FD"/>
    <w:rsid w:val="00B169DC"/>
    <w:rsid w:val="00B21A77"/>
    <w:rsid w:val="00B234BB"/>
    <w:rsid w:val="00B240EA"/>
    <w:rsid w:val="00B24DBD"/>
    <w:rsid w:val="00B25253"/>
    <w:rsid w:val="00B25CA1"/>
    <w:rsid w:val="00B26C01"/>
    <w:rsid w:val="00B2726F"/>
    <w:rsid w:val="00B27441"/>
    <w:rsid w:val="00B30B4C"/>
    <w:rsid w:val="00B30BB2"/>
    <w:rsid w:val="00B31315"/>
    <w:rsid w:val="00B32796"/>
    <w:rsid w:val="00B34F05"/>
    <w:rsid w:val="00B3503A"/>
    <w:rsid w:val="00B3504C"/>
    <w:rsid w:val="00B36E7A"/>
    <w:rsid w:val="00B3782D"/>
    <w:rsid w:val="00B379C5"/>
    <w:rsid w:val="00B408CA"/>
    <w:rsid w:val="00B40A68"/>
    <w:rsid w:val="00B419C2"/>
    <w:rsid w:val="00B421DF"/>
    <w:rsid w:val="00B4299F"/>
    <w:rsid w:val="00B4369F"/>
    <w:rsid w:val="00B44769"/>
    <w:rsid w:val="00B46291"/>
    <w:rsid w:val="00B46B5C"/>
    <w:rsid w:val="00B46F8F"/>
    <w:rsid w:val="00B46FCD"/>
    <w:rsid w:val="00B47045"/>
    <w:rsid w:val="00B474B2"/>
    <w:rsid w:val="00B47AF5"/>
    <w:rsid w:val="00B47ECB"/>
    <w:rsid w:val="00B5120C"/>
    <w:rsid w:val="00B51DA4"/>
    <w:rsid w:val="00B5721C"/>
    <w:rsid w:val="00B605C7"/>
    <w:rsid w:val="00B610E4"/>
    <w:rsid w:val="00B62362"/>
    <w:rsid w:val="00B62973"/>
    <w:rsid w:val="00B6372C"/>
    <w:rsid w:val="00B637F6"/>
    <w:rsid w:val="00B63E7B"/>
    <w:rsid w:val="00B643AC"/>
    <w:rsid w:val="00B67473"/>
    <w:rsid w:val="00B67513"/>
    <w:rsid w:val="00B67F13"/>
    <w:rsid w:val="00B70170"/>
    <w:rsid w:val="00B709A8"/>
    <w:rsid w:val="00B713E9"/>
    <w:rsid w:val="00B720EB"/>
    <w:rsid w:val="00B72F1C"/>
    <w:rsid w:val="00B73ADC"/>
    <w:rsid w:val="00B73D27"/>
    <w:rsid w:val="00B73D84"/>
    <w:rsid w:val="00B73DA7"/>
    <w:rsid w:val="00B73DC2"/>
    <w:rsid w:val="00B7401E"/>
    <w:rsid w:val="00B749F5"/>
    <w:rsid w:val="00B76095"/>
    <w:rsid w:val="00B77D51"/>
    <w:rsid w:val="00B804E7"/>
    <w:rsid w:val="00B80545"/>
    <w:rsid w:val="00B81244"/>
    <w:rsid w:val="00B82012"/>
    <w:rsid w:val="00B84C8D"/>
    <w:rsid w:val="00B84F65"/>
    <w:rsid w:val="00B8532E"/>
    <w:rsid w:val="00B86633"/>
    <w:rsid w:val="00B867E9"/>
    <w:rsid w:val="00B910AB"/>
    <w:rsid w:val="00B94308"/>
    <w:rsid w:val="00B94956"/>
    <w:rsid w:val="00B962DD"/>
    <w:rsid w:val="00B96590"/>
    <w:rsid w:val="00B96DEB"/>
    <w:rsid w:val="00B97625"/>
    <w:rsid w:val="00B97826"/>
    <w:rsid w:val="00BA0E8E"/>
    <w:rsid w:val="00BA236D"/>
    <w:rsid w:val="00BA2A1C"/>
    <w:rsid w:val="00BA3100"/>
    <w:rsid w:val="00BA4E36"/>
    <w:rsid w:val="00BA61DB"/>
    <w:rsid w:val="00BA77B7"/>
    <w:rsid w:val="00BB0256"/>
    <w:rsid w:val="00BB09DC"/>
    <w:rsid w:val="00BB0FC3"/>
    <w:rsid w:val="00BB19EA"/>
    <w:rsid w:val="00BB3000"/>
    <w:rsid w:val="00BB3321"/>
    <w:rsid w:val="00BB5F6F"/>
    <w:rsid w:val="00BB6A3B"/>
    <w:rsid w:val="00BB6DDA"/>
    <w:rsid w:val="00BB788A"/>
    <w:rsid w:val="00BB7959"/>
    <w:rsid w:val="00BC14B5"/>
    <w:rsid w:val="00BC1889"/>
    <w:rsid w:val="00BC18A2"/>
    <w:rsid w:val="00BC21B5"/>
    <w:rsid w:val="00BC2E98"/>
    <w:rsid w:val="00BC30FF"/>
    <w:rsid w:val="00BC3EEB"/>
    <w:rsid w:val="00BC58A8"/>
    <w:rsid w:val="00BC5E16"/>
    <w:rsid w:val="00BC5F62"/>
    <w:rsid w:val="00BC6039"/>
    <w:rsid w:val="00BC79BE"/>
    <w:rsid w:val="00BD0220"/>
    <w:rsid w:val="00BD030D"/>
    <w:rsid w:val="00BD0A0B"/>
    <w:rsid w:val="00BD0F5D"/>
    <w:rsid w:val="00BD100A"/>
    <w:rsid w:val="00BD165B"/>
    <w:rsid w:val="00BD1ECA"/>
    <w:rsid w:val="00BD36A4"/>
    <w:rsid w:val="00BD385F"/>
    <w:rsid w:val="00BD3D1D"/>
    <w:rsid w:val="00BD4FB9"/>
    <w:rsid w:val="00BD69AC"/>
    <w:rsid w:val="00BE012C"/>
    <w:rsid w:val="00BE0BB1"/>
    <w:rsid w:val="00BE2817"/>
    <w:rsid w:val="00BE3B73"/>
    <w:rsid w:val="00BE49FD"/>
    <w:rsid w:val="00BE52EA"/>
    <w:rsid w:val="00BE735E"/>
    <w:rsid w:val="00BF070D"/>
    <w:rsid w:val="00BF0DE0"/>
    <w:rsid w:val="00BF1226"/>
    <w:rsid w:val="00BF17D5"/>
    <w:rsid w:val="00BF21FD"/>
    <w:rsid w:val="00BF2E3C"/>
    <w:rsid w:val="00BF3192"/>
    <w:rsid w:val="00BF32E2"/>
    <w:rsid w:val="00BF444C"/>
    <w:rsid w:val="00BF47A7"/>
    <w:rsid w:val="00BF4FC3"/>
    <w:rsid w:val="00BF5701"/>
    <w:rsid w:val="00BF5D0F"/>
    <w:rsid w:val="00BF5F79"/>
    <w:rsid w:val="00BF6891"/>
    <w:rsid w:val="00BF78A0"/>
    <w:rsid w:val="00C002F3"/>
    <w:rsid w:val="00C00C30"/>
    <w:rsid w:val="00C01ED0"/>
    <w:rsid w:val="00C021F4"/>
    <w:rsid w:val="00C02427"/>
    <w:rsid w:val="00C02711"/>
    <w:rsid w:val="00C029B6"/>
    <w:rsid w:val="00C037B0"/>
    <w:rsid w:val="00C03F8C"/>
    <w:rsid w:val="00C0452B"/>
    <w:rsid w:val="00C04A9E"/>
    <w:rsid w:val="00C04EC6"/>
    <w:rsid w:val="00C0579F"/>
    <w:rsid w:val="00C05E60"/>
    <w:rsid w:val="00C07DD0"/>
    <w:rsid w:val="00C109A3"/>
    <w:rsid w:val="00C11D3D"/>
    <w:rsid w:val="00C11F30"/>
    <w:rsid w:val="00C11F61"/>
    <w:rsid w:val="00C1229A"/>
    <w:rsid w:val="00C127C0"/>
    <w:rsid w:val="00C12ABF"/>
    <w:rsid w:val="00C12B12"/>
    <w:rsid w:val="00C158DB"/>
    <w:rsid w:val="00C17121"/>
    <w:rsid w:val="00C1780C"/>
    <w:rsid w:val="00C2037C"/>
    <w:rsid w:val="00C20888"/>
    <w:rsid w:val="00C21A8E"/>
    <w:rsid w:val="00C21E06"/>
    <w:rsid w:val="00C228DD"/>
    <w:rsid w:val="00C2297A"/>
    <w:rsid w:val="00C22D40"/>
    <w:rsid w:val="00C23102"/>
    <w:rsid w:val="00C23A9D"/>
    <w:rsid w:val="00C24AD5"/>
    <w:rsid w:val="00C256FC"/>
    <w:rsid w:val="00C26C1F"/>
    <w:rsid w:val="00C26C6F"/>
    <w:rsid w:val="00C26F6E"/>
    <w:rsid w:val="00C26FC3"/>
    <w:rsid w:val="00C27F3D"/>
    <w:rsid w:val="00C30891"/>
    <w:rsid w:val="00C31B1F"/>
    <w:rsid w:val="00C32AB6"/>
    <w:rsid w:val="00C33DB7"/>
    <w:rsid w:val="00C344C0"/>
    <w:rsid w:val="00C348C3"/>
    <w:rsid w:val="00C34B32"/>
    <w:rsid w:val="00C3630C"/>
    <w:rsid w:val="00C368C2"/>
    <w:rsid w:val="00C36919"/>
    <w:rsid w:val="00C37631"/>
    <w:rsid w:val="00C40748"/>
    <w:rsid w:val="00C408FB"/>
    <w:rsid w:val="00C410E0"/>
    <w:rsid w:val="00C41512"/>
    <w:rsid w:val="00C422A1"/>
    <w:rsid w:val="00C4310D"/>
    <w:rsid w:val="00C4320F"/>
    <w:rsid w:val="00C43979"/>
    <w:rsid w:val="00C43D08"/>
    <w:rsid w:val="00C4471C"/>
    <w:rsid w:val="00C4517D"/>
    <w:rsid w:val="00C45C7D"/>
    <w:rsid w:val="00C45F55"/>
    <w:rsid w:val="00C4702F"/>
    <w:rsid w:val="00C502B2"/>
    <w:rsid w:val="00C51C95"/>
    <w:rsid w:val="00C5317D"/>
    <w:rsid w:val="00C55EE6"/>
    <w:rsid w:val="00C563BA"/>
    <w:rsid w:val="00C56698"/>
    <w:rsid w:val="00C57905"/>
    <w:rsid w:val="00C61697"/>
    <w:rsid w:val="00C61E8E"/>
    <w:rsid w:val="00C6253C"/>
    <w:rsid w:val="00C62ACA"/>
    <w:rsid w:val="00C63163"/>
    <w:rsid w:val="00C6345F"/>
    <w:rsid w:val="00C636E6"/>
    <w:rsid w:val="00C64279"/>
    <w:rsid w:val="00C656D7"/>
    <w:rsid w:val="00C65929"/>
    <w:rsid w:val="00C703E1"/>
    <w:rsid w:val="00C7098B"/>
    <w:rsid w:val="00C71373"/>
    <w:rsid w:val="00C72CC8"/>
    <w:rsid w:val="00C73AB5"/>
    <w:rsid w:val="00C7432E"/>
    <w:rsid w:val="00C7479A"/>
    <w:rsid w:val="00C75726"/>
    <w:rsid w:val="00C76E8C"/>
    <w:rsid w:val="00C80406"/>
    <w:rsid w:val="00C82A80"/>
    <w:rsid w:val="00C83D07"/>
    <w:rsid w:val="00C845EA"/>
    <w:rsid w:val="00C85B53"/>
    <w:rsid w:val="00C85E84"/>
    <w:rsid w:val="00C86F3E"/>
    <w:rsid w:val="00C90423"/>
    <w:rsid w:val="00C91EB8"/>
    <w:rsid w:val="00C921E2"/>
    <w:rsid w:val="00C92798"/>
    <w:rsid w:val="00C93AB8"/>
    <w:rsid w:val="00CA025C"/>
    <w:rsid w:val="00CA0441"/>
    <w:rsid w:val="00CA0729"/>
    <w:rsid w:val="00CA1290"/>
    <w:rsid w:val="00CA13C2"/>
    <w:rsid w:val="00CA1EB4"/>
    <w:rsid w:val="00CA2894"/>
    <w:rsid w:val="00CA360C"/>
    <w:rsid w:val="00CA3EDF"/>
    <w:rsid w:val="00CA3FE9"/>
    <w:rsid w:val="00CA574A"/>
    <w:rsid w:val="00CA67D9"/>
    <w:rsid w:val="00CA7219"/>
    <w:rsid w:val="00CB6232"/>
    <w:rsid w:val="00CB6CD8"/>
    <w:rsid w:val="00CB78A7"/>
    <w:rsid w:val="00CC09DB"/>
    <w:rsid w:val="00CC0DD6"/>
    <w:rsid w:val="00CC136F"/>
    <w:rsid w:val="00CC2023"/>
    <w:rsid w:val="00CC3504"/>
    <w:rsid w:val="00CC3D38"/>
    <w:rsid w:val="00CC5BF5"/>
    <w:rsid w:val="00CC66F2"/>
    <w:rsid w:val="00CC78EA"/>
    <w:rsid w:val="00CD2817"/>
    <w:rsid w:val="00CD2E99"/>
    <w:rsid w:val="00CD4188"/>
    <w:rsid w:val="00CD454D"/>
    <w:rsid w:val="00CD4AE3"/>
    <w:rsid w:val="00CD4E86"/>
    <w:rsid w:val="00CD633E"/>
    <w:rsid w:val="00CE0051"/>
    <w:rsid w:val="00CE0C29"/>
    <w:rsid w:val="00CE0F32"/>
    <w:rsid w:val="00CE1B1F"/>
    <w:rsid w:val="00CE34D1"/>
    <w:rsid w:val="00CE45DF"/>
    <w:rsid w:val="00CE48F1"/>
    <w:rsid w:val="00CE4EDE"/>
    <w:rsid w:val="00CE6A10"/>
    <w:rsid w:val="00CF0F0C"/>
    <w:rsid w:val="00CF18A5"/>
    <w:rsid w:val="00CF20E4"/>
    <w:rsid w:val="00CF3370"/>
    <w:rsid w:val="00CF4293"/>
    <w:rsid w:val="00CF5242"/>
    <w:rsid w:val="00CF57D8"/>
    <w:rsid w:val="00CF7388"/>
    <w:rsid w:val="00D02D0A"/>
    <w:rsid w:val="00D03040"/>
    <w:rsid w:val="00D033F8"/>
    <w:rsid w:val="00D03A2E"/>
    <w:rsid w:val="00D04F08"/>
    <w:rsid w:val="00D05BD0"/>
    <w:rsid w:val="00D07FE8"/>
    <w:rsid w:val="00D10075"/>
    <w:rsid w:val="00D126AE"/>
    <w:rsid w:val="00D12D1E"/>
    <w:rsid w:val="00D134B4"/>
    <w:rsid w:val="00D14C73"/>
    <w:rsid w:val="00D14D34"/>
    <w:rsid w:val="00D15372"/>
    <w:rsid w:val="00D15474"/>
    <w:rsid w:val="00D1567F"/>
    <w:rsid w:val="00D16102"/>
    <w:rsid w:val="00D17A33"/>
    <w:rsid w:val="00D20239"/>
    <w:rsid w:val="00D21D3E"/>
    <w:rsid w:val="00D23DAE"/>
    <w:rsid w:val="00D245D2"/>
    <w:rsid w:val="00D24C07"/>
    <w:rsid w:val="00D258E3"/>
    <w:rsid w:val="00D25DE5"/>
    <w:rsid w:val="00D262B6"/>
    <w:rsid w:val="00D27B1D"/>
    <w:rsid w:val="00D302D5"/>
    <w:rsid w:val="00D3052A"/>
    <w:rsid w:val="00D30CF9"/>
    <w:rsid w:val="00D30E2F"/>
    <w:rsid w:val="00D3217E"/>
    <w:rsid w:val="00D3226F"/>
    <w:rsid w:val="00D32B86"/>
    <w:rsid w:val="00D34C90"/>
    <w:rsid w:val="00D351EB"/>
    <w:rsid w:val="00D35449"/>
    <w:rsid w:val="00D3635E"/>
    <w:rsid w:val="00D36BB2"/>
    <w:rsid w:val="00D36BD4"/>
    <w:rsid w:val="00D36C42"/>
    <w:rsid w:val="00D370D8"/>
    <w:rsid w:val="00D41436"/>
    <w:rsid w:val="00D42194"/>
    <w:rsid w:val="00D42746"/>
    <w:rsid w:val="00D436B2"/>
    <w:rsid w:val="00D45026"/>
    <w:rsid w:val="00D45A5A"/>
    <w:rsid w:val="00D46696"/>
    <w:rsid w:val="00D5115F"/>
    <w:rsid w:val="00D51870"/>
    <w:rsid w:val="00D5190C"/>
    <w:rsid w:val="00D54DBD"/>
    <w:rsid w:val="00D560E3"/>
    <w:rsid w:val="00D6033E"/>
    <w:rsid w:val="00D606E4"/>
    <w:rsid w:val="00D6088F"/>
    <w:rsid w:val="00D60B9A"/>
    <w:rsid w:val="00D61360"/>
    <w:rsid w:val="00D61B36"/>
    <w:rsid w:val="00D61FCF"/>
    <w:rsid w:val="00D6361B"/>
    <w:rsid w:val="00D650A1"/>
    <w:rsid w:val="00D653BD"/>
    <w:rsid w:val="00D6743D"/>
    <w:rsid w:val="00D6746B"/>
    <w:rsid w:val="00D67509"/>
    <w:rsid w:val="00D679D3"/>
    <w:rsid w:val="00D67CF9"/>
    <w:rsid w:val="00D72103"/>
    <w:rsid w:val="00D72931"/>
    <w:rsid w:val="00D72997"/>
    <w:rsid w:val="00D72DB5"/>
    <w:rsid w:val="00D7462E"/>
    <w:rsid w:val="00D749B8"/>
    <w:rsid w:val="00D74D9A"/>
    <w:rsid w:val="00D77280"/>
    <w:rsid w:val="00D77497"/>
    <w:rsid w:val="00D8013A"/>
    <w:rsid w:val="00D802E5"/>
    <w:rsid w:val="00D8234A"/>
    <w:rsid w:val="00D82E92"/>
    <w:rsid w:val="00D84351"/>
    <w:rsid w:val="00D84877"/>
    <w:rsid w:val="00D849BC"/>
    <w:rsid w:val="00D854D0"/>
    <w:rsid w:val="00D85B2C"/>
    <w:rsid w:val="00D87926"/>
    <w:rsid w:val="00D87EC1"/>
    <w:rsid w:val="00D90AEE"/>
    <w:rsid w:val="00D90CB0"/>
    <w:rsid w:val="00D91DC7"/>
    <w:rsid w:val="00D92A62"/>
    <w:rsid w:val="00D92D5B"/>
    <w:rsid w:val="00D947C4"/>
    <w:rsid w:val="00D94C00"/>
    <w:rsid w:val="00D96764"/>
    <w:rsid w:val="00DA19B8"/>
    <w:rsid w:val="00DA1A1B"/>
    <w:rsid w:val="00DA1E1F"/>
    <w:rsid w:val="00DA2065"/>
    <w:rsid w:val="00DA220E"/>
    <w:rsid w:val="00DA2547"/>
    <w:rsid w:val="00DA301C"/>
    <w:rsid w:val="00DA37CF"/>
    <w:rsid w:val="00DA4D19"/>
    <w:rsid w:val="00DA6FD2"/>
    <w:rsid w:val="00DA7A10"/>
    <w:rsid w:val="00DA7C8F"/>
    <w:rsid w:val="00DB0571"/>
    <w:rsid w:val="00DB068B"/>
    <w:rsid w:val="00DB1C54"/>
    <w:rsid w:val="00DB4954"/>
    <w:rsid w:val="00DB4A8A"/>
    <w:rsid w:val="00DB4E0E"/>
    <w:rsid w:val="00DB5FF5"/>
    <w:rsid w:val="00DB636D"/>
    <w:rsid w:val="00DB6C88"/>
    <w:rsid w:val="00DC19AA"/>
    <w:rsid w:val="00DC2781"/>
    <w:rsid w:val="00DC28E3"/>
    <w:rsid w:val="00DC3459"/>
    <w:rsid w:val="00DC3E91"/>
    <w:rsid w:val="00DC53ED"/>
    <w:rsid w:val="00DC5C29"/>
    <w:rsid w:val="00DC6524"/>
    <w:rsid w:val="00DD0110"/>
    <w:rsid w:val="00DD18D4"/>
    <w:rsid w:val="00DD38CD"/>
    <w:rsid w:val="00DD3FCC"/>
    <w:rsid w:val="00DD406F"/>
    <w:rsid w:val="00DD47A1"/>
    <w:rsid w:val="00DD530F"/>
    <w:rsid w:val="00DD7839"/>
    <w:rsid w:val="00DE2CCF"/>
    <w:rsid w:val="00DE34FF"/>
    <w:rsid w:val="00DE4B5A"/>
    <w:rsid w:val="00DE5D93"/>
    <w:rsid w:val="00DE6517"/>
    <w:rsid w:val="00DF087C"/>
    <w:rsid w:val="00DF0EF7"/>
    <w:rsid w:val="00DF151E"/>
    <w:rsid w:val="00DF2664"/>
    <w:rsid w:val="00DF4F9F"/>
    <w:rsid w:val="00DF5AD7"/>
    <w:rsid w:val="00DF5BC0"/>
    <w:rsid w:val="00E011AD"/>
    <w:rsid w:val="00E0385E"/>
    <w:rsid w:val="00E03D3C"/>
    <w:rsid w:val="00E05AD2"/>
    <w:rsid w:val="00E06BD0"/>
    <w:rsid w:val="00E07825"/>
    <w:rsid w:val="00E10D63"/>
    <w:rsid w:val="00E11EA1"/>
    <w:rsid w:val="00E135AE"/>
    <w:rsid w:val="00E156B3"/>
    <w:rsid w:val="00E17B71"/>
    <w:rsid w:val="00E17B7E"/>
    <w:rsid w:val="00E20EC6"/>
    <w:rsid w:val="00E21793"/>
    <w:rsid w:val="00E21E38"/>
    <w:rsid w:val="00E22B19"/>
    <w:rsid w:val="00E2344B"/>
    <w:rsid w:val="00E23CE6"/>
    <w:rsid w:val="00E254AE"/>
    <w:rsid w:val="00E27736"/>
    <w:rsid w:val="00E27E71"/>
    <w:rsid w:val="00E30870"/>
    <w:rsid w:val="00E3289E"/>
    <w:rsid w:val="00E33898"/>
    <w:rsid w:val="00E33C5B"/>
    <w:rsid w:val="00E34A83"/>
    <w:rsid w:val="00E34A99"/>
    <w:rsid w:val="00E35C2F"/>
    <w:rsid w:val="00E36B55"/>
    <w:rsid w:val="00E3757B"/>
    <w:rsid w:val="00E37699"/>
    <w:rsid w:val="00E402E9"/>
    <w:rsid w:val="00E40A94"/>
    <w:rsid w:val="00E40B55"/>
    <w:rsid w:val="00E40FC8"/>
    <w:rsid w:val="00E4190D"/>
    <w:rsid w:val="00E42517"/>
    <w:rsid w:val="00E436DF"/>
    <w:rsid w:val="00E4617B"/>
    <w:rsid w:val="00E469FA"/>
    <w:rsid w:val="00E46D92"/>
    <w:rsid w:val="00E4796E"/>
    <w:rsid w:val="00E50411"/>
    <w:rsid w:val="00E50CB4"/>
    <w:rsid w:val="00E5119D"/>
    <w:rsid w:val="00E51883"/>
    <w:rsid w:val="00E53D60"/>
    <w:rsid w:val="00E53E78"/>
    <w:rsid w:val="00E548BA"/>
    <w:rsid w:val="00E55E44"/>
    <w:rsid w:val="00E55FAF"/>
    <w:rsid w:val="00E561C1"/>
    <w:rsid w:val="00E5795A"/>
    <w:rsid w:val="00E579EF"/>
    <w:rsid w:val="00E57CE9"/>
    <w:rsid w:val="00E605E5"/>
    <w:rsid w:val="00E61518"/>
    <w:rsid w:val="00E619B0"/>
    <w:rsid w:val="00E61D80"/>
    <w:rsid w:val="00E62028"/>
    <w:rsid w:val="00E64308"/>
    <w:rsid w:val="00E70337"/>
    <w:rsid w:val="00E71332"/>
    <w:rsid w:val="00E72285"/>
    <w:rsid w:val="00E72724"/>
    <w:rsid w:val="00E736AB"/>
    <w:rsid w:val="00E75183"/>
    <w:rsid w:val="00E75C43"/>
    <w:rsid w:val="00E7644B"/>
    <w:rsid w:val="00E769E9"/>
    <w:rsid w:val="00E76D0F"/>
    <w:rsid w:val="00E77B74"/>
    <w:rsid w:val="00E80414"/>
    <w:rsid w:val="00E813AE"/>
    <w:rsid w:val="00E818C6"/>
    <w:rsid w:val="00E82EF3"/>
    <w:rsid w:val="00E83638"/>
    <w:rsid w:val="00E8424B"/>
    <w:rsid w:val="00E84E20"/>
    <w:rsid w:val="00E85BE2"/>
    <w:rsid w:val="00E85D87"/>
    <w:rsid w:val="00E87AED"/>
    <w:rsid w:val="00E91F8E"/>
    <w:rsid w:val="00E9355E"/>
    <w:rsid w:val="00E94093"/>
    <w:rsid w:val="00E94FF6"/>
    <w:rsid w:val="00E96628"/>
    <w:rsid w:val="00E96858"/>
    <w:rsid w:val="00E97038"/>
    <w:rsid w:val="00E97109"/>
    <w:rsid w:val="00E9794B"/>
    <w:rsid w:val="00EA1290"/>
    <w:rsid w:val="00EA1C4D"/>
    <w:rsid w:val="00EA1F69"/>
    <w:rsid w:val="00EA213D"/>
    <w:rsid w:val="00EA3606"/>
    <w:rsid w:val="00EA4A0A"/>
    <w:rsid w:val="00EA57AB"/>
    <w:rsid w:val="00EA751D"/>
    <w:rsid w:val="00EA7C12"/>
    <w:rsid w:val="00EB087F"/>
    <w:rsid w:val="00EB0B19"/>
    <w:rsid w:val="00EB0F24"/>
    <w:rsid w:val="00EB2C47"/>
    <w:rsid w:val="00EB3177"/>
    <w:rsid w:val="00EB3884"/>
    <w:rsid w:val="00EB46BE"/>
    <w:rsid w:val="00EB486E"/>
    <w:rsid w:val="00EB57C4"/>
    <w:rsid w:val="00EB75D0"/>
    <w:rsid w:val="00EB79B8"/>
    <w:rsid w:val="00EC0B4E"/>
    <w:rsid w:val="00EC2D0A"/>
    <w:rsid w:val="00EC36A1"/>
    <w:rsid w:val="00EC3F95"/>
    <w:rsid w:val="00EC4E7F"/>
    <w:rsid w:val="00EC589F"/>
    <w:rsid w:val="00EC5FC8"/>
    <w:rsid w:val="00EC6583"/>
    <w:rsid w:val="00EC6B07"/>
    <w:rsid w:val="00EC74BE"/>
    <w:rsid w:val="00ED2815"/>
    <w:rsid w:val="00ED2A65"/>
    <w:rsid w:val="00ED2B54"/>
    <w:rsid w:val="00ED2EEB"/>
    <w:rsid w:val="00ED4B18"/>
    <w:rsid w:val="00ED5032"/>
    <w:rsid w:val="00ED657F"/>
    <w:rsid w:val="00ED71E3"/>
    <w:rsid w:val="00EE10A0"/>
    <w:rsid w:val="00EE2B56"/>
    <w:rsid w:val="00EE385F"/>
    <w:rsid w:val="00EE46F8"/>
    <w:rsid w:val="00EE4CF6"/>
    <w:rsid w:val="00EE5CB4"/>
    <w:rsid w:val="00EE5D28"/>
    <w:rsid w:val="00EE6413"/>
    <w:rsid w:val="00EE6852"/>
    <w:rsid w:val="00EE6A8E"/>
    <w:rsid w:val="00EE782A"/>
    <w:rsid w:val="00EF0B6E"/>
    <w:rsid w:val="00EF0BDB"/>
    <w:rsid w:val="00EF2F15"/>
    <w:rsid w:val="00EF4DB9"/>
    <w:rsid w:val="00EF512B"/>
    <w:rsid w:val="00EF5736"/>
    <w:rsid w:val="00EF66A2"/>
    <w:rsid w:val="00EF7B74"/>
    <w:rsid w:val="00F000A7"/>
    <w:rsid w:val="00F00E11"/>
    <w:rsid w:val="00F0100A"/>
    <w:rsid w:val="00F01065"/>
    <w:rsid w:val="00F012BB"/>
    <w:rsid w:val="00F01836"/>
    <w:rsid w:val="00F049CF"/>
    <w:rsid w:val="00F0513B"/>
    <w:rsid w:val="00F058E6"/>
    <w:rsid w:val="00F05FBE"/>
    <w:rsid w:val="00F06B62"/>
    <w:rsid w:val="00F07B73"/>
    <w:rsid w:val="00F07EB5"/>
    <w:rsid w:val="00F10683"/>
    <w:rsid w:val="00F10AF1"/>
    <w:rsid w:val="00F10C2E"/>
    <w:rsid w:val="00F1283A"/>
    <w:rsid w:val="00F13DA6"/>
    <w:rsid w:val="00F14839"/>
    <w:rsid w:val="00F1520F"/>
    <w:rsid w:val="00F15AA1"/>
    <w:rsid w:val="00F169C5"/>
    <w:rsid w:val="00F16D6E"/>
    <w:rsid w:val="00F2000D"/>
    <w:rsid w:val="00F23B86"/>
    <w:rsid w:val="00F242CA"/>
    <w:rsid w:val="00F2505A"/>
    <w:rsid w:val="00F25484"/>
    <w:rsid w:val="00F262B6"/>
    <w:rsid w:val="00F27791"/>
    <w:rsid w:val="00F3000F"/>
    <w:rsid w:val="00F30037"/>
    <w:rsid w:val="00F3008C"/>
    <w:rsid w:val="00F31239"/>
    <w:rsid w:val="00F321B3"/>
    <w:rsid w:val="00F32AB8"/>
    <w:rsid w:val="00F35735"/>
    <w:rsid w:val="00F36E97"/>
    <w:rsid w:val="00F37BF4"/>
    <w:rsid w:val="00F37EF4"/>
    <w:rsid w:val="00F41D92"/>
    <w:rsid w:val="00F42B7A"/>
    <w:rsid w:val="00F43676"/>
    <w:rsid w:val="00F43BFE"/>
    <w:rsid w:val="00F4546A"/>
    <w:rsid w:val="00F466BA"/>
    <w:rsid w:val="00F46D6B"/>
    <w:rsid w:val="00F47FAB"/>
    <w:rsid w:val="00F50938"/>
    <w:rsid w:val="00F52899"/>
    <w:rsid w:val="00F54933"/>
    <w:rsid w:val="00F55AFA"/>
    <w:rsid w:val="00F60483"/>
    <w:rsid w:val="00F60E52"/>
    <w:rsid w:val="00F62273"/>
    <w:rsid w:val="00F6258F"/>
    <w:rsid w:val="00F6663F"/>
    <w:rsid w:val="00F67A81"/>
    <w:rsid w:val="00F67AE5"/>
    <w:rsid w:val="00F67BC8"/>
    <w:rsid w:val="00F67FA2"/>
    <w:rsid w:val="00F70382"/>
    <w:rsid w:val="00F710DB"/>
    <w:rsid w:val="00F71237"/>
    <w:rsid w:val="00F713A7"/>
    <w:rsid w:val="00F71E37"/>
    <w:rsid w:val="00F727AC"/>
    <w:rsid w:val="00F72AD7"/>
    <w:rsid w:val="00F74F2B"/>
    <w:rsid w:val="00F764C8"/>
    <w:rsid w:val="00F76CCE"/>
    <w:rsid w:val="00F76F88"/>
    <w:rsid w:val="00F772F0"/>
    <w:rsid w:val="00F779EA"/>
    <w:rsid w:val="00F81EF6"/>
    <w:rsid w:val="00F824B2"/>
    <w:rsid w:val="00F8331E"/>
    <w:rsid w:val="00F847E2"/>
    <w:rsid w:val="00F84D82"/>
    <w:rsid w:val="00F86053"/>
    <w:rsid w:val="00F86DEC"/>
    <w:rsid w:val="00F87281"/>
    <w:rsid w:val="00F873DE"/>
    <w:rsid w:val="00F91080"/>
    <w:rsid w:val="00F91181"/>
    <w:rsid w:val="00F91204"/>
    <w:rsid w:val="00F91649"/>
    <w:rsid w:val="00F92FC3"/>
    <w:rsid w:val="00F931F4"/>
    <w:rsid w:val="00F9339A"/>
    <w:rsid w:val="00F937B6"/>
    <w:rsid w:val="00F9548D"/>
    <w:rsid w:val="00F95AED"/>
    <w:rsid w:val="00F95EFC"/>
    <w:rsid w:val="00F96EAC"/>
    <w:rsid w:val="00F9760C"/>
    <w:rsid w:val="00F97860"/>
    <w:rsid w:val="00FA07B6"/>
    <w:rsid w:val="00FA11FC"/>
    <w:rsid w:val="00FA1944"/>
    <w:rsid w:val="00FA20B7"/>
    <w:rsid w:val="00FA26D6"/>
    <w:rsid w:val="00FA338B"/>
    <w:rsid w:val="00FA5800"/>
    <w:rsid w:val="00FA5A5E"/>
    <w:rsid w:val="00FA5E19"/>
    <w:rsid w:val="00FA6610"/>
    <w:rsid w:val="00FB0784"/>
    <w:rsid w:val="00FB3E05"/>
    <w:rsid w:val="00FB3F73"/>
    <w:rsid w:val="00FB44B1"/>
    <w:rsid w:val="00FB4AD1"/>
    <w:rsid w:val="00FB5BBB"/>
    <w:rsid w:val="00FB601A"/>
    <w:rsid w:val="00FB7401"/>
    <w:rsid w:val="00FB7C21"/>
    <w:rsid w:val="00FC0498"/>
    <w:rsid w:val="00FC144F"/>
    <w:rsid w:val="00FC2B97"/>
    <w:rsid w:val="00FC62F0"/>
    <w:rsid w:val="00FC6BD4"/>
    <w:rsid w:val="00FC7ACB"/>
    <w:rsid w:val="00FD014D"/>
    <w:rsid w:val="00FD0177"/>
    <w:rsid w:val="00FD1015"/>
    <w:rsid w:val="00FD119D"/>
    <w:rsid w:val="00FD20BB"/>
    <w:rsid w:val="00FD3A30"/>
    <w:rsid w:val="00FD3C90"/>
    <w:rsid w:val="00FD442F"/>
    <w:rsid w:val="00FD5D9B"/>
    <w:rsid w:val="00FD6D2A"/>
    <w:rsid w:val="00FD70DA"/>
    <w:rsid w:val="00FD78A7"/>
    <w:rsid w:val="00FE09FD"/>
    <w:rsid w:val="00FE212A"/>
    <w:rsid w:val="00FE2992"/>
    <w:rsid w:val="00FE6D94"/>
    <w:rsid w:val="00FE703F"/>
    <w:rsid w:val="00FF10C6"/>
    <w:rsid w:val="00FF137D"/>
    <w:rsid w:val="00FF1D27"/>
    <w:rsid w:val="00FF2391"/>
    <w:rsid w:val="00FF29F8"/>
    <w:rsid w:val="00FF2C18"/>
    <w:rsid w:val="00FF5B88"/>
    <w:rsid w:val="00FF65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Title" w:uiPriority="10" w:qFormat="1"/>
    <w:lsdException w:name="Default Paragraph Font" w:uiPriority="1"/>
    <w:lsdException w:name="Body Text" w:uiPriority="99"/>
    <w:lsdException w:name="Body Text Inden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rsid w:val="00213842"/>
    <w:pPr>
      <w:spacing w:before="120"/>
      <w:jc w:val="both"/>
    </w:pPr>
    <w:rPr>
      <w:sz w:val="24"/>
      <w:szCs w:val="24"/>
    </w:rPr>
  </w:style>
  <w:style w:type="paragraph" w:styleId="Nadpis1">
    <w:name w:val="heading 1"/>
    <w:basedOn w:val="Normlny"/>
    <w:next w:val="Normlny"/>
    <w:link w:val="Nadpis1Char"/>
    <w:uiPriority w:val="9"/>
    <w:qFormat/>
    <w:rsid w:val="00322050"/>
    <w:pPr>
      <w:keepNext/>
      <w:autoSpaceDE w:val="0"/>
      <w:autoSpaceDN w:val="0"/>
      <w:spacing w:before="0"/>
      <w:jc w:val="center"/>
      <w:outlineLvl w:val="0"/>
    </w:pPr>
    <w:rPr>
      <w:b/>
      <w:bCs/>
    </w:rPr>
  </w:style>
  <w:style w:type="paragraph" w:styleId="Nadpis2">
    <w:name w:val="heading 2"/>
    <w:basedOn w:val="Normlny"/>
    <w:next w:val="Normlny"/>
    <w:link w:val="Nadpis2Char"/>
    <w:uiPriority w:val="9"/>
    <w:qFormat/>
    <w:rsid w:val="00322050"/>
    <w:pPr>
      <w:keepNext/>
      <w:autoSpaceDE w:val="0"/>
      <w:autoSpaceDN w:val="0"/>
      <w:spacing w:before="240" w:after="60"/>
      <w:jc w:val="left"/>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322050"/>
    <w:pPr>
      <w:keepNext/>
      <w:autoSpaceDE w:val="0"/>
      <w:autoSpaceDN w:val="0"/>
      <w:spacing w:before="240" w:after="60"/>
      <w:jc w:val="left"/>
      <w:outlineLvl w:val="2"/>
    </w:pPr>
    <w:rPr>
      <w:rFonts w:ascii="Arial" w:hAnsi="Arial"/>
      <w:b/>
      <w:bCs/>
      <w:sz w:val="26"/>
      <w:szCs w:val="26"/>
    </w:rPr>
  </w:style>
  <w:style w:type="paragraph" w:styleId="Nadpis5">
    <w:name w:val="heading 5"/>
    <w:basedOn w:val="Normlny"/>
    <w:next w:val="Normlny"/>
    <w:link w:val="Nadpis5Char"/>
    <w:uiPriority w:val="9"/>
    <w:qFormat/>
    <w:rsid w:val="00620E4F"/>
    <w:pPr>
      <w:autoSpaceDE w:val="0"/>
      <w:autoSpaceDN w:val="0"/>
      <w:spacing w:before="240" w:after="60"/>
      <w:jc w:val="left"/>
      <w:outlineLvl w:val="4"/>
    </w:pPr>
    <w:rPr>
      <w:b/>
      <w:bCs/>
      <w:i/>
      <w:iCs/>
      <w:sz w:val="26"/>
      <w:szCs w:val="26"/>
    </w:rPr>
  </w:style>
  <w:style w:type="paragraph" w:styleId="Nadpis6">
    <w:name w:val="heading 6"/>
    <w:basedOn w:val="Normlny"/>
    <w:next w:val="Normlny"/>
    <w:link w:val="Nadpis6Char"/>
    <w:uiPriority w:val="9"/>
    <w:qFormat/>
    <w:rsid w:val="00EB3177"/>
    <w:pPr>
      <w:autoSpaceDE w:val="0"/>
      <w:autoSpaceDN w:val="0"/>
      <w:spacing w:before="240" w:after="60"/>
      <w:jc w:val="left"/>
      <w:outlineLvl w:val="5"/>
    </w:pPr>
    <w:rPr>
      <w:rFonts w:ascii="Calibri" w:hAnsi="Calibr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D713E"/>
    <w:rPr>
      <w:rFonts w:cs="Times New Roman"/>
      <w:b/>
      <w:sz w:val="24"/>
      <w:lang w:val="sk-SK" w:eastAsia="sk-SK"/>
    </w:rPr>
  </w:style>
  <w:style w:type="character" w:customStyle="1" w:styleId="Nadpis2Char">
    <w:name w:val="Nadpis 2 Char"/>
    <w:basedOn w:val="Predvolenpsmoodseku"/>
    <w:link w:val="Nadpis2"/>
    <w:uiPriority w:val="9"/>
    <w:semiHidden/>
    <w:locked/>
    <w:rsid w:val="0088707C"/>
    <w:rPr>
      <w:rFonts w:ascii="Arial" w:hAnsi="Arial" w:cs="Times New Roman"/>
      <w:b/>
      <w:i/>
      <w:sz w:val="28"/>
      <w:lang w:val="sk-SK" w:eastAsia="sk-SK"/>
    </w:rPr>
  </w:style>
  <w:style w:type="character" w:customStyle="1" w:styleId="Nadpis3Char">
    <w:name w:val="Nadpis 3 Char"/>
    <w:basedOn w:val="Predvolenpsmoodseku"/>
    <w:link w:val="Nadpis3"/>
    <w:uiPriority w:val="9"/>
    <w:locked/>
    <w:rsid w:val="008511CF"/>
    <w:rPr>
      <w:rFonts w:ascii="Arial" w:hAnsi="Arial" w:cs="Times New Roman"/>
      <w:b/>
      <w:sz w:val="26"/>
      <w:lang w:val="sk-SK" w:eastAsia="sk-SK"/>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sid w:val="00EB3177"/>
    <w:rPr>
      <w:rFonts w:ascii="Calibri" w:hAnsi="Calibri" w:cs="Times New Roman"/>
      <w:b/>
      <w:sz w:val="22"/>
    </w:rPr>
  </w:style>
  <w:style w:type="paragraph" w:styleId="Zarkazkladnhotextu">
    <w:name w:val="Body Text Indent"/>
    <w:basedOn w:val="Normlny"/>
    <w:link w:val="ZarkazkladnhotextuChar"/>
    <w:uiPriority w:val="99"/>
    <w:rsid w:val="00322050"/>
    <w:pPr>
      <w:spacing w:before="0" w:after="240"/>
      <w:jc w:val="center"/>
    </w:pPr>
    <w:rPr>
      <w:b/>
      <w:bCs/>
      <w:sz w:val="28"/>
      <w:szCs w:val="28"/>
    </w:r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customStyle="1" w:styleId="Normlny0">
    <w:name w:val="_Normálny"/>
    <w:basedOn w:val="Normlny"/>
    <w:rsid w:val="00322050"/>
    <w:pPr>
      <w:autoSpaceDE w:val="0"/>
      <w:autoSpaceDN w:val="0"/>
      <w:spacing w:before="0"/>
      <w:jc w:val="left"/>
    </w:pPr>
    <w:rPr>
      <w:sz w:val="20"/>
      <w:szCs w:val="20"/>
      <w:lang w:eastAsia="en-US"/>
    </w:rPr>
  </w:style>
  <w:style w:type="paragraph" w:customStyle="1" w:styleId="odsek">
    <w:name w:val="odsek"/>
    <w:basedOn w:val="Normlny"/>
    <w:qFormat/>
    <w:rsid w:val="00322050"/>
    <w:pPr>
      <w:keepNext/>
      <w:spacing w:before="60" w:after="60"/>
      <w:ind w:firstLine="709"/>
    </w:pPr>
  </w:style>
  <w:style w:type="paragraph" w:customStyle="1" w:styleId="tl10ptPodaokraja">
    <w:name w:val="Štýl 10 pt Podľa okraja"/>
    <w:basedOn w:val="Normlny"/>
    <w:rsid w:val="00322050"/>
    <w:pPr>
      <w:keepNext/>
      <w:autoSpaceDE w:val="0"/>
      <w:autoSpaceDN w:val="0"/>
      <w:spacing w:before="0"/>
    </w:pPr>
    <w:rPr>
      <w:sz w:val="20"/>
      <w:szCs w:val="20"/>
    </w:rPr>
  </w:style>
  <w:style w:type="paragraph" w:styleId="PredformtovanHTML">
    <w:name w:val="HTML Preformatted"/>
    <w:basedOn w:val="Normlny"/>
    <w:link w:val="PredformtovanHTMLChar"/>
    <w:uiPriority w:val="99"/>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rPr>
  </w:style>
  <w:style w:type="paragraph" w:styleId="Zkladntext2">
    <w:name w:val="Body Text 2"/>
    <w:basedOn w:val="Normlny"/>
    <w:link w:val="Zkladntext2Char"/>
    <w:uiPriority w:val="99"/>
    <w:rsid w:val="00322050"/>
    <w:pPr>
      <w:spacing w:before="100"/>
      <w:ind w:right="900"/>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abc">
    <w:name w:val="abc"/>
    <w:basedOn w:val="Normlny"/>
    <w:rsid w:val="00322050"/>
    <w:pPr>
      <w:widowControl w:val="0"/>
      <w:tabs>
        <w:tab w:val="left" w:pos="360"/>
        <w:tab w:val="left" w:pos="680"/>
      </w:tabs>
      <w:autoSpaceDE w:val="0"/>
      <w:autoSpaceDN w:val="0"/>
      <w:spacing w:before="0"/>
    </w:pPr>
    <w:rPr>
      <w:sz w:val="20"/>
      <w:szCs w:val="20"/>
      <w:lang w:eastAsia="en-US"/>
    </w:rPr>
  </w:style>
  <w:style w:type="paragraph" w:customStyle="1" w:styleId="ZKON">
    <w:name w:val="ZÁKON"/>
    <w:basedOn w:val="Normlny"/>
    <w:next w:val="Normlny"/>
    <w:rsid w:val="00322050"/>
    <w:pPr>
      <w:spacing w:before="0"/>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rsid w:val="00524D2D"/>
    <w:rPr>
      <w:rFonts w:cs="Times New Roman"/>
      <w:b/>
      <w:vertAlign w:val="superscript"/>
    </w:rPr>
  </w:style>
  <w:style w:type="paragraph" w:styleId="Textpoznmkypodiarou">
    <w:name w:val="footnote text"/>
    <w:aliases w:val="Footnote Text Char,Znak"/>
    <w:basedOn w:val="Normlny"/>
    <w:link w:val="TextpoznmkypodiarouChar"/>
    <w:uiPriority w:val="99"/>
    <w:rsid w:val="00524D2D"/>
    <w:pPr>
      <w:widowControl w:val="0"/>
      <w:tabs>
        <w:tab w:val="left" w:pos="567"/>
      </w:tabs>
      <w:spacing w:before="0"/>
      <w:ind w:left="567" w:hanging="567"/>
      <w:jc w:val="left"/>
    </w:pPr>
    <w:rPr>
      <w:szCs w:val="20"/>
      <w:lang w:eastAsia="fr-BE"/>
    </w:rPr>
  </w:style>
  <w:style w:type="character" w:customStyle="1" w:styleId="TextpoznmkypodiarouChar">
    <w:name w:val="Text poznámky pod čiarou Char"/>
    <w:aliases w:val="Footnote Text Char Char,Znak Char"/>
    <w:basedOn w:val="Predvolenpsmoodseku"/>
    <w:link w:val="Textpoznmkypodiarou"/>
    <w:uiPriority w:val="99"/>
    <w:locked/>
    <w:rsid w:val="00F6663F"/>
    <w:rPr>
      <w:rFonts w:cs="Times New Roman"/>
      <w:sz w:val="24"/>
      <w:lang w:val="sk-SK" w:eastAsia="fr-BE"/>
    </w:rPr>
  </w:style>
  <w:style w:type="paragraph" w:customStyle="1" w:styleId="EntEmet">
    <w:name w:val="EntEmet"/>
    <w:basedOn w:val="Normlny"/>
    <w:rsid w:val="007A3346"/>
    <w:pPr>
      <w:widowControl w:val="0"/>
      <w:tabs>
        <w:tab w:val="left" w:pos="284"/>
        <w:tab w:val="left" w:pos="567"/>
        <w:tab w:val="left" w:pos="851"/>
        <w:tab w:val="left" w:pos="1134"/>
        <w:tab w:val="left" w:pos="1418"/>
      </w:tabs>
      <w:spacing w:before="40"/>
      <w:jc w:val="left"/>
    </w:pPr>
    <w:rPr>
      <w:szCs w:val="20"/>
      <w:lang w:eastAsia="fr-BE"/>
    </w:rPr>
  </w:style>
  <w:style w:type="table" w:styleId="Mriekatabuky">
    <w:name w:val="Table Grid"/>
    <w:basedOn w:val="Normlnatabuka"/>
    <w:uiPriority w:val="59"/>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00592E"/>
    <w:pPr>
      <w:spacing w:before="0"/>
      <w:ind w:left="708"/>
      <w:jc w:val="left"/>
    </w:pPr>
    <w:rPr>
      <w:noProof/>
    </w:rPr>
  </w:style>
  <w:style w:type="paragraph" w:customStyle="1" w:styleId="Point1">
    <w:name w:val="Point 1"/>
    <w:basedOn w:val="Normlny"/>
    <w:rsid w:val="00903177"/>
    <w:pPr>
      <w:spacing w:after="120" w:line="360" w:lineRule="auto"/>
      <w:ind w:left="1417" w:hanging="567"/>
      <w:jc w:val="left"/>
    </w:pPr>
    <w:rPr>
      <w:lang w:eastAsia="en-US"/>
    </w:rPr>
  </w:style>
  <w:style w:type="character" w:styleId="Odkaznakomentr">
    <w:name w:val="annotation reference"/>
    <w:basedOn w:val="Predvolenpsmoodseku"/>
    <w:uiPriority w:val="99"/>
    <w:semiHidden/>
    <w:rsid w:val="00595789"/>
    <w:rPr>
      <w:rFonts w:cs="Times New Roman"/>
      <w:sz w:val="16"/>
    </w:rPr>
  </w:style>
  <w:style w:type="paragraph" w:styleId="Textkomentra">
    <w:name w:val="annotation text"/>
    <w:basedOn w:val="Normlny"/>
    <w:link w:val="TextkomentraChar"/>
    <w:uiPriority w:val="99"/>
    <w:rsid w:val="00595789"/>
    <w:pPr>
      <w:spacing w:before="0"/>
      <w:jc w:val="left"/>
    </w:pPr>
    <w:rPr>
      <w:sz w:val="20"/>
      <w:szCs w:val="20"/>
    </w:rPr>
  </w:style>
  <w:style w:type="character" w:customStyle="1" w:styleId="TextkomentraChar">
    <w:name w:val="Text komentára Char"/>
    <w:basedOn w:val="Predvolenpsmoodseku"/>
    <w:link w:val="Textkomentra"/>
    <w:uiPriority w:val="99"/>
    <w:locked/>
    <w:rsid w:val="00595789"/>
  </w:style>
  <w:style w:type="paragraph" w:styleId="Textbubliny">
    <w:name w:val="Balloon Text"/>
    <w:basedOn w:val="Normlny"/>
    <w:link w:val="TextbublinyChar"/>
    <w:uiPriority w:val="99"/>
    <w:semiHidden/>
    <w:rsid w:val="00595789"/>
    <w:pPr>
      <w:autoSpaceDE w:val="0"/>
      <w:autoSpaceDN w:val="0"/>
      <w:spacing w:before="0"/>
      <w:jc w:val="left"/>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A2065"/>
    <w:rPr>
      <w:rFonts w:ascii="Tahoma" w:hAnsi="Tahoma" w:cs="Times New Roman"/>
      <w:sz w:val="16"/>
      <w:lang w:val="sk-SK" w:eastAsia="sk-SK"/>
    </w:rPr>
  </w:style>
  <w:style w:type="paragraph" w:customStyle="1" w:styleId="titulok">
    <w:name w:val="titulok"/>
    <w:basedOn w:val="Normlny"/>
    <w:rsid w:val="00595789"/>
    <w:pPr>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964F5C"/>
    <w:pPr>
      <w:autoSpaceDE w:val="0"/>
      <w:autoSpaceDN w:val="0"/>
      <w:adjustRightInd w:val="0"/>
      <w:spacing w:before="0"/>
      <w:jc w:val="left"/>
    </w:pPr>
    <w:rPr>
      <w:rFonts w:ascii="EUAlbertina" w:hAnsi="EUAlbertina"/>
    </w:rPr>
  </w:style>
  <w:style w:type="paragraph" w:customStyle="1" w:styleId="CM3">
    <w:name w:val="CM3"/>
    <w:basedOn w:val="Normlny"/>
    <w:next w:val="Normlny"/>
    <w:rsid w:val="00964F5C"/>
    <w:pPr>
      <w:autoSpaceDE w:val="0"/>
      <w:autoSpaceDN w:val="0"/>
      <w:adjustRightInd w:val="0"/>
      <w:spacing w:before="0"/>
      <w:jc w:val="left"/>
    </w:pPr>
    <w:rPr>
      <w:rFonts w:ascii="EUAlbertina" w:hAnsi="EUAlbertina"/>
    </w:rPr>
  </w:style>
  <w:style w:type="paragraph" w:customStyle="1" w:styleId="CM4">
    <w:name w:val="CM4"/>
    <w:basedOn w:val="Normlny"/>
    <w:next w:val="Normlny"/>
    <w:rsid w:val="00964F5C"/>
    <w:pPr>
      <w:autoSpaceDE w:val="0"/>
      <w:autoSpaceDN w:val="0"/>
      <w:adjustRightInd w:val="0"/>
      <w:spacing w:before="0"/>
      <w:jc w:val="left"/>
    </w:pPr>
    <w:rPr>
      <w:rFonts w:ascii="EUAlbertina" w:hAnsi="EUAlbertina"/>
    </w:rPr>
  </w:style>
  <w:style w:type="paragraph" w:customStyle="1" w:styleId="Odstavecseseznamem">
    <w:name w:val="Odstavec se seznamem"/>
    <w:basedOn w:val="Normlny"/>
    <w:uiPriority w:val="34"/>
    <w:qFormat/>
    <w:rsid w:val="00655DD9"/>
    <w:pPr>
      <w:spacing w:before="0" w:after="200" w:line="276" w:lineRule="auto"/>
      <w:ind w:left="720"/>
      <w:contextualSpacing/>
      <w:jc w:val="left"/>
    </w:pPr>
    <w:rPr>
      <w:rFonts w:ascii="Calibri" w:hAnsi="Calibri"/>
      <w:sz w:val="22"/>
      <w:szCs w:val="22"/>
      <w:lang w:eastAsia="en-US"/>
    </w:rPr>
  </w:style>
  <w:style w:type="paragraph" w:styleId="Predmetkomentra">
    <w:name w:val="annotation subject"/>
    <w:basedOn w:val="Textkomentra"/>
    <w:next w:val="Textkomentra"/>
    <w:link w:val="PredmetkomentraChar"/>
    <w:uiPriority w:val="99"/>
    <w:semiHidden/>
    <w:rsid w:val="00805001"/>
    <w:pPr>
      <w:autoSpaceDE w:val="0"/>
      <w:autoSpaceDN w:val="0"/>
    </w:pPr>
    <w:rPr>
      <w:b/>
      <w:bCs/>
    </w:rPr>
  </w:style>
  <w:style w:type="character" w:customStyle="1" w:styleId="PredmetkomentraChar">
    <w:name w:val="Predmet komentára Char"/>
    <w:basedOn w:val="TextkomentraChar"/>
    <w:link w:val="Predmetkomentra"/>
    <w:uiPriority w:val="99"/>
    <w:semiHidden/>
    <w:locked/>
    <w:rPr>
      <w:b/>
      <w:bCs/>
    </w:rPr>
  </w:style>
  <w:style w:type="character" w:customStyle="1" w:styleId="DeltaViewInsertion">
    <w:name w:val="DeltaView Insertion"/>
    <w:rsid w:val="00C4310D"/>
    <w:rPr>
      <w:color w:val="0000FF"/>
      <w:spacing w:val="0"/>
      <w:u w:val="double"/>
    </w:rPr>
  </w:style>
  <w:style w:type="paragraph" w:customStyle="1" w:styleId="Char">
    <w:name w:val="Char"/>
    <w:basedOn w:val="Normlny"/>
    <w:rsid w:val="00C4310D"/>
    <w:pPr>
      <w:spacing w:before="0"/>
      <w:jc w:val="left"/>
    </w:pPr>
    <w:rPr>
      <w:lang w:val="pl-PL" w:eastAsia="pl-PL"/>
    </w:rPr>
  </w:style>
  <w:style w:type="paragraph" w:customStyle="1" w:styleId="CharChar1CharCharCharChar">
    <w:name w:val="Char Char1 Char Char Char Char"/>
    <w:basedOn w:val="Normlny"/>
    <w:rsid w:val="009152FC"/>
    <w:pPr>
      <w:spacing w:before="0"/>
      <w:jc w:val="left"/>
    </w:pPr>
    <w:rPr>
      <w:lang w:val="pl-PL" w:eastAsia="pl-PL"/>
    </w:rPr>
  </w:style>
  <w:style w:type="character" w:customStyle="1" w:styleId="CharChar6">
    <w:name w:val="Char Char6"/>
    <w:rsid w:val="007D713E"/>
    <w:rPr>
      <w:rFonts w:ascii="Tahoma" w:hAnsi="Tahoma"/>
      <w:sz w:val="16"/>
      <w:lang w:val="hu-HU" w:eastAsia="x-none"/>
    </w:rPr>
  </w:style>
  <w:style w:type="paragraph" w:styleId="Zkladntext">
    <w:name w:val="Body Text"/>
    <w:basedOn w:val="Normlny"/>
    <w:link w:val="ZkladntextChar"/>
    <w:uiPriority w:val="99"/>
    <w:rsid w:val="00E76D0F"/>
    <w:pPr>
      <w:tabs>
        <w:tab w:val="left" w:pos="850"/>
        <w:tab w:val="left" w:pos="1191"/>
        <w:tab w:val="left" w:pos="1531"/>
      </w:tabs>
      <w:spacing w:before="0" w:after="240" w:line="276" w:lineRule="auto"/>
      <w:ind w:firstLine="442"/>
    </w:pPr>
    <w:rPr>
      <w:sz w:val="22"/>
      <w:szCs w:val="22"/>
      <w:lang w:val="en-GB" w:eastAsia="en-US"/>
    </w:r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oznamsodrkami">
    <w:name w:val="List Bullet"/>
    <w:basedOn w:val="Normlny"/>
    <w:uiPriority w:val="99"/>
    <w:rsid w:val="00E76D0F"/>
    <w:pPr>
      <w:numPr>
        <w:numId w:val="30"/>
      </w:numPr>
      <w:spacing w:before="0" w:after="240" w:line="276" w:lineRule="auto"/>
    </w:pPr>
    <w:rPr>
      <w:sz w:val="22"/>
      <w:szCs w:val="22"/>
      <w:lang w:val="en-GB" w:eastAsia="en-US"/>
    </w:rPr>
  </w:style>
  <w:style w:type="paragraph" w:styleId="Hlavika">
    <w:name w:val="header"/>
    <w:basedOn w:val="Normlny"/>
    <w:link w:val="Hlavik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semiHidden/>
    <w:unhideWhenUsed/>
    <w:rsid w:val="00E76D0F"/>
    <w:rPr>
      <w:rFonts w:cs="Times New Roman"/>
    </w:rPr>
  </w:style>
  <w:style w:type="paragraph" w:customStyle="1" w:styleId="08IPWPWRHEADINGLevel3">
    <w:name w:val="08 [IP_WP_WR]_HEADING Level 3"/>
    <w:basedOn w:val="Nadpis3"/>
    <w:qFormat/>
    <w:rsid w:val="00E76D0F"/>
    <w:pPr>
      <w:keepLines/>
      <w:autoSpaceDE/>
      <w:autoSpaceDN/>
      <w:spacing w:after="120"/>
    </w:pPr>
    <w:rPr>
      <w:rFonts w:ascii="Calibri" w:hAnsi="Calibri"/>
      <w:i/>
      <w:color w:val="0070C0"/>
      <w:sz w:val="28"/>
      <w:szCs w:val="28"/>
    </w:rPr>
  </w:style>
  <w:style w:type="character" w:customStyle="1" w:styleId="IntenseEmphasis1">
    <w:name w:val="Intense Emphasis1"/>
    <w:qFormat/>
    <w:rsid w:val="00E76D0F"/>
    <w:rPr>
      <w:b/>
      <w:i/>
      <w:color w:val="4F81BD"/>
    </w:rPr>
  </w:style>
  <w:style w:type="paragraph" w:customStyle="1" w:styleId="Style6">
    <w:name w:val="Style6"/>
    <w:basedOn w:val="Normlny"/>
    <w:rsid w:val="00A8454D"/>
    <w:pPr>
      <w:widowControl w:val="0"/>
      <w:autoSpaceDE w:val="0"/>
      <w:autoSpaceDN w:val="0"/>
      <w:adjustRightInd w:val="0"/>
      <w:spacing w:before="0" w:line="317" w:lineRule="exact"/>
      <w:ind w:hanging="278"/>
    </w:pPr>
  </w:style>
  <w:style w:type="character" w:customStyle="1" w:styleId="FontStyle16">
    <w:name w:val="Font Style16"/>
    <w:rsid w:val="00A8454D"/>
    <w:rPr>
      <w:rFonts w:ascii="Times New Roman" w:hAnsi="Times New Roman"/>
      <w:color w:val="000000"/>
      <w:sz w:val="22"/>
    </w:rPr>
  </w:style>
  <w:style w:type="paragraph" w:customStyle="1" w:styleId="Style5">
    <w:name w:val="Style5"/>
    <w:basedOn w:val="Normlny"/>
    <w:rsid w:val="00A8454D"/>
    <w:pPr>
      <w:widowControl w:val="0"/>
      <w:autoSpaceDE w:val="0"/>
      <w:autoSpaceDN w:val="0"/>
      <w:adjustRightInd w:val="0"/>
      <w:spacing w:before="0" w:line="317" w:lineRule="exact"/>
    </w:pPr>
  </w:style>
  <w:style w:type="paragraph" w:customStyle="1" w:styleId="Style4">
    <w:name w:val="Style4"/>
    <w:basedOn w:val="Normlny"/>
    <w:rsid w:val="00A8454D"/>
    <w:pPr>
      <w:widowControl w:val="0"/>
      <w:autoSpaceDE w:val="0"/>
      <w:autoSpaceDN w:val="0"/>
      <w:adjustRightInd w:val="0"/>
      <w:spacing w:before="0" w:line="317" w:lineRule="exact"/>
    </w:pPr>
  </w:style>
  <w:style w:type="character" w:customStyle="1" w:styleId="FontStyle15">
    <w:name w:val="Font Style15"/>
    <w:rsid w:val="00A8454D"/>
    <w:rPr>
      <w:rFonts w:ascii="Times New Roman" w:hAnsi="Times New Roman"/>
      <w:b/>
      <w:color w:val="000000"/>
      <w:sz w:val="22"/>
    </w:rPr>
  </w:style>
  <w:style w:type="paragraph" w:styleId="Nzov">
    <w:name w:val="Title"/>
    <w:basedOn w:val="Normlny"/>
    <w:link w:val="NzovChar"/>
    <w:uiPriority w:val="10"/>
    <w:qFormat/>
    <w:rsid w:val="00D14C73"/>
    <w:pPr>
      <w:spacing w:before="0"/>
      <w:jc w:val="center"/>
    </w:pPr>
    <w:rPr>
      <w:rFonts w:ascii="Arial" w:hAnsi="Arial"/>
      <w:b/>
      <w:bCs/>
      <w:lang w:eastAsia="cs-CZ"/>
    </w:rPr>
  </w:style>
  <w:style w:type="character" w:customStyle="1" w:styleId="NzovChar">
    <w:name w:val="Názov Char"/>
    <w:basedOn w:val="Predvolenpsmoodseku"/>
    <w:link w:val="Nzov"/>
    <w:uiPriority w:val="10"/>
    <w:locked/>
    <w:rsid w:val="00D14C73"/>
    <w:rPr>
      <w:rFonts w:ascii="Arial" w:hAnsi="Arial" w:cs="Times New Roman"/>
      <w:b/>
      <w:sz w:val="24"/>
      <w:lang w:val="x-none" w:eastAsia="cs-CZ"/>
    </w:rPr>
  </w:style>
  <w:style w:type="paragraph" w:customStyle="1" w:styleId="Default">
    <w:name w:val="Default"/>
    <w:rsid w:val="00D87EC1"/>
    <w:pPr>
      <w:autoSpaceDE w:val="0"/>
      <w:autoSpaceDN w:val="0"/>
      <w:adjustRightInd w:val="0"/>
    </w:pPr>
    <w:rPr>
      <w:rFonts w:ascii="EUAlbertina" w:hAnsi="EUAlbertina" w:cs="EUAlbertina"/>
      <w:color w:val="000000"/>
      <w:sz w:val="24"/>
      <w:szCs w:val="24"/>
    </w:rPr>
  </w:style>
  <w:style w:type="character" w:styleId="Hypertextovprepojenie">
    <w:name w:val="Hyperlink"/>
    <w:basedOn w:val="Predvolenpsmoodseku"/>
    <w:uiPriority w:val="99"/>
    <w:unhideWhenUsed/>
    <w:rsid w:val="001702EA"/>
    <w:rPr>
      <w:rFonts w:cs="Times New Roman"/>
      <w:color w:val="05507A"/>
      <w:u w:val="none"/>
      <w:effect w:val="none"/>
    </w:rPr>
  </w:style>
  <w:style w:type="paragraph" w:customStyle="1" w:styleId="l41">
    <w:name w:val="l41"/>
    <w:basedOn w:val="Normlny"/>
    <w:rsid w:val="001702EA"/>
    <w:pPr>
      <w:spacing w:before="0"/>
    </w:pPr>
  </w:style>
  <w:style w:type="character" w:customStyle="1" w:styleId="num1">
    <w:name w:val="num1"/>
    <w:rsid w:val="001702EA"/>
    <w:rPr>
      <w:b/>
      <w:color w:val="303030"/>
    </w:rPr>
  </w:style>
  <w:style w:type="paragraph" w:customStyle="1" w:styleId="l51">
    <w:name w:val="l51"/>
    <w:basedOn w:val="Normlny"/>
    <w:rsid w:val="001702EA"/>
    <w:pPr>
      <w:spacing w:before="0"/>
    </w:pPr>
  </w:style>
  <w:style w:type="character" w:customStyle="1" w:styleId="Znakyprepoznmkupodiarou">
    <w:name w:val="Znaky pre poznámku pod čiarou"/>
    <w:rsid w:val="005F22C0"/>
    <w:rPr>
      <w:vertAlign w:val="superscript"/>
    </w:rPr>
  </w:style>
  <w:style w:type="character" w:customStyle="1" w:styleId="CharChar5">
    <w:name w:val="Char Char5"/>
    <w:semiHidden/>
    <w:locked/>
    <w:rsid w:val="00F05FBE"/>
    <w:rPr>
      <w:sz w:val="2"/>
    </w:rPr>
  </w:style>
  <w:style w:type="character" w:customStyle="1" w:styleId="h1a1">
    <w:name w:val="h1a1"/>
    <w:rsid w:val="000C1916"/>
    <w:rPr>
      <w:sz w:val="24"/>
    </w:rPr>
  </w:style>
  <w:style w:type="paragraph" w:customStyle="1" w:styleId="ListParagraph2">
    <w:name w:val="List Paragraph2"/>
    <w:basedOn w:val="Normlny"/>
    <w:uiPriority w:val="34"/>
    <w:qFormat/>
    <w:rsid w:val="00875C76"/>
    <w:pPr>
      <w:spacing w:before="0"/>
      <w:ind w:left="708"/>
      <w:jc w:val="left"/>
    </w:pPr>
  </w:style>
  <w:style w:type="paragraph" w:customStyle="1" w:styleId="Odsekzoznamu1">
    <w:name w:val="Odsek zoznamu1"/>
    <w:basedOn w:val="Normlny"/>
    <w:uiPriority w:val="34"/>
    <w:qFormat/>
    <w:rsid w:val="00711C01"/>
    <w:pPr>
      <w:spacing w:before="0"/>
      <w:ind w:left="708"/>
      <w:jc w:val="left"/>
    </w:pPr>
  </w:style>
  <w:style w:type="paragraph" w:customStyle="1" w:styleId="Revision1">
    <w:name w:val="Revision1"/>
    <w:hidden/>
    <w:uiPriority w:val="99"/>
    <w:semiHidden/>
    <w:rsid w:val="00C23A9D"/>
    <w:rPr>
      <w:sz w:val="24"/>
      <w:szCs w:val="24"/>
    </w:rPr>
  </w:style>
  <w:style w:type="paragraph" w:customStyle="1" w:styleId="Text1">
    <w:name w:val="Text 1"/>
    <w:basedOn w:val="Normlny"/>
    <w:rsid w:val="00363180"/>
    <w:pPr>
      <w:spacing w:after="120" w:line="360" w:lineRule="auto"/>
      <w:ind w:left="850"/>
      <w:jc w:val="left"/>
    </w:pPr>
    <w:rPr>
      <w:lang w:eastAsia="en-US"/>
    </w:rPr>
  </w:style>
  <w:style w:type="paragraph" w:customStyle="1" w:styleId="Nzovpredpisu">
    <w:name w:val="Názov predpisu"/>
    <w:basedOn w:val="Normlny"/>
    <w:uiPriority w:val="99"/>
    <w:rsid w:val="00363180"/>
    <w:pPr>
      <w:spacing w:before="0" w:line="288" w:lineRule="auto"/>
      <w:jc w:val="center"/>
    </w:pPr>
    <w:rPr>
      <w:b/>
      <w:bCs/>
      <w:sz w:val="28"/>
      <w:szCs w:val="28"/>
    </w:rPr>
  </w:style>
  <w:style w:type="paragraph" w:styleId="Odsekzoznamu">
    <w:name w:val="List Paragraph"/>
    <w:basedOn w:val="Normlny"/>
    <w:uiPriority w:val="34"/>
    <w:qFormat/>
    <w:rsid w:val="006E1DAC"/>
    <w:pPr>
      <w:spacing w:before="0" w:after="200" w:line="276" w:lineRule="auto"/>
      <w:ind w:left="720"/>
      <w:contextualSpacing/>
      <w:jc w:val="left"/>
    </w:pPr>
    <w:rPr>
      <w:rFonts w:ascii="Calibri" w:hAnsi="Calibri"/>
      <w:sz w:val="22"/>
      <w:szCs w:val="22"/>
      <w:lang w:eastAsia="en-US"/>
    </w:rPr>
  </w:style>
  <w:style w:type="paragraph" w:styleId="Revzia">
    <w:name w:val="Revision"/>
    <w:hidden/>
    <w:uiPriority w:val="99"/>
    <w:semiHidden/>
    <w:rsid w:val="00D61360"/>
    <w:rPr>
      <w:sz w:val="24"/>
      <w:szCs w:val="24"/>
    </w:rPr>
  </w:style>
  <w:style w:type="character" w:styleId="PremennHTML">
    <w:name w:val="HTML Variable"/>
    <w:basedOn w:val="Predvolenpsmoodseku"/>
    <w:uiPriority w:val="99"/>
    <w:unhideWhenUsed/>
    <w:rsid w:val="001E2494"/>
    <w:rPr>
      <w:i/>
      <w:iCs/>
    </w:rPr>
  </w:style>
  <w:style w:type="paragraph" w:styleId="Bezriadkovania">
    <w:name w:val="No Spacing"/>
    <w:uiPriority w:val="1"/>
    <w:qFormat/>
    <w:rsid w:val="002A2C25"/>
    <w:rPr>
      <w:rFonts w:asciiTheme="minorHAnsi" w:hAnsi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List Bullet" w:uiPriority="99"/>
    <w:lsdException w:name="Title" w:uiPriority="10" w:qFormat="1"/>
    <w:lsdException w:name="Default Paragraph Font" w:uiPriority="1"/>
    <w:lsdException w:name="Body Text" w:uiPriority="99"/>
    <w:lsdException w:name="Body Text Inden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rsid w:val="00213842"/>
    <w:pPr>
      <w:spacing w:before="120"/>
      <w:jc w:val="both"/>
    </w:pPr>
    <w:rPr>
      <w:sz w:val="24"/>
      <w:szCs w:val="24"/>
    </w:rPr>
  </w:style>
  <w:style w:type="paragraph" w:styleId="Nadpis1">
    <w:name w:val="heading 1"/>
    <w:basedOn w:val="Normlny"/>
    <w:next w:val="Normlny"/>
    <w:link w:val="Nadpis1Char"/>
    <w:uiPriority w:val="9"/>
    <w:qFormat/>
    <w:rsid w:val="00322050"/>
    <w:pPr>
      <w:keepNext/>
      <w:autoSpaceDE w:val="0"/>
      <w:autoSpaceDN w:val="0"/>
      <w:spacing w:before="0"/>
      <w:jc w:val="center"/>
      <w:outlineLvl w:val="0"/>
    </w:pPr>
    <w:rPr>
      <w:b/>
      <w:bCs/>
    </w:rPr>
  </w:style>
  <w:style w:type="paragraph" w:styleId="Nadpis2">
    <w:name w:val="heading 2"/>
    <w:basedOn w:val="Normlny"/>
    <w:next w:val="Normlny"/>
    <w:link w:val="Nadpis2Char"/>
    <w:uiPriority w:val="9"/>
    <w:qFormat/>
    <w:rsid w:val="00322050"/>
    <w:pPr>
      <w:keepNext/>
      <w:autoSpaceDE w:val="0"/>
      <w:autoSpaceDN w:val="0"/>
      <w:spacing w:before="240" w:after="60"/>
      <w:jc w:val="left"/>
      <w:outlineLvl w:val="1"/>
    </w:pPr>
    <w:rPr>
      <w:rFonts w:ascii="Arial" w:hAnsi="Arial" w:cs="Arial"/>
      <w:b/>
      <w:bCs/>
      <w:i/>
      <w:iCs/>
      <w:sz w:val="28"/>
      <w:szCs w:val="28"/>
    </w:rPr>
  </w:style>
  <w:style w:type="paragraph" w:styleId="Nadpis3">
    <w:name w:val="heading 3"/>
    <w:basedOn w:val="Normlny"/>
    <w:next w:val="Normlny"/>
    <w:link w:val="Nadpis3Char"/>
    <w:uiPriority w:val="9"/>
    <w:qFormat/>
    <w:rsid w:val="00322050"/>
    <w:pPr>
      <w:keepNext/>
      <w:autoSpaceDE w:val="0"/>
      <w:autoSpaceDN w:val="0"/>
      <w:spacing w:before="240" w:after="60"/>
      <w:jc w:val="left"/>
      <w:outlineLvl w:val="2"/>
    </w:pPr>
    <w:rPr>
      <w:rFonts w:ascii="Arial" w:hAnsi="Arial"/>
      <w:b/>
      <w:bCs/>
      <w:sz w:val="26"/>
      <w:szCs w:val="26"/>
    </w:rPr>
  </w:style>
  <w:style w:type="paragraph" w:styleId="Nadpis5">
    <w:name w:val="heading 5"/>
    <w:basedOn w:val="Normlny"/>
    <w:next w:val="Normlny"/>
    <w:link w:val="Nadpis5Char"/>
    <w:uiPriority w:val="9"/>
    <w:qFormat/>
    <w:rsid w:val="00620E4F"/>
    <w:pPr>
      <w:autoSpaceDE w:val="0"/>
      <w:autoSpaceDN w:val="0"/>
      <w:spacing w:before="240" w:after="60"/>
      <w:jc w:val="left"/>
      <w:outlineLvl w:val="4"/>
    </w:pPr>
    <w:rPr>
      <w:b/>
      <w:bCs/>
      <w:i/>
      <w:iCs/>
      <w:sz w:val="26"/>
      <w:szCs w:val="26"/>
    </w:rPr>
  </w:style>
  <w:style w:type="paragraph" w:styleId="Nadpis6">
    <w:name w:val="heading 6"/>
    <w:basedOn w:val="Normlny"/>
    <w:next w:val="Normlny"/>
    <w:link w:val="Nadpis6Char"/>
    <w:uiPriority w:val="9"/>
    <w:qFormat/>
    <w:rsid w:val="00EB3177"/>
    <w:pPr>
      <w:autoSpaceDE w:val="0"/>
      <w:autoSpaceDN w:val="0"/>
      <w:spacing w:before="240" w:after="60"/>
      <w:jc w:val="left"/>
      <w:outlineLvl w:val="5"/>
    </w:pPr>
    <w:rPr>
      <w:rFonts w:ascii="Calibri" w:hAnsi="Calibri"/>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D713E"/>
    <w:rPr>
      <w:rFonts w:cs="Times New Roman"/>
      <w:b/>
      <w:sz w:val="24"/>
      <w:lang w:val="sk-SK" w:eastAsia="sk-SK"/>
    </w:rPr>
  </w:style>
  <w:style w:type="character" w:customStyle="1" w:styleId="Nadpis2Char">
    <w:name w:val="Nadpis 2 Char"/>
    <w:basedOn w:val="Predvolenpsmoodseku"/>
    <w:link w:val="Nadpis2"/>
    <w:uiPriority w:val="9"/>
    <w:semiHidden/>
    <w:locked/>
    <w:rsid w:val="0088707C"/>
    <w:rPr>
      <w:rFonts w:ascii="Arial" w:hAnsi="Arial" w:cs="Times New Roman"/>
      <w:b/>
      <w:i/>
      <w:sz w:val="28"/>
      <w:lang w:val="sk-SK" w:eastAsia="sk-SK"/>
    </w:rPr>
  </w:style>
  <w:style w:type="character" w:customStyle="1" w:styleId="Nadpis3Char">
    <w:name w:val="Nadpis 3 Char"/>
    <w:basedOn w:val="Predvolenpsmoodseku"/>
    <w:link w:val="Nadpis3"/>
    <w:uiPriority w:val="9"/>
    <w:locked/>
    <w:rsid w:val="008511CF"/>
    <w:rPr>
      <w:rFonts w:ascii="Arial" w:hAnsi="Arial" w:cs="Times New Roman"/>
      <w:b/>
      <w:sz w:val="26"/>
      <w:lang w:val="sk-SK" w:eastAsia="sk-SK"/>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sid w:val="00EB3177"/>
    <w:rPr>
      <w:rFonts w:ascii="Calibri" w:hAnsi="Calibri" w:cs="Times New Roman"/>
      <w:b/>
      <w:sz w:val="22"/>
    </w:rPr>
  </w:style>
  <w:style w:type="paragraph" w:styleId="Zarkazkladnhotextu">
    <w:name w:val="Body Text Indent"/>
    <w:basedOn w:val="Normlny"/>
    <w:link w:val="ZarkazkladnhotextuChar"/>
    <w:uiPriority w:val="99"/>
    <w:rsid w:val="00322050"/>
    <w:pPr>
      <w:spacing w:before="0" w:after="240"/>
      <w:jc w:val="center"/>
    </w:pPr>
    <w:rPr>
      <w:b/>
      <w:bCs/>
      <w:sz w:val="28"/>
      <w:szCs w:val="28"/>
    </w:r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customStyle="1" w:styleId="Normlny0">
    <w:name w:val="_Normálny"/>
    <w:basedOn w:val="Normlny"/>
    <w:rsid w:val="00322050"/>
    <w:pPr>
      <w:autoSpaceDE w:val="0"/>
      <w:autoSpaceDN w:val="0"/>
      <w:spacing w:before="0"/>
      <w:jc w:val="left"/>
    </w:pPr>
    <w:rPr>
      <w:sz w:val="20"/>
      <w:szCs w:val="20"/>
      <w:lang w:eastAsia="en-US"/>
    </w:rPr>
  </w:style>
  <w:style w:type="paragraph" w:customStyle="1" w:styleId="odsek">
    <w:name w:val="odsek"/>
    <w:basedOn w:val="Normlny"/>
    <w:qFormat/>
    <w:rsid w:val="00322050"/>
    <w:pPr>
      <w:keepNext/>
      <w:spacing w:before="60" w:after="60"/>
      <w:ind w:firstLine="709"/>
    </w:pPr>
  </w:style>
  <w:style w:type="paragraph" w:customStyle="1" w:styleId="tl10ptPodaokraja">
    <w:name w:val="Štýl 10 pt Podľa okraja"/>
    <w:basedOn w:val="Normlny"/>
    <w:rsid w:val="00322050"/>
    <w:pPr>
      <w:keepNext/>
      <w:autoSpaceDE w:val="0"/>
      <w:autoSpaceDN w:val="0"/>
      <w:spacing w:before="0"/>
    </w:pPr>
    <w:rPr>
      <w:sz w:val="20"/>
      <w:szCs w:val="20"/>
    </w:rPr>
  </w:style>
  <w:style w:type="paragraph" w:styleId="PredformtovanHTML">
    <w:name w:val="HTML Preformatted"/>
    <w:basedOn w:val="Normlny"/>
    <w:link w:val="PredformtovanHTMLChar"/>
    <w:uiPriority w:val="99"/>
    <w:rsid w:val="00322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rPr>
  </w:style>
  <w:style w:type="paragraph" w:styleId="Zkladntext2">
    <w:name w:val="Body Text 2"/>
    <w:basedOn w:val="Normlny"/>
    <w:link w:val="Zkladntext2Char"/>
    <w:uiPriority w:val="99"/>
    <w:rsid w:val="00322050"/>
    <w:pPr>
      <w:spacing w:before="100"/>
      <w:ind w:right="900"/>
    </w:pPr>
    <w:rPr>
      <w:sz w:val="20"/>
      <w:szCs w:val="20"/>
    </w:r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customStyle="1" w:styleId="abc">
    <w:name w:val="abc"/>
    <w:basedOn w:val="Normlny"/>
    <w:rsid w:val="00322050"/>
    <w:pPr>
      <w:widowControl w:val="0"/>
      <w:tabs>
        <w:tab w:val="left" w:pos="360"/>
        <w:tab w:val="left" w:pos="680"/>
      </w:tabs>
      <w:autoSpaceDE w:val="0"/>
      <w:autoSpaceDN w:val="0"/>
      <w:spacing w:before="0"/>
    </w:pPr>
    <w:rPr>
      <w:sz w:val="20"/>
      <w:szCs w:val="20"/>
      <w:lang w:eastAsia="en-US"/>
    </w:rPr>
  </w:style>
  <w:style w:type="paragraph" w:customStyle="1" w:styleId="ZKON">
    <w:name w:val="ZÁKON"/>
    <w:basedOn w:val="Normlny"/>
    <w:next w:val="Normlny"/>
    <w:rsid w:val="00322050"/>
    <w:pPr>
      <w:spacing w:before="0"/>
      <w:jc w:val="center"/>
      <w:outlineLvl w:val="0"/>
    </w:pPr>
    <w:rPr>
      <w:b/>
      <w:caps/>
      <w:noProof/>
      <w:szCs w:val="20"/>
      <w:lang w:val="cs-CZ" w:eastAsia="cs-CZ"/>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rsid w:val="00524D2D"/>
    <w:rPr>
      <w:rFonts w:cs="Times New Roman"/>
      <w:b/>
      <w:vertAlign w:val="superscript"/>
    </w:rPr>
  </w:style>
  <w:style w:type="paragraph" w:styleId="Textpoznmkypodiarou">
    <w:name w:val="footnote text"/>
    <w:aliases w:val="Footnote Text Char,Znak"/>
    <w:basedOn w:val="Normlny"/>
    <w:link w:val="TextpoznmkypodiarouChar"/>
    <w:uiPriority w:val="99"/>
    <w:rsid w:val="00524D2D"/>
    <w:pPr>
      <w:widowControl w:val="0"/>
      <w:tabs>
        <w:tab w:val="left" w:pos="567"/>
      </w:tabs>
      <w:spacing w:before="0"/>
      <w:ind w:left="567" w:hanging="567"/>
      <w:jc w:val="left"/>
    </w:pPr>
    <w:rPr>
      <w:szCs w:val="20"/>
      <w:lang w:eastAsia="fr-BE"/>
    </w:rPr>
  </w:style>
  <w:style w:type="character" w:customStyle="1" w:styleId="TextpoznmkypodiarouChar">
    <w:name w:val="Text poznámky pod čiarou Char"/>
    <w:aliases w:val="Footnote Text Char Char,Znak Char"/>
    <w:basedOn w:val="Predvolenpsmoodseku"/>
    <w:link w:val="Textpoznmkypodiarou"/>
    <w:uiPriority w:val="99"/>
    <w:locked/>
    <w:rsid w:val="00F6663F"/>
    <w:rPr>
      <w:rFonts w:cs="Times New Roman"/>
      <w:sz w:val="24"/>
      <w:lang w:val="sk-SK" w:eastAsia="fr-BE"/>
    </w:rPr>
  </w:style>
  <w:style w:type="paragraph" w:customStyle="1" w:styleId="EntEmet">
    <w:name w:val="EntEmet"/>
    <w:basedOn w:val="Normlny"/>
    <w:rsid w:val="007A3346"/>
    <w:pPr>
      <w:widowControl w:val="0"/>
      <w:tabs>
        <w:tab w:val="left" w:pos="284"/>
        <w:tab w:val="left" w:pos="567"/>
        <w:tab w:val="left" w:pos="851"/>
        <w:tab w:val="left" w:pos="1134"/>
        <w:tab w:val="left" w:pos="1418"/>
      </w:tabs>
      <w:spacing w:before="40"/>
      <w:jc w:val="left"/>
    </w:pPr>
    <w:rPr>
      <w:szCs w:val="20"/>
      <w:lang w:eastAsia="fr-BE"/>
    </w:rPr>
  </w:style>
  <w:style w:type="table" w:styleId="Mriekatabuky">
    <w:name w:val="Table Grid"/>
    <w:basedOn w:val="Normlnatabuka"/>
    <w:uiPriority w:val="59"/>
    <w:rsid w:val="004B37D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ny"/>
    <w:rsid w:val="0000592E"/>
    <w:pPr>
      <w:spacing w:before="0"/>
      <w:ind w:left="708"/>
      <w:jc w:val="left"/>
    </w:pPr>
    <w:rPr>
      <w:noProof/>
    </w:rPr>
  </w:style>
  <w:style w:type="paragraph" w:customStyle="1" w:styleId="Point1">
    <w:name w:val="Point 1"/>
    <w:basedOn w:val="Normlny"/>
    <w:rsid w:val="00903177"/>
    <w:pPr>
      <w:spacing w:after="120" w:line="360" w:lineRule="auto"/>
      <w:ind w:left="1417" w:hanging="567"/>
      <w:jc w:val="left"/>
    </w:pPr>
    <w:rPr>
      <w:lang w:eastAsia="en-US"/>
    </w:rPr>
  </w:style>
  <w:style w:type="character" w:styleId="Odkaznakomentr">
    <w:name w:val="annotation reference"/>
    <w:basedOn w:val="Predvolenpsmoodseku"/>
    <w:uiPriority w:val="99"/>
    <w:semiHidden/>
    <w:rsid w:val="00595789"/>
    <w:rPr>
      <w:rFonts w:cs="Times New Roman"/>
      <w:sz w:val="16"/>
    </w:rPr>
  </w:style>
  <w:style w:type="paragraph" w:styleId="Textkomentra">
    <w:name w:val="annotation text"/>
    <w:basedOn w:val="Normlny"/>
    <w:link w:val="TextkomentraChar"/>
    <w:uiPriority w:val="99"/>
    <w:rsid w:val="00595789"/>
    <w:pPr>
      <w:spacing w:before="0"/>
      <w:jc w:val="left"/>
    </w:pPr>
    <w:rPr>
      <w:sz w:val="20"/>
      <w:szCs w:val="20"/>
    </w:rPr>
  </w:style>
  <w:style w:type="character" w:customStyle="1" w:styleId="TextkomentraChar">
    <w:name w:val="Text komentára Char"/>
    <w:basedOn w:val="Predvolenpsmoodseku"/>
    <w:link w:val="Textkomentra"/>
    <w:uiPriority w:val="99"/>
    <w:locked/>
    <w:rsid w:val="00595789"/>
  </w:style>
  <w:style w:type="paragraph" w:styleId="Textbubliny">
    <w:name w:val="Balloon Text"/>
    <w:basedOn w:val="Normlny"/>
    <w:link w:val="TextbublinyChar"/>
    <w:uiPriority w:val="99"/>
    <w:semiHidden/>
    <w:rsid w:val="00595789"/>
    <w:pPr>
      <w:autoSpaceDE w:val="0"/>
      <w:autoSpaceDN w:val="0"/>
      <w:spacing w:before="0"/>
      <w:jc w:val="left"/>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A2065"/>
    <w:rPr>
      <w:rFonts w:ascii="Tahoma" w:hAnsi="Tahoma" w:cs="Times New Roman"/>
      <w:sz w:val="16"/>
      <w:lang w:val="sk-SK" w:eastAsia="sk-SK"/>
    </w:rPr>
  </w:style>
  <w:style w:type="paragraph" w:customStyle="1" w:styleId="titulok">
    <w:name w:val="titulok"/>
    <w:basedOn w:val="Normlny"/>
    <w:rsid w:val="00595789"/>
    <w:pPr>
      <w:spacing w:before="100" w:beforeAutospacing="1" w:after="100" w:afterAutospacing="1"/>
      <w:jc w:val="center"/>
    </w:pPr>
    <w:rPr>
      <w:rFonts w:ascii="Arial" w:hAnsi="Arial" w:cs="Arial"/>
      <w:b/>
      <w:bCs/>
      <w:color w:val="007060"/>
    </w:rPr>
  </w:style>
  <w:style w:type="paragraph" w:customStyle="1" w:styleId="CM1">
    <w:name w:val="CM1"/>
    <w:basedOn w:val="Normlny"/>
    <w:next w:val="Normlny"/>
    <w:rsid w:val="00964F5C"/>
    <w:pPr>
      <w:autoSpaceDE w:val="0"/>
      <w:autoSpaceDN w:val="0"/>
      <w:adjustRightInd w:val="0"/>
      <w:spacing w:before="0"/>
      <w:jc w:val="left"/>
    </w:pPr>
    <w:rPr>
      <w:rFonts w:ascii="EUAlbertina" w:hAnsi="EUAlbertina"/>
    </w:rPr>
  </w:style>
  <w:style w:type="paragraph" w:customStyle="1" w:styleId="CM3">
    <w:name w:val="CM3"/>
    <w:basedOn w:val="Normlny"/>
    <w:next w:val="Normlny"/>
    <w:rsid w:val="00964F5C"/>
    <w:pPr>
      <w:autoSpaceDE w:val="0"/>
      <w:autoSpaceDN w:val="0"/>
      <w:adjustRightInd w:val="0"/>
      <w:spacing w:before="0"/>
      <w:jc w:val="left"/>
    </w:pPr>
    <w:rPr>
      <w:rFonts w:ascii="EUAlbertina" w:hAnsi="EUAlbertina"/>
    </w:rPr>
  </w:style>
  <w:style w:type="paragraph" w:customStyle="1" w:styleId="CM4">
    <w:name w:val="CM4"/>
    <w:basedOn w:val="Normlny"/>
    <w:next w:val="Normlny"/>
    <w:rsid w:val="00964F5C"/>
    <w:pPr>
      <w:autoSpaceDE w:val="0"/>
      <w:autoSpaceDN w:val="0"/>
      <w:adjustRightInd w:val="0"/>
      <w:spacing w:before="0"/>
      <w:jc w:val="left"/>
    </w:pPr>
    <w:rPr>
      <w:rFonts w:ascii="EUAlbertina" w:hAnsi="EUAlbertina"/>
    </w:rPr>
  </w:style>
  <w:style w:type="paragraph" w:customStyle="1" w:styleId="Odstavecseseznamem">
    <w:name w:val="Odstavec se seznamem"/>
    <w:basedOn w:val="Normlny"/>
    <w:uiPriority w:val="34"/>
    <w:qFormat/>
    <w:rsid w:val="00655DD9"/>
    <w:pPr>
      <w:spacing w:before="0" w:after="200" w:line="276" w:lineRule="auto"/>
      <w:ind w:left="720"/>
      <w:contextualSpacing/>
      <w:jc w:val="left"/>
    </w:pPr>
    <w:rPr>
      <w:rFonts w:ascii="Calibri" w:hAnsi="Calibri"/>
      <w:sz w:val="22"/>
      <w:szCs w:val="22"/>
      <w:lang w:eastAsia="en-US"/>
    </w:rPr>
  </w:style>
  <w:style w:type="paragraph" w:styleId="Predmetkomentra">
    <w:name w:val="annotation subject"/>
    <w:basedOn w:val="Textkomentra"/>
    <w:next w:val="Textkomentra"/>
    <w:link w:val="PredmetkomentraChar"/>
    <w:uiPriority w:val="99"/>
    <w:semiHidden/>
    <w:rsid w:val="00805001"/>
    <w:pPr>
      <w:autoSpaceDE w:val="0"/>
      <w:autoSpaceDN w:val="0"/>
    </w:pPr>
    <w:rPr>
      <w:b/>
      <w:bCs/>
    </w:rPr>
  </w:style>
  <w:style w:type="character" w:customStyle="1" w:styleId="PredmetkomentraChar">
    <w:name w:val="Predmet komentára Char"/>
    <w:basedOn w:val="TextkomentraChar"/>
    <w:link w:val="Predmetkomentra"/>
    <w:uiPriority w:val="99"/>
    <w:semiHidden/>
    <w:locked/>
    <w:rPr>
      <w:b/>
      <w:bCs/>
    </w:rPr>
  </w:style>
  <w:style w:type="character" w:customStyle="1" w:styleId="DeltaViewInsertion">
    <w:name w:val="DeltaView Insertion"/>
    <w:rsid w:val="00C4310D"/>
    <w:rPr>
      <w:color w:val="0000FF"/>
      <w:spacing w:val="0"/>
      <w:u w:val="double"/>
    </w:rPr>
  </w:style>
  <w:style w:type="paragraph" w:customStyle="1" w:styleId="Char">
    <w:name w:val="Char"/>
    <w:basedOn w:val="Normlny"/>
    <w:rsid w:val="00C4310D"/>
    <w:pPr>
      <w:spacing w:before="0"/>
      <w:jc w:val="left"/>
    </w:pPr>
    <w:rPr>
      <w:lang w:val="pl-PL" w:eastAsia="pl-PL"/>
    </w:rPr>
  </w:style>
  <w:style w:type="paragraph" w:customStyle="1" w:styleId="CharChar1CharCharCharChar">
    <w:name w:val="Char Char1 Char Char Char Char"/>
    <w:basedOn w:val="Normlny"/>
    <w:rsid w:val="009152FC"/>
    <w:pPr>
      <w:spacing w:before="0"/>
      <w:jc w:val="left"/>
    </w:pPr>
    <w:rPr>
      <w:lang w:val="pl-PL" w:eastAsia="pl-PL"/>
    </w:rPr>
  </w:style>
  <w:style w:type="character" w:customStyle="1" w:styleId="CharChar6">
    <w:name w:val="Char Char6"/>
    <w:rsid w:val="007D713E"/>
    <w:rPr>
      <w:rFonts w:ascii="Tahoma" w:hAnsi="Tahoma"/>
      <w:sz w:val="16"/>
      <w:lang w:val="hu-HU" w:eastAsia="x-none"/>
    </w:rPr>
  </w:style>
  <w:style w:type="paragraph" w:styleId="Zkladntext">
    <w:name w:val="Body Text"/>
    <w:basedOn w:val="Normlny"/>
    <w:link w:val="ZkladntextChar"/>
    <w:uiPriority w:val="99"/>
    <w:rsid w:val="00E76D0F"/>
    <w:pPr>
      <w:tabs>
        <w:tab w:val="left" w:pos="850"/>
        <w:tab w:val="left" w:pos="1191"/>
        <w:tab w:val="left" w:pos="1531"/>
      </w:tabs>
      <w:spacing w:before="0" w:after="240" w:line="276" w:lineRule="auto"/>
      <w:ind w:firstLine="442"/>
    </w:pPr>
    <w:rPr>
      <w:sz w:val="22"/>
      <w:szCs w:val="22"/>
      <w:lang w:val="en-GB" w:eastAsia="en-US"/>
    </w:r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oznamsodrkami">
    <w:name w:val="List Bullet"/>
    <w:basedOn w:val="Normlny"/>
    <w:uiPriority w:val="99"/>
    <w:rsid w:val="00E76D0F"/>
    <w:pPr>
      <w:numPr>
        <w:numId w:val="30"/>
      </w:numPr>
      <w:spacing w:before="0" w:after="240" w:line="276" w:lineRule="auto"/>
    </w:pPr>
    <w:rPr>
      <w:sz w:val="22"/>
      <w:szCs w:val="22"/>
      <w:lang w:val="en-GB" w:eastAsia="en-US"/>
    </w:rPr>
  </w:style>
  <w:style w:type="paragraph" w:styleId="Hlavika">
    <w:name w:val="header"/>
    <w:basedOn w:val="Normlny"/>
    <w:link w:val="Hlavik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76D0F"/>
    <w:pPr>
      <w:tabs>
        <w:tab w:val="center" w:pos="4536"/>
        <w:tab w:val="right" w:pos="9072"/>
      </w:tabs>
      <w:spacing w:before="0" w:after="200" w:line="276" w:lineRule="auto"/>
    </w:pPr>
    <w:rPr>
      <w:sz w:val="22"/>
      <w:szCs w:val="22"/>
      <w:lang w:val="en-GB" w:eastAsia="en-US"/>
    </w:rPr>
  </w:style>
  <w:style w:type="character" w:customStyle="1" w:styleId="PtaChar">
    <w:name w:val="Päta Char"/>
    <w:basedOn w:val="Predvolenpsmoodseku"/>
    <w:link w:val="Pta"/>
    <w:uiPriority w:val="99"/>
    <w:semiHidden/>
    <w:locked/>
    <w:rPr>
      <w:rFonts w:cs="Times New Roman"/>
      <w:sz w:val="24"/>
      <w:szCs w:val="24"/>
    </w:rPr>
  </w:style>
  <w:style w:type="character" w:styleId="slostrany">
    <w:name w:val="page number"/>
    <w:basedOn w:val="Predvolenpsmoodseku"/>
    <w:uiPriority w:val="99"/>
    <w:semiHidden/>
    <w:unhideWhenUsed/>
    <w:rsid w:val="00E76D0F"/>
    <w:rPr>
      <w:rFonts w:cs="Times New Roman"/>
    </w:rPr>
  </w:style>
  <w:style w:type="paragraph" w:customStyle="1" w:styleId="08IPWPWRHEADINGLevel3">
    <w:name w:val="08 [IP_WP_WR]_HEADING Level 3"/>
    <w:basedOn w:val="Nadpis3"/>
    <w:qFormat/>
    <w:rsid w:val="00E76D0F"/>
    <w:pPr>
      <w:keepLines/>
      <w:autoSpaceDE/>
      <w:autoSpaceDN/>
      <w:spacing w:after="120"/>
    </w:pPr>
    <w:rPr>
      <w:rFonts w:ascii="Calibri" w:hAnsi="Calibri"/>
      <w:i/>
      <w:color w:val="0070C0"/>
      <w:sz w:val="28"/>
      <w:szCs w:val="28"/>
    </w:rPr>
  </w:style>
  <w:style w:type="character" w:customStyle="1" w:styleId="IntenseEmphasis1">
    <w:name w:val="Intense Emphasis1"/>
    <w:qFormat/>
    <w:rsid w:val="00E76D0F"/>
    <w:rPr>
      <w:b/>
      <w:i/>
      <w:color w:val="4F81BD"/>
    </w:rPr>
  </w:style>
  <w:style w:type="paragraph" w:customStyle="1" w:styleId="Style6">
    <w:name w:val="Style6"/>
    <w:basedOn w:val="Normlny"/>
    <w:rsid w:val="00A8454D"/>
    <w:pPr>
      <w:widowControl w:val="0"/>
      <w:autoSpaceDE w:val="0"/>
      <w:autoSpaceDN w:val="0"/>
      <w:adjustRightInd w:val="0"/>
      <w:spacing w:before="0" w:line="317" w:lineRule="exact"/>
      <w:ind w:hanging="278"/>
    </w:pPr>
  </w:style>
  <w:style w:type="character" w:customStyle="1" w:styleId="FontStyle16">
    <w:name w:val="Font Style16"/>
    <w:rsid w:val="00A8454D"/>
    <w:rPr>
      <w:rFonts w:ascii="Times New Roman" w:hAnsi="Times New Roman"/>
      <w:color w:val="000000"/>
      <w:sz w:val="22"/>
    </w:rPr>
  </w:style>
  <w:style w:type="paragraph" w:customStyle="1" w:styleId="Style5">
    <w:name w:val="Style5"/>
    <w:basedOn w:val="Normlny"/>
    <w:rsid w:val="00A8454D"/>
    <w:pPr>
      <w:widowControl w:val="0"/>
      <w:autoSpaceDE w:val="0"/>
      <w:autoSpaceDN w:val="0"/>
      <w:adjustRightInd w:val="0"/>
      <w:spacing w:before="0" w:line="317" w:lineRule="exact"/>
    </w:pPr>
  </w:style>
  <w:style w:type="paragraph" w:customStyle="1" w:styleId="Style4">
    <w:name w:val="Style4"/>
    <w:basedOn w:val="Normlny"/>
    <w:rsid w:val="00A8454D"/>
    <w:pPr>
      <w:widowControl w:val="0"/>
      <w:autoSpaceDE w:val="0"/>
      <w:autoSpaceDN w:val="0"/>
      <w:adjustRightInd w:val="0"/>
      <w:spacing w:before="0" w:line="317" w:lineRule="exact"/>
    </w:pPr>
  </w:style>
  <w:style w:type="character" w:customStyle="1" w:styleId="FontStyle15">
    <w:name w:val="Font Style15"/>
    <w:rsid w:val="00A8454D"/>
    <w:rPr>
      <w:rFonts w:ascii="Times New Roman" w:hAnsi="Times New Roman"/>
      <w:b/>
      <w:color w:val="000000"/>
      <w:sz w:val="22"/>
    </w:rPr>
  </w:style>
  <w:style w:type="paragraph" w:styleId="Nzov">
    <w:name w:val="Title"/>
    <w:basedOn w:val="Normlny"/>
    <w:link w:val="NzovChar"/>
    <w:uiPriority w:val="10"/>
    <w:qFormat/>
    <w:rsid w:val="00D14C73"/>
    <w:pPr>
      <w:spacing w:before="0"/>
      <w:jc w:val="center"/>
    </w:pPr>
    <w:rPr>
      <w:rFonts w:ascii="Arial" w:hAnsi="Arial"/>
      <w:b/>
      <w:bCs/>
      <w:lang w:eastAsia="cs-CZ"/>
    </w:rPr>
  </w:style>
  <w:style w:type="character" w:customStyle="1" w:styleId="NzovChar">
    <w:name w:val="Názov Char"/>
    <w:basedOn w:val="Predvolenpsmoodseku"/>
    <w:link w:val="Nzov"/>
    <w:uiPriority w:val="10"/>
    <w:locked/>
    <w:rsid w:val="00D14C73"/>
    <w:rPr>
      <w:rFonts w:ascii="Arial" w:hAnsi="Arial" w:cs="Times New Roman"/>
      <w:b/>
      <w:sz w:val="24"/>
      <w:lang w:val="x-none" w:eastAsia="cs-CZ"/>
    </w:rPr>
  </w:style>
  <w:style w:type="paragraph" w:customStyle="1" w:styleId="Default">
    <w:name w:val="Default"/>
    <w:rsid w:val="00D87EC1"/>
    <w:pPr>
      <w:autoSpaceDE w:val="0"/>
      <w:autoSpaceDN w:val="0"/>
      <w:adjustRightInd w:val="0"/>
    </w:pPr>
    <w:rPr>
      <w:rFonts w:ascii="EUAlbertina" w:hAnsi="EUAlbertina" w:cs="EUAlbertina"/>
      <w:color w:val="000000"/>
      <w:sz w:val="24"/>
      <w:szCs w:val="24"/>
    </w:rPr>
  </w:style>
  <w:style w:type="character" w:styleId="Hypertextovprepojenie">
    <w:name w:val="Hyperlink"/>
    <w:basedOn w:val="Predvolenpsmoodseku"/>
    <w:uiPriority w:val="99"/>
    <w:unhideWhenUsed/>
    <w:rsid w:val="001702EA"/>
    <w:rPr>
      <w:rFonts w:cs="Times New Roman"/>
      <w:color w:val="05507A"/>
      <w:u w:val="none"/>
      <w:effect w:val="none"/>
    </w:rPr>
  </w:style>
  <w:style w:type="paragraph" w:customStyle="1" w:styleId="l41">
    <w:name w:val="l41"/>
    <w:basedOn w:val="Normlny"/>
    <w:rsid w:val="001702EA"/>
    <w:pPr>
      <w:spacing w:before="0"/>
    </w:pPr>
  </w:style>
  <w:style w:type="character" w:customStyle="1" w:styleId="num1">
    <w:name w:val="num1"/>
    <w:rsid w:val="001702EA"/>
    <w:rPr>
      <w:b/>
      <w:color w:val="303030"/>
    </w:rPr>
  </w:style>
  <w:style w:type="paragraph" w:customStyle="1" w:styleId="l51">
    <w:name w:val="l51"/>
    <w:basedOn w:val="Normlny"/>
    <w:rsid w:val="001702EA"/>
    <w:pPr>
      <w:spacing w:before="0"/>
    </w:pPr>
  </w:style>
  <w:style w:type="character" w:customStyle="1" w:styleId="Znakyprepoznmkupodiarou">
    <w:name w:val="Znaky pre poznámku pod čiarou"/>
    <w:rsid w:val="005F22C0"/>
    <w:rPr>
      <w:vertAlign w:val="superscript"/>
    </w:rPr>
  </w:style>
  <w:style w:type="character" w:customStyle="1" w:styleId="CharChar5">
    <w:name w:val="Char Char5"/>
    <w:semiHidden/>
    <w:locked/>
    <w:rsid w:val="00F05FBE"/>
    <w:rPr>
      <w:sz w:val="2"/>
    </w:rPr>
  </w:style>
  <w:style w:type="character" w:customStyle="1" w:styleId="h1a1">
    <w:name w:val="h1a1"/>
    <w:rsid w:val="000C1916"/>
    <w:rPr>
      <w:sz w:val="24"/>
    </w:rPr>
  </w:style>
  <w:style w:type="paragraph" w:customStyle="1" w:styleId="ListParagraph2">
    <w:name w:val="List Paragraph2"/>
    <w:basedOn w:val="Normlny"/>
    <w:uiPriority w:val="34"/>
    <w:qFormat/>
    <w:rsid w:val="00875C76"/>
    <w:pPr>
      <w:spacing w:before="0"/>
      <w:ind w:left="708"/>
      <w:jc w:val="left"/>
    </w:pPr>
  </w:style>
  <w:style w:type="paragraph" w:customStyle="1" w:styleId="Odsekzoznamu1">
    <w:name w:val="Odsek zoznamu1"/>
    <w:basedOn w:val="Normlny"/>
    <w:uiPriority w:val="34"/>
    <w:qFormat/>
    <w:rsid w:val="00711C01"/>
    <w:pPr>
      <w:spacing w:before="0"/>
      <w:ind w:left="708"/>
      <w:jc w:val="left"/>
    </w:pPr>
  </w:style>
  <w:style w:type="paragraph" w:customStyle="1" w:styleId="Revision1">
    <w:name w:val="Revision1"/>
    <w:hidden/>
    <w:uiPriority w:val="99"/>
    <w:semiHidden/>
    <w:rsid w:val="00C23A9D"/>
    <w:rPr>
      <w:sz w:val="24"/>
      <w:szCs w:val="24"/>
    </w:rPr>
  </w:style>
  <w:style w:type="paragraph" w:customStyle="1" w:styleId="Text1">
    <w:name w:val="Text 1"/>
    <w:basedOn w:val="Normlny"/>
    <w:rsid w:val="00363180"/>
    <w:pPr>
      <w:spacing w:after="120" w:line="360" w:lineRule="auto"/>
      <w:ind w:left="850"/>
      <w:jc w:val="left"/>
    </w:pPr>
    <w:rPr>
      <w:lang w:eastAsia="en-US"/>
    </w:rPr>
  </w:style>
  <w:style w:type="paragraph" w:customStyle="1" w:styleId="Nzovpredpisu">
    <w:name w:val="Názov predpisu"/>
    <w:basedOn w:val="Normlny"/>
    <w:uiPriority w:val="99"/>
    <w:rsid w:val="00363180"/>
    <w:pPr>
      <w:spacing w:before="0" w:line="288" w:lineRule="auto"/>
      <w:jc w:val="center"/>
    </w:pPr>
    <w:rPr>
      <w:b/>
      <w:bCs/>
      <w:sz w:val="28"/>
      <w:szCs w:val="28"/>
    </w:rPr>
  </w:style>
  <w:style w:type="paragraph" w:styleId="Odsekzoznamu">
    <w:name w:val="List Paragraph"/>
    <w:basedOn w:val="Normlny"/>
    <w:uiPriority w:val="34"/>
    <w:qFormat/>
    <w:rsid w:val="006E1DAC"/>
    <w:pPr>
      <w:spacing w:before="0" w:after="200" w:line="276" w:lineRule="auto"/>
      <w:ind w:left="720"/>
      <w:contextualSpacing/>
      <w:jc w:val="left"/>
    </w:pPr>
    <w:rPr>
      <w:rFonts w:ascii="Calibri" w:hAnsi="Calibri"/>
      <w:sz w:val="22"/>
      <w:szCs w:val="22"/>
      <w:lang w:eastAsia="en-US"/>
    </w:rPr>
  </w:style>
  <w:style w:type="paragraph" w:styleId="Revzia">
    <w:name w:val="Revision"/>
    <w:hidden/>
    <w:uiPriority w:val="99"/>
    <w:semiHidden/>
    <w:rsid w:val="00D61360"/>
    <w:rPr>
      <w:sz w:val="24"/>
      <w:szCs w:val="24"/>
    </w:rPr>
  </w:style>
  <w:style w:type="character" w:styleId="PremennHTML">
    <w:name w:val="HTML Variable"/>
    <w:basedOn w:val="Predvolenpsmoodseku"/>
    <w:uiPriority w:val="99"/>
    <w:unhideWhenUsed/>
    <w:rsid w:val="001E2494"/>
    <w:rPr>
      <w:i/>
      <w:iCs/>
    </w:rPr>
  </w:style>
  <w:style w:type="paragraph" w:styleId="Bezriadkovania">
    <w:name w:val="No Spacing"/>
    <w:uiPriority w:val="1"/>
    <w:qFormat/>
    <w:rsid w:val="002A2C25"/>
    <w:rPr>
      <w:rFonts w:ascii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100843">
      <w:marLeft w:val="0"/>
      <w:marRight w:val="0"/>
      <w:marTop w:val="0"/>
      <w:marBottom w:val="0"/>
      <w:divBdr>
        <w:top w:val="none" w:sz="0" w:space="0" w:color="auto"/>
        <w:left w:val="none" w:sz="0" w:space="0" w:color="auto"/>
        <w:bottom w:val="none" w:sz="0" w:space="0" w:color="auto"/>
        <w:right w:val="none" w:sz="0" w:space="0" w:color="auto"/>
      </w:divBdr>
    </w:div>
    <w:div w:id="273100868">
      <w:marLeft w:val="390"/>
      <w:marRight w:val="390"/>
      <w:marTop w:val="0"/>
      <w:marBottom w:val="0"/>
      <w:divBdr>
        <w:top w:val="none" w:sz="0" w:space="0" w:color="auto"/>
        <w:left w:val="none" w:sz="0" w:space="0" w:color="auto"/>
        <w:bottom w:val="none" w:sz="0" w:space="0" w:color="auto"/>
        <w:right w:val="none" w:sz="0" w:space="0" w:color="auto"/>
      </w:divBdr>
    </w:div>
    <w:div w:id="273100952">
      <w:marLeft w:val="0"/>
      <w:marRight w:val="0"/>
      <w:marTop w:val="0"/>
      <w:marBottom w:val="0"/>
      <w:divBdr>
        <w:top w:val="none" w:sz="0" w:space="0" w:color="auto"/>
        <w:left w:val="none" w:sz="0" w:space="0" w:color="auto"/>
        <w:bottom w:val="none" w:sz="0" w:space="0" w:color="auto"/>
        <w:right w:val="none" w:sz="0" w:space="0" w:color="auto"/>
      </w:divBdr>
      <w:divsChild>
        <w:div w:id="273100844">
          <w:marLeft w:val="0"/>
          <w:marRight w:val="0"/>
          <w:marTop w:val="0"/>
          <w:marBottom w:val="0"/>
          <w:divBdr>
            <w:top w:val="none" w:sz="0" w:space="0" w:color="auto"/>
            <w:left w:val="none" w:sz="0" w:space="0" w:color="auto"/>
            <w:bottom w:val="none" w:sz="0" w:space="0" w:color="auto"/>
            <w:right w:val="none" w:sz="0" w:space="0" w:color="auto"/>
          </w:divBdr>
        </w:div>
        <w:div w:id="273100845">
          <w:marLeft w:val="0"/>
          <w:marRight w:val="0"/>
          <w:marTop w:val="0"/>
          <w:marBottom w:val="0"/>
          <w:divBdr>
            <w:top w:val="none" w:sz="0" w:space="0" w:color="auto"/>
            <w:left w:val="none" w:sz="0" w:space="0" w:color="auto"/>
            <w:bottom w:val="none" w:sz="0" w:space="0" w:color="auto"/>
            <w:right w:val="none" w:sz="0" w:space="0" w:color="auto"/>
          </w:divBdr>
        </w:div>
        <w:div w:id="273100846">
          <w:marLeft w:val="0"/>
          <w:marRight w:val="0"/>
          <w:marTop w:val="0"/>
          <w:marBottom w:val="0"/>
          <w:divBdr>
            <w:top w:val="none" w:sz="0" w:space="0" w:color="auto"/>
            <w:left w:val="none" w:sz="0" w:space="0" w:color="auto"/>
            <w:bottom w:val="none" w:sz="0" w:space="0" w:color="auto"/>
            <w:right w:val="none" w:sz="0" w:space="0" w:color="auto"/>
          </w:divBdr>
        </w:div>
        <w:div w:id="273100847">
          <w:marLeft w:val="0"/>
          <w:marRight w:val="0"/>
          <w:marTop w:val="0"/>
          <w:marBottom w:val="0"/>
          <w:divBdr>
            <w:top w:val="none" w:sz="0" w:space="0" w:color="auto"/>
            <w:left w:val="none" w:sz="0" w:space="0" w:color="auto"/>
            <w:bottom w:val="none" w:sz="0" w:space="0" w:color="auto"/>
            <w:right w:val="none" w:sz="0" w:space="0" w:color="auto"/>
          </w:divBdr>
        </w:div>
        <w:div w:id="273100848">
          <w:marLeft w:val="0"/>
          <w:marRight w:val="0"/>
          <w:marTop w:val="0"/>
          <w:marBottom w:val="0"/>
          <w:divBdr>
            <w:top w:val="none" w:sz="0" w:space="0" w:color="auto"/>
            <w:left w:val="none" w:sz="0" w:space="0" w:color="auto"/>
            <w:bottom w:val="none" w:sz="0" w:space="0" w:color="auto"/>
            <w:right w:val="none" w:sz="0" w:space="0" w:color="auto"/>
          </w:divBdr>
        </w:div>
        <w:div w:id="273100849">
          <w:marLeft w:val="0"/>
          <w:marRight w:val="0"/>
          <w:marTop w:val="0"/>
          <w:marBottom w:val="0"/>
          <w:divBdr>
            <w:top w:val="none" w:sz="0" w:space="0" w:color="auto"/>
            <w:left w:val="none" w:sz="0" w:space="0" w:color="auto"/>
            <w:bottom w:val="none" w:sz="0" w:space="0" w:color="auto"/>
            <w:right w:val="none" w:sz="0" w:space="0" w:color="auto"/>
          </w:divBdr>
        </w:div>
        <w:div w:id="273100850">
          <w:marLeft w:val="0"/>
          <w:marRight w:val="0"/>
          <w:marTop w:val="0"/>
          <w:marBottom w:val="0"/>
          <w:divBdr>
            <w:top w:val="none" w:sz="0" w:space="0" w:color="auto"/>
            <w:left w:val="none" w:sz="0" w:space="0" w:color="auto"/>
            <w:bottom w:val="none" w:sz="0" w:space="0" w:color="auto"/>
            <w:right w:val="none" w:sz="0" w:space="0" w:color="auto"/>
          </w:divBdr>
        </w:div>
        <w:div w:id="273100851">
          <w:marLeft w:val="0"/>
          <w:marRight w:val="0"/>
          <w:marTop w:val="0"/>
          <w:marBottom w:val="0"/>
          <w:divBdr>
            <w:top w:val="none" w:sz="0" w:space="0" w:color="auto"/>
            <w:left w:val="none" w:sz="0" w:space="0" w:color="auto"/>
            <w:bottom w:val="none" w:sz="0" w:space="0" w:color="auto"/>
            <w:right w:val="none" w:sz="0" w:space="0" w:color="auto"/>
          </w:divBdr>
        </w:div>
        <w:div w:id="273100852">
          <w:marLeft w:val="0"/>
          <w:marRight w:val="0"/>
          <w:marTop w:val="0"/>
          <w:marBottom w:val="0"/>
          <w:divBdr>
            <w:top w:val="none" w:sz="0" w:space="0" w:color="auto"/>
            <w:left w:val="none" w:sz="0" w:space="0" w:color="auto"/>
            <w:bottom w:val="none" w:sz="0" w:space="0" w:color="auto"/>
            <w:right w:val="none" w:sz="0" w:space="0" w:color="auto"/>
          </w:divBdr>
        </w:div>
        <w:div w:id="273100853">
          <w:marLeft w:val="0"/>
          <w:marRight w:val="0"/>
          <w:marTop w:val="0"/>
          <w:marBottom w:val="0"/>
          <w:divBdr>
            <w:top w:val="none" w:sz="0" w:space="0" w:color="auto"/>
            <w:left w:val="none" w:sz="0" w:space="0" w:color="auto"/>
            <w:bottom w:val="none" w:sz="0" w:space="0" w:color="auto"/>
            <w:right w:val="none" w:sz="0" w:space="0" w:color="auto"/>
          </w:divBdr>
        </w:div>
        <w:div w:id="273100854">
          <w:marLeft w:val="0"/>
          <w:marRight w:val="0"/>
          <w:marTop w:val="0"/>
          <w:marBottom w:val="0"/>
          <w:divBdr>
            <w:top w:val="none" w:sz="0" w:space="0" w:color="auto"/>
            <w:left w:val="none" w:sz="0" w:space="0" w:color="auto"/>
            <w:bottom w:val="none" w:sz="0" w:space="0" w:color="auto"/>
            <w:right w:val="none" w:sz="0" w:space="0" w:color="auto"/>
          </w:divBdr>
        </w:div>
        <w:div w:id="273100855">
          <w:marLeft w:val="0"/>
          <w:marRight w:val="0"/>
          <w:marTop w:val="0"/>
          <w:marBottom w:val="0"/>
          <w:divBdr>
            <w:top w:val="none" w:sz="0" w:space="0" w:color="auto"/>
            <w:left w:val="none" w:sz="0" w:space="0" w:color="auto"/>
            <w:bottom w:val="none" w:sz="0" w:space="0" w:color="auto"/>
            <w:right w:val="none" w:sz="0" w:space="0" w:color="auto"/>
          </w:divBdr>
        </w:div>
        <w:div w:id="273100856">
          <w:marLeft w:val="0"/>
          <w:marRight w:val="0"/>
          <w:marTop w:val="0"/>
          <w:marBottom w:val="0"/>
          <w:divBdr>
            <w:top w:val="none" w:sz="0" w:space="0" w:color="auto"/>
            <w:left w:val="none" w:sz="0" w:space="0" w:color="auto"/>
            <w:bottom w:val="none" w:sz="0" w:space="0" w:color="auto"/>
            <w:right w:val="none" w:sz="0" w:space="0" w:color="auto"/>
          </w:divBdr>
        </w:div>
        <w:div w:id="273100857">
          <w:marLeft w:val="0"/>
          <w:marRight w:val="0"/>
          <w:marTop w:val="0"/>
          <w:marBottom w:val="0"/>
          <w:divBdr>
            <w:top w:val="none" w:sz="0" w:space="0" w:color="auto"/>
            <w:left w:val="none" w:sz="0" w:space="0" w:color="auto"/>
            <w:bottom w:val="none" w:sz="0" w:space="0" w:color="auto"/>
            <w:right w:val="none" w:sz="0" w:space="0" w:color="auto"/>
          </w:divBdr>
        </w:div>
        <w:div w:id="273100858">
          <w:marLeft w:val="0"/>
          <w:marRight w:val="0"/>
          <w:marTop w:val="0"/>
          <w:marBottom w:val="0"/>
          <w:divBdr>
            <w:top w:val="none" w:sz="0" w:space="0" w:color="auto"/>
            <w:left w:val="none" w:sz="0" w:space="0" w:color="auto"/>
            <w:bottom w:val="none" w:sz="0" w:space="0" w:color="auto"/>
            <w:right w:val="none" w:sz="0" w:space="0" w:color="auto"/>
          </w:divBdr>
        </w:div>
        <w:div w:id="273100859">
          <w:marLeft w:val="0"/>
          <w:marRight w:val="0"/>
          <w:marTop w:val="0"/>
          <w:marBottom w:val="0"/>
          <w:divBdr>
            <w:top w:val="none" w:sz="0" w:space="0" w:color="auto"/>
            <w:left w:val="none" w:sz="0" w:space="0" w:color="auto"/>
            <w:bottom w:val="none" w:sz="0" w:space="0" w:color="auto"/>
            <w:right w:val="none" w:sz="0" w:space="0" w:color="auto"/>
          </w:divBdr>
        </w:div>
        <w:div w:id="273100860">
          <w:marLeft w:val="0"/>
          <w:marRight w:val="0"/>
          <w:marTop w:val="0"/>
          <w:marBottom w:val="0"/>
          <w:divBdr>
            <w:top w:val="none" w:sz="0" w:space="0" w:color="auto"/>
            <w:left w:val="none" w:sz="0" w:space="0" w:color="auto"/>
            <w:bottom w:val="none" w:sz="0" w:space="0" w:color="auto"/>
            <w:right w:val="none" w:sz="0" w:space="0" w:color="auto"/>
          </w:divBdr>
        </w:div>
        <w:div w:id="273100861">
          <w:marLeft w:val="0"/>
          <w:marRight w:val="0"/>
          <w:marTop w:val="0"/>
          <w:marBottom w:val="0"/>
          <w:divBdr>
            <w:top w:val="none" w:sz="0" w:space="0" w:color="auto"/>
            <w:left w:val="none" w:sz="0" w:space="0" w:color="auto"/>
            <w:bottom w:val="none" w:sz="0" w:space="0" w:color="auto"/>
            <w:right w:val="none" w:sz="0" w:space="0" w:color="auto"/>
          </w:divBdr>
        </w:div>
        <w:div w:id="273100862">
          <w:marLeft w:val="0"/>
          <w:marRight w:val="0"/>
          <w:marTop w:val="0"/>
          <w:marBottom w:val="0"/>
          <w:divBdr>
            <w:top w:val="none" w:sz="0" w:space="0" w:color="auto"/>
            <w:left w:val="none" w:sz="0" w:space="0" w:color="auto"/>
            <w:bottom w:val="none" w:sz="0" w:space="0" w:color="auto"/>
            <w:right w:val="none" w:sz="0" w:space="0" w:color="auto"/>
          </w:divBdr>
        </w:div>
        <w:div w:id="273100863">
          <w:marLeft w:val="0"/>
          <w:marRight w:val="0"/>
          <w:marTop w:val="0"/>
          <w:marBottom w:val="0"/>
          <w:divBdr>
            <w:top w:val="none" w:sz="0" w:space="0" w:color="auto"/>
            <w:left w:val="none" w:sz="0" w:space="0" w:color="auto"/>
            <w:bottom w:val="none" w:sz="0" w:space="0" w:color="auto"/>
            <w:right w:val="none" w:sz="0" w:space="0" w:color="auto"/>
          </w:divBdr>
        </w:div>
        <w:div w:id="273100864">
          <w:marLeft w:val="0"/>
          <w:marRight w:val="0"/>
          <w:marTop w:val="0"/>
          <w:marBottom w:val="0"/>
          <w:divBdr>
            <w:top w:val="none" w:sz="0" w:space="0" w:color="auto"/>
            <w:left w:val="none" w:sz="0" w:space="0" w:color="auto"/>
            <w:bottom w:val="none" w:sz="0" w:space="0" w:color="auto"/>
            <w:right w:val="none" w:sz="0" w:space="0" w:color="auto"/>
          </w:divBdr>
        </w:div>
        <w:div w:id="273100865">
          <w:marLeft w:val="0"/>
          <w:marRight w:val="0"/>
          <w:marTop w:val="0"/>
          <w:marBottom w:val="0"/>
          <w:divBdr>
            <w:top w:val="none" w:sz="0" w:space="0" w:color="auto"/>
            <w:left w:val="none" w:sz="0" w:space="0" w:color="auto"/>
            <w:bottom w:val="none" w:sz="0" w:space="0" w:color="auto"/>
            <w:right w:val="none" w:sz="0" w:space="0" w:color="auto"/>
          </w:divBdr>
        </w:div>
        <w:div w:id="273100866">
          <w:marLeft w:val="0"/>
          <w:marRight w:val="0"/>
          <w:marTop w:val="0"/>
          <w:marBottom w:val="0"/>
          <w:divBdr>
            <w:top w:val="none" w:sz="0" w:space="0" w:color="auto"/>
            <w:left w:val="none" w:sz="0" w:space="0" w:color="auto"/>
            <w:bottom w:val="none" w:sz="0" w:space="0" w:color="auto"/>
            <w:right w:val="none" w:sz="0" w:space="0" w:color="auto"/>
          </w:divBdr>
        </w:div>
        <w:div w:id="273100867">
          <w:marLeft w:val="0"/>
          <w:marRight w:val="0"/>
          <w:marTop w:val="0"/>
          <w:marBottom w:val="0"/>
          <w:divBdr>
            <w:top w:val="none" w:sz="0" w:space="0" w:color="auto"/>
            <w:left w:val="none" w:sz="0" w:space="0" w:color="auto"/>
            <w:bottom w:val="none" w:sz="0" w:space="0" w:color="auto"/>
            <w:right w:val="none" w:sz="0" w:space="0" w:color="auto"/>
          </w:divBdr>
        </w:div>
        <w:div w:id="273100869">
          <w:marLeft w:val="0"/>
          <w:marRight w:val="0"/>
          <w:marTop w:val="0"/>
          <w:marBottom w:val="0"/>
          <w:divBdr>
            <w:top w:val="none" w:sz="0" w:space="0" w:color="auto"/>
            <w:left w:val="none" w:sz="0" w:space="0" w:color="auto"/>
            <w:bottom w:val="none" w:sz="0" w:space="0" w:color="auto"/>
            <w:right w:val="none" w:sz="0" w:space="0" w:color="auto"/>
          </w:divBdr>
        </w:div>
        <w:div w:id="273100870">
          <w:marLeft w:val="0"/>
          <w:marRight w:val="0"/>
          <w:marTop w:val="0"/>
          <w:marBottom w:val="0"/>
          <w:divBdr>
            <w:top w:val="none" w:sz="0" w:space="0" w:color="auto"/>
            <w:left w:val="none" w:sz="0" w:space="0" w:color="auto"/>
            <w:bottom w:val="none" w:sz="0" w:space="0" w:color="auto"/>
            <w:right w:val="none" w:sz="0" w:space="0" w:color="auto"/>
          </w:divBdr>
        </w:div>
        <w:div w:id="273100871">
          <w:marLeft w:val="0"/>
          <w:marRight w:val="0"/>
          <w:marTop w:val="0"/>
          <w:marBottom w:val="0"/>
          <w:divBdr>
            <w:top w:val="none" w:sz="0" w:space="0" w:color="auto"/>
            <w:left w:val="none" w:sz="0" w:space="0" w:color="auto"/>
            <w:bottom w:val="none" w:sz="0" w:space="0" w:color="auto"/>
            <w:right w:val="none" w:sz="0" w:space="0" w:color="auto"/>
          </w:divBdr>
        </w:div>
        <w:div w:id="273100872">
          <w:marLeft w:val="0"/>
          <w:marRight w:val="0"/>
          <w:marTop w:val="0"/>
          <w:marBottom w:val="0"/>
          <w:divBdr>
            <w:top w:val="none" w:sz="0" w:space="0" w:color="auto"/>
            <w:left w:val="none" w:sz="0" w:space="0" w:color="auto"/>
            <w:bottom w:val="none" w:sz="0" w:space="0" w:color="auto"/>
            <w:right w:val="none" w:sz="0" w:space="0" w:color="auto"/>
          </w:divBdr>
        </w:div>
        <w:div w:id="273100873">
          <w:marLeft w:val="0"/>
          <w:marRight w:val="0"/>
          <w:marTop w:val="0"/>
          <w:marBottom w:val="0"/>
          <w:divBdr>
            <w:top w:val="none" w:sz="0" w:space="0" w:color="auto"/>
            <w:left w:val="none" w:sz="0" w:space="0" w:color="auto"/>
            <w:bottom w:val="none" w:sz="0" w:space="0" w:color="auto"/>
            <w:right w:val="none" w:sz="0" w:space="0" w:color="auto"/>
          </w:divBdr>
        </w:div>
        <w:div w:id="273100874">
          <w:marLeft w:val="0"/>
          <w:marRight w:val="0"/>
          <w:marTop w:val="0"/>
          <w:marBottom w:val="0"/>
          <w:divBdr>
            <w:top w:val="none" w:sz="0" w:space="0" w:color="auto"/>
            <w:left w:val="none" w:sz="0" w:space="0" w:color="auto"/>
            <w:bottom w:val="none" w:sz="0" w:space="0" w:color="auto"/>
            <w:right w:val="none" w:sz="0" w:space="0" w:color="auto"/>
          </w:divBdr>
        </w:div>
        <w:div w:id="273100875">
          <w:marLeft w:val="0"/>
          <w:marRight w:val="0"/>
          <w:marTop w:val="0"/>
          <w:marBottom w:val="0"/>
          <w:divBdr>
            <w:top w:val="none" w:sz="0" w:space="0" w:color="auto"/>
            <w:left w:val="none" w:sz="0" w:space="0" w:color="auto"/>
            <w:bottom w:val="none" w:sz="0" w:space="0" w:color="auto"/>
            <w:right w:val="none" w:sz="0" w:space="0" w:color="auto"/>
          </w:divBdr>
        </w:div>
        <w:div w:id="273100877">
          <w:marLeft w:val="0"/>
          <w:marRight w:val="0"/>
          <w:marTop w:val="0"/>
          <w:marBottom w:val="0"/>
          <w:divBdr>
            <w:top w:val="none" w:sz="0" w:space="0" w:color="auto"/>
            <w:left w:val="none" w:sz="0" w:space="0" w:color="auto"/>
            <w:bottom w:val="none" w:sz="0" w:space="0" w:color="auto"/>
            <w:right w:val="none" w:sz="0" w:space="0" w:color="auto"/>
          </w:divBdr>
        </w:div>
        <w:div w:id="273100878">
          <w:marLeft w:val="0"/>
          <w:marRight w:val="0"/>
          <w:marTop w:val="0"/>
          <w:marBottom w:val="0"/>
          <w:divBdr>
            <w:top w:val="none" w:sz="0" w:space="0" w:color="auto"/>
            <w:left w:val="none" w:sz="0" w:space="0" w:color="auto"/>
            <w:bottom w:val="none" w:sz="0" w:space="0" w:color="auto"/>
            <w:right w:val="none" w:sz="0" w:space="0" w:color="auto"/>
          </w:divBdr>
        </w:div>
        <w:div w:id="273100879">
          <w:marLeft w:val="0"/>
          <w:marRight w:val="0"/>
          <w:marTop w:val="0"/>
          <w:marBottom w:val="0"/>
          <w:divBdr>
            <w:top w:val="none" w:sz="0" w:space="0" w:color="auto"/>
            <w:left w:val="none" w:sz="0" w:space="0" w:color="auto"/>
            <w:bottom w:val="none" w:sz="0" w:space="0" w:color="auto"/>
            <w:right w:val="none" w:sz="0" w:space="0" w:color="auto"/>
          </w:divBdr>
        </w:div>
        <w:div w:id="273100880">
          <w:marLeft w:val="0"/>
          <w:marRight w:val="0"/>
          <w:marTop w:val="0"/>
          <w:marBottom w:val="0"/>
          <w:divBdr>
            <w:top w:val="none" w:sz="0" w:space="0" w:color="auto"/>
            <w:left w:val="none" w:sz="0" w:space="0" w:color="auto"/>
            <w:bottom w:val="none" w:sz="0" w:space="0" w:color="auto"/>
            <w:right w:val="none" w:sz="0" w:space="0" w:color="auto"/>
          </w:divBdr>
        </w:div>
        <w:div w:id="273100881">
          <w:marLeft w:val="0"/>
          <w:marRight w:val="0"/>
          <w:marTop w:val="0"/>
          <w:marBottom w:val="0"/>
          <w:divBdr>
            <w:top w:val="none" w:sz="0" w:space="0" w:color="auto"/>
            <w:left w:val="none" w:sz="0" w:space="0" w:color="auto"/>
            <w:bottom w:val="none" w:sz="0" w:space="0" w:color="auto"/>
            <w:right w:val="none" w:sz="0" w:space="0" w:color="auto"/>
          </w:divBdr>
        </w:div>
        <w:div w:id="273100882">
          <w:marLeft w:val="0"/>
          <w:marRight w:val="0"/>
          <w:marTop w:val="0"/>
          <w:marBottom w:val="0"/>
          <w:divBdr>
            <w:top w:val="none" w:sz="0" w:space="0" w:color="auto"/>
            <w:left w:val="none" w:sz="0" w:space="0" w:color="auto"/>
            <w:bottom w:val="none" w:sz="0" w:space="0" w:color="auto"/>
            <w:right w:val="none" w:sz="0" w:space="0" w:color="auto"/>
          </w:divBdr>
        </w:div>
        <w:div w:id="273100883">
          <w:marLeft w:val="0"/>
          <w:marRight w:val="0"/>
          <w:marTop w:val="0"/>
          <w:marBottom w:val="0"/>
          <w:divBdr>
            <w:top w:val="none" w:sz="0" w:space="0" w:color="auto"/>
            <w:left w:val="none" w:sz="0" w:space="0" w:color="auto"/>
            <w:bottom w:val="none" w:sz="0" w:space="0" w:color="auto"/>
            <w:right w:val="none" w:sz="0" w:space="0" w:color="auto"/>
          </w:divBdr>
        </w:div>
        <w:div w:id="273100884">
          <w:marLeft w:val="0"/>
          <w:marRight w:val="0"/>
          <w:marTop w:val="0"/>
          <w:marBottom w:val="0"/>
          <w:divBdr>
            <w:top w:val="none" w:sz="0" w:space="0" w:color="auto"/>
            <w:left w:val="none" w:sz="0" w:space="0" w:color="auto"/>
            <w:bottom w:val="none" w:sz="0" w:space="0" w:color="auto"/>
            <w:right w:val="none" w:sz="0" w:space="0" w:color="auto"/>
          </w:divBdr>
        </w:div>
        <w:div w:id="273100885">
          <w:marLeft w:val="0"/>
          <w:marRight w:val="0"/>
          <w:marTop w:val="0"/>
          <w:marBottom w:val="0"/>
          <w:divBdr>
            <w:top w:val="none" w:sz="0" w:space="0" w:color="auto"/>
            <w:left w:val="none" w:sz="0" w:space="0" w:color="auto"/>
            <w:bottom w:val="none" w:sz="0" w:space="0" w:color="auto"/>
            <w:right w:val="none" w:sz="0" w:space="0" w:color="auto"/>
          </w:divBdr>
        </w:div>
        <w:div w:id="273100886">
          <w:marLeft w:val="0"/>
          <w:marRight w:val="0"/>
          <w:marTop w:val="0"/>
          <w:marBottom w:val="0"/>
          <w:divBdr>
            <w:top w:val="none" w:sz="0" w:space="0" w:color="auto"/>
            <w:left w:val="none" w:sz="0" w:space="0" w:color="auto"/>
            <w:bottom w:val="none" w:sz="0" w:space="0" w:color="auto"/>
            <w:right w:val="none" w:sz="0" w:space="0" w:color="auto"/>
          </w:divBdr>
        </w:div>
        <w:div w:id="273100887">
          <w:marLeft w:val="0"/>
          <w:marRight w:val="0"/>
          <w:marTop w:val="0"/>
          <w:marBottom w:val="0"/>
          <w:divBdr>
            <w:top w:val="none" w:sz="0" w:space="0" w:color="auto"/>
            <w:left w:val="none" w:sz="0" w:space="0" w:color="auto"/>
            <w:bottom w:val="none" w:sz="0" w:space="0" w:color="auto"/>
            <w:right w:val="none" w:sz="0" w:space="0" w:color="auto"/>
          </w:divBdr>
        </w:div>
        <w:div w:id="273100888">
          <w:marLeft w:val="0"/>
          <w:marRight w:val="0"/>
          <w:marTop w:val="0"/>
          <w:marBottom w:val="0"/>
          <w:divBdr>
            <w:top w:val="none" w:sz="0" w:space="0" w:color="auto"/>
            <w:left w:val="none" w:sz="0" w:space="0" w:color="auto"/>
            <w:bottom w:val="none" w:sz="0" w:space="0" w:color="auto"/>
            <w:right w:val="none" w:sz="0" w:space="0" w:color="auto"/>
          </w:divBdr>
        </w:div>
        <w:div w:id="273100889">
          <w:marLeft w:val="0"/>
          <w:marRight w:val="0"/>
          <w:marTop w:val="0"/>
          <w:marBottom w:val="0"/>
          <w:divBdr>
            <w:top w:val="none" w:sz="0" w:space="0" w:color="auto"/>
            <w:left w:val="none" w:sz="0" w:space="0" w:color="auto"/>
            <w:bottom w:val="none" w:sz="0" w:space="0" w:color="auto"/>
            <w:right w:val="none" w:sz="0" w:space="0" w:color="auto"/>
          </w:divBdr>
        </w:div>
        <w:div w:id="273100890">
          <w:marLeft w:val="0"/>
          <w:marRight w:val="0"/>
          <w:marTop w:val="0"/>
          <w:marBottom w:val="0"/>
          <w:divBdr>
            <w:top w:val="none" w:sz="0" w:space="0" w:color="auto"/>
            <w:left w:val="none" w:sz="0" w:space="0" w:color="auto"/>
            <w:bottom w:val="none" w:sz="0" w:space="0" w:color="auto"/>
            <w:right w:val="none" w:sz="0" w:space="0" w:color="auto"/>
          </w:divBdr>
        </w:div>
        <w:div w:id="273100891">
          <w:marLeft w:val="0"/>
          <w:marRight w:val="0"/>
          <w:marTop w:val="0"/>
          <w:marBottom w:val="0"/>
          <w:divBdr>
            <w:top w:val="none" w:sz="0" w:space="0" w:color="auto"/>
            <w:left w:val="none" w:sz="0" w:space="0" w:color="auto"/>
            <w:bottom w:val="none" w:sz="0" w:space="0" w:color="auto"/>
            <w:right w:val="none" w:sz="0" w:space="0" w:color="auto"/>
          </w:divBdr>
        </w:div>
        <w:div w:id="273100892">
          <w:marLeft w:val="0"/>
          <w:marRight w:val="0"/>
          <w:marTop w:val="0"/>
          <w:marBottom w:val="0"/>
          <w:divBdr>
            <w:top w:val="none" w:sz="0" w:space="0" w:color="auto"/>
            <w:left w:val="none" w:sz="0" w:space="0" w:color="auto"/>
            <w:bottom w:val="none" w:sz="0" w:space="0" w:color="auto"/>
            <w:right w:val="none" w:sz="0" w:space="0" w:color="auto"/>
          </w:divBdr>
        </w:div>
        <w:div w:id="273100893">
          <w:marLeft w:val="0"/>
          <w:marRight w:val="0"/>
          <w:marTop w:val="0"/>
          <w:marBottom w:val="0"/>
          <w:divBdr>
            <w:top w:val="none" w:sz="0" w:space="0" w:color="auto"/>
            <w:left w:val="none" w:sz="0" w:space="0" w:color="auto"/>
            <w:bottom w:val="none" w:sz="0" w:space="0" w:color="auto"/>
            <w:right w:val="none" w:sz="0" w:space="0" w:color="auto"/>
          </w:divBdr>
        </w:div>
        <w:div w:id="273100895">
          <w:marLeft w:val="0"/>
          <w:marRight w:val="0"/>
          <w:marTop w:val="0"/>
          <w:marBottom w:val="0"/>
          <w:divBdr>
            <w:top w:val="none" w:sz="0" w:space="0" w:color="auto"/>
            <w:left w:val="none" w:sz="0" w:space="0" w:color="auto"/>
            <w:bottom w:val="none" w:sz="0" w:space="0" w:color="auto"/>
            <w:right w:val="none" w:sz="0" w:space="0" w:color="auto"/>
          </w:divBdr>
        </w:div>
        <w:div w:id="273100896">
          <w:marLeft w:val="0"/>
          <w:marRight w:val="0"/>
          <w:marTop w:val="0"/>
          <w:marBottom w:val="0"/>
          <w:divBdr>
            <w:top w:val="none" w:sz="0" w:space="0" w:color="auto"/>
            <w:left w:val="none" w:sz="0" w:space="0" w:color="auto"/>
            <w:bottom w:val="none" w:sz="0" w:space="0" w:color="auto"/>
            <w:right w:val="none" w:sz="0" w:space="0" w:color="auto"/>
          </w:divBdr>
        </w:div>
        <w:div w:id="273100897">
          <w:marLeft w:val="0"/>
          <w:marRight w:val="0"/>
          <w:marTop w:val="0"/>
          <w:marBottom w:val="0"/>
          <w:divBdr>
            <w:top w:val="none" w:sz="0" w:space="0" w:color="auto"/>
            <w:left w:val="none" w:sz="0" w:space="0" w:color="auto"/>
            <w:bottom w:val="none" w:sz="0" w:space="0" w:color="auto"/>
            <w:right w:val="none" w:sz="0" w:space="0" w:color="auto"/>
          </w:divBdr>
        </w:div>
        <w:div w:id="273100898">
          <w:marLeft w:val="0"/>
          <w:marRight w:val="0"/>
          <w:marTop w:val="0"/>
          <w:marBottom w:val="0"/>
          <w:divBdr>
            <w:top w:val="none" w:sz="0" w:space="0" w:color="auto"/>
            <w:left w:val="none" w:sz="0" w:space="0" w:color="auto"/>
            <w:bottom w:val="none" w:sz="0" w:space="0" w:color="auto"/>
            <w:right w:val="none" w:sz="0" w:space="0" w:color="auto"/>
          </w:divBdr>
        </w:div>
        <w:div w:id="273100899">
          <w:marLeft w:val="0"/>
          <w:marRight w:val="0"/>
          <w:marTop w:val="0"/>
          <w:marBottom w:val="0"/>
          <w:divBdr>
            <w:top w:val="none" w:sz="0" w:space="0" w:color="auto"/>
            <w:left w:val="none" w:sz="0" w:space="0" w:color="auto"/>
            <w:bottom w:val="none" w:sz="0" w:space="0" w:color="auto"/>
            <w:right w:val="none" w:sz="0" w:space="0" w:color="auto"/>
          </w:divBdr>
        </w:div>
        <w:div w:id="273100900">
          <w:marLeft w:val="0"/>
          <w:marRight w:val="0"/>
          <w:marTop w:val="0"/>
          <w:marBottom w:val="0"/>
          <w:divBdr>
            <w:top w:val="none" w:sz="0" w:space="0" w:color="auto"/>
            <w:left w:val="none" w:sz="0" w:space="0" w:color="auto"/>
            <w:bottom w:val="none" w:sz="0" w:space="0" w:color="auto"/>
            <w:right w:val="none" w:sz="0" w:space="0" w:color="auto"/>
          </w:divBdr>
        </w:div>
        <w:div w:id="273100901">
          <w:marLeft w:val="0"/>
          <w:marRight w:val="0"/>
          <w:marTop w:val="0"/>
          <w:marBottom w:val="0"/>
          <w:divBdr>
            <w:top w:val="none" w:sz="0" w:space="0" w:color="auto"/>
            <w:left w:val="none" w:sz="0" w:space="0" w:color="auto"/>
            <w:bottom w:val="none" w:sz="0" w:space="0" w:color="auto"/>
            <w:right w:val="none" w:sz="0" w:space="0" w:color="auto"/>
          </w:divBdr>
        </w:div>
        <w:div w:id="273100902">
          <w:marLeft w:val="0"/>
          <w:marRight w:val="0"/>
          <w:marTop w:val="0"/>
          <w:marBottom w:val="0"/>
          <w:divBdr>
            <w:top w:val="none" w:sz="0" w:space="0" w:color="auto"/>
            <w:left w:val="none" w:sz="0" w:space="0" w:color="auto"/>
            <w:bottom w:val="none" w:sz="0" w:space="0" w:color="auto"/>
            <w:right w:val="none" w:sz="0" w:space="0" w:color="auto"/>
          </w:divBdr>
        </w:div>
        <w:div w:id="273100903">
          <w:marLeft w:val="0"/>
          <w:marRight w:val="0"/>
          <w:marTop w:val="0"/>
          <w:marBottom w:val="0"/>
          <w:divBdr>
            <w:top w:val="none" w:sz="0" w:space="0" w:color="auto"/>
            <w:left w:val="none" w:sz="0" w:space="0" w:color="auto"/>
            <w:bottom w:val="none" w:sz="0" w:space="0" w:color="auto"/>
            <w:right w:val="none" w:sz="0" w:space="0" w:color="auto"/>
          </w:divBdr>
        </w:div>
        <w:div w:id="273100904">
          <w:marLeft w:val="0"/>
          <w:marRight w:val="0"/>
          <w:marTop w:val="0"/>
          <w:marBottom w:val="0"/>
          <w:divBdr>
            <w:top w:val="none" w:sz="0" w:space="0" w:color="auto"/>
            <w:left w:val="none" w:sz="0" w:space="0" w:color="auto"/>
            <w:bottom w:val="none" w:sz="0" w:space="0" w:color="auto"/>
            <w:right w:val="none" w:sz="0" w:space="0" w:color="auto"/>
          </w:divBdr>
        </w:div>
        <w:div w:id="273100905">
          <w:marLeft w:val="0"/>
          <w:marRight w:val="0"/>
          <w:marTop w:val="0"/>
          <w:marBottom w:val="0"/>
          <w:divBdr>
            <w:top w:val="none" w:sz="0" w:space="0" w:color="auto"/>
            <w:left w:val="none" w:sz="0" w:space="0" w:color="auto"/>
            <w:bottom w:val="none" w:sz="0" w:space="0" w:color="auto"/>
            <w:right w:val="none" w:sz="0" w:space="0" w:color="auto"/>
          </w:divBdr>
        </w:div>
        <w:div w:id="273100906">
          <w:marLeft w:val="0"/>
          <w:marRight w:val="0"/>
          <w:marTop w:val="0"/>
          <w:marBottom w:val="0"/>
          <w:divBdr>
            <w:top w:val="none" w:sz="0" w:space="0" w:color="auto"/>
            <w:left w:val="none" w:sz="0" w:space="0" w:color="auto"/>
            <w:bottom w:val="none" w:sz="0" w:space="0" w:color="auto"/>
            <w:right w:val="none" w:sz="0" w:space="0" w:color="auto"/>
          </w:divBdr>
        </w:div>
        <w:div w:id="273100907">
          <w:marLeft w:val="0"/>
          <w:marRight w:val="0"/>
          <w:marTop w:val="0"/>
          <w:marBottom w:val="0"/>
          <w:divBdr>
            <w:top w:val="none" w:sz="0" w:space="0" w:color="auto"/>
            <w:left w:val="none" w:sz="0" w:space="0" w:color="auto"/>
            <w:bottom w:val="none" w:sz="0" w:space="0" w:color="auto"/>
            <w:right w:val="none" w:sz="0" w:space="0" w:color="auto"/>
          </w:divBdr>
        </w:div>
        <w:div w:id="273100908">
          <w:marLeft w:val="0"/>
          <w:marRight w:val="0"/>
          <w:marTop w:val="0"/>
          <w:marBottom w:val="0"/>
          <w:divBdr>
            <w:top w:val="none" w:sz="0" w:space="0" w:color="auto"/>
            <w:left w:val="none" w:sz="0" w:space="0" w:color="auto"/>
            <w:bottom w:val="none" w:sz="0" w:space="0" w:color="auto"/>
            <w:right w:val="none" w:sz="0" w:space="0" w:color="auto"/>
          </w:divBdr>
        </w:div>
        <w:div w:id="273100910">
          <w:marLeft w:val="0"/>
          <w:marRight w:val="0"/>
          <w:marTop w:val="0"/>
          <w:marBottom w:val="0"/>
          <w:divBdr>
            <w:top w:val="none" w:sz="0" w:space="0" w:color="auto"/>
            <w:left w:val="none" w:sz="0" w:space="0" w:color="auto"/>
            <w:bottom w:val="none" w:sz="0" w:space="0" w:color="auto"/>
            <w:right w:val="none" w:sz="0" w:space="0" w:color="auto"/>
          </w:divBdr>
        </w:div>
        <w:div w:id="273100911">
          <w:marLeft w:val="0"/>
          <w:marRight w:val="0"/>
          <w:marTop w:val="0"/>
          <w:marBottom w:val="0"/>
          <w:divBdr>
            <w:top w:val="none" w:sz="0" w:space="0" w:color="auto"/>
            <w:left w:val="none" w:sz="0" w:space="0" w:color="auto"/>
            <w:bottom w:val="none" w:sz="0" w:space="0" w:color="auto"/>
            <w:right w:val="none" w:sz="0" w:space="0" w:color="auto"/>
          </w:divBdr>
        </w:div>
        <w:div w:id="273100912">
          <w:marLeft w:val="0"/>
          <w:marRight w:val="0"/>
          <w:marTop w:val="0"/>
          <w:marBottom w:val="0"/>
          <w:divBdr>
            <w:top w:val="none" w:sz="0" w:space="0" w:color="auto"/>
            <w:left w:val="none" w:sz="0" w:space="0" w:color="auto"/>
            <w:bottom w:val="none" w:sz="0" w:space="0" w:color="auto"/>
            <w:right w:val="none" w:sz="0" w:space="0" w:color="auto"/>
          </w:divBdr>
        </w:div>
        <w:div w:id="273100913">
          <w:marLeft w:val="0"/>
          <w:marRight w:val="0"/>
          <w:marTop w:val="0"/>
          <w:marBottom w:val="0"/>
          <w:divBdr>
            <w:top w:val="none" w:sz="0" w:space="0" w:color="auto"/>
            <w:left w:val="none" w:sz="0" w:space="0" w:color="auto"/>
            <w:bottom w:val="none" w:sz="0" w:space="0" w:color="auto"/>
            <w:right w:val="none" w:sz="0" w:space="0" w:color="auto"/>
          </w:divBdr>
        </w:div>
        <w:div w:id="273100914">
          <w:marLeft w:val="0"/>
          <w:marRight w:val="0"/>
          <w:marTop w:val="0"/>
          <w:marBottom w:val="0"/>
          <w:divBdr>
            <w:top w:val="none" w:sz="0" w:space="0" w:color="auto"/>
            <w:left w:val="none" w:sz="0" w:space="0" w:color="auto"/>
            <w:bottom w:val="none" w:sz="0" w:space="0" w:color="auto"/>
            <w:right w:val="none" w:sz="0" w:space="0" w:color="auto"/>
          </w:divBdr>
        </w:div>
        <w:div w:id="273100915">
          <w:marLeft w:val="0"/>
          <w:marRight w:val="0"/>
          <w:marTop w:val="0"/>
          <w:marBottom w:val="0"/>
          <w:divBdr>
            <w:top w:val="none" w:sz="0" w:space="0" w:color="auto"/>
            <w:left w:val="none" w:sz="0" w:space="0" w:color="auto"/>
            <w:bottom w:val="none" w:sz="0" w:space="0" w:color="auto"/>
            <w:right w:val="none" w:sz="0" w:space="0" w:color="auto"/>
          </w:divBdr>
        </w:div>
        <w:div w:id="273100916">
          <w:marLeft w:val="0"/>
          <w:marRight w:val="0"/>
          <w:marTop w:val="0"/>
          <w:marBottom w:val="0"/>
          <w:divBdr>
            <w:top w:val="none" w:sz="0" w:space="0" w:color="auto"/>
            <w:left w:val="none" w:sz="0" w:space="0" w:color="auto"/>
            <w:bottom w:val="none" w:sz="0" w:space="0" w:color="auto"/>
            <w:right w:val="none" w:sz="0" w:space="0" w:color="auto"/>
          </w:divBdr>
        </w:div>
        <w:div w:id="273100917">
          <w:marLeft w:val="0"/>
          <w:marRight w:val="0"/>
          <w:marTop w:val="0"/>
          <w:marBottom w:val="0"/>
          <w:divBdr>
            <w:top w:val="none" w:sz="0" w:space="0" w:color="auto"/>
            <w:left w:val="none" w:sz="0" w:space="0" w:color="auto"/>
            <w:bottom w:val="none" w:sz="0" w:space="0" w:color="auto"/>
            <w:right w:val="none" w:sz="0" w:space="0" w:color="auto"/>
          </w:divBdr>
        </w:div>
        <w:div w:id="273100918">
          <w:marLeft w:val="0"/>
          <w:marRight w:val="0"/>
          <w:marTop w:val="0"/>
          <w:marBottom w:val="0"/>
          <w:divBdr>
            <w:top w:val="none" w:sz="0" w:space="0" w:color="auto"/>
            <w:left w:val="none" w:sz="0" w:space="0" w:color="auto"/>
            <w:bottom w:val="none" w:sz="0" w:space="0" w:color="auto"/>
            <w:right w:val="none" w:sz="0" w:space="0" w:color="auto"/>
          </w:divBdr>
        </w:div>
        <w:div w:id="273100919">
          <w:marLeft w:val="0"/>
          <w:marRight w:val="0"/>
          <w:marTop w:val="0"/>
          <w:marBottom w:val="0"/>
          <w:divBdr>
            <w:top w:val="none" w:sz="0" w:space="0" w:color="auto"/>
            <w:left w:val="none" w:sz="0" w:space="0" w:color="auto"/>
            <w:bottom w:val="none" w:sz="0" w:space="0" w:color="auto"/>
            <w:right w:val="none" w:sz="0" w:space="0" w:color="auto"/>
          </w:divBdr>
        </w:div>
        <w:div w:id="273100920">
          <w:marLeft w:val="0"/>
          <w:marRight w:val="0"/>
          <w:marTop w:val="0"/>
          <w:marBottom w:val="0"/>
          <w:divBdr>
            <w:top w:val="none" w:sz="0" w:space="0" w:color="auto"/>
            <w:left w:val="none" w:sz="0" w:space="0" w:color="auto"/>
            <w:bottom w:val="none" w:sz="0" w:space="0" w:color="auto"/>
            <w:right w:val="none" w:sz="0" w:space="0" w:color="auto"/>
          </w:divBdr>
        </w:div>
        <w:div w:id="273100921">
          <w:marLeft w:val="0"/>
          <w:marRight w:val="0"/>
          <w:marTop w:val="0"/>
          <w:marBottom w:val="0"/>
          <w:divBdr>
            <w:top w:val="none" w:sz="0" w:space="0" w:color="auto"/>
            <w:left w:val="none" w:sz="0" w:space="0" w:color="auto"/>
            <w:bottom w:val="none" w:sz="0" w:space="0" w:color="auto"/>
            <w:right w:val="none" w:sz="0" w:space="0" w:color="auto"/>
          </w:divBdr>
        </w:div>
        <w:div w:id="273100922">
          <w:marLeft w:val="0"/>
          <w:marRight w:val="0"/>
          <w:marTop w:val="0"/>
          <w:marBottom w:val="0"/>
          <w:divBdr>
            <w:top w:val="none" w:sz="0" w:space="0" w:color="auto"/>
            <w:left w:val="none" w:sz="0" w:space="0" w:color="auto"/>
            <w:bottom w:val="none" w:sz="0" w:space="0" w:color="auto"/>
            <w:right w:val="none" w:sz="0" w:space="0" w:color="auto"/>
          </w:divBdr>
        </w:div>
        <w:div w:id="273100923">
          <w:marLeft w:val="0"/>
          <w:marRight w:val="0"/>
          <w:marTop w:val="0"/>
          <w:marBottom w:val="0"/>
          <w:divBdr>
            <w:top w:val="none" w:sz="0" w:space="0" w:color="auto"/>
            <w:left w:val="none" w:sz="0" w:space="0" w:color="auto"/>
            <w:bottom w:val="none" w:sz="0" w:space="0" w:color="auto"/>
            <w:right w:val="none" w:sz="0" w:space="0" w:color="auto"/>
          </w:divBdr>
        </w:div>
        <w:div w:id="273100924">
          <w:marLeft w:val="0"/>
          <w:marRight w:val="0"/>
          <w:marTop w:val="0"/>
          <w:marBottom w:val="0"/>
          <w:divBdr>
            <w:top w:val="none" w:sz="0" w:space="0" w:color="auto"/>
            <w:left w:val="none" w:sz="0" w:space="0" w:color="auto"/>
            <w:bottom w:val="none" w:sz="0" w:space="0" w:color="auto"/>
            <w:right w:val="none" w:sz="0" w:space="0" w:color="auto"/>
          </w:divBdr>
        </w:div>
        <w:div w:id="273100925">
          <w:marLeft w:val="0"/>
          <w:marRight w:val="0"/>
          <w:marTop w:val="0"/>
          <w:marBottom w:val="0"/>
          <w:divBdr>
            <w:top w:val="none" w:sz="0" w:space="0" w:color="auto"/>
            <w:left w:val="none" w:sz="0" w:space="0" w:color="auto"/>
            <w:bottom w:val="none" w:sz="0" w:space="0" w:color="auto"/>
            <w:right w:val="none" w:sz="0" w:space="0" w:color="auto"/>
          </w:divBdr>
        </w:div>
        <w:div w:id="273100926">
          <w:marLeft w:val="0"/>
          <w:marRight w:val="0"/>
          <w:marTop w:val="0"/>
          <w:marBottom w:val="0"/>
          <w:divBdr>
            <w:top w:val="none" w:sz="0" w:space="0" w:color="auto"/>
            <w:left w:val="none" w:sz="0" w:space="0" w:color="auto"/>
            <w:bottom w:val="none" w:sz="0" w:space="0" w:color="auto"/>
            <w:right w:val="none" w:sz="0" w:space="0" w:color="auto"/>
          </w:divBdr>
        </w:div>
        <w:div w:id="273100927">
          <w:marLeft w:val="0"/>
          <w:marRight w:val="0"/>
          <w:marTop w:val="0"/>
          <w:marBottom w:val="0"/>
          <w:divBdr>
            <w:top w:val="none" w:sz="0" w:space="0" w:color="auto"/>
            <w:left w:val="none" w:sz="0" w:space="0" w:color="auto"/>
            <w:bottom w:val="none" w:sz="0" w:space="0" w:color="auto"/>
            <w:right w:val="none" w:sz="0" w:space="0" w:color="auto"/>
          </w:divBdr>
        </w:div>
        <w:div w:id="273100928">
          <w:marLeft w:val="0"/>
          <w:marRight w:val="0"/>
          <w:marTop w:val="0"/>
          <w:marBottom w:val="0"/>
          <w:divBdr>
            <w:top w:val="none" w:sz="0" w:space="0" w:color="auto"/>
            <w:left w:val="none" w:sz="0" w:space="0" w:color="auto"/>
            <w:bottom w:val="none" w:sz="0" w:space="0" w:color="auto"/>
            <w:right w:val="none" w:sz="0" w:space="0" w:color="auto"/>
          </w:divBdr>
        </w:div>
        <w:div w:id="273100929">
          <w:marLeft w:val="0"/>
          <w:marRight w:val="0"/>
          <w:marTop w:val="0"/>
          <w:marBottom w:val="0"/>
          <w:divBdr>
            <w:top w:val="none" w:sz="0" w:space="0" w:color="auto"/>
            <w:left w:val="none" w:sz="0" w:space="0" w:color="auto"/>
            <w:bottom w:val="none" w:sz="0" w:space="0" w:color="auto"/>
            <w:right w:val="none" w:sz="0" w:space="0" w:color="auto"/>
          </w:divBdr>
        </w:div>
        <w:div w:id="273100930">
          <w:marLeft w:val="0"/>
          <w:marRight w:val="0"/>
          <w:marTop w:val="0"/>
          <w:marBottom w:val="0"/>
          <w:divBdr>
            <w:top w:val="none" w:sz="0" w:space="0" w:color="auto"/>
            <w:left w:val="none" w:sz="0" w:space="0" w:color="auto"/>
            <w:bottom w:val="none" w:sz="0" w:space="0" w:color="auto"/>
            <w:right w:val="none" w:sz="0" w:space="0" w:color="auto"/>
          </w:divBdr>
        </w:div>
        <w:div w:id="273100931">
          <w:marLeft w:val="0"/>
          <w:marRight w:val="0"/>
          <w:marTop w:val="0"/>
          <w:marBottom w:val="0"/>
          <w:divBdr>
            <w:top w:val="none" w:sz="0" w:space="0" w:color="auto"/>
            <w:left w:val="none" w:sz="0" w:space="0" w:color="auto"/>
            <w:bottom w:val="none" w:sz="0" w:space="0" w:color="auto"/>
            <w:right w:val="none" w:sz="0" w:space="0" w:color="auto"/>
          </w:divBdr>
        </w:div>
        <w:div w:id="273100932">
          <w:marLeft w:val="0"/>
          <w:marRight w:val="0"/>
          <w:marTop w:val="0"/>
          <w:marBottom w:val="0"/>
          <w:divBdr>
            <w:top w:val="none" w:sz="0" w:space="0" w:color="auto"/>
            <w:left w:val="none" w:sz="0" w:space="0" w:color="auto"/>
            <w:bottom w:val="none" w:sz="0" w:space="0" w:color="auto"/>
            <w:right w:val="none" w:sz="0" w:space="0" w:color="auto"/>
          </w:divBdr>
        </w:div>
        <w:div w:id="273100933">
          <w:marLeft w:val="0"/>
          <w:marRight w:val="0"/>
          <w:marTop w:val="0"/>
          <w:marBottom w:val="0"/>
          <w:divBdr>
            <w:top w:val="none" w:sz="0" w:space="0" w:color="auto"/>
            <w:left w:val="none" w:sz="0" w:space="0" w:color="auto"/>
            <w:bottom w:val="none" w:sz="0" w:space="0" w:color="auto"/>
            <w:right w:val="none" w:sz="0" w:space="0" w:color="auto"/>
          </w:divBdr>
        </w:div>
        <w:div w:id="273100934">
          <w:marLeft w:val="0"/>
          <w:marRight w:val="0"/>
          <w:marTop w:val="0"/>
          <w:marBottom w:val="0"/>
          <w:divBdr>
            <w:top w:val="none" w:sz="0" w:space="0" w:color="auto"/>
            <w:left w:val="none" w:sz="0" w:space="0" w:color="auto"/>
            <w:bottom w:val="none" w:sz="0" w:space="0" w:color="auto"/>
            <w:right w:val="none" w:sz="0" w:space="0" w:color="auto"/>
          </w:divBdr>
        </w:div>
        <w:div w:id="273100935">
          <w:marLeft w:val="0"/>
          <w:marRight w:val="0"/>
          <w:marTop w:val="0"/>
          <w:marBottom w:val="0"/>
          <w:divBdr>
            <w:top w:val="none" w:sz="0" w:space="0" w:color="auto"/>
            <w:left w:val="none" w:sz="0" w:space="0" w:color="auto"/>
            <w:bottom w:val="none" w:sz="0" w:space="0" w:color="auto"/>
            <w:right w:val="none" w:sz="0" w:space="0" w:color="auto"/>
          </w:divBdr>
        </w:div>
        <w:div w:id="273100936">
          <w:marLeft w:val="0"/>
          <w:marRight w:val="0"/>
          <w:marTop w:val="0"/>
          <w:marBottom w:val="0"/>
          <w:divBdr>
            <w:top w:val="none" w:sz="0" w:space="0" w:color="auto"/>
            <w:left w:val="none" w:sz="0" w:space="0" w:color="auto"/>
            <w:bottom w:val="none" w:sz="0" w:space="0" w:color="auto"/>
            <w:right w:val="none" w:sz="0" w:space="0" w:color="auto"/>
          </w:divBdr>
        </w:div>
        <w:div w:id="273100937">
          <w:marLeft w:val="0"/>
          <w:marRight w:val="0"/>
          <w:marTop w:val="0"/>
          <w:marBottom w:val="0"/>
          <w:divBdr>
            <w:top w:val="none" w:sz="0" w:space="0" w:color="auto"/>
            <w:left w:val="none" w:sz="0" w:space="0" w:color="auto"/>
            <w:bottom w:val="none" w:sz="0" w:space="0" w:color="auto"/>
            <w:right w:val="none" w:sz="0" w:space="0" w:color="auto"/>
          </w:divBdr>
        </w:div>
        <w:div w:id="273100939">
          <w:marLeft w:val="0"/>
          <w:marRight w:val="0"/>
          <w:marTop w:val="0"/>
          <w:marBottom w:val="0"/>
          <w:divBdr>
            <w:top w:val="none" w:sz="0" w:space="0" w:color="auto"/>
            <w:left w:val="none" w:sz="0" w:space="0" w:color="auto"/>
            <w:bottom w:val="none" w:sz="0" w:space="0" w:color="auto"/>
            <w:right w:val="none" w:sz="0" w:space="0" w:color="auto"/>
          </w:divBdr>
        </w:div>
        <w:div w:id="273100940">
          <w:marLeft w:val="0"/>
          <w:marRight w:val="0"/>
          <w:marTop w:val="0"/>
          <w:marBottom w:val="0"/>
          <w:divBdr>
            <w:top w:val="none" w:sz="0" w:space="0" w:color="auto"/>
            <w:left w:val="none" w:sz="0" w:space="0" w:color="auto"/>
            <w:bottom w:val="none" w:sz="0" w:space="0" w:color="auto"/>
            <w:right w:val="none" w:sz="0" w:space="0" w:color="auto"/>
          </w:divBdr>
        </w:div>
        <w:div w:id="273100941">
          <w:marLeft w:val="0"/>
          <w:marRight w:val="0"/>
          <w:marTop w:val="0"/>
          <w:marBottom w:val="0"/>
          <w:divBdr>
            <w:top w:val="none" w:sz="0" w:space="0" w:color="auto"/>
            <w:left w:val="none" w:sz="0" w:space="0" w:color="auto"/>
            <w:bottom w:val="none" w:sz="0" w:space="0" w:color="auto"/>
            <w:right w:val="none" w:sz="0" w:space="0" w:color="auto"/>
          </w:divBdr>
        </w:div>
        <w:div w:id="273100942">
          <w:marLeft w:val="0"/>
          <w:marRight w:val="0"/>
          <w:marTop w:val="0"/>
          <w:marBottom w:val="0"/>
          <w:divBdr>
            <w:top w:val="none" w:sz="0" w:space="0" w:color="auto"/>
            <w:left w:val="none" w:sz="0" w:space="0" w:color="auto"/>
            <w:bottom w:val="none" w:sz="0" w:space="0" w:color="auto"/>
            <w:right w:val="none" w:sz="0" w:space="0" w:color="auto"/>
          </w:divBdr>
        </w:div>
        <w:div w:id="273100943">
          <w:marLeft w:val="0"/>
          <w:marRight w:val="0"/>
          <w:marTop w:val="0"/>
          <w:marBottom w:val="0"/>
          <w:divBdr>
            <w:top w:val="none" w:sz="0" w:space="0" w:color="auto"/>
            <w:left w:val="none" w:sz="0" w:space="0" w:color="auto"/>
            <w:bottom w:val="none" w:sz="0" w:space="0" w:color="auto"/>
            <w:right w:val="none" w:sz="0" w:space="0" w:color="auto"/>
          </w:divBdr>
        </w:div>
        <w:div w:id="273100944">
          <w:marLeft w:val="0"/>
          <w:marRight w:val="0"/>
          <w:marTop w:val="0"/>
          <w:marBottom w:val="0"/>
          <w:divBdr>
            <w:top w:val="none" w:sz="0" w:space="0" w:color="auto"/>
            <w:left w:val="none" w:sz="0" w:space="0" w:color="auto"/>
            <w:bottom w:val="none" w:sz="0" w:space="0" w:color="auto"/>
            <w:right w:val="none" w:sz="0" w:space="0" w:color="auto"/>
          </w:divBdr>
        </w:div>
        <w:div w:id="273100945">
          <w:marLeft w:val="0"/>
          <w:marRight w:val="0"/>
          <w:marTop w:val="0"/>
          <w:marBottom w:val="0"/>
          <w:divBdr>
            <w:top w:val="none" w:sz="0" w:space="0" w:color="auto"/>
            <w:left w:val="none" w:sz="0" w:space="0" w:color="auto"/>
            <w:bottom w:val="none" w:sz="0" w:space="0" w:color="auto"/>
            <w:right w:val="none" w:sz="0" w:space="0" w:color="auto"/>
          </w:divBdr>
        </w:div>
        <w:div w:id="273100946">
          <w:marLeft w:val="0"/>
          <w:marRight w:val="0"/>
          <w:marTop w:val="0"/>
          <w:marBottom w:val="0"/>
          <w:divBdr>
            <w:top w:val="none" w:sz="0" w:space="0" w:color="auto"/>
            <w:left w:val="none" w:sz="0" w:space="0" w:color="auto"/>
            <w:bottom w:val="none" w:sz="0" w:space="0" w:color="auto"/>
            <w:right w:val="none" w:sz="0" w:space="0" w:color="auto"/>
          </w:divBdr>
        </w:div>
        <w:div w:id="273100947">
          <w:marLeft w:val="0"/>
          <w:marRight w:val="0"/>
          <w:marTop w:val="0"/>
          <w:marBottom w:val="0"/>
          <w:divBdr>
            <w:top w:val="none" w:sz="0" w:space="0" w:color="auto"/>
            <w:left w:val="none" w:sz="0" w:space="0" w:color="auto"/>
            <w:bottom w:val="none" w:sz="0" w:space="0" w:color="auto"/>
            <w:right w:val="none" w:sz="0" w:space="0" w:color="auto"/>
          </w:divBdr>
        </w:div>
        <w:div w:id="273100948">
          <w:marLeft w:val="0"/>
          <w:marRight w:val="0"/>
          <w:marTop w:val="0"/>
          <w:marBottom w:val="0"/>
          <w:divBdr>
            <w:top w:val="none" w:sz="0" w:space="0" w:color="auto"/>
            <w:left w:val="none" w:sz="0" w:space="0" w:color="auto"/>
            <w:bottom w:val="none" w:sz="0" w:space="0" w:color="auto"/>
            <w:right w:val="none" w:sz="0" w:space="0" w:color="auto"/>
          </w:divBdr>
        </w:div>
        <w:div w:id="273100949">
          <w:marLeft w:val="0"/>
          <w:marRight w:val="0"/>
          <w:marTop w:val="0"/>
          <w:marBottom w:val="0"/>
          <w:divBdr>
            <w:top w:val="none" w:sz="0" w:space="0" w:color="auto"/>
            <w:left w:val="none" w:sz="0" w:space="0" w:color="auto"/>
            <w:bottom w:val="none" w:sz="0" w:space="0" w:color="auto"/>
            <w:right w:val="none" w:sz="0" w:space="0" w:color="auto"/>
          </w:divBdr>
        </w:div>
        <w:div w:id="273100950">
          <w:marLeft w:val="0"/>
          <w:marRight w:val="0"/>
          <w:marTop w:val="0"/>
          <w:marBottom w:val="0"/>
          <w:divBdr>
            <w:top w:val="none" w:sz="0" w:space="0" w:color="auto"/>
            <w:left w:val="none" w:sz="0" w:space="0" w:color="auto"/>
            <w:bottom w:val="none" w:sz="0" w:space="0" w:color="auto"/>
            <w:right w:val="none" w:sz="0" w:space="0" w:color="auto"/>
          </w:divBdr>
        </w:div>
        <w:div w:id="273100951">
          <w:marLeft w:val="0"/>
          <w:marRight w:val="0"/>
          <w:marTop w:val="0"/>
          <w:marBottom w:val="0"/>
          <w:divBdr>
            <w:top w:val="none" w:sz="0" w:space="0" w:color="auto"/>
            <w:left w:val="none" w:sz="0" w:space="0" w:color="auto"/>
            <w:bottom w:val="none" w:sz="0" w:space="0" w:color="auto"/>
            <w:right w:val="none" w:sz="0" w:space="0" w:color="auto"/>
          </w:divBdr>
        </w:div>
        <w:div w:id="273100953">
          <w:marLeft w:val="0"/>
          <w:marRight w:val="0"/>
          <w:marTop w:val="0"/>
          <w:marBottom w:val="0"/>
          <w:divBdr>
            <w:top w:val="none" w:sz="0" w:space="0" w:color="auto"/>
            <w:left w:val="none" w:sz="0" w:space="0" w:color="auto"/>
            <w:bottom w:val="none" w:sz="0" w:space="0" w:color="auto"/>
            <w:right w:val="none" w:sz="0" w:space="0" w:color="auto"/>
          </w:divBdr>
        </w:div>
        <w:div w:id="273100954">
          <w:marLeft w:val="0"/>
          <w:marRight w:val="0"/>
          <w:marTop w:val="0"/>
          <w:marBottom w:val="0"/>
          <w:divBdr>
            <w:top w:val="none" w:sz="0" w:space="0" w:color="auto"/>
            <w:left w:val="none" w:sz="0" w:space="0" w:color="auto"/>
            <w:bottom w:val="none" w:sz="0" w:space="0" w:color="auto"/>
            <w:right w:val="none" w:sz="0" w:space="0" w:color="auto"/>
          </w:divBdr>
        </w:div>
        <w:div w:id="273100955">
          <w:marLeft w:val="0"/>
          <w:marRight w:val="0"/>
          <w:marTop w:val="0"/>
          <w:marBottom w:val="0"/>
          <w:divBdr>
            <w:top w:val="none" w:sz="0" w:space="0" w:color="auto"/>
            <w:left w:val="none" w:sz="0" w:space="0" w:color="auto"/>
            <w:bottom w:val="none" w:sz="0" w:space="0" w:color="auto"/>
            <w:right w:val="none" w:sz="0" w:space="0" w:color="auto"/>
          </w:divBdr>
        </w:div>
        <w:div w:id="273100956">
          <w:marLeft w:val="0"/>
          <w:marRight w:val="0"/>
          <w:marTop w:val="0"/>
          <w:marBottom w:val="0"/>
          <w:divBdr>
            <w:top w:val="none" w:sz="0" w:space="0" w:color="auto"/>
            <w:left w:val="none" w:sz="0" w:space="0" w:color="auto"/>
            <w:bottom w:val="none" w:sz="0" w:space="0" w:color="auto"/>
            <w:right w:val="none" w:sz="0" w:space="0" w:color="auto"/>
          </w:divBdr>
        </w:div>
        <w:div w:id="273100959">
          <w:marLeft w:val="0"/>
          <w:marRight w:val="0"/>
          <w:marTop w:val="0"/>
          <w:marBottom w:val="0"/>
          <w:divBdr>
            <w:top w:val="none" w:sz="0" w:space="0" w:color="auto"/>
            <w:left w:val="none" w:sz="0" w:space="0" w:color="auto"/>
            <w:bottom w:val="none" w:sz="0" w:space="0" w:color="auto"/>
            <w:right w:val="none" w:sz="0" w:space="0" w:color="auto"/>
          </w:divBdr>
        </w:div>
        <w:div w:id="273100960">
          <w:marLeft w:val="0"/>
          <w:marRight w:val="0"/>
          <w:marTop w:val="0"/>
          <w:marBottom w:val="0"/>
          <w:divBdr>
            <w:top w:val="none" w:sz="0" w:space="0" w:color="auto"/>
            <w:left w:val="none" w:sz="0" w:space="0" w:color="auto"/>
            <w:bottom w:val="none" w:sz="0" w:space="0" w:color="auto"/>
            <w:right w:val="none" w:sz="0" w:space="0" w:color="auto"/>
          </w:divBdr>
        </w:div>
        <w:div w:id="273100961">
          <w:marLeft w:val="0"/>
          <w:marRight w:val="0"/>
          <w:marTop w:val="0"/>
          <w:marBottom w:val="0"/>
          <w:divBdr>
            <w:top w:val="none" w:sz="0" w:space="0" w:color="auto"/>
            <w:left w:val="none" w:sz="0" w:space="0" w:color="auto"/>
            <w:bottom w:val="none" w:sz="0" w:space="0" w:color="auto"/>
            <w:right w:val="none" w:sz="0" w:space="0" w:color="auto"/>
          </w:divBdr>
        </w:div>
        <w:div w:id="273100962">
          <w:marLeft w:val="0"/>
          <w:marRight w:val="0"/>
          <w:marTop w:val="0"/>
          <w:marBottom w:val="0"/>
          <w:divBdr>
            <w:top w:val="none" w:sz="0" w:space="0" w:color="auto"/>
            <w:left w:val="none" w:sz="0" w:space="0" w:color="auto"/>
            <w:bottom w:val="none" w:sz="0" w:space="0" w:color="auto"/>
            <w:right w:val="none" w:sz="0" w:space="0" w:color="auto"/>
          </w:divBdr>
        </w:div>
        <w:div w:id="273100963">
          <w:marLeft w:val="0"/>
          <w:marRight w:val="0"/>
          <w:marTop w:val="0"/>
          <w:marBottom w:val="0"/>
          <w:divBdr>
            <w:top w:val="none" w:sz="0" w:space="0" w:color="auto"/>
            <w:left w:val="none" w:sz="0" w:space="0" w:color="auto"/>
            <w:bottom w:val="none" w:sz="0" w:space="0" w:color="auto"/>
            <w:right w:val="none" w:sz="0" w:space="0" w:color="auto"/>
          </w:divBdr>
        </w:div>
        <w:div w:id="273100964">
          <w:marLeft w:val="0"/>
          <w:marRight w:val="0"/>
          <w:marTop w:val="0"/>
          <w:marBottom w:val="0"/>
          <w:divBdr>
            <w:top w:val="none" w:sz="0" w:space="0" w:color="auto"/>
            <w:left w:val="none" w:sz="0" w:space="0" w:color="auto"/>
            <w:bottom w:val="none" w:sz="0" w:space="0" w:color="auto"/>
            <w:right w:val="none" w:sz="0" w:space="0" w:color="auto"/>
          </w:divBdr>
        </w:div>
        <w:div w:id="273100965">
          <w:marLeft w:val="0"/>
          <w:marRight w:val="0"/>
          <w:marTop w:val="0"/>
          <w:marBottom w:val="0"/>
          <w:divBdr>
            <w:top w:val="none" w:sz="0" w:space="0" w:color="auto"/>
            <w:left w:val="none" w:sz="0" w:space="0" w:color="auto"/>
            <w:bottom w:val="none" w:sz="0" w:space="0" w:color="auto"/>
            <w:right w:val="none" w:sz="0" w:space="0" w:color="auto"/>
          </w:divBdr>
        </w:div>
        <w:div w:id="273100966">
          <w:marLeft w:val="0"/>
          <w:marRight w:val="0"/>
          <w:marTop w:val="0"/>
          <w:marBottom w:val="0"/>
          <w:divBdr>
            <w:top w:val="none" w:sz="0" w:space="0" w:color="auto"/>
            <w:left w:val="none" w:sz="0" w:space="0" w:color="auto"/>
            <w:bottom w:val="none" w:sz="0" w:space="0" w:color="auto"/>
            <w:right w:val="none" w:sz="0" w:space="0" w:color="auto"/>
          </w:divBdr>
        </w:div>
        <w:div w:id="273100967">
          <w:marLeft w:val="0"/>
          <w:marRight w:val="0"/>
          <w:marTop w:val="0"/>
          <w:marBottom w:val="0"/>
          <w:divBdr>
            <w:top w:val="none" w:sz="0" w:space="0" w:color="auto"/>
            <w:left w:val="none" w:sz="0" w:space="0" w:color="auto"/>
            <w:bottom w:val="none" w:sz="0" w:space="0" w:color="auto"/>
            <w:right w:val="none" w:sz="0" w:space="0" w:color="auto"/>
          </w:divBdr>
        </w:div>
        <w:div w:id="273100968">
          <w:marLeft w:val="0"/>
          <w:marRight w:val="0"/>
          <w:marTop w:val="0"/>
          <w:marBottom w:val="0"/>
          <w:divBdr>
            <w:top w:val="none" w:sz="0" w:space="0" w:color="auto"/>
            <w:left w:val="none" w:sz="0" w:space="0" w:color="auto"/>
            <w:bottom w:val="none" w:sz="0" w:space="0" w:color="auto"/>
            <w:right w:val="none" w:sz="0" w:space="0" w:color="auto"/>
          </w:divBdr>
        </w:div>
        <w:div w:id="273100969">
          <w:marLeft w:val="0"/>
          <w:marRight w:val="0"/>
          <w:marTop w:val="0"/>
          <w:marBottom w:val="0"/>
          <w:divBdr>
            <w:top w:val="none" w:sz="0" w:space="0" w:color="auto"/>
            <w:left w:val="none" w:sz="0" w:space="0" w:color="auto"/>
            <w:bottom w:val="none" w:sz="0" w:space="0" w:color="auto"/>
            <w:right w:val="none" w:sz="0" w:space="0" w:color="auto"/>
          </w:divBdr>
        </w:div>
        <w:div w:id="273100970">
          <w:marLeft w:val="0"/>
          <w:marRight w:val="0"/>
          <w:marTop w:val="0"/>
          <w:marBottom w:val="0"/>
          <w:divBdr>
            <w:top w:val="none" w:sz="0" w:space="0" w:color="auto"/>
            <w:left w:val="none" w:sz="0" w:space="0" w:color="auto"/>
            <w:bottom w:val="none" w:sz="0" w:space="0" w:color="auto"/>
            <w:right w:val="none" w:sz="0" w:space="0" w:color="auto"/>
          </w:divBdr>
        </w:div>
        <w:div w:id="273100971">
          <w:marLeft w:val="0"/>
          <w:marRight w:val="0"/>
          <w:marTop w:val="0"/>
          <w:marBottom w:val="0"/>
          <w:divBdr>
            <w:top w:val="none" w:sz="0" w:space="0" w:color="auto"/>
            <w:left w:val="none" w:sz="0" w:space="0" w:color="auto"/>
            <w:bottom w:val="none" w:sz="0" w:space="0" w:color="auto"/>
            <w:right w:val="none" w:sz="0" w:space="0" w:color="auto"/>
          </w:divBdr>
        </w:div>
        <w:div w:id="273100972">
          <w:marLeft w:val="0"/>
          <w:marRight w:val="0"/>
          <w:marTop w:val="0"/>
          <w:marBottom w:val="0"/>
          <w:divBdr>
            <w:top w:val="none" w:sz="0" w:space="0" w:color="auto"/>
            <w:left w:val="none" w:sz="0" w:space="0" w:color="auto"/>
            <w:bottom w:val="none" w:sz="0" w:space="0" w:color="auto"/>
            <w:right w:val="none" w:sz="0" w:space="0" w:color="auto"/>
          </w:divBdr>
        </w:div>
        <w:div w:id="273100973">
          <w:marLeft w:val="0"/>
          <w:marRight w:val="0"/>
          <w:marTop w:val="0"/>
          <w:marBottom w:val="0"/>
          <w:divBdr>
            <w:top w:val="none" w:sz="0" w:space="0" w:color="auto"/>
            <w:left w:val="none" w:sz="0" w:space="0" w:color="auto"/>
            <w:bottom w:val="none" w:sz="0" w:space="0" w:color="auto"/>
            <w:right w:val="none" w:sz="0" w:space="0" w:color="auto"/>
          </w:divBdr>
        </w:div>
        <w:div w:id="273100974">
          <w:marLeft w:val="0"/>
          <w:marRight w:val="0"/>
          <w:marTop w:val="0"/>
          <w:marBottom w:val="0"/>
          <w:divBdr>
            <w:top w:val="none" w:sz="0" w:space="0" w:color="auto"/>
            <w:left w:val="none" w:sz="0" w:space="0" w:color="auto"/>
            <w:bottom w:val="none" w:sz="0" w:space="0" w:color="auto"/>
            <w:right w:val="none" w:sz="0" w:space="0" w:color="auto"/>
          </w:divBdr>
        </w:div>
        <w:div w:id="273100975">
          <w:marLeft w:val="0"/>
          <w:marRight w:val="0"/>
          <w:marTop w:val="0"/>
          <w:marBottom w:val="0"/>
          <w:divBdr>
            <w:top w:val="none" w:sz="0" w:space="0" w:color="auto"/>
            <w:left w:val="none" w:sz="0" w:space="0" w:color="auto"/>
            <w:bottom w:val="none" w:sz="0" w:space="0" w:color="auto"/>
            <w:right w:val="none" w:sz="0" w:space="0" w:color="auto"/>
          </w:divBdr>
        </w:div>
        <w:div w:id="273100976">
          <w:marLeft w:val="0"/>
          <w:marRight w:val="0"/>
          <w:marTop w:val="0"/>
          <w:marBottom w:val="0"/>
          <w:divBdr>
            <w:top w:val="none" w:sz="0" w:space="0" w:color="auto"/>
            <w:left w:val="none" w:sz="0" w:space="0" w:color="auto"/>
            <w:bottom w:val="none" w:sz="0" w:space="0" w:color="auto"/>
            <w:right w:val="none" w:sz="0" w:space="0" w:color="auto"/>
          </w:divBdr>
        </w:div>
        <w:div w:id="273100977">
          <w:marLeft w:val="0"/>
          <w:marRight w:val="0"/>
          <w:marTop w:val="0"/>
          <w:marBottom w:val="0"/>
          <w:divBdr>
            <w:top w:val="none" w:sz="0" w:space="0" w:color="auto"/>
            <w:left w:val="none" w:sz="0" w:space="0" w:color="auto"/>
            <w:bottom w:val="none" w:sz="0" w:space="0" w:color="auto"/>
            <w:right w:val="none" w:sz="0" w:space="0" w:color="auto"/>
          </w:divBdr>
        </w:div>
        <w:div w:id="273100978">
          <w:marLeft w:val="0"/>
          <w:marRight w:val="0"/>
          <w:marTop w:val="0"/>
          <w:marBottom w:val="0"/>
          <w:divBdr>
            <w:top w:val="none" w:sz="0" w:space="0" w:color="auto"/>
            <w:left w:val="none" w:sz="0" w:space="0" w:color="auto"/>
            <w:bottom w:val="none" w:sz="0" w:space="0" w:color="auto"/>
            <w:right w:val="none" w:sz="0" w:space="0" w:color="auto"/>
          </w:divBdr>
        </w:div>
        <w:div w:id="273100979">
          <w:marLeft w:val="0"/>
          <w:marRight w:val="0"/>
          <w:marTop w:val="0"/>
          <w:marBottom w:val="0"/>
          <w:divBdr>
            <w:top w:val="none" w:sz="0" w:space="0" w:color="auto"/>
            <w:left w:val="none" w:sz="0" w:space="0" w:color="auto"/>
            <w:bottom w:val="none" w:sz="0" w:space="0" w:color="auto"/>
            <w:right w:val="none" w:sz="0" w:space="0" w:color="auto"/>
          </w:divBdr>
        </w:div>
        <w:div w:id="273100980">
          <w:marLeft w:val="0"/>
          <w:marRight w:val="0"/>
          <w:marTop w:val="0"/>
          <w:marBottom w:val="0"/>
          <w:divBdr>
            <w:top w:val="none" w:sz="0" w:space="0" w:color="auto"/>
            <w:left w:val="none" w:sz="0" w:space="0" w:color="auto"/>
            <w:bottom w:val="none" w:sz="0" w:space="0" w:color="auto"/>
            <w:right w:val="none" w:sz="0" w:space="0" w:color="auto"/>
          </w:divBdr>
        </w:div>
        <w:div w:id="273100981">
          <w:marLeft w:val="0"/>
          <w:marRight w:val="0"/>
          <w:marTop w:val="0"/>
          <w:marBottom w:val="0"/>
          <w:divBdr>
            <w:top w:val="none" w:sz="0" w:space="0" w:color="auto"/>
            <w:left w:val="none" w:sz="0" w:space="0" w:color="auto"/>
            <w:bottom w:val="none" w:sz="0" w:space="0" w:color="auto"/>
            <w:right w:val="none" w:sz="0" w:space="0" w:color="auto"/>
          </w:divBdr>
        </w:div>
        <w:div w:id="273100982">
          <w:marLeft w:val="0"/>
          <w:marRight w:val="0"/>
          <w:marTop w:val="0"/>
          <w:marBottom w:val="0"/>
          <w:divBdr>
            <w:top w:val="none" w:sz="0" w:space="0" w:color="auto"/>
            <w:left w:val="none" w:sz="0" w:space="0" w:color="auto"/>
            <w:bottom w:val="none" w:sz="0" w:space="0" w:color="auto"/>
            <w:right w:val="none" w:sz="0" w:space="0" w:color="auto"/>
          </w:divBdr>
        </w:div>
        <w:div w:id="273100983">
          <w:marLeft w:val="0"/>
          <w:marRight w:val="0"/>
          <w:marTop w:val="0"/>
          <w:marBottom w:val="0"/>
          <w:divBdr>
            <w:top w:val="none" w:sz="0" w:space="0" w:color="auto"/>
            <w:left w:val="none" w:sz="0" w:space="0" w:color="auto"/>
            <w:bottom w:val="none" w:sz="0" w:space="0" w:color="auto"/>
            <w:right w:val="none" w:sz="0" w:space="0" w:color="auto"/>
          </w:divBdr>
        </w:div>
        <w:div w:id="273100984">
          <w:marLeft w:val="0"/>
          <w:marRight w:val="0"/>
          <w:marTop w:val="0"/>
          <w:marBottom w:val="0"/>
          <w:divBdr>
            <w:top w:val="none" w:sz="0" w:space="0" w:color="auto"/>
            <w:left w:val="none" w:sz="0" w:space="0" w:color="auto"/>
            <w:bottom w:val="none" w:sz="0" w:space="0" w:color="auto"/>
            <w:right w:val="none" w:sz="0" w:space="0" w:color="auto"/>
          </w:divBdr>
        </w:div>
        <w:div w:id="273100985">
          <w:marLeft w:val="0"/>
          <w:marRight w:val="0"/>
          <w:marTop w:val="0"/>
          <w:marBottom w:val="0"/>
          <w:divBdr>
            <w:top w:val="none" w:sz="0" w:space="0" w:color="auto"/>
            <w:left w:val="none" w:sz="0" w:space="0" w:color="auto"/>
            <w:bottom w:val="none" w:sz="0" w:space="0" w:color="auto"/>
            <w:right w:val="none" w:sz="0" w:space="0" w:color="auto"/>
          </w:divBdr>
        </w:div>
        <w:div w:id="273100986">
          <w:marLeft w:val="0"/>
          <w:marRight w:val="0"/>
          <w:marTop w:val="0"/>
          <w:marBottom w:val="0"/>
          <w:divBdr>
            <w:top w:val="none" w:sz="0" w:space="0" w:color="auto"/>
            <w:left w:val="none" w:sz="0" w:space="0" w:color="auto"/>
            <w:bottom w:val="none" w:sz="0" w:space="0" w:color="auto"/>
            <w:right w:val="none" w:sz="0" w:space="0" w:color="auto"/>
          </w:divBdr>
        </w:div>
        <w:div w:id="273100988">
          <w:marLeft w:val="0"/>
          <w:marRight w:val="0"/>
          <w:marTop w:val="0"/>
          <w:marBottom w:val="0"/>
          <w:divBdr>
            <w:top w:val="none" w:sz="0" w:space="0" w:color="auto"/>
            <w:left w:val="none" w:sz="0" w:space="0" w:color="auto"/>
            <w:bottom w:val="none" w:sz="0" w:space="0" w:color="auto"/>
            <w:right w:val="none" w:sz="0" w:space="0" w:color="auto"/>
          </w:divBdr>
        </w:div>
        <w:div w:id="273100989">
          <w:marLeft w:val="0"/>
          <w:marRight w:val="0"/>
          <w:marTop w:val="0"/>
          <w:marBottom w:val="0"/>
          <w:divBdr>
            <w:top w:val="none" w:sz="0" w:space="0" w:color="auto"/>
            <w:left w:val="none" w:sz="0" w:space="0" w:color="auto"/>
            <w:bottom w:val="none" w:sz="0" w:space="0" w:color="auto"/>
            <w:right w:val="none" w:sz="0" w:space="0" w:color="auto"/>
          </w:divBdr>
        </w:div>
        <w:div w:id="273100990">
          <w:marLeft w:val="0"/>
          <w:marRight w:val="0"/>
          <w:marTop w:val="0"/>
          <w:marBottom w:val="0"/>
          <w:divBdr>
            <w:top w:val="none" w:sz="0" w:space="0" w:color="auto"/>
            <w:left w:val="none" w:sz="0" w:space="0" w:color="auto"/>
            <w:bottom w:val="none" w:sz="0" w:space="0" w:color="auto"/>
            <w:right w:val="none" w:sz="0" w:space="0" w:color="auto"/>
          </w:divBdr>
        </w:div>
        <w:div w:id="273100992">
          <w:marLeft w:val="0"/>
          <w:marRight w:val="0"/>
          <w:marTop w:val="0"/>
          <w:marBottom w:val="0"/>
          <w:divBdr>
            <w:top w:val="none" w:sz="0" w:space="0" w:color="auto"/>
            <w:left w:val="none" w:sz="0" w:space="0" w:color="auto"/>
            <w:bottom w:val="none" w:sz="0" w:space="0" w:color="auto"/>
            <w:right w:val="none" w:sz="0" w:space="0" w:color="auto"/>
          </w:divBdr>
        </w:div>
        <w:div w:id="273100993">
          <w:marLeft w:val="0"/>
          <w:marRight w:val="0"/>
          <w:marTop w:val="0"/>
          <w:marBottom w:val="0"/>
          <w:divBdr>
            <w:top w:val="none" w:sz="0" w:space="0" w:color="auto"/>
            <w:left w:val="none" w:sz="0" w:space="0" w:color="auto"/>
            <w:bottom w:val="none" w:sz="0" w:space="0" w:color="auto"/>
            <w:right w:val="none" w:sz="0" w:space="0" w:color="auto"/>
          </w:divBdr>
        </w:div>
        <w:div w:id="273100994">
          <w:marLeft w:val="0"/>
          <w:marRight w:val="0"/>
          <w:marTop w:val="0"/>
          <w:marBottom w:val="0"/>
          <w:divBdr>
            <w:top w:val="none" w:sz="0" w:space="0" w:color="auto"/>
            <w:left w:val="none" w:sz="0" w:space="0" w:color="auto"/>
            <w:bottom w:val="none" w:sz="0" w:space="0" w:color="auto"/>
            <w:right w:val="none" w:sz="0" w:space="0" w:color="auto"/>
          </w:divBdr>
        </w:div>
        <w:div w:id="273100996">
          <w:marLeft w:val="0"/>
          <w:marRight w:val="0"/>
          <w:marTop w:val="0"/>
          <w:marBottom w:val="0"/>
          <w:divBdr>
            <w:top w:val="none" w:sz="0" w:space="0" w:color="auto"/>
            <w:left w:val="none" w:sz="0" w:space="0" w:color="auto"/>
            <w:bottom w:val="none" w:sz="0" w:space="0" w:color="auto"/>
            <w:right w:val="none" w:sz="0" w:space="0" w:color="auto"/>
          </w:divBdr>
        </w:div>
        <w:div w:id="273100997">
          <w:marLeft w:val="0"/>
          <w:marRight w:val="0"/>
          <w:marTop w:val="0"/>
          <w:marBottom w:val="0"/>
          <w:divBdr>
            <w:top w:val="none" w:sz="0" w:space="0" w:color="auto"/>
            <w:left w:val="none" w:sz="0" w:space="0" w:color="auto"/>
            <w:bottom w:val="none" w:sz="0" w:space="0" w:color="auto"/>
            <w:right w:val="none" w:sz="0" w:space="0" w:color="auto"/>
          </w:divBdr>
        </w:div>
        <w:div w:id="273100998">
          <w:marLeft w:val="0"/>
          <w:marRight w:val="0"/>
          <w:marTop w:val="0"/>
          <w:marBottom w:val="0"/>
          <w:divBdr>
            <w:top w:val="none" w:sz="0" w:space="0" w:color="auto"/>
            <w:left w:val="none" w:sz="0" w:space="0" w:color="auto"/>
            <w:bottom w:val="none" w:sz="0" w:space="0" w:color="auto"/>
            <w:right w:val="none" w:sz="0" w:space="0" w:color="auto"/>
          </w:divBdr>
        </w:div>
        <w:div w:id="273100999">
          <w:marLeft w:val="0"/>
          <w:marRight w:val="0"/>
          <w:marTop w:val="0"/>
          <w:marBottom w:val="0"/>
          <w:divBdr>
            <w:top w:val="none" w:sz="0" w:space="0" w:color="auto"/>
            <w:left w:val="none" w:sz="0" w:space="0" w:color="auto"/>
            <w:bottom w:val="none" w:sz="0" w:space="0" w:color="auto"/>
            <w:right w:val="none" w:sz="0" w:space="0" w:color="auto"/>
          </w:divBdr>
        </w:div>
        <w:div w:id="273101000">
          <w:marLeft w:val="0"/>
          <w:marRight w:val="0"/>
          <w:marTop w:val="0"/>
          <w:marBottom w:val="0"/>
          <w:divBdr>
            <w:top w:val="none" w:sz="0" w:space="0" w:color="auto"/>
            <w:left w:val="none" w:sz="0" w:space="0" w:color="auto"/>
            <w:bottom w:val="none" w:sz="0" w:space="0" w:color="auto"/>
            <w:right w:val="none" w:sz="0" w:space="0" w:color="auto"/>
          </w:divBdr>
        </w:div>
        <w:div w:id="273101001">
          <w:marLeft w:val="0"/>
          <w:marRight w:val="0"/>
          <w:marTop w:val="0"/>
          <w:marBottom w:val="0"/>
          <w:divBdr>
            <w:top w:val="none" w:sz="0" w:space="0" w:color="auto"/>
            <w:left w:val="none" w:sz="0" w:space="0" w:color="auto"/>
            <w:bottom w:val="none" w:sz="0" w:space="0" w:color="auto"/>
            <w:right w:val="none" w:sz="0" w:space="0" w:color="auto"/>
          </w:divBdr>
        </w:div>
        <w:div w:id="273101002">
          <w:marLeft w:val="0"/>
          <w:marRight w:val="0"/>
          <w:marTop w:val="0"/>
          <w:marBottom w:val="0"/>
          <w:divBdr>
            <w:top w:val="none" w:sz="0" w:space="0" w:color="auto"/>
            <w:left w:val="none" w:sz="0" w:space="0" w:color="auto"/>
            <w:bottom w:val="none" w:sz="0" w:space="0" w:color="auto"/>
            <w:right w:val="none" w:sz="0" w:space="0" w:color="auto"/>
          </w:divBdr>
        </w:div>
        <w:div w:id="273101003">
          <w:marLeft w:val="0"/>
          <w:marRight w:val="0"/>
          <w:marTop w:val="0"/>
          <w:marBottom w:val="0"/>
          <w:divBdr>
            <w:top w:val="none" w:sz="0" w:space="0" w:color="auto"/>
            <w:left w:val="none" w:sz="0" w:space="0" w:color="auto"/>
            <w:bottom w:val="none" w:sz="0" w:space="0" w:color="auto"/>
            <w:right w:val="none" w:sz="0" w:space="0" w:color="auto"/>
          </w:divBdr>
        </w:div>
        <w:div w:id="273101004">
          <w:marLeft w:val="0"/>
          <w:marRight w:val="0"/>
          <w:marTop w:val="0"/>
          <w:marBottom w:val="0"/>
          <w:divBdr>
            <w:top w:val="none" w:sz="0" w:space="0" w:color="auto"/>
            <w:left w:val="none" w:sz="0" w:space="0" w:color="auto"/>
            <w:bottom w:val="none" w:sz="0" w:space="0" w:color="auto"/>
            <w:right w:val="none" w:sz="0" w:space="0" w:color="auto"/>
          </w:divBdr>
        </w:div>
        <w:div w:id="273101005">
          <w:marLeft w:val="0"/>
          <w:marRight w:val="0"/>
          <w:marTop w:val="0"/>
          <w:marBottom w:val="0"/>
          <w:divBdr>
            <w:top w:val="none" w:sz="0" w:space="0" w:color="auto"/>
            <w:left w:val="none" w:sz="0" w:space="0" w:color="auto"/>
            <w:bottom w:val="none" w:sz="0" w:space="0" w:color="auto"/>
            <w:right w:val="none" w:sz="0" w:space="0" w:color="auto"/>
          </w:divBdr>
        </w:div>
        <w:div w:id="273101006">
          <w:marLeft w:val="0"/>
          <w:marRight w:val="0"/>
          <w:marTop w:val="0"/>
          <w:marBottom w:val="0"/>
          <w:divBdr>
            <w:top w:val="none" w:sz="0" w:space="0" w:color="auto"/>
            <w:left w:val="none" w:sz="0" w:space="0" w:color="auto"/>
            <w:bottom w:val="none" w:sz="0" w:space="0" w:color="auto"/>
            <w:right w:val="none" w:sz="0" w:space="0" w:color="auto"/>
          </w:divBdr>
        </w:div>
        <w:div w:id="273101007">
          <w:marLeft w:val="0"/>
          <w:marRight w:val="0"/>
          <w:marTop w:val="0"/>
          <w:marBottom w:val="0"/>
          <w:divBdr>
            <w:top w:val="none" w:sz="0" w:space="0" w:color="auto"/>
            <w:left w:val="none" w:sz="0" w:space="0" w:color="auto"/>
            <w:bottom w:val="none" w:sz="0" w:space="0" w:color="auto"/>
            <w:right w:val="none" w:sz="0" w:space="0" w:color="auto"/>
          </w:divBdr>
        </w:div>
        <w:div w:id="273101008">
          <w:marLeft w:val="0"/>
          <w:marRight w:val="0"/>
          <w:marTop w:val="0"/>
          <w:marBottom w:val="0"/>
          <w:divBdr>
            <w:top w:val="none" w:sz="0" w:space="0" w:color="auto"/>
            <w:left w:val="none" w:sz="0" w:space="0" w:color="auto"/>
            <w:bottom w:val="none" w:sz="0" w:space="0" w:color="auto"/>
            <w:right w:val="none" w:sz="0" w:space="0" w:color="auto"/>
          </w:divBdr>
        </w:div>
        <w:div w:id="273101009">
          <w:marLeft w:val="0"/>
          <w:marRight w:val="0"/>
          <w:marTop w:val="0"/>
          <w:marBottom w:val="0"/>
          <w:divBdr>
            <w:top w:val="none" w:sz="0" w:space="0" w:color="auto"/>
            <w:left w:val="none" w:sz="0" w:space="0" w:color="auto"/>
            <w:bottom w:val="none" w:sz="0" w:space="0" w:color="auto"/>
            <w:right w:val="none" w:sz="0" w:space="0" w:color="auto"/>
          </w:divBdr>
        </w:div>
        <w:div w:id="273101010">
          <w:marLeft w:val="0"/>
          <w:marRight w:val="0"/>
          <w:marTop w:val="0"/>
          <w:marBottom w:val="0"/>
          <w:divBdr>
            <w:top w:val="none" w:sz="0" w:space="0" w:color="auto"/>
            <w:left w:val="none" w:sz="0" w:space="0" w:color="auto"/>
            <w:bottom w:val="none" w:sz="0" w:space="0" w:color="auto"/>
            <w:right w:val="none" w:sz="0" w:space="0" w:color="auto"/>
          </w:divBdr>
        </w:div>
        <w:div w:id="273101011">
          <w:marLeft w:val="0"/>
          <w:marRight w:val="0"/>
          <w:marTop w:val="0"/>
          <w:marBottom w:val="0"/>
          <w:divBdr>
            <w:top w:val="none" w:sz="0" w:space="0" w:color="auto"/>
            <w:left w:val="none" w:sz="0" w:space="0" w:color="auto"/>
            <w:bottom w:val="none" w:sz="0" w:space="0" w:color="auto"/>
            <w:right w:val="none" w:sz="0" w:space="0" w:color="auto"/>
          </w:divBdr>
        </w:div>
        <w:div w:id="273101012">
          <w:marLeft w:val="0"/>
          <w:marRight w:val="0"/>
          <w:marTop w:val="0"/>
          <w:marBottom w:val="0"/>
          <w:divBdr>
            <w:top w:val="none" w:sz="0" w:space="0" w:color="auto"/>
            <w:left w:val="none" w:sz="0" w:space="0" w:color="auto"/>
            <w:bottom w:val="none" w:sz="0" w:space="0" w:color="auto"/>
            <w:right w:val="none" w:sz="0" w:space="0" w:color="auto"/>
          </w:divBdr>
        </w:div>
        <w:div w:id="273101013">
          <w:marLeft w:val="0"/>
          <w:marRight w:val="0"/>
          <w:marTop w:val="0"/>
          <w:marBottom w:val="0"/>
          <w:divBdr>
            <w:top w:val="none" w:sz="0" w:space="0" w:color="auto"/>
            <w:left w:val="none" w:sz="0" w:space="0" w:color="auto"/>
            <w:bottom w:val="none" w:sz="0" w:space="0" w:color="auto"/>
            <w:right w:val="none" w:sz="0" w:space="0" w:color="auto"/>
          </w:divBdr>
        </w:div>
        <w:div w:id="273101014">
          <w:marLeft w:val="0"/>
          <w:marRight w:val="0"/>
          <w:marTop w:val="0"/>
          <w:marBottom w:val="0"/>
          <w:divBdr>
            <w:top w:val="none" w:sz="0" w:space="0" w:color="auto"/>
            <w:left w:val="none" w:sz="0" w:space="0" w:color="auto"/>
            <w:bottom w:val="none" w:sz="0" w:space="0" w:color="auto"/>
            <w:right w:val="none" w:sz="0" w:space="0" w:color="auto"/>
          </w:divBdr>
        </w:div>
        <w:div w:id="273101015">
          <w:marLeft w:val="0"/>
          <w:marRight w:val="0"/>
          <w:marTop w:val="0"/>
          <w:marBottom w:val="0"/>
          <w:divBdr>
            <w:top w:val="none" w:sz="0" w:space="0" w:color="auto"/>
            <w:left w:val="none" w:sz="0" w:space="0" w:color="auto"/>
            <w:bottom w:val="none" w:sz="0" w:space="0" w:color="auto"/>
            <w:right w:val="none" w:sz="0" w:space="0" w:color="auto"/>
          </w:divBdr>
        </w:div>
        <w:div w:id="273101016">
          <w:marLeft w:val="0"/>
          <w:marRight w:val="0"/>
          <w:marTop w:val="0"/>
          <w:marBottom w:val="0"/>
          <w:divBdr>
            <w:top w:val="none" w:sz="0" w:space="0" w:color="auto"/>
            <w:left w:val="none" w:sz="0" w:space="0" w:color="auto"/>
            <w:bottom w:val="none" w:sz="0" w:space="0" w:color="auto"/>
            <w:right w:val="none" w:sz="0" w:space="0" w:color="auto"/>
          </w:divBdr>
        </w:div>
        <w:div w:id="273101017">
          <w:marLeft w:val="0"/>
          <w:marRight w:val="0"/>
          <w:marTop w:val="0"/>
          <w:marBottom w:val="0"/>
          <w:divBdr>
            <w:top w:val="none" w:sz="0" w:space="0" w:color="auto"/>
            <w:left w:val="none" w:sz="0" w:space="0" w:color="auto"/>
            <w:bottom w:val="none" w:sz="0" w:space="0" w:color="auto"/>
            <w:right w:val="none" w:sz="0" w:space="0" w:color="auto"/>
          </w:divBdr>
        </w:div>
        <w:div w:id="273101018">
          <w:marLeft w:val="0"/>
          <w:marRight w:val="0"/>
          <w:marTop w:val="0"/>
          <w:marBottom w:val="0"/>
          <w:divBdr>
            <w:top w:val="none" w:sz="0" w:space="0" w:color="auto"/>
            <w:left w:val="none" w:sz="0" w:space="0" w:color="auto"/>
            <w:bottom w:val="none" w:sz="0" w:space="0" w:color="auto"/>
            <w:right w:val="none" w:sz="0" w:space="0" w:color="auto"/>
          </w:divBdr>
        </w:div>
        <w:div w:id="273101019">
          <w:marLeft w:val="0"/>
          <w:marRight w:val="0"/>
          <w:marTop w:val="0"/>
          <w:marBottom w:val="0"/>
          <w:divBdr>
            <w:top w:val="none" w:sz="0" w:space="0" w:color="auto"/>
            <w:left w:val="none" w:sz="0" w:space="0" w:color="auto"/>
            <w:bottom w:val="none" w:sz="0" w:space="0" w:color="auto"/>
            <w:right w:val="none" w:sz="0" w:space="0" w:color="auto"/>
          </w:divBdr>
        </w:div>
        <w:div w:id="273101020">
          <w:marLeft w:val="0"/>
          <w:marRight w:val="0"/>
          <w:marTop w:val="0"/>
          <w:marBottom w:val="0"/>
          <w:divBdr>
            <w:top w:val="none" w:sz="0" w:space="0" w:color="auto"/>
            <w:left w:val="none" w:sz="0" w:space="0" w:color="auto"/>
            <w:bottom w:val="none" w:sz="0" w:space="0" w:color="auto"/>
            <w:right w:val="none" w:sz="0" w:space="0" w:color="auto"/>
          </w:divBdr>
        </w:div>
        <w:div w:id="273101021">
          <w:marLeft w:val="0"/>
          <w:marRight w:val="0"/>
          <w:marTop w:val="0"/>
          <w:marBottom w:val="0"/>
          <w:divBdr>
            <w:top w:val="none" w:sz="0" w:space="0" w:color="auto"/>
            <w:left w:val="none" w:sz="0" w:space="0" w:color="auto"/>
            <w:bottom w:val="none" w:sz="0" w:space="0" w:color="auto"/>
            <w:right w:val="none" w:sz="0" w:space="0" w:color="auto"/>
          </w:divBdr>
        </w:div>
        <w:div w:id="273101022">
          <w:marLeft w:val="0"/>
          <w:marRight w:val="0"/>
          <w:marTop w:val="0"/>
          <w:marBottom w:val="0"/>
          <w:divBdr>
            <w:top w:val="none" w:sz="0" w:space="0" w:color="auto"/>
            <w:left w:val="none" w:sz="0" w:space="0" w:color="auto"/>
            <w:bottom w:val="none" w:sz="0" w:space="0" w:color="auto"/>
            <w:right w:val="none" w:sz="0" w:space="0" w:color="auto"/>
          </w:divBdr>
        </w:div>
        <w:div w:id="273101023">
          <w:marLeft w:val="0"/>
          <w:marRight w:val="0"/>
          <w:marTop w:val="0"/>
          <w:marBottom w:val="0"/>
          <w:divBdr>
            <w:top w:val="none" w:sz="0" w:space="0" w:color="auto"/>
            <w:left w:val="none" w:sz="0" w:space="0" w:color="auto"/>
            <w:bottom w:val="none" w:sz="0" w:space="0" w:color="auto"/>
            <w:right w:val="none" w:sz="0" w:space="0" w:color="auto"/>
          </w:divBdr>
        </w:div>
        <w:div w:id="273101024">
          <w:marLeft w:val="0"/>
          <w:marRight w:val="0"/>
          <w:marTop w:val="0"/>
          <w:marBottom w:val="0"/>
          <w:divBdr>
            <w:top w:val="none" w:sz="0" w:space="0" w:color="auto"/>
            <w:left w:val="none" w:sz="0" w:space="0" w:color="auto"/>
            <w:bottom w:val="none" w:sz="0" w:space="0" w:color="auto"/>
            <w:right w:val="none" w:sz="0" w:space="0" w:color="auto"/>
          </w:divBdr>
        </w:div>
        <w:div w:id="273101025">
          <w:marLeft w:val="0"/>
          <w:marRight w:val="0"/>
          <w:marTop w:val="0"/>
          <w:marBottom w:val="0"/>
          <w:divBdr>
            <w:top w:val="none" w:sz="0" w:space="0" w:color="auto"/>
            <w:left w:val="none" w:sz="0" w:space="0" w:color="auto"/>
            <w:bottom w:val="none" w:sz="0" w:space="0" w:color="auto"/>
            <w:right w:val="none" w:sz="0" w:space="0" w:color="auto"/>
          </w:divBdr>
        </w:div>
        <w:div w:id="273101026">
          <w:marLeft w:val="0"/>
          <w:marRight w:val="0"/>
          <w:marTop w:val="0"/>
          <w:marBottom w:val="0"/>
          <w:divBdr>
            <w:top w:val="none" w:sz="0" w:space="0" w:color="auto"/>
            <w:left w:val="none" w:sz="0" w:space="0" w:color="auto"/>
            <w:bottom w:val="none" w:sz="0" w:space="0" w:color="auto"/>
            <w:right w:val="none" w:sz="0" w:space="0" w:color="auto"/>
          </w:divBdr>
        </w:div>
        <w:div w:id="273101027">
          <w:marLeft w:val="0"/>
          <w:marRight w:val="0"/>
          <w:marTop w:val="0"/>
          <w:marBottom w:val="0"/>
          <w:divBdr>
            <w:top w:val="none" w:sz="0" w:space="0" w:color="auto"/>
            <w:left w:val="none" w:sz="0" w:space="0" w:color="auto"/>
            <w:bottom w:val="none" w:sz="0" w:space="0" w:color="auto"/>
            <w:right w:val="none" w:sz="0" w:space="0" w:color="auto"/>
          </w:divBdr>
        </w:div>
        <w:div w:id="273101028">
          <w:marLeft w:val="0"/>
          <w:marRight w:val="0"/>
          <w:marTop w:val="0"/>
          <w:marBottom w:val="0"/>
          <w:divBdr>
            <w:top w:val="none" w:sz="0" w:space="0" w:color="auto"/>
            <w:left w:val="none" w:sz="0" w:space="0" w:color="auto"/>
            <w:bottom w:val="none" w:sz="0" w:space="0" w:color="auto"/>
            <w:right w:val="none" w:sz="0" w:space="0" w:color="auto"/>
          </w:divBdr>
        </w:div>
        <w:div w:id="273101029">
          <w:marLeft w:val="0"/>
          <w:marRight w:val="0"/>
          <w:marTop w:val="0"/>
          <w:marBottom w:val="0"/>
          <w:divBdr>
            <w:top w:val="none" w:sz="0" w:space="0" w:color="auto"/>
            <w:left w:val="none" w:sz="0" w:space="0" w:color="auto"/>
            <w:bottom w:val="none" w:sz="0" w:space="0" w:color="auto"/>
            <w:right w:val="none" w:sz="0" w:space="0" w:color="auto"/>
          </w:divBdr>
        </w:div>
        <w:div w:id="273101030">
          <w:marLeft w:val="0"/>
          <w:marRight w:val="0"/>
          <w:marTop w:val="0"/>
          <w:marBottom w:val="0"/>
          <w:divBdr>
            <w:top w:val="none" w:sz="0" w:space="0" w:color="auto"/>
            <w:left w:val="none" w:sz="0" w:space="0" w:color="auto"/>
            <w:bottom w:val="none" w:sz="0" w:space="0" w:color="auto"/>
            <w:right w:val="none" w:sz="0" w:space="0" w:color="auto"/>
          </w:divBdr>
        </w:div>
        <w:div w:id="273101031">
          <w:marLeft w:val="0"/>
          <w:marRight w:val="0"/>
          <w:marTop w:val="0"/>
          <w:marBottom w:val="0"/>
          <w:divBdr>
            <w:top w:val="none" w:sz="0" w:space="0" w:color="auto"/>
            <w:left w:val="none" w:sz="0" w:space="0" w:color="auto"/>
            <w:bottom w:val="none" w:sz="0" w:space="0" w:color="auto"/>
            <w:right w:val="none" w:sz="0" w:space="0" w:color="auto"/>
          </w:divBdr>
        </w:div>
        <w:div w:id="273101032">
          <w:marLeft w:val="0"/>
          <w:marRight w:val="0"/>
          <w:marTop w:val="0"/>
          <w:marBottom w:val="0"/>
          <w:divBdr>
            <w:top w:val="none" w:sz="0" w:space="0" w:color="auto"/>
            <w:left w:val="none" w:sz="0" w:space="0" w:color="auto"/>
            <w:bottom w:val="none" w:sz="0" w:space="0" w:color="auto"/>
            <w:right w:val="none" w:sz="0" w:space="0" w:color="auto"/>
          </w:divBdr>
        </w:div>
        <w:div w:id="273101033">
          <w:marLeft w:val="0"/>
          <w:marRight w:val="0"/>
          <w:marTop w:val="0"/>
          <w:marBottom w:val="0"/>
          <w:divBdr>
            <w:top w:val="none" w:sz="0" w:space="0" w:color="auto"/>
            <w:left w:val="none" w:sz="0" w:space="0" w:color="auto"/>
            <w:bottom w:val="none" w:sz="0" w:space="0" w:color="auto"/>
            <w:right w:val="none" w:sz="0" w:space="0" w:color="auto"/>
          </w:divBdr>
        </w:div>
        <w:div w:id="273101034">
          <w:marLeft w:val="0"/>
          <w:marRight w:val="0"/>
          <w:marTop w:val="0"/>
          <w:marBottom w:val="0"/>
          <w:divBdr>
            <w:top w:val="none" w:sz="0" w:space="0" w:color="auto"/>
            <w:left w:val="none" w:sz="0" w:space="0" w:color="auto"/>
            <w:bottom w:val="none" w:sz="0" w:space="0" w:color="auto"/>
            <w:right w:val="none" w:sz="0" w:space="0" w:color="auto"/>
          </w:divBdr>
        </w:div>
        <w:div w:id="273101035">
          <w:marLeft w:val="0"/>
          <w:marRight w:val="0"/>
          <w:marTop w:val="0"/>
          <w:marBottom w:val="0"/>
          <w:divBdr>
            <w:top w:val="none" w:sz="0" w:space="0" w:color="auto"/>
            <w:left w:val="none" w:sz="0" w:space="0" w:color="auto"/>
            <w:bottom w:val="none" w:sz="0" w:space="0" w:color="auto"/>
            <w:right w:val="none" w:sz="0" w:space="0" w:color="auto"/>
          </w:divBdr>
        </w:div>
        <w:div w:id="273101036">
          <w:marLeft w:val="0"/>
          <w:marRight w:val="0"/>
          <w:marTop w:val="0"/>
          <w:marBottom w:val="0"/>
          <w:divBdr>
            <w:top w:val="none" w:sz="0" w:space="0" w:color="auto"/>
            <w:left w:val="none" w:sz="0" w:space="0" w:color="auto"/>
            <w:bottom w:val="none" w:sz="0" w:space="0" w:color="auto"/>
            <w:right w:val="none" w:sz="0" w:space="0" w:color="auto"/>
          </w:divBdr>
        </w:div>
        <w:div w:id="273101037">
          <w:marLeft w:val="0"/>
          <w:marRight w:val="0"/>
          <w:marTop w:val="0"/>
          <w:marBottom w:val="0"/>
          <w:divBdr>
            <w:top w:val="none" w:sz="0" w:space="0" w:color="auto"/>
            <w:left w:val="none" w:sz="0" w:space="0" w:color="auto"/>
            <w:bottom w:val="none" w:sz="0" w:space="0" w:color="auto"/>
            <w:right w:val="none" w:sz="0" w:space="0" w:color="auto"/>
          </w:divBdr>
        </w:div>
        <w:div w:id="273101038">
          <w:marLeft w:val="0"/>
          <w:marRight w:val="0"/>
          <w:marTop w:val="0"/>
          <w:marBottom w:val="0"/>
          <w:divBdr>
            <w:top w:val="none" w:sz="0" w:space="0" w:color="auto"/>
            <w:left w:val="none" w:sz="0" w:space="0" w:color="auto"/>
            <w:bottom w:val="none" w:sz="0" w:space="0" w:color="auto"/>
            <w:right w:val="none" w:sz="0" w:space="0" w:color="auto"/>
          </w:divBdr>
        </w:div>
      </w:divsChild>
    </w:div>
    <w:div w:id="273100987">
      <w:marLeft w:val="0"/>
      <w:marRight w:val="0"/>
      <w:marTop w:val="0"/>
      <w:marBottom w:val="0"/>
      <w:divBdr>
        <w:top w:val="none" w:sz="0" w:space="0" w:color="auto"/>
        <w:left w:val="none" w:sz="0" w:space="0" w:color="auto"/>
        <w:bottom w:val="none" w:sz="0" w:space="0" w:color="auto"/>
        <w:right w:val="none" w:sz="0" w:space="0" w:color="auto"/>
      </w:divBdr>
      <w:divsChild>
        <w:div w:id="273100909">
          <w:marLeft w:val="0"/>
          <w:marRight w:val="0"/>
          <w:marTop w:val="0"/>
          <w:marBottom w:val="0"/>
          <w:divBdr>
            <w:top w:val="none" w:sz="0" w:space="0" w:color="auto"/>
            <w:left w:val="none" w:sz="0" w:space="0" w:color="auto"/>
            <w:bottom w:val="none" w:sz="0" w:space="0" w:color="auto"/>
            <w:right w:val="none" w:sz="0" w:space="0" w:color="auto"/>
          </w:divBdr>
          <w:divsChild>
            <w:div w:id="273100995">
              <w:marLeft w:val="0"/>
              <w:marRight w:val="0"/>
              <w:marTop w:val="0"/>
              <w:marBottom w:val="0"/>
              <w:divBdr>
                <w:top w:val="none" w:sz="0" w:space="0" w:color="auto"/>
                <w:left w:val="none" w:sz="0" w:space="0" w:color="auto"/>
                <w:bottom w:val="none" w:sz="0" w:space="0" w:color="auto"/>
                <w:right w:val="none" w:sz="0" w:space="0" w:color="auto"/>
              </w:divBdr>
              <w:divsChild>
                <w:div w:id="273100894">
                  <w:marLeft w:val="0"/>
                  <w:marRight w:val="0"/>
                  <w:marTop w:val="0"/>
                  <w:marBottom w:val="0"/>
                  <w:divBdr>
                    <w:top w:val="none" w:sz="0" w:space="0" w:color="auto"/>
                    <w:left w:val="none" w:sz="0" w:space="0" w:color="auto"/>
                    <w:bottom w:val="none" w:sz="0" w:space="0" w:color="auto"/>
                    <w:right w:val="none" w:sz="0" w:space="0" w:color="auto"/>
                  </w:divBdr>
                  <w:divsChild>
                    <w:div w:id="273100876">
                      <w:marLeft w:val="0"/>
                      <w:marRight w:val="0"/>
                      <w:marTop w:val="0"/>
                      <w:marBottom w:val="0"/>
                      <w:divBdr>
                        <w:top w:val="none" w:sz="0" w:space="0" w:color="auto"/>
                        <w:left w:val="none" w:sz="0" w:space="0" w:color="auto"/>
                        <w:bottom w:val="none" w:sz="0" w:space="0" w:color="auto"/>
                        <w:right w:val="none" w:sz="0" w:space="0" w:color="auto"/>
                      </w:divBdr>
                      <w:divsChild>
                        <w:div w:id="273100958">
                          <w:marLeft w:val="0"/>
                          <w:marRight w:val="0"/>
                          <w:marTop w:val="0"/>
                          <w:marBottom w:val="0"/>
                          <w:divBdr>
                            <w:top w:val="none" w:sz="0" w:space="0" w:color="auto"/>
                            <w:left w:val="none" w:sz="0" w:space="0" w:color="auto"/>
                            <w:bottom w:val="none" w:sz="0" w:space="0" w:color="auto"/>
                            <w:right w:val="none" w:sz="0" w:space="0" w:color="auto"/>
                          </w:divBdr>
                          <w:divsChild>
                            <w:div w:id="273100957">
                              <w:marLeft w:val="0"/>
                              <w:marRight w:val="0"/>
                              <w:marTop w:val="0"/>
                              <w:marBottom w:val="0"/>
                              <w:divBdr>
                                <w:top w:val="none" w:sz="0" w:space="0" w:color="auto"/>
                                <w:left w:val="none" w:sz="0" w:space="0" w:color="auto"/>
                                <w:bottom w:val="none" w:sz="0" w:space="0" w:color="auto"/>
                                <w:right w:val="none" w:sz="0" w:space="0" w:color="auto"/>
                              </w:divBdr>
                              <w:divsChild>
                                <w:div w:id="273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100991">
      <w:marLeft w:val="0"/>
      <w:marRight w:val="0"/>
      <w:marTop w:val="0"/>
      <w:marBottom w:val="0"/>
      <w:divBdr>
        <w:top w:val="none" w:sz="0" w:space="0" w:color="auto"/>
        <w:left w:val="none" w:sz="0" w:space="0" w:color="auto"/>
        <w:bottom w:val="none" w:sz="0" w:space="0" w:color="auto"/>
        <w:right w:val="none" w:sz="0" w:space="0" w:color="auto"/>
      </w:divBdr>
    </w:div>
    <w:div w:id="319116078">
      <w:marLeft w:val="0"/>
      <w:marRight w:val="0"/>
      <w:marTop w:val="0"/>
      <w:marBottom w:val="0"/>
      <w:divBdr>
        <w:top w:val="none" w:sz="0" w:space="0" w:color="auto"/>
        <w:left w:val="none" w:sz="0" w:space="0" w:color="auto"/>
        <w:bottom w:val="none" w:sz="0" w:space="0" w:color="auto"/>
        <w:right w:val="none" w:sz="0" w:space="0" w:color="auto"/>
      </w:divBdr>
      <w:divsChild>
        <w:div w:id="319116068">
          <w:marLeft w:val="0"/>
          <w:marRight w:val="0"/>
          <w:marTop w:val="0"/>
          <w:marBottom w:val="0"/>
          <w:divBdr>
            <w:top w:val="none" w:sz="0" w:space="0" w:color="auto"/>
            <w:left w:val="none" w:sz="0" w:space="0" w:color="auto"/>
            <w:bottom w:val="none" w:sz="0" w:space="0" w:color="auto"/>
            <w:right w:val="none" w:sz="0" w:space="0" w:color="auto"/>
          </w:divBdr>
          <w:divsChild>
            <w:div w:id="319116067">
              <w:marLeft w:val="0"/>
              <w:marRight w:val="0"/>
              <w:marTop w:val="0"/>
              <w:marBottom w:val="0"/>
              <w:divBdr>
                <w:top w:val="none" w:sz="0" w:space="0" w:color="auto"/>
                <w:left w:val="none" w:sz="0" w:space="0" w:color="auto"/>
                <w:bottom w:val="none" w:sz="0" w:space="0" w:color="auto"/>
                <w:right w:val="none" w:sz="0" w:space="0" w:color="auto"/>
              </w:divBdr>
            </w:div>
            <w:div w:id="319116080">
              <w:marLeft w:val="0"/>
              <w:marRight w:val="0"/>
              <w:marTop w:val="0"/>
              <w:marBottom w:val="0"/>
              <w:divBdr>
                <w:top w:val="none" w:sz="0" w:space="0" w:color="auto"/>
                <w:left w:val="none" w:sz="0" w:space="0" w:color="auto"/>
                <w:bottom w:val="none" w:sz="0" w:space="0" w:color="auto"/>
                <w:right w:val="none" w:sz="0" w:space="0" w:color="auto"/>
              </w:divBdr>
            </w:div>
          </w:divsChild>
        </w:div>
        <w:div w:id="319116073">
          <w:marLeft w:val="0"/>
          <w:marRight w:val="0"/>
          <w:marTop w:val="0"/>
          <w:marBottom w:val="0"/>
          <w:divBdr>
            <w:top w:val="none" w:sz="0" w:space="0" w:color="auto"/>
            <w:left w:val="none" w:sz="0" w:space="0" w:color="auto"/>
            <w:bottom w:val="none" w:sz="0" w:space="0" w:color="auto"/>
            <w:right w:val="none" w:sz="0" w:space="0" w:color="auto"/>
          </w:divBdr>
          <w:divsChild>
            <w:div w:id="319116066">
              <w:marLeft w:val="0"/>
              <w:marRight w:val="0"/>
              <w:marTop w:val="0"/>
              <w:marBottom w:val="0"/>
              <w:divBdr>
                <w:top w:val="none" w:sz="0" w:space="0" w:color="auto"/>
                <w:left w:val="none" w:sz="0" w:space="0" w:color="auto"/>
                <w:bottom w:val="none" w:sz="0" w:space="0" w:color="auto"/>
                <w:right w:val="none" w:sz="0" w:space="0" w:color="auto"/>
              </w:divBdr>
            </w:div>
          </w:divsChild>
        </w:div>
        <w:div w:id="319116074">
          <w:marLeft w:val="0"/>
          <w:marRight w:val="0"/>
          <w:marTop w:val="0"/>
          <w:marBottom w:val="0"/>
          <w:divBdr>
            <w:top w:val="none" w:sz="0" w:space="0" w:color="auto"/>
            <w:left w:val="none" w:sz="0" w:space="0" w:color="auto"/>
            <w:bottom w:val="none" w:sz="0" w:space="0" w:color="auto"/>
            <w:right w:val="none" w:sz="0" w:space="0" w:color="auto"/>
          </w:divBdr>
          <w:divsChild>
            <w:div w:id="319116065">
              <w:marLeft w:val="0"/>
              <w:marRight w:val="0"/>
              <w:marTop w:val="0"/>
              <w:marBottom w:val="0"/>
              <w:divBdr>
                <w:top w:val="none" w:sz="0" w:space="0" w:color="auto"/>
                <w:left w:val="none" w:sz="0" w:space="0" w:color="auto"/>
                <w:bottom w:val="none" w:sz="0" w:space="0" w:color="auto"/>
                <w:right w:val="none" w:sz="0" w:space="0" w:color="auto"/>
              </w:divBdr>
            </w:div>
            <w:div w:id="319116070">
              <w:marLeft w:val="0"/>
              <w:marRight w:val="0"/>
              <w:marTop w:val="0"/>
              <w:marBottom w:val="0"/>
              <w:divBdr>
                <w:top w:val="none" w:sz="0" w:space="0" w:color="auto"/>
                <w:left w:val="none" w:sz="0" w:space="0" w:color="auto"/>
                <w:bottom w:val="none" w:sz="0" w:space="0" w:color="auto"/>
                <w:right w:val="none" w:sz="0" w:space="0" w:color="auto"/>
              </w:divBdr>
            </w:div>
          </w:divsChild>
        </w:div>
        <w:div w:id="319116075">
          <w:marLeft w:val="0"/>
          <w:marRight w:val="0"/>
          <w:marTop w:val="0"/>
          <w:marBottom w:val="0"/>
          <w:divBdr>
            <w:top w:val="none" w:sz="0" w:space="0" w:color="auto"/>
            <w:left w:val="none" w:sz="0" w:space="0" w:color="auto"/>
            <w:bottom w:val="none" w:sz="0" w:space="0" w:color="auto"/>
            <w:right w:val="none" w:sz="0" w:space="0" w:color="auto"/>
          </w:divBdr>
          <w:divsChild>
            <w:div w:id="319116076">
              <w:marLeft w:val="0"/>
              <w:marRight w:val="0"/>
              <w:marTop w:val="0"/>
              <w:marBottom w:val="0"/>
              <w:divBdr>
                <w:top w:val="none" w:sz="0" w:space="0" w:color="auto"/>
                <w:left w:val="none" w:sz="0" w:space="0" w:color="auto"/>
                <w:bottom w:val="none" w:sz="0" w:space="0" w:color="auto"/>
                <w:right w:val="none" w:sz="0" w:space="0" w:color="auto"/>
              </w:divBdr>
            </w:div>
            <w:div w:id="319116077">
              <w:marLeft w:val="0"/>
              <w:marRight w:val="0"/>
              <w:marTop w:val="0"/>
              <w:marBottom w:val="0"/>
              <w:divBdr>
                <w:top w:val="none" w:sz="0" w:space="0" w:color="auto"/>
                <w:left w:val="none" w:sz="0" w:space="0" w:color="auto"/>
                <w:bottom w:val="none" w:sz="0" w:space="0" w:color="auto"/>
                <w:right w:val="none" w:sz="0" w:space="0" w:color="auto"/>
              </w:divBdr>
            </w:div>
          </w:divsChild>
        </w:div>
        <w:div w:id="319116079">
          <w:marLeft w:val="0"/>
          <w:marRight w:val="0"/>
          <w:marTop w:val="0"/>
          <w:marBottom w:val="0"/>
          <w:divBdr>
            <w:top w:val="none" w:sz="0" w:space="0" w:color="auto"/>
            <w:left w:val="none" w:sz="0" w:space="0" w:color="auto"/>
            <w:bottom w:val="none" w:sz="0" w:space="0" w:color="auto"/>
            <w:right w:val="none" w:sz="0" w:space="0" w:color="auto"/>
          </w:divBdr>
          <w:divsChild>
            <w:div w:id="319116072">
              <w:marLeft w:val="0"/>
              <w:marRight w:val="0"/>
              <w:marTop w:val="0"/>
              <w:marBottom w:val="0"/>
              <w:divBdr>
                <w:top w:val="none" w:sz="0" w:space="0" w:color="auto"/>
                <w:left w:val="none" w:sz="0" w:space="0" w:color="auto"/>
                <w:bottom w:val="none" w:sz="0" w:space="0" w:color="auto"/>
                <w:right w:val="none" w:sz="0" w:space="0" w:color="auto"/>
              </w:divBdr>
            </w:div>
            <w:div w:id="319116081">
              <w:marLeft w:val="0"/>
              <w:marRight w:val="0"/>
              <w:marTop w:val="0"/>
              <w:marBottom w:val="0"/>
              <w:divBdr>
                <w:top w:val="none" w:sz="0" w:space="0" w:color="auto"/>
                <w:left w:val="none" w:sz="0" w:space="0" w:color="auto"/>
                <w:bottom w:val="none" w:sz="0" w:space="0" w:color="auto"/>
                <w:right w:val="none" w:sz="0" w:space="0" w:color="auto"/>
              </w:divBdr>
            </w:div>
          </w:divsChild>
        </w:div>
        <w:div w:id="319116083">
          <w:marLeft w:val="0"/>
          <w:marRight w:val="0"/>
          <w:marTop w:val="0"/>
          <w:marBottom w:val="0"/>
          <w:divBdr>
            <w:top w:val="none" w:sz="0" w:space="0" w:color="auto"/>
            <w:left w:val="none" w:sz="0" w:space="0" w:color="auto"/>
            <w:bottom w:val="none" w:sz="0" w:space="0" w:color="auto"/>
            <w:right w:val="none" w:sz="0" w:space="0" w:color="auto"/>
          </w:divBdr>
          <w:divsChild>
            <w:div w:id="319116069">
              <w:marLeft w:val="0"/>
              <w:marRight w:val="0"/>
              <w:marTop w:val="0"/>
              <w:marBottom w:val="0"/>
              <w:divBdr>
                <w:top w:val="none" w:sz="0" w:space="0" w:color="auto"/>
                <w:left w:val="none" w:sz="0" w:space="0" w:color="auto"/>
                <w:bottom w:val="none" w:sz="0" w:space="0" w:color="auto"/>
                <w:right w:val="none" w:sz="0" w:space="0" w:color="auto"/>
              </w:divBdr>
            </w:div>
            <w:div w:id="319116071">
              <w:marLeft w:val="0"/>
              <w:marRight w:val="0"/>
              <w:marTop w:val="0"/>
              <w:marBottom w:val="0"/>
              <w:divBdr>
                <w:top w:val="none" w:sz="0" w:space="0" w:color="auto"/>
                <w:left w:val="none" w:sz="0" w:space="0" w:color="auto"/>
                <w:bottom w:val="none" w:sz="0" w:space="0" w:color="auto"/>
                <w:right w:val="none" w:sz="0" w:space="0" w:color="auto"/>
              </w:divBdr>
            </w:div>
          </w:divsChild>
        </w:div>
        <w:div w:id="319116320">
          <w:marLeft w:val="0"/>
          <w:marRight w:val="0"/>
          <w:marTop w:val="0"/>
          <w:marBottom w:val="0"/>
          <w:divBdr>
            <w:top w:val="none" w:sz="0" w:space="0" w:color="auto"/>
            <w:left w:val="none" w:sz="0" w:space="0" w:color="auto"/>
            <w:bottom w:val="none" w:sz="0" w:space="0" w:color="auto"/>
            <w:right w:val="none" w:sz="0" w:space="0" w:color="auto"/>
          </w:divBdr>
          <w:divsChild>
            <w:div w:id="319116084">
              <w:marLeft w:val="0"/>
              <w:marRight w:val="0"/>
              <w:marTop w:val="0"/>
              <w:marBottom w:val="0"/>
              <w:divBdr>
                <w:top w:val="none" w:sz="0" w:space="0" w:color="auto"/>
                <w:left w:val="none" w:sz="0" w:space="0" w:color="auto"/>
                <w:bottom w:val="none" w:sz="0" w:space="0" w:color="auto"/>
                <w:right w:val="none" w:sz="0" w:space="0" w:color="auto"/>
              </w:divBdr>
            </w:div>
            <w:div w:id="3191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6082">
      <w:marLeft w:val="0"/>
      <w:marRight w:val="0"/>
      <w:marTop w:val="0"/>
      <w:marBottom w:val="0"/>
      <w:divBdr>
        <w:top w:val="none" w:sz="0" w:space="0" w:color="auto"/>
        <w:left w:val="none" w:sz="0" w:space="0" w:color="auto"/>
        <w:bottom w:val="none" w:sz="0" w:space="0" w:color="auto"/>
        <w:right w:val="none" w:sz="0" w:space="0" w:color="auto"/>
      </w:divBdr>
      <w:divsChild>
        <w:div w:id="319116318">
          <w:marLeft w:val="0"/>
          <w:marRight w:val="0"/>
          <w:marTop w:val="0"/>
          <w:marBottom w:val="0"/>
          <w:divBdr>
            <w:top w:val="none" w:sz="0" w:space="0" w:color="auto"/>
            <w:left w:val="none" w:sz="0" w:space="0" w:color="auto"/>
            <w:bottom w:val="none" w:sz="0" w:space="0" w:color="auto"/>
            <w:right w:val="none" w:sz="0" w:space="0" w:color="auto"/>
          </w:divBdr>
        </w:div>
      </w:divsChild>
    </w:div>
    <w:div w:id="319116087">
      <w:marLeft w:val="0"/>
      <w:marRight w:val="0"/>
      <w:marTop w:val="0"/>
      <w:marBottom w:val="0"/>
      <w:divBdr>
        <w:top w:val="none" w:sz="0" w:space="0" w:color="auto"/>
        <w:left w:val="none" w:sz="0" w:space="0" w:color="auto"/>
        <w:bottom w:val="none" w:sz="0" w:space="0" w:color="auto"/>
        <w:right w:val="none" w:sz="0" w:space="0" w:color="auto"/>
      </w:divBdr>
      <w:divsChild>
        <w:div w:id="319116107">
          <w:marLeft w:val="0"/>
          <w:marRight w:val="0"/>
          <w:marTop w:val="0"/>
          <w:marBottom w:val="0"/>
          <w:divBdr>
            <w:top w:val="none" w:sz="0" w:space="0" w:color="auto"/>
            <w:left w:val="none" w:sz="0" w:space="0" w:color="auto"/>
            <w:bottom w:val="none" w:sz="0" w:space="0" w:color="auto"/>
            <w:right w:val="none" w:sz="0" w:space="0" w:color="auto"/>
          </w:divBdr>
          <w:divsChild>
            <w:div w:id="319116105">
              <w:marLeft w:val="0"/>
              <w:marRight w:val="0"/>
              <w:marTop w:val="0"/>
              <w:marBottom w:val="0"/>
              <w:divBdr>
                <w:top w:val="none" w:sz="0" w:space="0" w:color="auto"/>
                <w:left w:val="none" w:sz="0" w:space="0" w:color="auto"/>
                <w:bottom w:val="none" w:sz="0" w:space="0" w:color="auto"/>
                <w:right w:val="none" w:sz="0" w:space="0" w:color="auto"/>
              </w:divBdr>
            </w:div>
            <w:div w:id="319116313">
              <w:marLeft w:val="0"/>
              <w:marRight w:val="0"/>
              <w:marTop w:val="0"/>
              <w:marBottom w:val="0"/>
              <w:divBdr>
                <w:top w:val="none" w:sz="0" w:space="0" w:color="auto"/>
                <w:left w:val="none" w:sz="0" w:space="0" w:color="auto"/>
                <w:bottom w:val="none" w:sz="0" w:space="0" w:color="auto"/>
                <w:right w:val="none" w:sz="0" w:space="0" w:color="auto"/>
              </w:divBdr>
            </w:div>
          </w:divsChild>
        </w:div>
        <w:div w:id="319116314">
          <w:marLeft w:val="0"/>
          <w:marRight w:val="0"/>
          <w:marTop w:val="0"/>
          <w:marBottom w:val="0"/>
          <w:divBdr>
            <w:top w:val="none" w:sz="0" w:space="0" w:color="auto"/>
            <w:left w:val="none" w:sz="0" w:space="0" w:color="auto"/>
            <w:bottom w:val="none" w:sz="0" w:space="0" w:color="auto"/>
            <w:right w:val="none" w:sz="0" w:space="0" w:color="auto"/>
          </w:divBdr>
          <w:divsChild>
            <w:div w:id="3191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6095">
      <w:marLeft w:val="0"/>
      <w:marRight w:val="0"/>
      <w:marTop w:val="0"/>
      <w:marBottom w:val="0"/>
      <w:divBdr>
        <w:top w:val="none" w:sz="0" w:space="0" w:color="auto"/>
        <w:left w:val="none" w:sz="0" w:space="0" w:color="auto"/>
        <w:bottom w:val="none" w:sz="0" w:space="0" w:color="auto"/>
        <w:right w:val="none" w:sz="0" w:space="0" w:color="auto"/>
      </w:divBdr>
      <w:divsChild>
        <w:div w:id="319116309">
          <w:marLeft w:val="0"/>
          <w:marRight w:val="0"/>
          <w:marTop w:val="0"/>
          <w:marBottom w:val="0"/>
          <w:divBdr>
            <w:top w:val="none" w:sz="0" w:space="0" w:color="auto"/>
            <w:left w:val="none" w:sz="0" w:space="0" w:color="auto"/>
            <w:bottom w:val="none" w:sz="0" w:space="0" w:color="auto"/>
            <w:right w:val="none" w:sz="0" w:space="0" w:color="auto"/>
          </w:divBdr>
        </w:div>
      </w:divsChild>
    </w:div>
    <w:div w:id="319116100">
      <w:marLeft w:val="0"/>
      <w:marRight w:val="0"/>
      <w:marTop w:val="0"/>
      <w:marBottom w:val="0"/>
      <w:divBdr>
        <w:top w:val="none" w:sz="0" w:space="0" w:color="auto"/>
        <w:left w:val="none" w:sz="0" w:space="0" w:color="auto"/>
        <w:bottom w:val="none" w:sz="0" w:space="0" w:color="auto"/>
        <w:right w:val="none" w:sz="0" w:space="0" w:color="auto"/>
      </w:divBdr>
      <w:divsChild>
        <w:div w:id="319116101">
          <w:marLeft w:val="0"/>
          <w:marRight w:val="0"/>
          <w:marTop w:val="0"/>
          <w:marBottom w:val="0"/>
          <w:divBdr>
            <w:top w:val="none" w:sz="0" w:space="0" w:color="auto"/>
            <w:left w:val="none" w:sz="0" w:space="0" w:color="auto"/>
            <w:bottom w:val="none" w:sz="0" w:space="0" w:color="auto"/>
            <w:right w:val="none" w:sz="0" w:space="0" w:color="auto"/>
          </w:divBdr>
        </w:div>
      </w:divsChild>
    </w:div>
    <w:div w:id="319116102">
      <w:marLeft w:val="0"/>
      <w:marRight w:val="0"/>
      <w:marTop w:val="0"/>
      <w:marBottom w:val="0"/>
      <w:divBdr>
        <w:top w:val="none" w:sz="0" w:space="0" w:color="auto"/>
        <w:left w:val="none" w:sz="0" w:space="0" w:color="auto"/>
        <w:bottom w:val="none" w:sz="0" w:space="0" w:color="auto"/>
        <w:right w:val="none" w:sz="0" w:space="0" w:color="auto"/>
      </w:divBdr>
      <w:divsChild>
        <w:div w:id="319116093">
          <w:marLeft w:val="0"/>
          <w:marRight w:val="0"/>
          <w:marTop w:val="0"/>
          <w:marBottom w:val="0"/>
          <w:divBdr>
            <w:top w:val="none" w:sz="0" w:space="0" w:color="auto"/>
            <w:left w:val="none" w:sz="0" w:space="0" w:color="auto"/>
            <w:bottom w:val="none" w:sz="0" w:space="0" w:color="auto"/>
            <w:right w:val="none" w:sz="0" w:space="0" w:color="auto"/>
          </w:divBdr>
        </w:div>
        <w:div w:id="319116103">
          <w:marLeft w:val="0"/>
          <w:marRight w:val="0"/>
          <w:marTop w:val="0"/>
          <w:marBottom w:val="0"/>
          <w:divBdr>
            <w:top w:val="none" w:sz="0" w:space="0" w:color="auto"/>
            <w:left w:val="none" w:sz="0" w:space="0" w:color="auto"/>
            <w:bottom w:val="none" w:sz="0" w:space="0" w:color="auto"/>
            <w:right w:val="none" w:sz="0" w:space="0" w:color="auto"/>
          </w:divBdr>
          <w:divsChild>
            <w:div w:id="319116091">
              <w:marLeft w:val="0"/>
              <w:marRight w:val="0"/>
              <w:marTop w:val="0"/>
              <w:marBottom w:val="0"/>
              <w:divBdr>
                <w:top w:val="none" w:sz="0" w:space="0" w:color="auto"/>
                <w:left w:val="none" w:sz="0" w:space="0" w:color="auto"/>
                <w:bottom w:val="none" w:sz="0" w:space="0" w:color="auto"/>
                <w:right w:val="none" w:sz="0" w:space="0" w:color="auto"/>
              </w:divBdr>
            </w:div>
            <w:div w:id="319116097">
              <w:marLeft w:val="0"/>
              <w:marRight w:val="0"/>
              <w:marTop w:val="0"/>
              <w:marBottom w:val="0"/>
              <w:divBdr>
                <w:top w:val="none" w:sz="0" w:space="0" w:color="auto"/>
                <w:left w:val="none" w:sz="0" w:space="0" w:color="auto"/>
                <w:bottom w:val="none" w:sz="0" w:space="0" w:color="auto"/>
                <w:right w:val="none" w:sz="0" w:space="0" w:color="auto"/>
              </w:divBdr>
            </w:div>
          </w:divsChild>
        </w:div>
        <w:div w:id="319116109">
          <w:marLeft w:val="0"/>
          <w:marRight w:val="0"/>
          <w:marTop w:val="0"/>
          <w:marBottom w:val="0"/>
          <w:divBdr>
            <w:top w:val="none" w:sz="0" w:space="0" w:color="auto"/>
            <w:left w:val="none" w:sz="0" w:space="0" w:color="auto"/>
            <w:bottom w:val="none" w:sz="0" w:space="0" w:color="auto"/>
            <w:right w:val="none" w:sz="0" w:space="0" w:color="auto"/>
          </w:divBdr>
          <w:divsChild>
            <w:div w:id="319116088">
              <w:marLeft w:val="0"/>
              <w:marRight w:val="0"/>
              <w:marTop w:val="0"/>
              <w:marBottom w:val="0"/>
              <w:divBdr>
                <w:top w:val="none" w:sz="0" w:space="0" w:color="auto"/>
                <w:left w:val="none" w:sz="0" w:space="0" w:color="auto"/>
                <w:bottom w:val="none" w:sz="0" w:space="0" w:color="auto"/>
                <w:right w:val="none" w:sz="0" w:space="0" w:color="auto"/>
              </w:divBdr>
            </w:div>
            <w:div w:id="319116110">
              <w:marLeft w:val="0"/>
              <w:marRight w:val="0"/>
              <w:marTop w:val="0"/>
              <w:marBottom w:val="0"/>
              <w:divBdr>
                <w:top w:val="none" w:sz="0" w:space="0" w:color="auto"/>
                <w:left w:val="none" w:sz="0" w:space="0" w:color="auto"/>
                <w:bottom w:val="none" w:sz="0" w:space="0" w:color="auto"/>
                <w:right w:val="none" w:sz="0" w:space="0" w:color="auto"/>
              </w:divBdr>
            </w:div>
          </w:divsChild>
        </w:div>
        <w:div w:id="319116315">
          <w:marLeft w:val="0"/>
          <w:marRight w:val="0"/>
          <w:marTop w:val="0"/>
          <w:marBottom w:val="0"/>
          <w:divBdr>
            <w:top w:val="none" w:sz="0" w:space="0" w:color="auto"/>
            <w:left w:val="none" w:sz="0" w:space="0" w:color="auto"/>
            <w:bottom w:val="none" w:sz="0" w:space="0" w:color="auto"/>
            <w:right w:val="none" w:sz="0" w:space="0" w:color="auto"/>
          </w:divBdr>
          <w:divsChild>
            <w:div w:id="319116085">
              <w:marLeft w:val="0"/>
              <w:marRight w:val="0"/>
              <w:marTop w:val="0"/>
              <w:marBottom w:val="0"/>
              <w:divBdr>
                <w:top w:val="none" w:sz="0" w:space="0" w:color="auto"/>
                <w:left w:val="none" w:sz="0" w:space="0" w:color="auto"/>
                <w:bottom w:val="none" w:sz="0" w:space="0" w:color="auto"/>
                <w:right w:val="none" w:sz="0" w:space="0" w:color="auto"/>
              </w:divBdr>
            </w:div>
            <w:div w:id="3191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6108">
      <w:marLeft w:val="0"/>
      <w:marRight w:val="0"/>
      <w:marTop w:val="0"/>
      <w:marBottom w:val="0"/>
      <w:divBdr>
        <w:top w:val="none" w:sz="0" w:space="0" w:color="auto"/>
        <w:left w:val="none" w:sz="0" w:space="0" w:color="auto"/>
        <w:bottom w:val="none" w:sz="0" w:space="0" w:color="auto"/>
        <w:right w:val="none" w:sz="0" w:space="0" w:color="auto"/>
      </w:divBdr>
      <w:divsChild>
        <w:div w:id="319116096">
          <w:marLeft w:val="0"/>
          <w:marRight w:val="0"/>
          <w:marTop w:val="0"/>
          <w:marBottom w:val="0"/>
          <w:divBdr>
            <w:top w:val="none" w:sz="0" w:space="0" w:color="auto"/>
            <w:left w:val="none" w:sz="0" w:space="0" w:color="auto"/>
            <w:bottom w:val="none" w:sz="0" w:space="0" w:color="auto"/>
            <w:right w:val="none" w:sz="0" w:space="0" w:color="auto"/>
          </w:divBdr>
          <w:divsChild>
            <w:div w:id="319116092">
              <w:marLeft w:val="0"/>
              <w:marRight w:val="0"/>
              <w:marTop w:val="0"/>
              <w:marBottom w:val="0"/>
              <w:divBdr>
                <w:top w:val="none" w:sz="0" w:space="0" w:color="auto"/>
                <w:left w:val="none" w:sz="0" w:space="0" w:color="auto"/>
                <w:bottom w:val="none" w:sz="0" w:space="0" w:color="auto"/>
                <w:right w:val="none" w:sz="0" w:space="0" w:color="auto"/>
              </w:divBdr>
            </w:div>
          </w:divsChild>
        </w:div>
        <w:div w:id="319116308">
          <w:marLeft w:val="0"/>
          <w:marRight w:val="0"/>
          <w:marTop w:val="0"/>
          <w:marBottom w:val="0"/>
          <w:divBdr>
            <w:top w:val="none" w:sz="0" w:space="0" w:color="auto"/>
            <w:left w:val="none" w:sz="0" w:space="0" w:color="auto"/>
            <w:bottom w:val="none" w:sz="0" w:space="0" w:color="auto"/>
            <w:right w:val="none" w:sz="0" w:space="0" w:color="auto"/>
          </w:divBdr>
          <w:divsChild>
            <w:div w:id="319116099">
              <w:marLeft w:val="0"/>
              <w:marRight w:val="0"/>
              <w:marTop w:val="0"/>
              <w:marBottom w:val="0"/>
              <w:divBdr>
                <w:top w:val="none" w:sz="0" w:space="0" w:color="auto"/>
                <w:left w:val="none" w:sz="0" w:space="0" w:color="auto"/>
                <w:bottom w:val="none" w:sz="0" w:space="0" w:color="auto"/>
                <w:right w:val="none" w:sz="0" w:space="0" w:color="auto"/>
              </w:divBdr>
            </w:div>
            <w:div w:id="3191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6111">
      <w:marLeft w:val="0"/>
      <w:marRight w:val="0"/>
      <w:marTop w:val="0"/>
      <w:marBottom w:val="0"/>
      <w:divBdr>
        <w:top w:val="none" w:sz="0" w:space="0" w:color="auto"/>
        <w:left w:val="none" w:sz="0" w:space="0" w:color="auto"/>
        <w:bottom w:val="none" w:sz="0" w:space="0" w:color="auto"/>
        <w:right w:val="none" w:sz="0" w:space="0" w:color="auto"/>
      </w:divBdr>
      <w:divsChild>
        <w:div w:id="319116094">
          <w:marLeft w:val="0"/>
          <w:marRight w:val="0"/>
          <w:marTop w:val="0"/>
          <w:marBottom w:val="0"/>
          <w:divBdr>
            <w:top w:val="none" w:sz="0" w:space="0" w:color="auto"/>
            <w:left w:val="none" w:sz="0" w:space="0" w:color="auto"/>
            <w:bottom w:val="none" w:sz="0" w:space="0" w:color="auto"/>
            <w:right w:val="none" w:sz="0" w:space="0" w:color="auto"/>
          </w:divBdr>
          <w:divsChild>
            <w:div w:id="319116090">
              <w:marLeft w:val="0"/>
              <w:marRight w:val="0"/>
              <w:marTop w:val="0"/>
              <w:marBottom w:val="0"/>
              <w:divBdr>
                <w:top w:val="none" w:sz="0" w:space="0" w:color="auto"/>
                <w:left w:val="none" w:sz="0" w:space="0" w:color="auto"/>
                <w:bottom w:val="none" w:sz="0" w:space="0" w:color="auto"/>
                <w:right w:val="none" w:sz="0" w:space="0" w:color="auto"/>
              </w:divBdr>
            </w:div>
            <w:div w:id="3191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6112">
      <w:marLeft w:val="0"/>
      <w:marRight w:val="0"/>
      <w:marTop w:val="0"/>
      <w:marBottom w:val="0"/>
      <w:divBdr>
        <w:top w:val="none" w:sz="0" w:space="0" w:color="auto"/>
        <w:left w:val="none" w:sz="0" w:space="0" w:color="auto"/>
        <w:bottom w:val="none" w:sz="0" w:space="0" w:color="auto"/>
        <w:right w:val="none" w:sz="0" w:space="0" w:color="auto"/>
      </w:divBdr>
    </w:div>
    <w:div w:id="319116137">
      <w:marLeft w:val="390"/>
      <w:marRight w:val="390"/>
      <w:marTop w:val="0"/>
      <w:marBottom w:val="0"/>
      <w:divBdr>
        <w:top w:val="none" w:sz="0" w:space="0" w:color="auto"/>
        <w:left w:val="none" w:sz="0" w:space="0" w:color="auto"/>
        <w:bottom w:val="none" w:sz="0" w:space="0" w:color="auto"/>
        <w:right w:val="none" w:sz="0" w:space="0" w:color="auto"/>
      </w:divBdr>
    </w:div>
    <w:div w:id="319116221">
      <w:marLeft w:val="0"/>
      <w:marRight w:val="0"/>
      <w:marTop w:val="0"/>
      <w:marBottom w:val="0"/>
      <w:divBdr>
        <w:top w:val="none" w:sz="0" w:space="0" w:color="auto"/>
        <w:left w:val="none" w:sz="0" w:space="0" w:color="auto"/>
        <w:bottom w:val="none" w:sz="0" w:space="0" w:color="auto"/>
        <w:right w:val="none" w:sz="0" w:space="0" w:color="auto"/>
      </w:divBdr>
      <w:divsChild>
        <w:div w:id="319116113">
          <w:marLeft w:val="0"/>
          <w:marRight w:val="0"/>
          <w:marTop w:val="0"/>
          <w:marBottom w:val="0"/>
          <w:divBdr>
            <w:top w:val="none" w:sz="0" w:space="0" w:color="auto"/>
            <w:left w:val="none" w:sz="0" w:space="0" w:color="auto"/>
            <w:bottom w:val="none" w:sz="0" w:space="0" w:color="auto"/>
            <w:right w:val="none" w:sz="0" w:space="0" w:color="auto"/>
          </w:divBdr>
        </w:div>
        <w:div w:id="319116114">
          <w:marLeft w:val="0"/>
          <w:marRight w:val="0"/>
          <w:marTop w:val="0"/>
          <w:marBottom w:val="0"/>
          <w:divBdr>
            <w:top w:val="none" w:sz="0" w:space="0" w:color="auto"/>
            <w:left w:val="none" w:sz="0" w:space="0" w:color="auto"/>
            <w:bottom w:val="none" w:sz="0" w:space="0" w:color="auto"/>
            <w:right w:val="none" w:sz="0" w:space="0" w:color="auto"/>
          </w:divBdr>
        </w:div>
        <w:div w:id="319116115">
          <w:marLeft w:val="0"/>
          <w:marRight w:val="0"/>
          <w:marTop w:val="0"/>
          <w:marBottom w:val="0"/>
          <w:divBdr>
            <w:top w:val="none" w:sz="0" w:space="0" w:color="auto"/>
            <w:left w:val="none" w:sz="0" w:space="0" w:color="auto"/>
            <w:bottom w:val="none" w:sz="0" w:space="0" w:color="auto"/>
            <w:right w:val="none" w:sz="0" w:space="0" w:color="auto"/>
          </w:divBdr>
        </w:div>
        <w:div w:id="319116116">
          <w:marLeft w:val="0"/>
          <w:marRight w:val="0"/>
          <w:marTop w:val="0"/>
          <w:marBottom w:val="0"/>
          <w:divBdr>
            <w:top w:val="none" w:sz="0" w:space="0" w:color="auto"/>
            <w:left w:val="none" w:sz="0" w:space="0" w:color="auto"/>
            <w:bottom w:val="none" w:sz="0" w:space="0" w:color="auto"/>
            <w:right w:val="none" w:sz="0" w:space="0" w:color="auto"/>
          </w:divBdr>
        </w:div>
        <w:div w:id="319116117">
          <w:marLeft w:val="0"/>
          <w:marRight w:val="0"/>
          <w:marTop w:val="0"/>
          <w:marBottom w:val="0"/>
          <w:divBdr>
            <w:top w:val="none" w:sz="0" w:space="0" w:color="auto"/>
            <w:left w:val="none" w:sz="0" w:space="0" w:color="auto"/>
            <w:bottom w:val="none" w:sz="0" w:space="0" w:color="auto"/>
            <w:right w:val="none" w:sz="0" w:space="0" w:color="auto"/>
          </w:divBdr>
        </w:div>
        <w:div w:id="319116118">
          <w:marLeft w:val="0"/>
          <w:marRight w:val="0"/>
          <w:marTop w:val="0"/>
          <w:marBottom w:val="0"/>
          <w:divBdr>
            <w:top w:val="none" w:sz="0" w:space="0" w:color="auto"/>
            <w:left w:val="none" w:sz="0" w:space="0" w:color="auto"/>
            <w:bottom w:val="none" w:sz="0" w:space="0" w:color="auto"/>
            <w:right w:val="none" w:sz="0" w:space="0" w:color="auto"/>
          </w:divBdr>
        </w:div>
        <w:div w:id="319116119">
          <w:marLeft w:val="0"/>
          <w:marRight w:val="0"/>
          <w:marTop w:val="0"/>
          <w:marBottom w:val="0"/>
          <w:divBdr>
            <w:top w:val="none" w:sz="0" w:space="0" w:color="auto"/>
            <w:left w:val="none" w:sz="0" w:space="0" w:color="auto"/>
            <w:bottom w:val="none" w:sz="0" w:space="0" w:color="auto"/>
            <w:right w:val="none" w:sz="0" w:space="0" w:color="auto"/>
          </w:divBdr>
        </w:div>
        <w:div w:id="319116120">
          <w:marLeft w:val="0"/>
          <w:marRight w:val="0"/>
          <w:marTop w:val="0"/>
          <w:marBottom w:val="0"/>
          <w:divBdr>
            <w:top w:val="none" w:sz="0" w:space="0" w:color="auto"/>
            <w:left w:val="none" w:sz="0" w:space="0" w:color="auto"/>
            <w:bottom w:val="none" w:sz="0" w:space="0" w:color="auto"/>
            <w:right w:val="none" w:sz="0" w:space="0" w:color="auto"/>
          </w:divBdr>
        </w:div>
        <w:div w:id="319116121">
          <w:marLeft w:val="0"/>
          <w:marRight w:val="0"/>
          <w:marTop w:val="0"/>
          <w:marBottom w:val="0"/>
          <w:divBdr>
            <w:top w:val="none" w:sz="0" w:space="0" w:color="auto"/>
            <w:left w:val="none" w:sz="0" w:space="0" w:color="auto"/>
            <w:bottom w:val="none" w:sz="0" w:space="0" w:color="auto"/>
            <w:right w:val="none" w:sz="0" w:space="0" w:color="auto"/>
          </w:divBdr>
        </w:div>
        <w:div w:id="319116122">
          <w:marLeft w:val="0"/>
          <w:marRight w:val="0"/>
          <w:marTop w:val="0"/>
          <w:marBottom w:val="0"/>
          <w:divBdr>
            <w:top w:val="none" w:sz="0" w:space="0" w:color="auto"/>
            <w:left w:val="none" w:sz="0" w:space="0" w:color="auto"/>
            <w:bottom w:val="none" w:sz="0" w:space="0" w:color="auto"/>
            <w:right w:val="none" w:sz="0" w:space="0" w:color="auto"/>
          </w:divBdr>
        </w:div>
        <w:div w:id="319116123">
          <w:marLeft w:val="0"/>
          <w:marRight w:val="0"/>
          <w:marTop w:val="0"/>
          <w:marBottom w:val="0"/>
          <w:divBdr>
            <w:top w:val="none" w:sz="0" w:space="0" w:color="auto"/>
            <w:left w:val="none" w:sz="0" w:space="0" w:color="auto"/>
            <w:bottom w:val="none" w:sz="0" w:space="0" w:color="auto"/>
            <w:right w:val="none" w:sz="0" w:space="0" w:color="auto"/>
          </w:divBdr>
        </w:div>
        <w:div w:id="319116124">
          <w:marLeft w:val="0"/>
          <w:marRight w:val="0"/>
          <w:marTop w:val="0"/>
          <w:marBottom w:val="0"/>
          <w:divBdr>
            <w:top w:val="none" w:sz="0" w:space="0" w:color="auto"/>
            <w:left w:val="none" w:sz="0" w:space="0" w:color="auto"/>
            <w:bottom w:val="none" w:sz="0" w:space="0" w:color="auto"/>
            <w:right w:val="none" w:sz="0" w:space="0" w:color="auto"/>
          </w:divBdr>
        </w:div>
        <w:div w:id="319116125">
          <w:marLeft w:val="0"/>
          <w:marRight w:val="0"/>
          <w:marTop w:val="0"/>
          <w:marBottom w:val="0"/>
          <w:divBdr>
            <w:top w:val="none" w:sz="0" w:space="0" w:color="auto"/>
            <w:left w:val="none" w:sz="0" w:space="0" w:color="auto"/>
            <w:bottom w:val="none" w:sz="0" w:space="0" w:color="auto"/>
            <w:right w:val="none" w:sz="0" w:space="0" w:color="auto"/>
          </w:divBdr>
        </w:div>
        <w:div w:id="319116126">
          <w:marLeft w:val="0"/>
          <w:marRight w:val="0"/>
          <w:marTop w:val="0"/>
          <w:marBottom w:val="0"/>
          <w:divBdr>
            <w:top w:val="none" w:sz="0" w:space="0" w:color="auto"/>
            <w:left w:val="none" w:sz="0" w:space="0" w:color="auto"/>
            <w:bottom w:val="none" w:sz="0" w:space="0" w:color="auto"/>
            <w:right w:val="none" w:sz="0" w:space="0" w:color="auto"/>
          </w:divBdr>
        </w:div>
        <w:div w:id="319116127">
          <w:marLeft w:val="0"/>
          <w:marRight w:val="0"/>
          <w:marTop w:val="0"/>
          <w:marBottom w:val="0"/>
          <w:divBdr>
            <w:top w:val="none" w:sz="0" w:space="0" w:color="auto"/>
            <w:left w:val="none" w:sz="0" w:space="0" w:color="auto"/>
            <w:bottom w:val="none" w:sz="0" w:space="0" w:color="auto"/>
            <w:right w:val="none" w:sz="0" w:space="0" w:color="auto"/>
          </w:divBdr>
        </w:div>
        <w:div w:id="319116128">
          <w:marLeft w:val="0"/>
          <w:marRight w:val="0"/>
          <w:marTop w:val="0"/>
          <w:marBottom w:val="0"/>
          <w:divBdr>
            <w:top w:val="none" w:sz="0" w:space="0" w:color="auto"/>
            <w:left w:val="none" w:sz="0" w:space="0" w:color="auto"/>
            <w:bottom w:val="none" w:sz="0" w:space="0" w:color="auto"/>
            <w:right w:val="none" w:sz="0" w:space="0" w:color="auto"/>
          </w:divBdr>
        </w:div>
        <w:div w:id="319116129">
          <w:marLeft w:val="0"/>
          <w:marRight w:val="0"/>
          <w:marTop w:val="0"/>
          <w:marBottom w:val="0"/>
          <w:divBdr>
            <w:top w:val="none" w:sz="0" w:space="0" w:color="auto"/>
            <w:left w:val="none" w:sz="0" w:space="0" w:color="auto"/>
            <w:bottom w:val="none" w:sz="0" w:space="0" w:color="auto"/>
            <w:right w:val="none" w:sz="0" w:space="0" w:color="auto"/>
          </w:divBdr>
        </w:div>
        <w:div w:id="319116130">
          <w:marLeft w:val="0"/>
          <w:marRight w:val="0"/>
          <w:marTop w:val="0"/>
          <w:marBottom w:val="0"/>
          <w:divBdr>
            <w:top w:val="none" w:sz="0" w:space="0" w:color="auto"/>
            <w:left w:val="none" w:sz="0" w:space="0" w:color="auto"/>
            <w:bottom w:val="none" w:sz="0" w:space="0" w:color="auto"/>
            <w:right w:val="none" w:sz="0" w:space="0" w:color="auto"/>
          </w:divBdr>
        </w:div>
        <w:div w:id="319116131">
          <w:marLeft w:val="0"/>
          <w:marRight w:val="0"/>
          <w:marTop w:val="0"/>
          <w:marBottom w:val="0"/>
          <w:divBdr>
            <w:top w:val="none" w:sz="0" w:space="0" w:color="auto"/>
            <w:left w:val="none" w:sz="0" w:space="0" w:color="auto"/>
            <w:bottom w:val="none" w:sz="0" w:space="0" w:color="auto"/>
            <w:right w:val="none" w:sz="0" w:space="0" w:color="auto"/>
          </w:divBdr>
        </w:div>
        <w:div w:id="319116132">
          <w:marLeft w:val="0"/>
          <w:marRight w:val="0"/>
          <w:marTop w:val="0"/>
          <w:marBottom w:val="0"/>
          <w:divBdr>
            <w:top w:val="none" w:sz="0" w:space="0" w:color="auto"/>
            <w:left w:val="none" w:sz="0" w:space="0" w:color="auto"/>
            <w:bottom w:val="none" w:sz="0" w:space="0" w:color="auto"/>
            <w:right w:val="none" w:sz="0" w:space="0" w:color="auto"/>
          </w:divBdr>
        </w:div>
        <w:div w:id="319116133">
          <w:marLeft w:val="0"/>
          <w:marRight w:val="0"/>
          <w:marTop w:val="0"/>
          <w:marBottom w:val="0"/>
          <w:divBdr>
            <w:top w:val="none" w:sz="0" w:space="0" w:color="auto"/>
            <w:left w:val="none" w:sz="0" w:space="0" w:color="auto"/>
            <w:bottom w:val="none" w:sz="0" w:space="0" w:color="auto"/>
            <w:right w:val="none" w:sz="0" w:space="0" w:color="auto"/>
          </w:divBdr>
        </w:div>
        <w:div w:id="319116134">
          <w:marLeft w:val="0"/>
          <w:marRight w:val="0"/>
          <w:marTop w:val="0"/>
          <w:marBottom w:val="0"/>
          <w:divBdr>
            <w:top w:val="none" w:sz="0" w:space="0" w:color="auto"/>
            <w:left w:val="none" w:sz="0" w:space="0" w:color="auto"/>
            <w:bottom w:val="none" w:sz="0" w:space="0" w:color="auto"/>
            <w:right w:val="none" w:sz="0" w:space="0" w:color="auto"/>
          </w:divBdr>
        </w:div>
        <w:div w:id="319116135">
          <w:marLeft w:val="0"/>
          <w:marRight w:val="0"/>
          <w:marTop w:val="0"/>
          <w:marBottom w:val="0"/>
          <w:divBdr>
            <w:top w:val="none" w:sz="0" w:space="0" w:color="auto"/>
            <w:left w:val="none" w:sz="0" w:space="0" w:color="auto"/>
            <w:bottom w:val="none" w:sz="0" w:space="0" w:color="auto"/>
            <w:right w:val="none" w:sz="0" w:space="0" w:color="auto"/>
          </w:divBdr>
        </w:div>
        <w:div w:id="319116136">
          <w:marLeft w:val="0"/>
          <w:marRight w:val="0"/>
          <w:marTop w:val="0"/>
          <w:marBottom w:val="0"/>
          <w:divBdr>
            <w:top w:val="none" w:sz="0" w:space="0" w:color="auto"/>
            <w:left w:val="none" w:sz="0" w:space="0" w:color="auto"/>
            <w:bottom w:val="none" w:sz="0" w:space="0" w:color="auto"/>
            <w:right w:val="none" w:sz="0" w:space="0" w:color="auto"/>
          </w:divBdr>
        </w:div>
        <w:div w:id="319116138">
          <w:marLeft w:val="0"/>
          <w:marRight w:val="0"/>
          <w:marTop w:val="0"/>
          <w:marBottom w:val="0"/>
          <w:divBdr>
            <w:top w:val="none" w:sz="0" w:space="0" w:color="auto"/>
            <w:left w:val="none" w:sz="0" w:space="0" w:color="auto"/>
            <w:bottom w:val="none" w:sz="0" w:space="0" w:color="auto"/>
            <w:right w:val="none" w:sz="0" w:space="0" w:color="auto"/>
          </w:divBdr>
        </w:div>
        <w:div w:id="319116139">
          <w:marLeft w:val="0"/>
          <w:marRight w:val="0"/>
          <w:marTop w:val="0"/>
          <w:marBottom w:val="0"/>
          <w:divBdr>
            <w:top w:val="none" w:sz="0" w:space="0" w:color="auto"/>
            <w:left w:val="none" w:sz="0" w:space="0" w:color="auto"/>
            <w:bottom w:val="none" w:sz="0" w:space="0" w:color="auto"/>
            <w:right w:val="none" w:sz="0" w:space="0" w:color="auto"/>
          </w:divBdr>
        </w:div>
        <w:div w:id="319116140">
          <w:marLeft w:val="0"/>
          <w:marRight w:val="0"/>
          <w:marTop w:val="0"/>
          <w:marBottom w:val="0"/>
          <w:divBdr>
            <w:top w:val="none" w:sz="0" w:space="0" w:color="auto"/>
            <w:left w:val="none" w:sz="0" w:space="0" w:color="auto"/>
            <w:bottom w:val="none" w:sz="0" w:space="0" w:color="auto"/>
            <w:right w:val="none" w:sz="0" w:space="0" w:color="auto"/>
          </w:divBdr>
        </w:div>
        <w:div w:id="319116141">
          <w:marLeft w:val="0"/>
          <w:marRight w:val="0"/>
          <w:marTop w:val="0"/>
          <w:marBottom w:val="0"/>
          <w:divBdr>
            <w:top w:val="none" w:sz="0" w:space="0" w:color="auto"/>
            <w:left w:val="none" w:sz="0" w:space="0" w:color="auto"/>
            <w:bottom w:val="none" w:sz="0" w:space="0" w:color="auto"/>
            <w:right w:val="none" w:sz="0" w:space="0" w:color="auto"/>
          </w:divBdr>
        </w:div>
        <w:div w:id="319116142">
          <w:marLeft w:val="0"/>
          <w:marRight w:val="0"/>
          <w:marTop w:val="0"/>
          <w:marBottom w:val="0"/>
          <w:divBdr>
            <w:top w:val="none" w:sz="0" w:space="0" w:color="auto"/>
            <w:left w:val="none" w:sz="0" w:space="0" w:color="auto"/>
            <w:bottom w:val="none" w:sz="0" w:space="0" w:color="auto"/>
            <w:right w:val="none" w:sz="0" w:space="0" w:color="auto"/>
          </w:divBdr>
        </w:div>
        <w:div w:id="319116143">
          <w:marLeft w:val="0"/>
          <w:marRight w:val="0"/>
          <w:marTop w:val="0"/>
          <w:marBottom w:val="0"/>
          <w:divBdr>
            <w:top w:val="none" w:sz="0" w:space="0" w:color="auto"/>
            <w:left w:val="none" w:sz="0" w:space="0" w:color="auto"/>
            <w:bottom w:val="none" w:sz="0" w:space="0" w:color="auto"/>
            <w:right w:val="none" w:sz="0" w:space="0" w:color="auto"/>
          </w:divBdr>
        </w:div>
        <w:div w:id="319116144">
          <w:marLeft w:val="0"/>
          <w:marRight w:val="0"/>
          <w:marTop w:val="0"/>
          <w:marBottom w:val="0"/>
          <w:divBdr>
            <w:top w:val="none" w:sz="0" w:space="0" w:color="auto"/>
            <w:left w:val="none" w:sz="0" w:space="0" w:color="auto"/>
            <w:bottom w:val="none" w:sz="0" w:space="0" w:color="auto"/>
            <w:right w:val="none" w:sz="0" w:space="0" w:color="auto"/>
          </w:divBdr>
        </w:div>
        <w:div w:id="319116146">
          <w:marLeft w:val="0"/>
          <w:marRight w:val="0"/>
          <w:marTop w:val="0"/>
          <w:marBottom w:val="0"/>
          <w:divBdr>
            <w:top w:val="none" w:sz="0" w:space="0" w:color="auto"/>
            <w:left w:val="none" w:sz="0" w:space="0" w:color="auto"/>
            <w:bottom w:val="none" w:sz="0" w:space="0" w:color="auto"/>
            <w:right w:val="none" w:sz="0" w:space="0" w:color="auto"/>
          </w:divBdr>
        </w:div>
        <w:div w:id="319116147">
          <w:marLeft w:val="0"/>
          <w:marRight w:val="0"/>
          <w:marTop w:val="0"/>
          <w:marBottom w:val="0"/>
          <w:divBdr>
            <w:top w:val="none" w:sz="0" w:space="0" w:color="auto"/>
            <w:left w:val="none" w:sz="0" w:space="0" w:color="auto"/>
            <w:bottom w:val="none" w:sz="0" w:space="0" w:color="auto"/>
            <w:right w:val="none" w:sz="0" w:space="0" w:color="auto"/>
          </w:divBdr>
        </w:div>
        <w:div w:id="319116148">
          <w:marLeft w:val="0"/>
          <w:marRight w:val="0"/>
          <w:marTop w:val="0"/>
          <w:marBottom w:val="0"/>
          <w:divBdr>
            <w:top w:val="none" w:sz="0" w:space="0" w:color="auto"/>
            <w:left w:val="none" w:sz="0" w:space="0" w:color="auto"/>
            <w:bottom w:val="none" w:sz="0" w:space="0" w:color="auto"/>
            <w:right w:val="none" w:sz="0" w:space="0" w:color="auto"/>
          </w:divBdr>
        </w:div>
        <w:div w:id="319116149">
          <w:marLeft w:val="0"/>
          <w:marRight w:val="0"/>
          <w:marTop w:val="0"/>
          <w:marBottom w:val="0"/>
          <w:divBdr>
            <w:top w:val="none" w:sz="0" w:space="0" w:color="auto"/>
            <w:left w:val="none" w:sz="0" w:space="0" w:color="auto"/>
            <w:bottom w:val="none" w:sz="0" w:space="0" w:color="auto"/>
            <w:right w:val="none" w:sz="0" w:space="0" w:color="auto"/>
          </w:divBdr>
        </w:div>
        <w:div w:id="319116150">
          <w:marLeft w:val="0"/>
          <w:marRight w:val="0"/>
          <w:marTop w:val="0"/>
          <w:marBottom w:val="0"/>
          <w:divBdr>
            <w:top w:val="none" w:sz="0" w:space="0" w:color="auto"/>
            <w:left w:val="none" w:sz="0" w:space="0" w:color="auto"/>
            <w:bottom w:val="none" w:sz="0" w:space="0" w:color="auto"/>
            <w:right w:val="none" w:sz="0" w:space="0" w:color="auto"/>
          </w:divBdr>
        </w:div>
        <w:div w:id="319116151">
          <w:marLeft w:val="0"/>
          <w:marRight w:val="0"/>
          <w:marTop w:val="0"/>
          <w:marBottom w:val="0"/>
          <w:divBdr>
            <w:top w:val="none" w:sz="0" w:space="0" w:color="auto"/>
            <w:left w:val="none" w:sz="0" w:space="0" w:color="auto"/>
            <w:bottom w:val="none" w:sz="0" w:space="0" w:color="auto"/>
            <w:right w:val="none" w:sz="0" w:space="0" w:color="auto"/>
          </w:divBdr>
        </w:div>
        <w:div w:id="319116152">
          <w:marLeft w:val="0"/>
          <w:marRight w:val="0"/>
          <w:marTop w:val="0"/>
          <w:marBottom w:val="0"/>
          <w:divBdr>
            <w:top w:val="none" w:sz="0" w:space="0" w:color="auto"/>
            <w:left w:val="none" w:sz="0" w:space="0" w:color="auto"/>
            <w:bottom w:val="none" w:sz="0" w:space="0" w:color="auto"/>
            <w:right w:val="none" w:sz="0" w:space="0" w:color="auto"/>
          </w:divBdr>
        </w:div>
        <w:div w:id="319116153">
          <w:marLeft w:val="0"/>
          <w:marRight w:val="0"/>
          <w:marTop w:val="0"/>
          <w:marBottom w:val="0"/>
          <w:divBdr>
            <w:top w:val="none" w:sz="0" w:space="0" w:color="auto"/>
            <w:left w:val="none" w:sz="0" w:space="0" w:color="auto"/>
            <w:bottom w:val="none" w:sz="0" w:space="0" w:color="auto"/>
            <w:right w:val="none" w:sz="0" w:space="0" w:color="auto"/>
          </w:divBdr>
        </w:div>
        <w:div w:id="319116154">
          <w:marLeft w:val="0"/>
          <w:marRight w:val="0"/>
          <w:marTop w:val="0"/>
          <w:marBottom w:val="0"/>
          <w:divBdr>
            <w:top w:val="none" w:sz="0" w:space="0" w:color="auto"/>
            <w:left w:val="none" w:sz="0" w:space="0" w:color="auto"/>
            <w:bottom w:val="none" w:sz="0" w:space="0" w:color="auto"/>
            <w:right w:val="none" w:sz="0" w:space="0" w:color="auto"/>
          </w:divBdr>
        </w:div>
        <w:div w:id="319116155">
          <w:marLeft w:val="0"/>
          <w:marRight w:val="0"/>
          <w:marTop w:val="0"/>
          <w:marBottom w:val="0"/>
          <w:divBdr>
            <w:top w:val="none" w:sz="0" w:space="0" w:color="auto"/>
            <w:left w:val="none" w:sz="0" w:space="0" w:color="auto"/>
            <w:bottom w:val="none" w:sz="0" w:space="0" w:color="auto"/>
            <w:right w:val="none" w:sz="0" w:space="0" w:color="auto"/>
          </w:divBdr>
        </w:div>
        <w:div w:id="319116156">
          <w:marLeft w:val="0"/>
          <w:marRight w:val="0"/>
          <w:marTop w:val="0"/>
          <w:marBottom w:val="0"/>
          <w:divBdr>
            <w:top w:val="none" w:sz="0" w:space="0" w:color="auto"/>
            <w:left w:val="none" w:sz="0" w:space="0" w:color="auto"/>
            <w:bottom w:val="none" w:sz="0" w:space="0" w:color="auto"/>
            <w:right w:val="none" w:sz="0" w:space="0" w:color="auto"/>
          </w:divBdr>
        </w:div>
        <w:div w:id="319116157">
          <w:marLeft w:val="0"/>
          <w:marRight w:val="0"/>
          <w:marTop w:val="0"/>
          <w:marBottom w:val="0"/>
          <w:divBdr>
            <w:top w:val="none" w:sz="0" w:space="0" w:color="auto"/>
            <w:left w:val="none" w:sz="0" w:space="0" w:color="auto"/>
            <w:bottom w:val="none" w:sz="0" w:space="0" w:color="auto"/>
            <w:right w:val="none" w:sz="0" w:space="0" w:color="auto"/>
          </w:divBdr>
        </w:div>
        <w:div w:id="319116158">
          <w:marLeft w:val="0"/>
          <w:marRight w:val="0"/>
          <w:marTop w:val="0"/>
          <w:marBottom w:val="0"/>
          <w:divBdr>
            <w:top w:val="none" w:sz="0" w:space="0" w:color="auto"/>
            <w:left w:val="none" w:sz="0" w:space="0" w:color="auto"/>
            <w:bottom w:val="none" w:sz="0" w:space="0" w:color="auto"/>
            <w:right w:val="none" w:sz="0" w:space="0" w:color="auto"/>
          </w:divBdr>
        </w:div>
        <w:div w:id="319116159">
          <w:marLeft w:val="0"/>
          <w:marRight w:val="0"/>
          <w:marTop w:val="0"/>
          <w:marBottom w:val="0"/>
          <w:divBdr>
            <w:top w:val="none" w:sz="0" w:space="0" w:color="auto"/>
            <w:left w:val="none" w:sz="0" w:space="0" w:color="auto"/>
            <w:bottom w:val="none" w:sz="0" w:space="0" w:color="auto"/>
            <w:right w:val="none" w:sz="0" w:space="0" w:color="auto"/>
          </w:divBdr>
        </w:div>
        <w:div w:id="319116160">
          <w:marLeft w:val="0"/>
          <w:marRight w:val="0"/>
          <w:marTop w:val="0"/>
          <w:marBottom w:val="0"/>
          <w:divBdr>
            <w:top w:val="none" w:sz="0" w:space="0" w:color="auto"/>
            <w:left w:val="none" w:sz="0" w:space="0" w:color="auto"/>
            <w:bottom w:val="none" w:sz="0" w:space="0" w:color="auto"/>
            <w:right w:val="none" w:sz="0" w:space="0" w:color="auto"/>
          </w:divBdr>
        </w:div>
        <w:div w:id="319116161">
          <w:marLeft w:val="0"/>
          <w:marRight w:val="0"/>
          <w:marTop w:val="0"/>
          <w:marBottom w:val="0"/>
          <w:divBdr>
            <w:top w:val="none" w:sz="0" w:space="0" w:color="auto"/>
            <w:left w:val="none" w:sz="0" w:space="0" w:color="auto"/>
            <w:bottom w:val="none" w:sz="0" w:space="0" w:color="auto"/>
            <w:right w:val="none" w:sz="0" w:space="0" w:color="auto"/>
          </w:divBdr>
        </w:div>
        <w:div w:id="319116162">
          <w:marLeft w:val="0"/>
          <w:marRight w:val="0"/>
          <w:marTop w:val="0"/>
          <w:marBottom w:val="0"/>
          <w:divBdr>
            <w:top w:val="none" w:sz="0" w:space="0" w:color="auto"/>
            <w:left w:val="none" w:sz="0" w:space="0" w:color="auto"/>
            <w:bottom w:val="none" w:sz="0" w:space="0" w:color="auto"/>
            <w:right w:val="none" w:sz="0" w:space="0" w:color="auto"/>
          </w:divBdr>
        </w:div>
        <w:div w:id="319116164">
          <w:marLeft w:val="0"/>
          <w:marRight w:val="0"/>
          <w:marTop w:val="0"/>
          <w:marBottom w:val="0"/>
          <w:divBdr>
            <w:top w:val="none" w:sz="0" w:space="0" w:color="auto"/>
            <w:left w:val="none" w:sz="0" w:space="0" w:color="auto"/>
            <w:bottom w:val="none" w:sz="0" w:space="0" w:color="auto"/>
            <w:right w:val="none" w:sz="0" w:space="0" w:color="auto"/>
          </w:divBdr>
        </w:div>
        <w:div w:id="319116165">
          <w:marLeft w:val="0"/>
          <w:marRight w:val="0"/>
          <w:marTop w:val="0"/>
          <w:marBottom w:val="0"/>
          <w:divBdr>
            <w:top w:val="none" w:sz="0" w:space="0" w:color="auto"/>
            <w:left w:val="none" w:sz="0" w:space="0" w:color="auto"/>
            <w:bottom w:val="none" w:sz="0" w:space="0" w:color="auto"/>
            <w:right w:val="none" w:sz="0" w:space="0" w:color="auto"/>
          </w:divBdr>
        </w:div>
        <w:div w:id="319116166">
          <w:marLeft w:val="0"/>
          <w:marRight w:val="0"/>
          <w:marTop w:val="0"/>
          <w:marBottom w:val="0"/>
          <w:divBdr>
            <w:top w:val="none" w:sz="0" w:space="0" w:color="auto"/>
            <w:left w:val="none" w:sz="0" w:space="0" w:color="auto"/>
            <w:bottom w:val="none" w:sz="0" w:space="0" w:color="auto"/>
            <w:right w:val="none" w:sz="0" w:space="0" w:color="auto"/>
          </w:divBdr>
        </w:div>
        <w:div w:id="319116167">
          <w:marLeft w:val="0"/>
          <w:marRight w:val="0"/>
          <w:marTop w:val="0"/>
          <w:marBottom w:val="0"/>
          <w:divBdr>
            <w:top w:val="none" w:sz="0" w:space="0" w:color="auto"/>
            <w:left w:val="none" w:sz="0" w:space="0" w:color="auto"/>
            <w:bottom w:val="none" w:sz="0" w:space="0" w:color="auto"/>
            <w:right w:val="none" w:sz="0" w:space="0" w:color="auto"/>
          </w:divBdr>
        </w:div>
        <w:div w:id="319116168">
          <w:marLeft w:val="0"/>
          <w:marRight w:val="0"/>
          <w:marTop w:val="0"/>
          <w:marBottom w:val="0"/>
          <w:divBdr>
            <w:top w:val="none" w:sz="0" w:space="0" w:color="auto"/>
            <w:left w:val="none" w:sz="0" w:space="0" w:color="auto"/>
            <w:bottom w:val="none" w:sz="0" w:space="0" w:color="auto"/>
            <w:right w:val="none" w:sz="0" w:space="0" w:color="auto"/>
          </w:divBdr>
        </w:div>
        <w:div w:id="319116169">
          <w:marLeft w:val="0"/>
          <w:marRight w:val="0"/>
          <w:marTop w:val="0"/>
          <w:marBottom w:val="0"/>
          <w:divBdr>
            <w:top w:val="none" w:sz="0" w:space="0" w:color="auto"/>
            <w:left w:val="none" w:sz="0" w:space="0" w:color="auto"/>
            <w:bottom w:val="none" w:sz="0" w:space="0" w:color="auto"/>
            <w:right w:val="none" w:sz="0" w:space="0" w:color="auto"/>
          </w:divBdr>
        </w:div>
        <w:div w:id="319116170">
          <w:marLeft w:val="0"/>
          <w:marRight w:val="0"/>
          <w:marTop w:val="0"/>
          <w:marBottom w:val="0"/>
          <w:divBdr>
            <w:top w:val="none" w:sz="0" w:space="0" w:color="auto"/>
            <w:left w:val="none" w:sz="0" w:space="0" w:color="auto"/>
            <w:bottom w:val="none" w:sz="0" w:space="0" w:color="auto"/>
            <w:right w:val="none" w:sz="0" w:space="0" w:color="auto"/>
          </w:divBdr>
        </w:div>
        <w:div w:id="319116171">
          <w:marLeft w:val="0"/>
          <w:marRight w:val="0"/>
          <w:marTop w:val="0"/>
          <w:marBottom w:val="0"/>
          <w:divBdr>
            <w:top w:val="none" w:sz="0" w:space="0" w:color="auto"/>
            <w:left w:val="none" w:sz="0" w:space="0" w:color="auto"/>
            <w:bottom w:val="none" w:sz="0" w:space="0" w:color="auto"/>
            <w:right w:val="none" w:sz="0" w:space="0" w:color="auto"/>
          </w:divBdr>
        </w:div>
        <w:div w:id="319116172">
          <w:marLeft w:val="0"/>
          <w:marRight w:val="0"/>
          <w:marTop w:val="0"/>
          <w:marBottom w:val="0"/>
          <w:divBdr>
            <w:top w:val="none" w:sz="0" w:space="0" w:color="auto"/>
            <w:left w:val="none" w:sz="0" w:space="0" w:color="auto"/>
            <w:bottom w:val="none" w:sz="0" w:space="0" w:color="auto"/>
            <w:right w:val="none" w:sz="0" w:space="0" w:color="auto"/>
          </w:divBdr>
        </w:div>
        <w:div w:id="319116173">
          <w:marLeft w:val="0"/>
          <w:marRight w:val="0"/>
          <w:marTop w:val="0"/>
          <w:marBottom w:val="0"/>
          <w:divBdr>
            <w:top w:val="none" w:sz="0" w:space="0" w:color="auto"/>
            <w:left w:val="none" w:sz="0" w:space="0" w:color="auto"/>
            <w:bottom w:val="none" w:sz="0" w:space="0" w:color="auto"/>
            <w:right w:val="none" w:sz="0" w:space="0" w:color="auto"/>
          </w:divBdr>
        </w:div>
        <w:div w:id="319116174">
          <w:marLeft w:val="0"/>
          <w:marRight w:val="0"/>
          <w:marTop w:val="0"/>
          <w:marBottom w:val="0"/>
          <w:divBdr>
            <w:top w:val="none" w:sz="0" w:space="0" w:color="auto"/>
            <w:left w:val="none" w:sz="0" w:space="0" w:color="auto"/>
            <w:bottom w:val="none" w:sz="0" w:space="0" w:color="auto"/>
            <w:right w:val="none" w:sz="0" w:space="0" w:color="auto"/>
          </w:divBdr>
        </w:div>
        <w:div w:id="319116175">
          <w:marLeft w:val="0"/>
          <w:marRight w:val="0"/>
          <w:marTop w:val="0"/>
          <w:marBottom w:val="0"/>
          <w:divBdr>
            <w:top w:val="none" w:sz="0" w:space="0" w:color="auto"/>
            <w:left w:val="none" w:sz="0" w:space="0" w:color="auto"/>
            <w:bottom w:val="none" w:sz="0" w:space="0" w:color="auto"/>
            <w:right w:val="none" w:sz="0" w:space="0" w:color="auto"/>
          </w:divBdr>
        </w:div>
        <w:div w:id="319116176">
          <w:marLeft w:val="0"/>
          <w:marRight w:val="0"/>
          <w:marTop w:val="0"/>
          <w:marBottom w:val="0"/>
          <w:divBdr>
            <w:top w:val="none" w:sz="0" w:space="0" w:color="auto"/>
            <w:left w:val="none" w:sz="0" w:space="0" w:color="auto"/>
            <w:bottom w:val="none" w:sz="0" w:space="0" w:color="auto"/>
            <w:right w:val="none" w:sz="0" w:space="0" w:color="auto"/>
          </w:divBdr>
        </w:div>
        <w:div w:id="319116177">
          <w:marLeft w:val="0"/>
          <w:marRight w:val="0"/>
          <w:marTop w:val="0"/>
          <w:marBottom w:val="0"/>
          <w:divBdr>
            <w:top w:val="none" w:sz="0" w:space="0" w:color="auto"/>
            <w:left w:val="none" w:sz="0" w:space="0" w:color="auto"/>
            <w:bottom w:val="none" w:sz="0" w:space="0" w:color="auto"/>
            <w:right w:val="none" w:sz="0" w:space="0" w:color="auto"/>
          </w:divBdr>
        </w:div>
        <w:div w:id="319116179">
          <w:marLeft w:val="0"/>
          <w:marRight w:val="0"/>
          <w:marTop w:val="0"/>
          <w:marBottom w:val="0"/>
          <w:divBdr>
            <w:top w:val="none" w:sz="0" w:space="0" w:color="auto"/>
            <w:left w:val="none" w:sz="0" w:space="0" w:color="auto"/>
            <w:bottom w:val="none" w:sz="0" w:space="0" w:color="auto"/>
            <w:right w:val="none" w:sz="0" w:space="0" w:color="auto"/>
          </w:divBdr>
        </w:div>
        <w:div w:id="319116180">
          <w:marLeft w:val="0"/>
          <w:marRight w:val="0"/>
          <w:marTop w:val="0"/>
          <w:marBottom w:val="0"/>
          <w:divBdr>
            <w:top w:val="none" w:sz="0" w:space="0" w:color="auto"/>
            <w:left w:val="none" w:sz="0" w:space="0" w:color="auto"/>
            <w:bottom w:val="none" w:sz="0" w:space="0" w:color="auto"/>
            <w:right w:val="none" w:sz="0" w:space="0" w:color="auto"/>
          </w:divBdr>
        </w:div>
        <w:div w:id="319116181">
          <w:marLeft w:val="0"/>
          <w:marRight w:val="0"/>
          <w:marTop w:val="0"/>
          <w:marBottom w:val="0"/>
          <w:divBdr>
            <w:top w:val="none" w:sz="0" w:space="0" w:color="auto"/>
            <w:left w:val="none" w:sz="0" w:space="0" w:color="auto"/>
            <w:bottom w:val="none" w:sz="0" w:space="0" w:color="auto"/>
            <w:right w:val="none" w:sz="0" w:space="0" w:color="auto"/>
          </w:divBdr>
        </w:div>
        <w:div w:id="319116182">
          <w:marLeft w:val="0"/>
          <w:marRight w:val="0"/>
          <w:marTop w:val="0"/>
          <w:marBottom w:val="0"/>
          <w:divBdr>
            <w:top w:val="none" w:sz="0" w:space="0" w:color="auto"/>
            <w:left w:val="none" w:sz="0" w:space="0" w:color="auto"/>
            <w:bottom w:val="none" w:sz="0" w:space="0" w:color="auto"/>
            <w:right w:val="none" w:sz="0" w:space="0" w:color="auto"/>
          </w:divBdr>
        </w:div>
        <w:div w:id="319116183">
          <w:marLeft w:val="0"/>
          <w:marRight w:val="0"/>
          <w:marTop w:val="0"/>
          <w:marBottom w:val="0"/>
          <w:divBdr>
            <w:top w:val="none" w:sz="0" w:space="0" w:color="auto"/>
            <w:left w:val="none" w:sz="0" w:space="0" w:color="auto"/>
            <w:bottom w:val="none" w:sz="0" w:space="0" w:color="auto"/>
            <w:right w:val="none" w:sz="0" w:space="0" w:color="auto"/>
          </w:divBdr>
        </w:div>
        <w:div w:id="319116184">
          <w:marLeft w:val="0"/>
          <w:marRight w:val="0"/>
          <w:marTop w:val="0"/>
          <w:marBottom w:val="0"/>
          <w:divBdr>
            <w:top w:val="none" w:sz="0" w:space="0" w:color="auto"/>
            <w:left w:val="none" w:sz="0" w:space="0" w:color="auto"/>
            <w:bottom w:val="none" w:sz="0" w:space="0" w:color="auto"/>
            <w:right w:val="none" w:sz="0" w:space="0" w:color="auto"/>
          </w:divBdr>
        </w:div>
        <w:div w:id="319116185">
          <w:marLeft w:val="0"/>
          <w:marRight w:val="0"/>
          <w:marTop w:val="0"/>
          <w:marBottom w:val="0"/>
          <w:divBdr>
            <w:top w:val="none" w:sz="0" w:space="0" w:color="auto"/>
            <w:left w:val="none" w:sz="0" w:space="0" w:color="auto"/>
            <w:bottom w:val="none" w:sz="0" w:space="0" w:color="auto"/>
            <w:right w:val="none" w:sz="0" w:space="0" w:color="auto"/>
          </w:divBdr>
        </w:div>
        <w:div w:id="319116186">
          <w:marLeft w:val="0"/>
          <w:marRight w:val="0"/>
          <w:marTop w:val="0"/>
          <w:marBottom w:val="0"/>
          <w:divBdr>
            <w:top w:val="none" w:sz="0" w:space="0" w:color="auto"/>
            <w:left w:val="none" w:sz="0" w:space="0" w:color="auto"/>
            <w:bottom w:val="none" w:sz="0" w:space="0" w:color="auto"/>
            <w:right w:val="none" w:sz="0" w:space="0" w:color="auto"/>
          </w:divBdr>
        </w:div>
        <w:div w:id="319116187">
          <w:marLeft w:val="0"/>
          <w:marRight w:val="0"/>
          <w:marTop w:val="0"/>
          <w:marBottom w:val="0"/>
          <w:divBdr>
            <w:top w:val="none" w:sz="0" w:space="0" w:color="auto"/>
            <w:left w:val="none" w:sz="0" w:space="0" w:color="auto"/>
            <w:bottom w:val="none" w:sz="0" w:space="0" w:color="auto"/>
            <w:right w:val="none" w:sz="0" w:space="0" w:color="auto"/>
          </w:divBdr>
        </w:div>
        <w:div w:id="319116188">
          <w:marLeft w:val="0"/>
          <w:marRight w:val="0"/>
          <w:marTop w:val="0"/>
          <w:marBottom w:val="0"/>
          <w:divBdr>
            <w:top w:val="none" w:sz="0" w:space="0" w:color="auto"/>
            <w:left w:val="none" w:sz="0" w:space="0" w:color="auto"/>
            <w:bottom w:val="none" w:sz="0" w:space="0" w:color="auto"/>
            <w:right w:val="none" w:sz="0" w:space="0" w:color="auto"/>
          </w:divBdr>
        </w:div>
        <w:div w:id="319116189">
          <w:marLeft w:val="0"/>
          <w:marRight w:val="0"/>
          <w:marTop w:val="0"/>
          <w:marBottom w:val="0"/>
          <w:divBdr>
            <w:top w:val="none" w:sz="0" w:space="0" w:color="auto"/>
            <w:left w:val="none" w:sz="0" w:space="0" w:color="auto"/>
            <w:bottom w:val="none" w:sz="0" w:space="0" w:color="auto"/>
            <w:right w:val="none" w:sz="0" w:space="0" w:color="auto"/>
          </w:divBdr>
        </w:div>
        <w:div w:id="319116190">
          <w:marLeft w:val="0"/>
          <w:marRight w:val="0"/>
          <w:marTop w:val="0"/>
          <w:marBottom w:val="0"/>
          <w:divBdr>
            <w:top w:val="none" w:sz="0" w:space="0" w:color="auto"/>
            <w:left w:val="none" w:sz="0" w:space="0" w:color="auto"/>
            <w:bottom w:val="none" w:sz="0" w:space="0" w:color="auto"/>
            <w:right w:val="none" w:sz="0" w:space="0" w:color="auto"/>
          </w:divBdr>
        </w:div>
        <w:div w:id="319116191">
          <w:marLeft w:val="0"/>
          <w:marRight w:val="0"/>
          <w:marTop w:val="0"/>
          <w:marBottom w:val="0"/>
          <w:divBdr>
            <w:top w:val="none" w:sz="0" w:space="0" w:color="auto"/>
            <w:left w:val="none" w:sz="0" w:space="0" w:color="auto"/>
            <w:bottom w:val="none" w:sz="0" w:space="0" w:color="auto"/>
            <w:right w:val="none" w:sz="0" w:space="0" w:color="auto"/>
          </w:divBdr>
        </w:div>
        <w:div w:id="319116192">
          <w:marLeft w:val="0"/>
          <w:marRight w:val="0"/>
          <w:marTop w:val="0"/>
          <w:marBottom w:val="0"/>
          <w:divBdr>
            <w:top w:val="none" w:sz="0" w:space="0" w:color="auto"/>
            <w:left w:val="none" w:sz="0" w:space="0" w:color="auto"/>
            <w:bottom w:val="none" w:sz="0" w:space="0" w:color="auto"/>
            <w:right w:val="none" w:sz="0" w:space="0" w:color="auto"/>
          </w:divBdr>
        </w:div>
        <w:div w:id="319116193">
          <w:marLeft w:val="0"/>
          <w:marRight w:val="0"/>
          <w:marTop w:val="0"/>
          <w:marBottom w:val="0"/>
          <w:divBdr>
            <w:top w:val="none" w:sz="0" w:space="0" w:color="auto"/>
            <w:left w:val="none" w:sz="0" w:space="0" w:color="auto"/>
            <w:bottom w:val="none" w:sz="0" w:space="0" w:color="auto"/>
            <w:right w:val="none" w:sz="0" w:space="0" w:color="auto"/>
          </w:divBdr>
        </w:div>
        <w:div w:id="319116194">
          <w:marLeft w:val="0"/>
          <w:marRight w:val="0"/>
          <w:marTop w:val="0"/>
          <w:marBottom w:val="0"/>
          <w:divBdr>
            <w:top w:val="none" w:sz="0" w:space="0" w:color="auto"/>
            <w:left w:val="none" w:sz="0" w:space="0" w:color="auto"/>
            <w:bottom w:val="none" w:sz="0" w:space="0" w:color="auto"/>
            <w:right w:val="none" w:sz="0" w:space="0" w:color="auto"/>
          </w:divBdr>
        </w:div>
        <w:div w:id="319116195">
          <w:marLeft w:val="0"/>
          <w:marRight w:val="0"/>
          <w:marTop w:val="0"/>
          <w:marBottom w:val="0"/>
          <w:divBdr>
            <w:top w:val="none" w:sz="0" w:space="0" w:color="auto"/>
            <w:left w:val="none" w:sz="0" w:space="0" w:color="auto"/>
            <w:bottom w:val="none" w:sz="0" w:space="0" w:color="auto"/>
            <w:right w:val="none" w:sz="0" w:space="0" w:color="auto"/>
          </w:divBdr>
        </w:div>
        <w:div w:id="319116196">
          <w:marLeft w:val="0"/>
          <w:marRight w:val="0"/>
          <w:marTop w:val="0"/>
          <w:marBottom w:val="0"/>
          <w:divBdr>
            <w:top w:val="none" w:sz="0" w:space="0" w:color="auto"/>
            <w:left w:val="none" w:sz="0" w:space="0" w:color="auto"/>
            <w:bottom w:val="none" w:sz="0" w:space="0" w:color="auto"/>
            <w:right w:val="none" w:sz="0" w:space="0" w:color="auto"/>
          </w:divBdr>
        </w:div>
        <w:div w:id="319116197">
          <w:marLeft w:val="0"/>
          <w:marRight w:val="0"/>
          <w:marTop w:val="0"/>
          <w:marBottom w:val="0"/>
          <w:divBdr>
            <w:top w:val="none" w:sz="0" w:space="0" w:color="auto"/>
            <w:left w:val="none" w:sz="0" w:space="0" w:color="auto"/>
            <w:bottom w:val="none" w:sz="0" w:space="0" w:color="auto"/>
            <w:right w:val="none" w:sz="0" w:space="0" w:color="auto"/>
          </w:divBdr>
        </w:div>
        <w:div w:id="319116198">
          <w:marLeft w:val="0"/>
          <w:marRight w:val="0"/>
          <w:marTop w:val="0"/>
          <w:marBottom w:val="0"/>
          <w:divBdr>
            <w:top w:val="none" w:sz="0" w:space="0" w:color="auto"/>
            <w:left w:val="none" w:sz="0" w:space="0" w:color="auto"/>
            <w:bottom w:val="none" w:sz="0" w:space="0" w:color="auto"/>
            <w:right w:val="none" w:sz="0" w:space="0" w:color="auto"/>
          </w:divBdr>
        </w:div>
        <w:div w:id="319116199">
          <w:marLeft w:val="0"/>
          <w:marRight w:val="0"/>
          <w:marTop w:val="0"/>
          <w:marBottom w:val="0"/>
          <w:divBdr>
            <w:top w:val="none" w:sz="0" w:space="0" w:color="auto"/>
            <w:left w:val="none" w:sz="0" w:space="0" w:color="auto"/>
            <w:bottom w:val="none" w:sz="0" w:space="0" w:color="auto"/>
            <w:right w:val="none" w:sz="0" w:space="0" w:color="auto"/>
          </w:divBdr>
        </w:div>
        <w:div w:id="319116200">
          <w:marLeft w:val="0"/>
          <w:marRight w:val="0"/>
          <w:marTop w:val="0"/>
          <w:marBottom w:val="0"/>
          <w:divBdr>
            <w:top w:val="none" w:sz="0" w:space="0" w:color="auto"/>
            <w:left w:val="none" w:sz="0" w:space="0" w:color="auto"/>
            <w:bottom w:val="none" w:sz="0" w:space="0" w:color="auto"/>
            <w:right w:val="none" w:sz="0" w:space="0" w:color="auto"/>
          </w:divBdr>
        </w:div>
        <w:div w:id="319116201">
          <w:marLeft w:val="0"/>
          <w:marRight w:val="0"/>
          <w:marTop w:val="0"/>
          <w:marBottom w:val="0"/>
          <w:divBdr>
            <w:top w:val="none" w:sz="0" w:space="0" w:color="auto"/>
            <w:left w:val="none" w:sz="0" w:space="0" w:color="auto"/>
            <w:bottom w:val="none" w:sz="0" w:space="0" w:color="auto"/>
            <w:right w:val="none" w:sz="0" w:space="0" w:color="auto"/>
          </w:divBdr>
        </w:div>
        <w:div w:id="319116202">
          <w:marLeft w:val="0"/>
          <w:marRight w:val="0"/>
          <w:marTop w:val="0"/>
          <w:marBottom w:val="0"/>
          <w:divBdr>
            <w:top w:val="none" w:sz="0" w:space="0" w:color="auto"/>
            <w:left w:val="none" w:sz="0" w:space="0" w:color="auto"/>
            <w:bottom w:val="none" w:sz="0" w:space="0" w:color="auto"/>
            <w:right w:val="none" w:sz="0" w:space="0" w:color="auto"/>
          </w:divBdr>
        </w:div>
        <w:div w:id="319116203">
          <w:marLeft w:val="0"/>
          <w:marRight w:val="0"/>
          <w:marTop w:val="0"/>
          <w:marBottom w:val="0"/>
          <w:divBdr>
            <w:top w:val="none" w:sz="0" w:space="0" w:color="auto"/>
            <w:left w:val="none" w:sz="0" w:space="0" w:color="auto"/>
            <w:bottom w:val="none" w:sz="0" w:space="0" w:color="auto"/>
            <w:right w:val="none" w:sz="0" w:space="0" w:color="auto"/>
          </w:divBdr>
        </w:div>
        <w:div w:id="319116204">
          <w:marLeft w:val="0"/>
          <w:marRight w:val="0"/>
          <w:marTop w:val="0"/>
          <w:marBottom w:val="0"/>
          <w:divBdr>
            <w:top w:val="none" w:sz="0" w:space="0" w:color="auto"/>
            <w:left w:val="none" w:sz="0" w:space="0" w:color="auto"/>
            <w:bottom w:val="none" w:sz="0" w:space="0" w:color="auto"/>
            <w:right w:val="none" w:sz="0" w:space="0" w:color="auto"/>
          </w:divBdr>
        </w:div>
        <w:div w:id="319116205">
          <w:marLeft w:val="0"/>
          <w:marRight w:val="0"/>
          <w:marTop w:val="0"/>
          <w:marBottom w:val="0"/>
          <w:divBdr>
            <w:top w:val="none" w:sz="0" w:space="0" w:color="auto"/>
            <w:left w:val="none" w:sz="0" w:space="0" w:color="auto"/>
            <w:bottom w:val="none" w:sz="0" w:space="0" w:color="auto"/>
            <w:right w:val="none" w:sz="0" w:space="0" w:color="auto"/>
          </w:divBdr>
        </w:div>
        <w:div w:id="319116206">
          <w:marLeft w:val="0"/>
          <w:marRight w:val="0"/>
          <w:marTop w:val="0"/>
          <w:marBottom w:val="0"/>
          <w:divBdr>
            <w:top w:val="none" w:sz="0" w:space="0" w:color="auto"/>
            <w:left w:val="none" w:sz="0" w:space="0" w:color="auto"/>
            <w:bottom w:val="none" w:sz="0" w:space="0" w:color="auto"/>
            <w:right w:val="none" w:sz="0" w:space="0" w:color="auto"/>
          </w:divBdr>
        </w:div>
        <w:div w:id="319116208">
          <w:marLeft w:val="0"/>
          <w:marRight w:val="0"/>
          <w:marTop w:val="0"/>
          <w:marBottom w:val="0"/>
          <w:divBdr>
            <w:top w:val="none" w:sz="0" w:space="0" w:color="auto"/>
            <w:left w:val="none" w:sz="0" w:space="0" w:color="auto"/>
            <w:bottom w:val="none" w:sz="0" w:space="0" w:color="auto"/>
            <w:right w:val="none" w:sz="0" w:space="0" w:color="auto"/>
          </w:divBdr>
        </w:div>
        <w:div w:id="319116209">
          <w:marLeft w:val="0"/>
          <w:marRight w:val="0"/>
          <w:marTop w:val="0"/>
          <w:marBottom w:val="0"/>
          <w:divBdr>
            <w:top w:val="none" w:sz="0" w:space="0" w:color="auto"/>
            <w:left w:val="none" w:sz="0" w:space="0" w:color="auto"/>
            <w:bottom w:val="none" w:sz="0" w:space="0" w:color="auto"/>
            <w:right w:val="none" w:sz="0" w:space="0" w:color="auto"/>
          </w:divBdr>
        </w:div>
        <w:div w:id="319116210">
          <w:marLeft w:val="0"/>
          <w:marRight w:val="0"/>
          <w:marTop w:val="0"/>
          <w:marBottom w:val="0"/>
          <w:divBdr>
            <w:top w:val="none" w:sz="0" w:space="0" w:color="auto"/>
            <w:left w:val="none" w:sz="0" w:space="0" w:color="auto"/>
            <w:bottom w:val="none" w:sz="0" w:space="0" w:color="auto"/>
            <w:right w:val="none" w:sz="0" w:space="0" w:color="auto"/>
          </w:divBdr>
        </w:div>
        <w:div w:id="319116211">
          <w:marLeft w:val="0"/>
          <w:marRight w:val="0"/>
          <w:marTop w:val="0"/>
          <w:marBottom w:val="0"/>
          <w:divBdr>
            <w:top w:val="none" w:sz="0" w:space="0" w:color="auto"/>
            <w:left w:val="none" w:sz="0" w:space="0" w:color="auto"/>
            <w:bottom w:val="none" w:sz="0" w:space="0" w:color="auto"/>
            <w:right w:val="none" w:sz="0" w:space="0" w:color="auto"/>
          </w:divBdr>
        </w:div>
        <w:div w:id="319116212">
          <w:marLeft w:val="0"/>
          <w:marRight w:val="0"/>
          <w:marTop w:val="0"/>
          <w:marBottom w:val="0"/>
          <w:divBdr>
            <w:top w:val="none" w:sz="0" w:space="0" w:color="auto"/>
            <w:left w:val="none" w:sz="0" w:space="0" w:color="auto"/>
            <w:bottom w:val="none" w:sz="0" w:space="0" w:color="auto"/>
            <w:right w:val="none" w:sz="0" w:space="0" w:color="auto"/>
          </w:divBdr>
        </w:div>
        <w:div w:id="319116213">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
        <w:div w:id="319116215">
          <w:marLeft w:val="0"/>
          <w:marRight w:val="0"/>
          <w:marTop w:val="0"/>
          <w:marBottom w:val="0"/>
          <w:divBdr>
            <w:top w:val="none" w:sz="0" w:space="0" w:color="auto"/>
            <w:left w:val="none" w:sz="0" w:space="0" w:color="auto"/>
            <w:bottom w:val="none" w:sz="0" w:space="0" w:color="auto"/>
            <w:right w:val="none" w:sz="0" w:space="0" w:color="auto"/>
          </w:divBdr>
        </w:div>
        <w:div w:id="319116216">
          <w:marLeft w:val="0"/>
          <w:marRight w:val="0"/>
          <w:marTop w:val="0"/>
          <w:marBottom w:val="0"/>
          <w:divBdr>
            <w:top w:val="none" w:sz="0" w:space="0" w:color="auto"/>
            <w:left w:val="none" w:sz="0" w:space="0" w:color="auto"/>
            <w:bottom w:val="none" w:sz="0" w:space="0" w:color="auto"/>
            <w:right w:val="none" w:sz="0" w:space="0" w:color="auto"/>
          </w:divBdr>
        </w:div>
        <w:div w:id="319116217">
          <w:marLeft w:val="0"/>
          <w:marRight w:val="0"/>
          <w:marTop w:val="0"/>
          <w:marBottom w:val="0"/>
          <w:divBdr>
            <w:top w:val="none" w:sz="0" w:space="0" w:color="auto"/>
            <w:left w:val="none" w:sz="0" w:space="0" w:color="auto"/>
            <w:bottom w:val="none" w:sz="0" w:space="0" w:color="auto"/>
            <w:right w:val="none" w:sz="0" w:space="0" w:color="auto"/>
          </w:divBdr>
        </w:div>
        <w:div w:id="319116218">
          <w:marLeft w:val="0"/>
          <w:marRight w:val="0"/>
          <w:marTop w:val="0"/>
          <w:marBottom w:val="0"/>
          <w:divBdr>
            <w:top w:val="none" w:sz="0" w:space="0" w:color="auto"/>
            <w:left w:val="none" w:sz="0" w:space="0" w:color="auto"/>
            <w:bottom w:val="none" w:sz="0" w:space="0" w:color="auto"/>
            <w:right w:val="none" w:sz="0" w:space="0" w:color="auto"/>
          </w:divBdr>
        </w:div>
        <w:div w:id="319116219">
          <w:marLeft w:val="0"/>
          <w:marRight w:val="0"/>
          <w:marTop w:val="0"/>
          <w:marBottom w:val="0"/>
          <w:divBdr>
            <w:top w:val="none" w:sz="0" w:space="0" w:color="auto"/>
            <w:left w:val="none" w:sz="0" w:space="0" w:color="auto"/>
            <w:bottom w:val="none" w:sz="0" w:space="0" w:color="auto"/>
            <w:right w:val="none" w:sz="0" w:space="0" w:color="auto"/>
          </w:divBdr>
        </w:div>
        <w:div w:id="319116220">
          <w:marLeft w:val="0"/>
          <w:marRight w:val="0"/>
          <w:marTop w:val="0"/>
          <w:marBottom w:val="0"/>
          <w:divBdr>
            <w:top w:val="none" w:sz="0" w:space="0" w:color="auto"/>
            <w:left w:val="none" w:sz="0" w:space="0" w:color="auto"/>
            <w:bottom w:val="none" w:sz="0" w:space="0" w:color="auto"/>
            <w:right w:val="none" w:sz="0" w:space="0" w:color="auto"/>
          </w:divBdr>
        </w:div>
        <w:div w:id="319116222">
          <w:marLeft w:val="0"/>
          <w:marRight w:val="0"/>
          <w:marTop w:val="0"/>
          <w:marBottom w:val="0"/>
          <w:divBdr>
            <w:top w:val="none" w:sz="0" w:space="0" w:color="auto"/>
            <w:left w:val="none" w:sz="0" w:space="0" w:color="auto"/>
            <w:bottom w:val="none" w:sz="0" w:space="0" w:color="auto"/>
            <w:right w:val="none" w:sz="0" w:space="0" w:color="auto"/>
          </w:divBdr>
        </w:div>
        <w:div w:id="319116223">
          <w:marLeft w:val="0"/>
          <w:marRight w:val="0"/>
          <w:marTop w:val="0"/>
          <w:marBottom w:val="0"/>
          <w:divBdr>
            <w:top w:val="none" w:sz="0" w:space="0" w:color="auto"/>
            <w:left w:val="none" w:sz="0" w:space="0" w:color="auto"/>
            <w:bottom w:val="none" w:sz="0" w:space="0" w:color="auto"/>
            <w:right w:val="none" w:sz="0" w:space="0" w:color="auto"/>
          </w:divBdr>
        </w:div>
        <w:div w:id="319116224">
          <w:marLeft w:val="0"/>
          <w:marRight w:val="0"/>
          <w:marTop w:val="0"/>
          <w:marBottom w:val="0"/>
          <w:divBdr>
            <w:top w:val="none" w:sz="0" w:space="0" w:color="auto"/>
            <w:left w:val="none" w:sz="0" w:space="0" w:color="auto"/>
            <w:bottom w:val="none" w:sz="0" w:space="0" w:color="auto"/>
            <w:right w:val="none" w:sz="0" w:space="0" w:color="auto"/>
          </w:divBdr>
        </w:div>
        <w:div w:id="319116225">
          <w:marLeft w:val="0"/>
          <w:marRight w:val="0"/>
          <w:marTop w:val="0"/>
          <w:marBottom w:val="0"/>
          <w:divBdr>
            <w:top w:val="none" w:sz="0" w:space="0" w:color="auto"/>
            <w:left w:val="none" w:sz="0" w:space="0" w:color="auto"/>
            <w:bottom w:val="none" w:sz="0" w:space="0" w:color="auto"/>
            <w:right w:val="none" w:sz="0" w:space="0" w:color="auto"/>
          </w:divBdr>
        </w:div>
        <w:div w:id="319116228">
          <w:marLeft w:val="0"/>
          <w:marRight w:val="0"/>
          <w:marTop w:val="0"/>
          <w:marBottom w:val="0"/>
          <w:divBdr>
            <w:top w:val="none" w:sz="0" w:space="0" w:color="auto"/>
            <w:left w:val="none" w:sz="0" w:space="0" w:color="auto"/>
            <w:bottom w:val="none" w:sz="0" w:space="0" w:color="auto"/>
            <w:right w:val="none" w:sz="0" w:space="0" w:color="auto"/>
          </w:divBdr>
        </w:div>
        <w:div w:id="319116229">
          <w:marLeft w:val="0"/>
          <w:marRight w:val="0"/>
          <w:marTop w:val="0"/>
          <w:marBottom w:val="0"/>
          <w:divBdr>
            <w:top w:val="none" w:sz="0" w:space="0" w:color="auto"/>
            <w:left w:val="none" w:sz="0" w:space="0" w:color="auto"/>
            <w:bottom w:val="none" w:sz="0" w:space="0" w:color="auto"/>
            <w:right w:val="none" w:sz="0" w:space="0" w:color="auto"/>
          </w:divBdr>
        </w:div>
        <w:div w:id="319116230">
          <w:marLeft w:val="0"/>
          <w:marRight w:val="0"/>
          <w:marTop w:val="0"/>
          <w:marBottom w:val="0"/>
          <w:divBdr>
            <w:top w:val="none" w:sz="0" w:space="0" w:color="auto"/>
            <w:left w:val="none" w:sz="0" w:space="0" w:color="auto"/>
            <w:bottom w:val="none" w:sz="0" w:space="0" w:color="auto"/>
            <w:right w:val="none" w:sz="0" w:space="0" w:color="auto"/>
          </w:divBdr>
        </w:div>
        <w:div w:id="319116231">
          <w:marLeft w:val="0"/>
          <w:marRight w:val="0"/>
          <w:marTop w:val="0"/>
          <w:marBottom w:val="0"/>
          <w:divBdr>
            <w:top w:val="none" w:sz="0" w:space="0" w:color="auto"/>
            <w:left w:val="none" w:sz="0" w:space="0" w:color="auto"/>
            <w:bottom w:val="none" w:sz="0" w:space="0" w:color="auto"/>
            <w:right w:val="none" w:sz="0" w:space="0" w:color="auto"/>
          </w:divBdr>
        </w:div>
        <w:div w:id="319116232">
          <w:marLeft w:val="0"/>
          <w:marRight w:val="0"/>
          <w:marTop w:val="0"/>
          <w:marBottom w:val="0"/>
          <w:divBdr>
            <w:top w:val="none" w:sz="0" w:space="0" w:color="auto"/>
            <w:left w:val="none" w:sz="0" w:space="0" w:color="auto"/>
            <w:bottom w:val="none" w:sz="0" w:space="0" w:color="auto"/>
            <w:right w:val="none" w:sz="0" w:space="0" w:color="auto"/>
          </w:divBdr>
        </w:div>
        <w:div w:id="319116233">
          <w:marLeft w:val="0"/>
          <w:marRight w:val="0"/>
          <w:marTop w:val="0"/>
          <w:marBottom w:val="0"/>
          <w:divBdr>
            <w:top w:val="none" w:sz="0" w:space="0" w:color="auto"/>
            <w:left w:val="none" w:sz="0" w:space="0" w:color="auto"/>
            <w:bottom w:val="none" w:sz="0" w:space="0" w:color="auto"/>
            <w:right w:val="none" w:sz="0" w:space="0" w:color="auto"/>
          </w:divBdr>
        </w:div>
        <w:div w:id="319116234">
          <w:marLeft w:val="0"/>
          <w:marRight w:val="0"/>
          <w:marTop w:val="0"/>
          <w:marBottom w:val="0"/>
          <w:divBdr>
            <w:top w:val="none" w:sz="0" w:space="0" w:color="auto"/>
            <w:left w:val="none" w:sz="0" w:space="0" w:color="auto"/>
            <w:bottom w:val="none" w:sz="0" w:space="0" w:color="auto"/>
            <w:right w:val="none" w:sz="0" w:space="0" w:color="auto"/>
          </w:divBdr>
        </w:div>
        <w:div w:id="319116235">
          <w:marLeft w:val="0"/>
          <w:marRight w:val="0"/>
          <w:marTop w:val="0"/>
          <w:marBottom w:val="0"/>
          <w:divBdr>
            <w:top w:val="none" w:sz="0" w:space="0" w:color="auto"/>
            <w:left w:val="none" w:sz="0" w:space="0" w:color="auto"/>
            <w:bottom w:val="none" w:sz="0" w:space="0" w:color="auto"/>
            <w:right w:val="none" w:sz="0" w:space="0" w:color="auto"/>
          </w:divBdr>
        </w:div>
        <w:div w:id="319116236">
          <w:marLeft w:val="0"/>
          <w:marRight w:val="0"/>
          <w:marTop w:val="0"/>
          <w:marBottom w:val="0"/>
          <w:divBdr>
            <w:top w:val="none" w:sz="0" w:space="0" w:color="auto"/>
            <w:left w:val="none" w:sz="0" w:space="0" w:color="auto"/>
            <w:bottom w:val="none" w:sz="0" w:space="0" w:color="auto"/>
            <w:right w:val="none" w:sz="0" w:space="0" w:color="auto"/>
          </w:divBdr>
        </w:div>
        <w:div w:id="319116237">
          <w:marLeft w:val="0"/>
          <w:marRight w:val="0"/>
          <w:marTop w:val="0"/>
          <w:marBottom w:val="0"/>
          <w:divBdr>
            <w:top w:val="none" w:sz="0" w:space="0" w:color="auto"/>
            <w:left w:val="none" w:sz="0" w:space="0" w:color="auto"/>
            <w:bottom w:val="none" w:sz="0" w:space="0" w:color="auto"/>
            <w:right w:val="none" w:sz="0" w:space="0" w:color="auto"/>
          </w:divBdr>
        </w:div>
        <w:div w:id="319116238">
          <w:marLeft w:val="0"/>
          <w:marRight w:val="0"/>
          <w:marTop w:val="0"/>
          <w:marBottom w:val="0"/>
          <w:divBdr>
            <w:top w:val="none" w:sz="0" w:space="0" w:color="auto"/>
            <w:left w:val="none" w:sz="0" w:space="0" w:color="auto"/>
            <w:bottom w:val="none" w:sz="0" w:space="0" w:color="auto"/>
            <w:right w:val="none" w:sz="0" w:space="0" w:color="auto"/>
          </w:divBdr>
        </w:div>
        <w:div w:id="319116239">
          <w:marLeft w:val="0"/>
          <w:marRight w:val="0"/>
          <w:marTop w:val="0"/>
          <w:marBottom w:val="0"/>
          <w:divBdr>
            <w:top w:val="none" w:sz="0" w:space="0" w:color="auto"/>
            <w:left w:val="none" w:sz="0" w:space="0" w:color="auto"/>
            <w:bottom w:val="none" w:sz="0" w:space="0" w:color="auto"/>
            <w:right w:val="none" w:sz="0" w:space="0" w:color="auto"/>
          </w:divBdr>
        </w:div>
        <w:div w:id="319116240">
          <w:marLeft w:val="0"/>
          <w:marRight w:val="0"/>
          <w:marTop w:val="0"/>
          <w:marBottom w:val="0"/>
          <w:divBdr>
            <w:top w:val="none" w:sz="0" w:space="0" w:color="auto"/>
            <w:left w:val="none" w:sz="0" w:space="0" w:color="auto"/>
            <w:bottom w:val="none" w:sz="0" w:space="0" w:color="auto"/>
            <w:right w:val="none" w:sz="0" w:space="0" w:color="auto"/>
          </w:divBdr>
        </w:div>
        <w:div w:id="319116241">
          <w:marLeft w:val="0"/>
          <w:marRight w:val="0"/>
          <w:marTop w:val="0"/>
          <w:marBottom w:val="0"/>
          <w:divBdr>
            <w:top w:val="none" w:sz="0" w:space="0" w:color="auto"/>
            <w:left w:val="none" w:sz="0" w:space="0" w:color="auto"/>
            <w:bottom w:val="none" w:sz="0" w:space="0" w:color="auto"/>
            <w:right w:val="none" w:sz="0" w:space="0" w:color="auto"/>
          </w:divBdr>
        </w:div>
        <w:div w:id="319116242">
          <w:marLeft w:val="0"/>
          <w:marRight w:val="0"/>
          <w:marTop w:val="0"/>
          <w:marBottom w:val="0"/>
          <w:divBdr>
            <w:top w:val="none" w:sz="0" w:space="0" w:color="auto"/>
            <w:left w:val="none" w:sz="0" w:space="0" w:color="auto"/>
            <w:bottom w:val="none" w:sz="0" w:space="0" w:color="auto"/>
            <w:right w:val="none" w:sz="0" w:space="0" w:color="auto"/>
          </w:divBdr>
        </w:div>
        <w:div w:id="319116243">
          <w:marLeft w:val="0"/>
          <w:marRight w:val="0"/>
          <w:marTop w:val="0"/>
          <w:marBottom w:val="0"/>
          <w:divBdr>
            <w:top w:val="none" w:sz="0" w:space="0" w:color="auto"/>
            <w:left w:val="none" w:sz="0" w:space="0" w:color="auto"/>
            <w:bottom w:val="none" w:sz="0" w:space="0" w:color="auto"/>
            <w:right w:val="none" w:sz="0" w:space="0" w:color="auto"/>
          </w:divBdr>
        </w:div>
        <w:div w:id="319116244">
          <w:marLeft w:val="0"/>
          <w:marRight w:val="0"/>
          <w:marTop w:val="0"/>
          <w:marBottom w:val="0"/>
          <w:divBdr>
            <w:top w:val="none" w:sz="0" w:space="0" w:color="auto"/>
            <w:left w:val="none" w:sz="0" w:space="0" w:color="auto"/>
            <w:bottom w:val="none" w:sz="0" w:space="0" w:color="auto"/>
            <w:right w:val="none" w:sz="0" w:space="0" w:color="auto"/>
          </w:divBdr>
        </w:div>
        <w:div w:id="319116245">
          <w:marLeft w:val="0"/>
          <w:marRight w:val="0"/>
          <w:marTop w:val="0"/>
          <w:marBottom w:val="0"/>
          <w:divBdr>
            <w:top w:val="none" w:sz="0" w:space="0" w:color="auto"/>
            <w:left w:val="none" w:sz="0" w:space="0" w:color="auto"/>
            <w:bottom w:val="none" w:sz="0" w:space="0" w:color="auto"/>
            <w:right w:val="none" w:sz="0" w:space="0" w:color="auto"/>
          </w:divBdr>
        </w:div>
        <w:div w:id="319116246">
          <w:marLeft w:val="0"/>
          <w:marRight w:val="0"/>
          <w:marTop w:val="0"/>
          <w:marBottom w:val="0"/>
          <w:divBdr>
            <w:top w:val="none" w:sz="0" w:space="0" w:color="auto"/>
            <w:left w:val="none" w:sz="0" w:space="0" w:color="auto"/>
            <w:bottom w:val="none" w:sz="0" w:space="0" w:color="auto"/>
            <w:right w:val="none" w:sz="0" w:space="0" w:color="auto"/>
          </w:divBdr>
        </w:div>
        <w:div w:id="319116247">
          <w:marLeft w:val="0"/>
          <w:marRight w:val="0"/>
          <w:marTop w:val="0"/>
          <w:marBottom w:val="0"/>
          <w:divBdr>
            <w:top w:val="none" w:sz="0" w:space="0" w:color="auto"/>
            <w:left w:val="none" w:sz="0" w:space="0" w:color="auto"/>
            <w:bottom w:val="none" w:sz="0" w:space="0" w:color="auto"/>
            <w:right w:val="none" w:sz="0" w:space="0" w:color="auto"/>
          </w:divBdr>
        </w:div>
        <w:div w:id="319116248">
          <w:marLeft w:val="0"/>
          <w:marRight w:val="0"/>
          <w:marTop w:val="0"/>
          <w:marBottom w:val="0"/>
          <w:divBdr>
            <w:top w:val="none" w:sz="0" w:space="0" w:color="auto"/>
            <w:left w:val="none" w:sz="0" w:space="0" w:color="auto"/>
            <w:bottom w:val="none" w:sz="0" w:space="0" w:color="auto"/>
            <w:right w:val="none" w:sz="0" w:space="0" w:color="auto"/>
          </w:divBdr>
        </w:div>
        <w:div w:id="319116249">
          <w:marLeft w:val="0"/>
          <w:marRight w:val="0"/>
          <w:marTop w:val="0"/>
          <w:marBottom w:val="0"/>
          <w:divBdr>
            <w:top w:val="none" w:sz="0" w:space="0" w:color="auto"/>
            <w:left w:val="none" w:sz="0" w:space="0" w:color="auto"/>
            <w:bottom w:val="none" w:sz="0" w:space="0" w:color="auto"/>
            <w:right w:val="none" w:sz="0" w:space="0" w:color="auto"/>
          </w:divBdr>
        </w:div>
        <w:div w:id="319116250">
          <w:marLeft w:val="0"/>
          <w:marRight w:val="0"/>
          <w:marTop w:val="0"/>
          <w:marBottom w:val="0"/>
          <w:divBdr>
            <w:top w:val="none" w:sz="0" w:space="0" w:color="auto"/>
            <w:left w:val="none" w:sz="0" w:space="0" w:color="auto"/>
            <w:bottom w:val="none" w:sz="0" w:space="0" w:color="auto"/>
            <w:right w:val="none" w:sz="0" w:space="0" w:color="auto"/>
          </w:divBdr>
        </w:div>
        <w:div w:id="319116251">
          <w:marLeft w:val="0"/>
          <w:marRight w:val="0"/>
          <w:marTop w:val="0"/>
          <w:marBottom w:val="0"/>
          <w:divBdr>
            <w:top w:val="none" w:sz="0" w:space="0" w:color="auto"/>
            <w:left w:val="none" w:sz="0" w:space="0" w:color="auto"/>
            <w:bottom w:val="none" w:sz="0" w:space="0" w:color="auto"/>
            <w:right w:val="none" w:sz="0" w:space="0" w:color="auto"/>
          </w:divBdr>
        </w:div>
        <w:div w:id="319116252">
          <w:marLeft w:val="0"/>
          <w:marRight w:val="0"/>
          <w:marTop w:val="0"/>
          <w:marBottom w:val="0"/>
          <w:divBdr>
            <w:top w:val="none" w:sz="0" w:space="0" w:color="auto"/>
            <w:left w:val="none" w:sz="0" w:space="0" w:color="auto"/>
            <w:bottom w:val="none" w:sz="0" w:space="0" w:color="auto"/>
            <w:right w:val="none" w:sz="0" w:space="0" w:color="auto"/>
          </w:divBdr>
        </w:div>
        <w:div w:id="319116253">
          <w:marLeft w:val="0"/>
          <w:marRight w:val="0"/>
          <w:marTop w:val="0"/>
          <w:marBottom w:val="0"/>
          <w:divBdr>
            <w:top w:val="none" w:sz="0" w:space="0" w:color="auto"/>
            <w:left w:val="none" w:sz="0" w:space="0" w:color="auto"/>
            <w:bottom w:val="none" w:sz="0" w:space="0" w:color="auto"/>
            <w:right w:val="none" w:sz="0" w:space="0" w:color="auto"/>
          </w:divBdr>
        </w:div>
        <w:div w:id="319116254">
          <w:marLeft w:val="0"/>
          <w:marRight w:val="0"/>
          <w:marTop w:val="0"/>
          <w:marBottom w:val="0"/>
          <w:divBdr>
            <w:top w:val="none" w:sz="0" w:space="0" w:color="auto"/>
            <w:left w:val="none" w:sz="0" w:space="0" w:color="auto"/>
            <w:bottom w:val="none" w:sz="0" w:space="0" w:color="auto"/>
            <w:right w:val="none" w:sz="0" w:space="0" w:color="auto"/>
          </w:divBdr>
        </w:div>
        <w:div w:id="319116255">
          <w:marLeft w:val="0"/>
          <w:marRight w:val="0"/>
          <w:marTop w:val="0"/>
          <w:marBottom w:val="0"/>
          <w:divBdr>
            <w:top w:val="none" w:sz="0" w:space="0" w:color="auto"/>
            <w:left w:val="none" w:sz="0" w:space="0" w:color="auto"/>
            <w:bottom w:val="none" w:sz="0" w:space="0" w:color="auto"/>
            <w:right w:val="none" w:sz="0" w:space="0" w:color="auto"/>
          </w:divBdr>
        </w:div>
        <w:div w:id="319116257">
          <w:marLeft w:val="0"/>
          <w:marRight w:val="0"/>
          <w:marTop w:val="0"/>
          <w:marBottom w:val="0"/>
          <w:divBdr>
            <w:top w:val="none" w:sz="0" w:space="0" w:color="auto"/>
            <w:left w:val="none" w:sz="0" w:space="0" w:color="auto"/>
            <w:bottom w:val="none" w:sz="0" w:space="0" w:color="auto"/>
            <w:right w:val="none" w:sz="0" w:space="0" w:color="auto"/>
          </w:divBdr>
        </w:div>
        <w:div w:id="319116258">
          <w:marLeft w:val="0"/>
          <w:marRight w:val="0"/>
          <w:marTop w:val="0"/>
          <w:marBottom w:val="0"/>
          <w:divBdr>
            <w:top w:val="none" w:sz="0" w:space="0" w:color="auto"/>
            <w:left w:val="none" w:sz="0" w:space="0" w:color="auto"/>
            <w:bottom w:val="none" w:sz="0" w:space="0" w:color="auto"/>
            <w:right w:val="none" w:sz="0" w:space="0" w:color="auto"/>
          </w:divBdr>
        </w:div>
        <w:div w:id="319116259">
          <w:marLeft w:val="0"/>
          <w:marRight w:val="0"/>
          <w:marTop w:val="0"/>
          <w:marBottom w:val="0"/>
          <w:divBdr>
            <w:top w:val="none" w:sz="0" w:space="0" w:color="auto"/>
            <w:left w:val="none" w:sz="0" w:space="0" w:color="auto"/>
            <w:bottom w:val="none" w:sz="0" w:space="0" w:color="auto"/>
            <w:right w:val="none" w:sz="0" w:space="0" w:color="auto"/>
          </w:divBdr>
        </w:div>
        <w:div w:id="319116261">
          <w:marLeft w:val="0"/>
          <w:marRight w:val="0"/>
          <w:marTop w:val="0"/>
          <w:marBottom w:val="0"/>
          <w:divBdr>
            <w:top w:val="none" w:sz="0" w:space="0" w:color="auto"/>
            <w:left w:val="none" w:sz="0" w:space="0" w:color="auto"/>
            <w:bottom w:val="none" w:sz="0" w:space="0" w:color="auto"/>
            <w:right w:val="none" w:sz="0" w:space="0" w:color="auto"/>
          </w:divBdr>
        </w:div>
        <w:div w:id="319116262">
          <w:marLeft w:val="0"/>
          <w:marRight w:val="0"/>
          <w:marTop w:val="0"/>
          <w:marBottom w:val="0"/>
          <w:divBdr>
            <w:top w:val="none" w:sz="0" w:space="0" w:color="auto"/>
            <w:left w:val="none" w:sz="0" w:space="0" w:color="auto"/>
            <w:bottom w:val="none" w:sz="0" w:space="0" w:color="auto"/>
            <w:right w:val="none" w:sz="0" w:space="0" w:color="auto"/>
          </w:divBdr>
        </w:div>
        <w:div w:id="319116263">
          <w:marLeft w:val="0"/>
          <w:marRight w:val="0"/>
          <w:marTop w:val="0"/>
          <w:marBottom w:val="0"/>
          <w:divBdr>
            <w:top w:val="none" w:sz="0" w:space="0" w:color="auto"/>
            <w:left w:val="none" w:sz="0" w:space="0" w:color="auto"/>
            <w:bottom w:val="none" w:sz="0" w:space="0" w:color="auto"/>
            <w:right w:val="none" w:sz="0" w:space="0" w:color="auto"/>
          </w:divBdr>
        </w:div>
        <w:div w:id="319116265">
          <w:marLeft w:val="0"/>
          <w:marRight w:val="0"/>
          <w:marTop w:val="0"/>
          <w:marBottom w:val="0"/>
          <w:divBdr>
            <w:top w:val="none" w:sz="0" w:space="0" w:color="auto"/>
            <w:left w:val="none" w:sz="0" w:space="0" w:color="auto"/>
            <w:bottom w:val="none" w:sz="0" w:space="0" w:color="auto"/>
            <w:right w:val="none" w:sz="0" w:space="0" w:color="auto"/>
          </w:divBdr>
        </w:div>
        <w:div w:id="319116266">
          <w:marLeft w:val="0"/>
          <w:marRight w:val="0"/>
          <w:marTop w:val="0"/>
          <w:marBottom w:val="0"/>
          <w:divBdr>
            <w:top w:val="none" w:sz="0" w:space="0" w:color="auto"/>
            <w:left w:val="none" w:sz="0" w:space="0" w:color="auto"/>
            <w:bottom w:val="none" w:sz="0" w:space="0" w:color="auto"/>
            <w:right w:val="none" w:sz="0" w:space="0" w:color="auto"/>
          </w:divBdr>
        </w:div>
        <w:div w:id="319116267">
          <w:marLeft w:val="0"/>
          <w:marRight w:val="0"/>
          <w:marTop w:val="0"/>
          <w:marBottom w:val="0"/>
          <w:divBdr>
            <w:top w:val="none" w:sz="0" w:space="0" w:color="auto"/>
            <w:left w:val="none" w:sz="0" w:space="0" w:color="auto"/>
            <w:bottom w:val="none" w:sz="0" w:space="0" w:color="auto"/>
            <w:right w:val="none" w:sz="0" w:space="0" w:color="auto"/>
          </w:divBdr>
        </w:div>
        <w:div w:id="319116268">
          <w:marLeft w:val="0"/>
          <w:marRight w:val="0"/>
          <w:marTop w:val="0"/>
          <w:marBottom w:val="0"/>
          <w:divBdr>
            <w:top w:val="none" w:sz="0" w:space="0" w:color="auto"/>
            <w:left w:val="none" w:sz="0" w:space="0" w:color="auto"/>
            <w:bottom w:val="none" w:sz="0" w:space="0" w:color="auto"/>
            <w:right w:val="none" w:sz="0" w:space="0" w:color="auto"/>
          </w:divBdr>
        </w:div>
        <w:div w:id="319116269">
          <w:marLeft w:val="0"/>
          <w:marRight w:val="0"/>
          <w:marTop w:val="0"/>
          <w:marBottom w:val="0"/>
          <w:divBdr>
            <w:top w:val="none" w:sz="0" w:space="0" w:color="auto"/>
            <w:left w:val="none" w:sz="0" w:space="0" w:color="auto"/>
            <w:bottom w:val="none" w:sz="0" w:space="0" w:color="auto"/>
            <w:right w:val="none" w:sz="0" w:space="0" w:color="auto"/>
          </w:divBdr>
        </w:div>
        <w:div w:id="319116270">
          <w:marLeft w:val="0"/>
          <w:marRight w:val="0"/>
          <w:marTop w:val="0"/>
          <w:marBottom w:val="0"/>
          <w:divBdr>
            <w:top w:val="none" w:sz="0" w:space="0" w:color="auto"/>
            <w:left w:val="none" w:sz="0" w:space="0" w:color="auto"/>
            <w:bottom w:val="none" w:sz="0" w:space="0" w:color="auto"/>
            <w:right w:val="none" w:sz="0" w:space="0" w:color="auto"/>
          </w:divBdr>
        </w:div>
        <w:div w:id="319116271">
          <w:marLeft w:val="0"/>
          <w:marRight w:val="0"/>
          <w:marTop w:val="0"/>
          <w:marBottom w:val="0"/>
          <w:divBdr>
            <w:top w:val="none" w:sz="0" w:space="0" w:color="auto"/>
            <w:left w:val="none" w:sz="0" w:space="0" w:color="auto"/>
            <w:bottom w:val="none" w:sz="0" w:space="0" w:color="auto"/>
            <w:right w:val="none" w:sz="0" w:space="0" w:color="auto"/>
          </w:divBdr>
        </w:div>
        <w:div w:id="319116272">
          <w:marLeft w:val="0"/>
          <w:marRight w:val="0"/>
          <w:marTop w:val="0"/>
          <w:marBottom w:val="0"/>
          <w:divBdr>
            <w:top w:val="none" w:sz="0" w:space="0" w:color="auto"/>
            <w:left w:val="none" w:sz="0" w:space="0" w:color="auto"/>
            <w:bottom w:val="none" w:sz="0" w:space="0" w:color="auto"/>
            <w:right w:val="none" w:sz="0" w:space="0" w:color="auto"/>
          </w:divBdr>
        </w:div>
        <w:div w:id="319116273">
          <w:marLeft w:val="0"/>
          <w:marRight w:val="0"/>
          <w:marTop w:val="0"/>
          <w:marBottom w:val="0"/>
          <w:divBdr>
            <w:top w:val="none" w:sz="0" w:space="0" w:color="auto"/>
            <w:left w:val="none" w:sz="0" w:space="0" w:color="auto"/>
            <w:bottom w:val="none" w:sz="0" w:space="0" w:color="auto"/>
            <w:right w:val="none" w:sz="0" w:space="0" w:color="auto"/>
          </w:divBdr>
        </w:div>
        <w:div w:id="319116274">
          <w:marLeft w:val="0"/>
          <w:marRight w:val="0"/>
          <w:marTop w:val="0"/>
          <w:marBottom w:val="0"/>
          <w:divBdr>
            <w:top w:val="none" w:sz="0" w:space="0" w:color="auto"/>
            <w:left w:val="none" w:sz="0" w:space="0" w:color="auto"/>
            <w:bottom w:val="none" w:sz="0" w:space="0" w:color="auto"/>
            <w:right w:val="none" w:sz="0" w:space="0" w:color="auto"/>
          </w:divBdr>
        </w:div>
        <w:div w:id="319116275">
          <w:marLeft w:val="0"/>
          <w:marRight w:val="0"/>
          <w:marTop w:val="0"/>
          <w:marBottom w:val="0"/>
          <w:divBdr>
            <w:top w:val="none" w:sz="0" w:space="0" w:color="auto"/>
            <w:left w:val="none" w:sz="0" w:space="0" w:color="auto"/>
            <w:bottom w:val="none" w:sz="0" w:space="0" w:color="auto"/>
            <w:right w:val="none" w:sz="0" w:space="0" w:color="auto"/>
          </w:divBdr>
        </w:div>
        <w:div w:id="319116276">
          <w:marLeft w:val="0"/>
          <w:marRight w:val="0"/>
          <w:marTop w:val="0"/>
          <w:marBottom w:val="0"/>
          <w:divBdr>
            <w:top w:val="none" w:sz="0" w:space="0" w:color="auto"/>
            <w:left w:val="none" w:sz="0" w:space="0" w:color="auto"/>
            <w:bottom w:val="none" w:sz="0" w:space="0" w:color="auto"/>
            <w:right w:val="none" w:sz="0" w:space="0" w:color="auto"/>
          </w:divBdr>
        </w:div>
        <w:div w:id="319116277">
          <w:marLeft w:val="0"/>
          <w:marRight w:val="0"/>
          <w:marTop w:val="0"/>
          <w:marBottom w:val="0"/>
          <w:divBdr>
            <w:top w:val="none" w:sz="0" w:space="0" w:color="auto"/>
            <w:left w:val="none" w:sz="0" w:space="0" w:color="auto"/>
            <w:bottom w:val="none" w:sz="0" w:space="0" w:color="auto"/>
            <w:right w:val="none" w:sz="0" w:space="0" w:color="auto"/>
          </w:divBdr>
        </w:div>
        <w:div w:id="319116278">
          <w:marLeft w:val="0"/>
          <w:marRight w:val="0"/>
          <w:marTop w:val="0"/>
          <w:marBottom w:val="0"/>
          <w:divBdr>
            <w:top w:val="none" w:sz="0" w:space="0" w:color="auto"/>
            <w:left w:val="none" w:sz="0" w:space="0" w:color="auto"/>
            <w:bottom w:val="none" w:sz="0" w:space="0" w:color="auto"/>
            <w:right w:val="none" w:sz="0" w:space="0" w:color="auto"/>
          </w:divBdr>
        </w:div>
        <w:div w:id="319116279">
          <w:marLeft w:val="0"/>
          <w:marRight w:val="0"/>
          <w:marTop w:val="0"/>
          <w:marBottom w:val="0"/>
          <w:divBdr>
            <w:top w:val="none" w:sz="0" w:space="0" w:color="auto"/>
            <w:left w:val="none" w:sz="0" w:space="0" w:color="auto"/>
            <w:bottom w:val="none" w:sz="0" w:space="0" w:color="auto"/>
            <w:right w:val="none" w:sz="0" w:space="0" w:color="auto"/>
          </w:divBdr>
        </w:div>
        <w:div w:id="319116280">
          <w:marLeft w:val="0"/>
          <w:marRight w:val="0"/>
          <w:marTop w:val="0"/>
          <w:marBottom w:val="0"/>
          <w:divBdr>
            <w:top w:val="none" w:sz="0" w:space="0" w:color="auto"/>
            <w:left w:val="none" w:sz="0" w:space="0" w:color="auto"/>
            <w:bottom w:val="none" w:sz="0" w:space="0" w:color="auto"/>
            <w:right w:val="none" w:sz="0" w:space="0" w:color="auto"/>
          </w:divBdr>
        </w:div>
        <w:div w:id="319116281">
          <w:marLeft w:val="0"/>
          <w:marRight w:val="0"/>
          <w:marTop w:val="0"/>
          <w:marBottom w:val="0"/>
          <w:divBdr>
            <w:top w:val="none" w:sz="0" w:space="0" w:color="auto"/>
            <w:left w:val="none" w:sz="0" w:space="0" w:color="auto"/>
            <w:bottom w:val="none" w:sz="0" w:space="0" w:color="auto"/>
            <w:right w:val="none" w:sz="0" w:space="0" w:color="auto"/>
          </w:divBdr>
        </w:div>
        <w:div w:id="319116282">
          <w:marLeft w:val="0"/>
          <w:marRight w:val="0"/>
          <w:marTop w:val="0"/>
          <w:marBottom w:val="0"/>
          <w:divBdr>
            <w:top w:val="none" w:sz="0" w:space="0" w:color="auto"/>
            <w:left w:val="none" w:sz="0" w:space="0" w:color="auto"/>
            <w:bottom w:val="none" w:sz="0" w:space="0" w:color="auto"/>
            <w:right w:val="none" w:sz="0" w:space="0" w:color="auto"/>
          </w:divBdr>
        </w:div>
        <w:div w:id="319116283">
          <w:marLeft w:val="0"/>
          <w:marRight w:val="0"/>
          <w:marTop w:val="0"/>
          <w:marBottom w:val="0"/>
          <w:divBdr>
            <w:top w:val="none" w:sz="0" w:space="0" w:color="auto"/>
            <w:left w:val="none" w:sz="0" w:space="0" w:color="auto"/>
            <w:bottom w:val="none" w:sz="0" w:space="0" w:color="auto"/>
            <w:right w:val="none" w:sz="0" w:space="0" w:color="auto"/>
          </w:divBdr>
        </w:div>
        <w:div w:id="319116284">
          <w:marLeft w:val="0"/>
          <w:marRight w:val="0"/>
          <w:marTop w:val="0"/>
          <w:marBottom w:val="0"/>
          <w:divBdr>
            <w:top w:val="none" w:sz="0" w:space="0" w:color="auto"/>
            <w:left w:val="none" w:sz="0" w:space="0" w:color="auto"/>
            <w:bottom w:val="none" w:sz="0" w:space="0" w:color="auto"/>
            <w:right w:val="none" w:sz="0" w:space="0" w:color="auto"/>
          </w:divBdr>
        </w:div>
        <w:div w:id="319116285">
          <w:marLeft w:val="0"/>
          <w:marRight w:val="0"/>
          <w:marTop w:val="0"/>
          <w:marBottom w:val="0"/>
          <w:divBdr>
            <w:top w:val="none" w:sz="0" w:space="0" w:color="auto"/>
            <w:left w:val="none" w:sz="0" w:space="0" w:color="auto"/>
            <w:bottom w:val="none" w:sz="0" w:space="0" w:color="auto"/>
            <w:right w:val="none" w:sz="0" w:space="0" w:color="auto"/>
          </w:divBdr>
        </w:div>
        <w:div w:id="319116286">
          <w:marLeft w:val="0"/>
          <w:marRight w:val="0"/>
          <w:marTop w:val="0"/>
          <w:marBottom w:val="0"/>
          <w:divBdr>
            <w:top w:val="none" w:sz="0" w:space="0" w:color="auto"/>
            <w:left w:val="none" w:sz="0" w:space="0" w:color="auto"/>
            <w:bottom w:val="none" w:sz="0" w:space="0" w:color="auto"/>
            <w:right w:val="none" w:sz="0" w:space="0" w:color="auto"/>
          </w:divBdr>
        </w:div>
        <w:div w:id="319116287">
          <w:marLeft w:val="0"/>
          <w:marRight w:val="0"/>
          <w:marTop w:val="0"/>
          <w:marBottom w:val="0"/>
          <w:divBdr>
            <w:top w:val="none" w:sz="0" w:space="0" w:color="auto"/>
            <w:left w:val="none" w:sz="0" w:space="0" w:color="auto"/>
            <w:bottom w:val="none" w:sz="0" w:space="0" w:color="auto"/>
            <w:right w:val="none" w:sz="0" w:space="0" w:color="auto"/>
          </w:divBdr>
        </w:div>
        <w:div w:id="319116288">
          <w:marLeft w:val="0"/>
          <w:marRight w:val="0"/>
          <w:marTop w:val="0"/>
          <w:marBottom w:val="0"/>
          <w:divBdr>
            <w:top w:val="none" w:sz="0" w:space="0" w:color="auto"/>
            <w:left w:val="none" w:sz="0" w:space="0" w:color="auto"/>
            <w:bottom w:val="none" w:sz="0" w:space="0" w:color="auto"/>
            <w:right w:val="none" w:sz="0" w:space="0" w:color="auto"/>
          </w:divBdr>
        </w:div>
        <w:div w:id="319116289">
          <w:marLeft w:val="0"/>
          <w:marRight w:val="0"/>
          <w:marTop w:val="0"/>
          <w:marBottom w:val="0"/>
          <w:divBdr>
            <w:top w:val="none" w:sz="0" w:space="0" w:color="auto"/>
            <w:left w:val="none" w:sz="0" w:space="0" w:color="auto"/>
            <w:bottom w:val="none" w:sz="0" w:space="0" w:color="auto"/>
            <w:right w:val="none" w:sz="0" w:space="0" w:color="auto"/>
          </w:divBdr>
        </w:div>
        <w:div w:id="319116290">
          <w:marLeft w:val="0"/>
          <w:marRight w:val="0"/>
          <w:marTop w:val="0"/>
          <w:marBottom w:val="0"/>
          <w:divBdr>
            <w:top w:val="none" w:sz="0" w:space="0" w:color="auto"/>
            <w:left w:val="none" w:sz="0" w:space="0" w:color="auto"/>
            <w:bottom w:val="none" w:sz="0" w:space="0" w:color="auto"/>
            <w:right w:val="none" w:sz="0" w:space="0" w:color="auto"/>
          </w:divBdr>
        </w:div>
        <w:div w:id="319116291">
          <w:marLeft w:val="0"/>
          <w:marRight w:val="0"/>
          <w:marTop w:val="0"/>
          <w:marBottom w:val="0"/>
          <w:divBdr>
            <w:top w:val="none" w:sz="0" w:space="0" w:color="auto"/>
            <w:left w:val="none" w:sz="0" w:space="0" w:color="auto"/>
            <w:bottom w:val="none" w:sz="0" w:space="0" w:color="auto"/>
            <w:right w:val="none" w:sz="0" w:space="0" w:color="auto"/>
          </w:divBdr>
        </w:div>
        <w:div w:id="319116292">
          <w:marLeft w:val="0"/>
          <w:marRight w:val="0"/>
          <w:marTop w:val="0"/>
          <w:marBottom w:val="0"/>
          <w:divBdr>
            <w:top w:val="none" w:sz="0" w:space="0" w:color="auto"/>
            <w:left w:val="none" w:sz="0" w:space="0" w:color="auto"/>
            <w:bottom w:val="none" w:sz="0" w:space="0" w:color="auto"/>
            <w:right w:val="none" w:sz="0" w:space="0" w:color="auto"/>
          </w:divBdr>
        </w:div>
        <w:div w:id="319116293">
          <w:marLeft w:val="0"/>
          <w:marRight w:val="0"/>
          <w:marTop w:val="0"/>
          <w:marBottom w:val="0"/>
          <w:divBdr>
            <w:top w:val="none" w:sz="0" w:space="0" w:color="auto"/>
            <w:left w:val="none" w:sz="0" w:space="0" w:color="auto"/>
            <w:bottom w:val="none" w:sz="0" w:space="0" w:color="auto"/>
            <w:right w:val="none" w:sz="0" w:space="0" w:color="auto"/>
          </w:divBdr>
        </w:div>
        <w:div w:id="319116294">
          <w:marLeft w:val="0"/>
          <w:marRight w:val="0"/>
          <w:marTop w:val="0"/>
          <w:marBottom w:val="0"/>
          <w:divBdr>
            <w:top w:val="none" w:sz="0" w:space="0" w:color="auto"/>
            <w:left w:val="none" w:sz="0" w:space="0" w:color="auto"/>
            <w:bottom w:val="none" w:sz="0" w:space="0" w:color="auto"/>
            <w:right w:val="none" w:sz="0" w:space="0" w:color="auto"/>
          </w:divBdr>
        </w:div>
        <w:div w:id="319116295">
          <w:marLeft w:val="0"/>
          <w:marRight w:val="0"/>
          <w:marTop w:val="0"/>
          <w:marBottom w:val="0"/>
          <w:divBdr>
            <w:top w:val="none" w:sz="0" w:space="0" w:color="auto"/>
            <w:left w:val="none" w:sz="0" w:space="0" w:color="auto"/>
            <w:bottom w:val="none" w:sz="0" w:space="0" w:color="auto"/>
            <w:right w:val="none" w:sz="0" w:space="0" w:color="auto"/>
          </w:divBdr>
        </w:div>
        <w:div w:id="319116296">
          <w:marLeft w:val="0"/>
          <w:marRight w:val="0"/>
          <w:marTop w:val="0"/>
          <w:marBottom w:val="0"/>
          <w:divBdr>
            <w:top w:val="none" w:sz="0" w:space="0" w:color="auto"/>
            <w:left w:val="none" w:sz="0" w:space="0" w:color="auto"/>
            <w:bottom w:val="none" w:sz="0" w:space="0" w:color="auto"/>
            <w:right w:val="none" w:sz="0" w:space="0" w:color="auto"/>
          </w:divBdr>
        </w:div>
        <w:div w:id="319116297">
          <w:marLeft w:val="0"/>
          <w:marRight w:val="0"/>
          <w:marTop w:val="0"/>
          <w:marBottom w:val="0"/>
          <w:divBdr>
            <w:top w:val="none" w:sz="0" w:space="0" w:color="auto"/>
            <w:left w:val="none" w:sz="0" w:space="0" w:color="auto"/>
            <w:bottom w:val="none" w:sz="0" w:space="0" w:color="auto"/>
            <w:right w:val="none" w:sz="0" w:space="0" w:color="auto"/>
          </w:divBdr>
        </w:div>
        <w:div w:id="319116298">
          <w:marLeft w:val="0"/>
          <w:marRight w:val="0"/>
          <w:marTop w:val="0"/>
          <w:marBottom w:val="0"/>
          <w:divBdr>
            <w:top w:val="none" w:sz="0" w:space="0" w:color="auto"/>
            <w:left w:val="none" w:sz="0" w:space="0" w:color="auto"/>
            <w:bottom w:val="none" w:sz="0" w:space="0" w:color="auto"/>
            <w:right w:val="none" w:sz="0" w:space="0" w:color="auto"/>
          </w:divBdr>
        </w:div>
        <w:div w:id="319116299">
          <w:marLeft w:val="0"/>
          <w:marRight w:val="0"/>
          <w:marTop w:val="0"/>
          <w:marBottom w:val="0"/>
          <w:divBdr>
            <w:top w:val="none" w:sz="0" w:space="0" w:color="auto"/>
            <w:left w:val="none" w:sz="0" w:space="0" w:color="auto"/>
            <w:bottom w:val="none" w:sz="0" w:space="0" w:color="auto"/>
            <w:right w:val="none" w:sz="0" w:space="0" w:color="auto"/>
          </w:divBdr>
        </w:div>
        <w:div w:id="319116300">
          <w:marLeft w:val="0"/>
          <w:marRight w:val="0"/>
          <w:marTop w:val="0"/>
          <w:marBottom w:val="0"/>
          <w:divBdr>
            <w:top w:val="none" w:sz="0" w:space="0" w:color="auto"/>
            <w:left w:val="none" w:sz="0" w:space="0" w:color="auto"/>
            <w:bottom w:val="none" w:sz="0" w:space="0" w:color="auto"/>
            <w:right w:val="none" w:sz="0" w:space="0" w:color="auto"/>
          </w:divBdr>
        </w:div>
        <w:div w:id="319116301">
          <w:marLeft w:val="0"/>
          <w:marRight w:val="0"/>
          <w:marTop w:val="0"/>
          <w:marBottom w:val="0"/>
          <w:divBdr>
            <w:top w:val="none" w:sz="0" w:space="0" w:color="auto"/>
            <w:left w:val="none" w:sz="0" w:space="0" w:color="auto"/>
            <w:bottom w:val="none" w:sz="0" w:space="0" w:color="auto"/>
            <w:right w:val="none" w:sz="0" w:space="0" w:color="auto"/>
          </w:divBdr>
        </w:div>
        <w:div w:id="319116302">
          <w:marLeft w:val="0"/>
          <w:marRight w:val="0"/>
          <w:marTop w:val="0"/>
          <w:marBottom w:val="0"/>
          <w:divBdr>
            <w:top w:val="none" w:sz="0" w:space="0" w:color="auto"/>
            <w:left w:val="none" w:sz="0" w:space="0" w:color="auto"/>
            <w:bottom w:val="none" w:sz="0" w:space="0" w:color="auto"/>
            <w:right w:val="none" w:sz="0" w:space="0" w:color="auto"/>
          </w:divBdr>
        </w:div>
        <w:div w:id="319116303">
          <w:marLeft w:val="0"/>
          <w:marRight w:val="0"/>
          <w:marTop w:val="0"/>
          <w:marBottom w:val="0"/>
          <w:divBdr>
            <w:top w:val="none" w:sz="0" w:space="0" w:color="auto"/>
            <w:left w:val="none" w:sz="0" w:space="0" w:color="auto"/>
            <w:bottom w:val="none" w:sz="0" w:space="0" w:color="auto"/>
            <w:right w:val="none" w:sz="0" w:space="0" w:color="auto"/>
          </w:divBdr>
        </w:div>
        <w:div w:id="319116304">
          <w:marLeft w:val="0"/>
          <w:marRight w:val="0"/>
          <w:marTop w:val="0"/>
          <w:marBottom w:val="0"/>
          <w:divBdr>
            <w:top w:val="none" w:sz="0" w:space="0" w:color="auto"/>
            <w:left w:val="none" w:sz="0" w:space="0" w:color="auto"/>
            <w:bottom w:val="none" w:sz="0" w:space="0" w:color="auto"/>
            <w:right w:val="none" w:sz="0" w:space="0" w:color="auto"/>
          </w:divBdr>
        </w:div>
        <w:div w:id="319116305">
          <w:marLeft w:val="0"/>
          <w:marRight w:val="0"/>
          <w:marTop w:val="0"/>
          <w:marBottom w:val="0"/>
          <w:divBdr>
            <w:top w:val="none" w:sz="0" w:space="0" w:color="auto"/>
            <w:left w:val="none" w:sz="0" w:space="0" w:color="auto"/>
            <w:bottom w:val="none" w:sz="0" w:space="0" w:color="auto"/>
            <w:right w:val="none" w:sz="0" w:space="0" w:color="auto"/>
          </w:divBdr>
        </w:div>
        <w:div w:id="319116306">
          <w:marLeft w:val="0"/>
          <w:marRight w:val="0"/>
          <w:marTop w:val="0"/>
          <w:marBottom w:val="0"/>
          <w:divBdr>
            <w:top w:val="none" w:sz="0" w:space="0" w:color="auto"/>
            <w:left w:val="none" w:sz="0" w:space="0" w:color="auto"/>
            <w:bottom w:val="none" w:sz="0" w:space="0" w:color="auto"/>
            <w:right w:val="none" w:sz="0" w:space="0" w:color="auto"/>
          </w:divBdr>
        </w:div>
        <w:div w:id="319116307">
          <w:marLeft w:val="0"/>
          <w:marRight w:val="0"/>
          <w:marTop w:val="0"/>
          <w:marBottom w:val="0"/>
          <w:divBdr>
            <w:top w:val="none" w:sz="0" w:space="0" w:color="auto"/>
            <w:left w:val="none" w:sz="0" w:space="0" w:color="auto"/>
            <w:bottom w:val="none" w:sz="0" w:space="0" w:color="auto"/>
            <w:right w:val="none" w:sz="0" w:space="0" w:color="auto"/>
          </w:divBdr>
        </w:div>
      </w:divsChild>
    </w:div>
    <w:div w:id="319116256">
      <w:marLeft w:val="0"/>
      <w:marRight w:val="0"/>
      <w:marTop w:val="0"/>
      <w:marBottom w:val="0"/>
      <w:divBdr>
        <w:top w:val="none" w:sz="0" w:space="0" w:color="auto"/>
        <w:left w:val="none" w:sz="0" w:space="0" w:color="auto"/>
        <w:bottom w:val="none" w:sz="0" w:space="0" w:color="auto"/>
        <w:right w:val="none" w:sz="0" w:space="0" w:color="auto"/>
      </w:divBdr>
      <w:divsChild>
        <w:div w:id="319116178">
          <w:marLeft w:val="0"/>
          <w:marRight w:val="0"/>
          <w:marTop w:val="0"/>
          <w:marBottom w:val="0"/>
          <w:divBdr>
            <w:top w:val="none" w:sz="0" w:space="0" w:color="auto"/>
            <w:left w:val="none" w:sz="0" w:space="0" w:color="auto"/>
            <w:bottom w:val="none" w:sz="0" w:space="0" w:color="auto"/>
            <w:right w:val="none" w:sz="0" w:space="0" w:color="auto"/>
          </w:divBdr>
          <w:divsChild>
            <w:div w:id="319116264">
              <w:marLeft w:val="0"/>
              <w:marRight w:val="0"/>
              <w:marTop w:val="0"/>
              <w:marBottom w:val="0"/>
              <w:divBdr>
                <w:top w:val="none" w:sz="0" w:space="0" w:color="auto"/>
                <w:left w:val="none" w:sz="0" w:space="0" w:color="auto"/>
                <w:bottom w:val="none" w:sz="0" w:space="0" w:color="auto"/>
                <w:right w:val="none" w:sz="0" w:space="0" w:color="auto"/>
              </w:divBdr>
              <w:divsChild>
                <w:div w:id="319116163">
                  <w:marLeft w:val="0"/>
                  <w:marRight w:val="0"/>
                  <w:marTop w:val="0"/>
                  <w:marBottom w:val="0"/>
                  <w:divBdr>
                    <w:top w:val="none" w:sz="0" w:space="0" w:color="auto"/>
                    <w:left w:val="none" w:sz="0" w:space="0" w:color="auto"/>
                    <w:bottom w:val="none" w:sz="0" w:space="0" w:color="auto"/>
                    <w:right w:val="none" w:sz="0" w:space="0" w:color="auto"/>
                  </w:divBdr>
                  <w:divsChild>
                    <w:div w:id="319116145">
                      <w:marLeft w:val="0"/>
                      <w:marRight w:val="0"/>
                      <w:marTop w:val="0"/>
                      <w:marBottom w:val="0"/>
                      <w:divBdr>
                        <w:top w:val="none" w:sz="0" w:space="0" w:color="auto"/>
                        <w:left w:val="none" w:sz="0" w:space="0" w:color="auto"/>
                        <w:bottom w:val="none" w:sz="0" w:space="0" w:color="auto"/>
                        <w:right w:val="none" w:sz="0" w:space="0" w:color="auto"/>
                      </w:divBdr>
                      <w:divsChild>
                        <w:div w:id="319116227">
                          <w:marLeft w:val="0"/>
                          <w:marRight w:val="0"/>
                          <w:marTop w:val="0"/>
                          <w:marBottom w:val="0"/>
                          <w:divBdr>
                            <w:top w:val="none" w:sz="0" w:space="0" w:color="auto"/>
                            <w:left w:val="none" w:sz="0" w:space="0" w:color="auto"/>
                            <w:bottom w:val="none" w:sz="0" w:space="0" w:color="auto"/>
                            <w:right w:val="none" w:sz="0" w:space="0" w:color="auto"/>
                          </w:divBdr>
                          <w:divsChild>
                            <w:div w:id="319116226">
                              <w:marLeft w:val="0"/>
                              <w:marRight w:val="0"/>
                              <w:marTop w:val="0"/>
                              <w:marBottom w:val="0"/>
                              <w:divBdr>
                                <w:top w:val="none" w:sz="0" w:space="0" w:color="auto"/>
                                <w:left w:val="none" w:sz="0" w:space="0" w:color="auto"/>
                                <w:bottom w:val="none" w:sz="0" w:space="0" w:color="auto"/>
                                <w:right w:val="none" w:sz="0" w:space="0" w:color="auto"/>
                              </w:divBdr>
                              <w:divsChild>
                                <w:div w:id="31911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16260">
      <w:marLeft w:val="0"/>
      <w:marRight w:val="0"/>
      <w:marTop w:val="0"/>
      <w:marBottom w:val="0"/>
      <w:divBdr>
        <w:top w:val="none" w:sz="0" w:space="0" w:color="auto"/>
        <w:left w:val="none" w:sz="0" w:space="0" w:color="auto"/>
        <w:bottom w:val="none" w:sz="0" w:space="0" w:color="auto"/>
        <w:right w:val="none" w:sz="0" w:space="0" w:color="auto"/>
      </w:divBdr>
    </w:div>
    <w:div w:id="319116316">
      <w:marLeft w:val="0"/>
      <w:marRight w:val="0"/>
      <w:marTop w:val="0"/>
      <w:marBottom w:val="0"/>
      <w:divBdr>
        <w:top w:val="none" w:sz="0" w:space="0" w:color="auto"/>
        <w:left w:val="none" w:sz="0" w:space="0" w:color="auto"/>
        <w:bottom w:val="none" w:sz="0" w:space="0" w:color="auto"/>
        <w:right w:val="none" w:sz="0" w:space="0" w:color="auto"/>
      </w:divBdr>
      <w:divsChild>
        <w:div w:id="319116106">
          <w:marLeft w:val="0"/>
          <w:marRight w:val="0"/>
          <w:marTop w:val="0"/>
          <w:marBottom w:val="0"/>
          <w:divBdr>
            <w:top w:val="none" w:sz="0" w:space="0" w:color="auto"/>
            <w:left w:val="none" w:sz="0" w:space="0" w:color="auto"/>
            <w:bottom w:val="none" w:sz="0" w:space="0" w:color="auto"/>
            <w:right w:val="none" w:sz="0" w:space="0" w:color="auto"/>
          </w:divBdr>
          <w:divsChild>
            <w:div w:id="319116104">
              <w:marLeft w:val="0"/>
              <w:marRight w:val="0"/>
              <w:marTop w:val="0"/>
              <w:marBottom w:val="0"/>
              <w:divBdr>
                <w:top w:val="none" w:sz="0" w:space="0" w:color="auto"/>
                <w:left w:val="none" w:sz="0" w:space="0" w:color="auto"/>
                <w:bottom w:val="none" w:sz="0" w:space="0" w:color="auto"/>
                <w:right w:val="none" w:sz="0" w:space="0" w:color="auto"/>
              </w:divBdr>
            </w:div>
            <w:div w:id="319116317">
              <w:marLeft w:val="0"/>
              <w:marRight w:val="0"/>
              <w:marTop w:val="0"/>
              <w:marBottom w:val="0"/>
              <w:divBdr>
                <w:top w:val="none" w:sz="0" w:space="0" w:color="auto"/>
                <w:left w:val="none" w:sz="0" w:space="0" w:color="auto"/>
                <w:bottom w:val="none" w:sz="0" w:space="0" w:color="auto"/>
                <w:right w:val="none" w:sz="0" w:space="0" w:color="auto"/>
              </w:divBdr>
            </w:div>
          </w:divsChild>
        </w:div>
        <w:div w:id="319116312">
          <w:marLeft w:val="0"/>
          <w:marRight w:val="0"/>
          <w:marTop w:val="0"/>
          <w:marBottom w:val="0"/>
          <w:divBdr>
            <w:top w:val="none" w:sz="0" w:space="0" w:color="auto"/>
            <w:left w:val="none" w:sz="0" w:space="0" w:color="auto"/>
            <w:bottom w:val="none" w:sz="0" w:space="0" w:color="auto"/>
            <w:right w:val="none" w:sz="0" w:space="0" w:color="auto"/>
          </w:divBdr>
          <w:divsChild>
            <w:div w:id="3191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4574">
      <w:bodyDiv w:val="1"/>
      <w:marLeft w:val="0"/>
      <w:marRight w:val="0"/>
      <w:marTop w:val="0"/>
      <w:marBottom w:val="0"/>
      <w:divBdr>
        <w:top w:val="none" w:sz="0" w:space="0" w:color="auto"/>
        <w:left w:val="none" w:sz="0" w:space="0" w:color="auto"/>
        <w:bottom w:val="none" w:sz="0" w:space="0" w:color="auto"/>
        <w:right w:val="none" w:sz="0" w:space="0" w:color="auto"/>
      </w:divBdr>
      <w:divsChild>
        <w:div w:id="1084692809">
          <w:marLeft w:val="0"/>
          <w:marRight w:val="0"/>
          <w:marTop w:val="0"/>
          <w:marBottom w:val="0"/>
          <w:divBdr>
            <w:top w:val="none" w:sz="0" w:space="0" w:color="auto"/>
            <w:left w:val="none" w:sz="0" w:space="0" w:color="auto"/>
            <w:bottom w:val="none" w:sz="0" w:space="0" w:color="auto"/>
            <w:right w:val="none" w:sz="0" w:space="0" w:color="auto"/>
          </w:divBdr>
          <w:divsChild>
            <w:div w:id="163128880">
              <w:marLeft w:val="0"/>
              <w:marRight w:val="0"/>
              <w:marTop w:val="0"/>
              <w:marBottom w:val="0"/>
              <w:divBdr>
                <w:top w:val="none" w:sz="0" w:space="0" w:color="auto"/>
                <w:left w:val="none" w:sz="0" w:space="0" w:color="auto"/>
                <w:bottom w:val="none" w:sz="0" w:space="0" w:color="auto"/>
                <w:right w:val="none" w:sz="0" w:space="0" w:color="auto"/>
              </w:divBdr>
            </w:div>
            <w:div w:id="41682883">
              <w:marLeft w:val="0"/>
              <w:marRight w:val="0"/>
              <w:marTop w:val="0"/>
              <w:marBottom w:val="0"/>
              <w:divBdr>
                <w:top w:val="none" w:sz="0" w:space="0" w:color="auto"/>
                <w:left w:val="none" w:sz="0" w:space="0" w:color="auto"/>
                <w:bottom w:val="none" w:sz="0" w:space="0" w:color="auto"/>
                <w:right w:val="none" w:sz="0" w:space="0" w:color="auto"/>
              </w:divBdr>
            </w:div>
            <w:div w:id="1182670333">
              <w:marLeft w:val="0"/>
              <w:marRight w:val="0"/>
              <w:marTop w:val="0"/>
              <w:marBottom w:val="0"/>
              <w:divBdr>
                <w:top w:val="none" w:sz="0" w:space="0" w:color="auto"/>
                <w:left w:val="none" w:sz="0" w:space="0" w:color="auto"/>
                <w:bottom w:val="none" w:sz="0" w:space="0" w:color="auto"/>
                <w:right w:val="none" w:sz="0" w:space="0" w:color="auto"/>
              </w:divBdr>
              <w:divsChild>
                <w:div w:id="1443643236">
                  <w:marLeft w:val="0"/>
                  <w:marRight w:val="0"/>
                  <w:marTop w:val="0"/>
                  <w:marBottom w:val="0"/>
                  <w:divBdr>
                    <w:top w:val="none" w:sz="0" w:space="0" w:color="auto"/>
                    <w:left w:val="none" w:sz="0" w:space="0" w:color="auto"/>
                    <w:bottom w:val="none" w:sz="0" w:space="0" w:color="auto"/>
                    <w:right w:val="none" w:sz="0" w:space="0" w:color="auto"/>
                  </w:divBdr>
                </w:div>
                <w:div w:id="26180725">
                  <w:marLeft w:val="0"/>
                  <w:marRight w:val="0"/>
                  <w:marTop w:val="0"/>
                  <w:marBottom w:val="0"/>
                  <w:divBdr>
                    <w:top w:val="none" w:sz="0" w:space="0" w:color="auto"/>
                    <w:left w:val="none" w:sz="0" w:space="0" w:color="auto"/>
                    <w:bottom w:val="none" w:sz="0" w:space="0" w:color="auto"/>
                    <w:right w:val="none" w:sz="0" w:space="0" w:color="auto"/>
                  </w:divBdr>
                </w:div>
              </w:divsChild>
            </w:div>
            <w:div w:id="715929240">
              <w:marLeft w:val="0"/>
              <w:marRight w:val="0"/>
              <w:marTop w:val="0"/>
              <w:marBottom w:val="0"/>
              <w:divBdr>
                <w:top w:val="none" w:sz="0" w:space="0" w:color="auto"/>
                <w:left w:val="none" w:sz="0" w:space="0" w:color="auto"/>
                <w:bottom w:val="none" w:sz="0" w:space="0" w:color="auto"/>
                <w:right w:val="none" w:sz="0" w:space="0" w:color="auto"/>
              </w:divBdr>
              <w:divsChild>
                <w:div w:id="2019040387">
                  <w:marLeft w:val="0"/>
                  <w:marRight w:val="0"/>
                  <w:marTop w:val="0"/>
                  <w:marBottom w:val="0"/>
                  <w:divBdr>
                    <w:top w:val="none" w:sz="0" w:space="0" w:color="auto"/>
                    <w:left w:val="none" w:sz="0" w:space="0" w:color="auto"/>
                    <w:bottom w:val="none" w:sz="0" w:space="0" w:color="auto"/>
                    <w:right w:val="none" w:sz="0" w:space="0" w:color="auto"/>
                  </w:divBdr>
                </w:div>
                <w:div w:id="1311060099">
                  <w:marLeft w:val="0"/>
                  <w:marRight w:val="0"/>
                  <w:marTop w:val="0"/>
                  <w:marBottom w:val="0"/>
                  <w:divBdr>
                    <w:top w:val="none" w:sz="0" w:space="0" w:color="auto"/>
                    <w:left w:val="none" w:sz="0" w:space="0" w:color="auto"/>
                    <w:bottom w:val="none" w:sz="0" w:space="0" w:color="auto"/>
                    <w:right w:val="none" w:sz="0" w:space="0" w:color="auto"/>
                  </w:divBdr>
                </w:div>
              </w:divsChild>
            </w:div>
            <w:div w:id="853157162">
              <w:marLeft w:val="0"/>
              <w:marRight w:val="0"/>
              <w:marTop w:val="0"/>
              <w:marBottom w:val="0"/>
              <w:divBdr>
                <w:top w:val="none" w:sz="0" w:space="0" w:color="auto"/>
                <w:left w:val="none" w:sz="0" w:space="0" w:color="auto"/>
                <w:bottom w:val="none" w:sz="0" w:space="0" w:color="auto"/>
                <w:right w:val="none" w:sz="0" w:space="0" w:color="auto"/>
              </w:divBdr>
              <w:divsChild>
                <w:div w:id="1931236706">
                  <w:marLeft w:val="0"/>
                  <w:marRight w:val="0"/>
                  <w:marTop w:val="0"/>
                  <w:marBottom w:val="0"/>
                  <w:divBdr>
                    <w:top w:val="none" w:sz="0" w:space="0" w:color="auto"/>
                    <w:left w:val="none" w:sz="0" w:space="0" w:color="auto"/>
                    <w:bottom w:val="none" w:sz="0" w:space="0" w:color="auto"/>
                    <w:right w:val="none" w:sz="0" w:space="0" w:color="auto"/>
                  </w:divBdr>
                </w:div>
                <w:div w:id="9314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6292">
      <w:bodyDiv w:val="1"/>
      <w:marLeft w:val="0"/>
      <w:marRight w:val="0"/>
      <w:marTop w:val="0"/>
      <w:marBottom w:val="0"/>
      <w:divBdr>
        <w:top w:val="none" w:sz="0" w:space="0" w:color="auto"/>
        <w:left w:val="none" w:sz="0" w:space="0" w:color="auto"/>
        <w:bottom w:val="none" w:sz="0" w:space="0" w:color="auto"/>
        <w:right w:val="none" w:sz="0" w:space="0" w:color="auto"/>
      </w:divBdr>
      <w:divsChild>
        <w:div w:id="363285974">
          <w:marLeft w:val="0"/>
          <w:marRight w:val="0"/>
          <w:marTop w:val="0"/>
          <w:marBottom w:val="0"/>
          <w:divBdr>
            <w:top w:val="none" w:sz="0" w:space="0" w:color="auto"/>
            <w:left w:val="none" w:sz="0" w:space="0" w:color="auto"/>
            <w:bottom w:val="none" w:sz="0" w:space="0" w:color="auto"/>
            <w:right w:val="none" w:sz="0" w:space="0" w:color="auto"/>
          </w:divBdr>
          <w:divsChild>
            <w:div w:id="1966622377">
              <w:marLeft w:val="0"/>
              <w:marRight w:val="0"/>
              <w:marTop w:val="0"/>
              <w:marBottom w:val="0"/>
              <w:divBdr>
                <w:top w:val="none" w:sz="0" w:space="0" w:color="auto"/>
                <w:left w:val="none" w:sz="0" w:space="0" w:color="auto"/>
                <w:bottom w:val="none" w:sz="0" w:space="0" w:color="auto"/>
                <w:right w:val="none" w:sz="0" w:space="0" w:color="auto"/>
              </w:divBdr>
            </w:div>
            <w:div w:id="16928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4022">
      <w:bodyDiv w:val="1"/>
      <w:marLeft w:val="0"/>
      <w:marRight w:val="0"/>
      <w:marTop w:val="0"/>
      <w:marBottom w:val="0"/>
      <w:divBdr>
        <w:top w:val="none" w:sz="0" w:space="0" w:color="auto"/>
        <w:left w:val="none" w:sz="0" w:space="0" w:color="auto"/>
        <w:bottom w:val="none" w:sz="0" w:space="0" w:color="auto"/>
        <w:right w:val="none" w:sz="0" w:space="0" w:color="auto"/>
      </w:divBdr>
      <w:divsChild>
        <w:div w:id="1931280973">
          <w:marLeft w:val="0"/>
          <w:marRight w:val="0"/>
          <w:marTop w:val="0"/>
          <w:marBottom w:val="0"/>
          <w:divBdr>
            <w:top w:val="none" w:sz="0" w:space="0" w:color="auto"/>
            <w:left w:val="none" w:sz="0" w:space="0" w:color="auto"/>
            <w:bottom w:val="none" w:sz="0" w:space="0" w:color="auto"/>
            <w:right w:val="none" w:sz="0" w:space="0" w:color="auto"/>
          </w:divBdr>
          <w:divsChild>
            <w:div w:id="319965564">
              <w:marLeft w:val="0"/>
              <w:marRight w:val="0"/>
              <w:marTop w:val="0"/>
              <w:marBottom w:val="0"/>
              <w:divBdr>
                <w:top w:val="none" w:sz="0" w:space="0" w:color="auto"/>
                <w:left w:val="none" w:sz="0" w:space="0" w:color="auto"/>
                <w:bottom w:val="none" w:sz="0" w:space="0" w:color="auto"/>
                <w:right w:val="none" w:sz="0" w:space="0" w:color="auto"/>
              </w:divBdr>
            </w:div>
            <w:div w:id="1056275536">
              <w:marLeft w:val="0"/>
              <w:marRight w:val="0"/>
              <w:marTop w:val="0"/>
              <w:marBottom w:val="0"/>
              <w:divBdr>
                <w:top w:val="none" w:sz="0" w:space="0" w:color="auto"/>
                <w:left w:val="none" w:sz="0" w:space="0" w:color="auto"/>
                <w:bottom w:val="none" w:sz="0" w:space="0" w:color="auto"/>
                <w:right w:val="none" w:sz="0" w:space="0" w:color="auto"/>
              </w:divBdr>
            </w:div>
            <w:div w:id="1073549446">
              <w:marLeft w:val="0"/>
              <w:marRight w:val="0"/>
              <w:marTop w:val="0"/>
              <w:marBottom w:val="0"/>
              <w:divBdr>
                <w:top w:val="none" w:sz="0" w:space="0" w:color="auto"/>
                <w:left w:val="none" w:sz="0" w:space="0" w:color="auto"/>
                <w:bottom w:val="none" w:sz="0" w:space="0" w:color="auto"/>
                <w:right w:val="none" w:sz="0" w:space="0" w:color="auto"/>
              </w:divBdr>
              <w:divsChild>
                <w:div w:id="1133139283">
                  <w:marLeft w:val="0"/>
                  <w:marRight w:val="0"/>
                  <w:marTop w:val="0"/>
                  <w:marBottom w:val="0"/>
                  <w:divBdr>
                    <w:top w:val="none" w:sz="0" w:space="0" w:color="auto"/>
                    <w:left w:val="none" w:sz="0" w:space="0" w:color="auto"/>
                    <w:bottom w:val="none" w:sz="0" w:space="0" w:color="auto"/>
                    <w:right w:val="none" w:sz="0" w:space="0" w:color="auto"/>
                  </w:divBdr>
                </w:div>
                <w:div w:id="47536521">
                  <w:marLeft w:val="0"/>
                  <w:marRight w:val="0"/>
                  <w:marTop w:val="0"/>
                  <w:marBottom w:val="0"/>
                  <w:divBdr>
                    <w:top w:val="none" w:sz="0" w:space="0" w:color="auto"/>
                    <w:left w:val="none" w:sz="0" w:space="0" w:color="auto"/>
                    <w:bottom w:val="none" w:sz="0" w:space="0" w:color="auto"/>
                    <w:right w:val="none" w:sz="0" w:space="0" w:color="auto"/>
                  </w:divBdr>
                </w:div>
                <w:div w:id="567881416">
                  <w:marLeft w:val="0"/>
                  <w:marRight w:val="0"/>
                  <w:marTop w:val="0"/>
                  <w:marBottom w:val="0"/>
                  <w:divBdr>
                    <w:top w:val="none" w:sz="0" w:space="0" w:color="auto"/>
                    <w:left w:val="none" w:sz="0" w:space="0" w:color="auto"/>
                    <w:bottom w:val="none" w:sz="0" w:space="0" w:color="auto"/>
                    <w:right w:val="none" w:sz="0" w:space="0" w:color="auto"/>
                  </w:divBdr>
                  <w:divsChild>
                    <w:div w:id="1957129564">
                      <w:marLeft w:val="0"/>
                      <w:marRight w:val="0"/>
                      <w:marTop w:val="0"/>
                      <w:marBottom w:val="0"/>
                      <w:divBdr>
                        <w:top w:val="none" w:sz="0" w:space="0" w:color="auto"/>
                        <w:left w:val="none" w:sz="0" w:space="0" w:color="auto"/>
                        <w:bottom w:val="none" w:sz="0" w:space="0" w:color="auto"/>
                        <w:right w:val="none" w:sz="0" w:space="0" w:color="auto"/>
                      </w:divBdr>
                    </w:div>
                    <w:div w:id="328562310">
                      <w:marLeft w:val="0"/>
                      <w:marRight w:val="0"/>
                      <w:marTop w:val="0"/>
                      <w:marBottom w:val="0"/>
                      <w:divBdr>
                        <w:top w:val="none" w:sz="0" w:space="0" w:color="auto"/>
                        <w:left w:val="none" w:sz="0" w:space="0" w:color="auto"/>
                        <w:bottom w:val="none" w:sz="0" w:space="0" w:color="auto"/>
                        <w:right w:val="none" w:sz="0" w:space="0" w:color="auto"/>
                      </w:divBdr>
                    </w:div>
                  </w:divsChild>
                </w:div>
                <w:div w:id="1201210163">
                  <w:marLeft w:val="0"/>
                  <w:marRight w:val="0"/>
                  <w:marTop w:val="0"/>
                  <w:marBottom w:val="0"/>
                  <w:divBdr>
                    <w:top w:val="none" w:sz="0" w:space="0" w:color="auto"/>
                    <w:left w:val="none" w:sz="0" w:space="0" w:color="auto"/>
                    <w:bottom w:val="none" w:sz="0" w:space="0" w:color="auto"/>
                    <w:right w:val="none" w:sz="0" w:space="0" w:color="auto"/>
                  </w:divBdr>
                  <w:divsChild>
                    <w:div w:id="951673004">
                      <w:marLeft w:val="0"/>
                      <w:marRight w:val="0"/>
                      <w:marTop w:val="0"/>
                      <w:marBottom w:val="0"/>
                      <w:divBdr>
                        <w:top w:val="none" w:sz="0" w:space="0" w:color="auto"/>
                        <w:left w:val="none" w:sz="0" w:space="0" w:color="auto"/>
                        <w:bottom w:val="none" w:sz="0" w:space="0" w:color="auto"/>
                        <w:right w:val="none" w:sz="0" w:space="0" w:color="auto"/>
                      </w:divBdr>
                    </w:div>
                    <w:div w:id="1104157453">
                      <w:marLeft w:val="0"/>
                      <w:marRight w:val="0"/>
                      <w:marTop w:val="0"/>
                      <w:marBottom w:val="0"/>
                      <w:divBdr>
                        <w:top w:val="none" w:sz="0" w:space="0" w:color="auto"/>
                        <w:left w:val="none" w:sz="0" w:space="0" w:color="auto"/>
                        <w:bottom w:val="none" w:sz="0" w:space="0" w:color="auto"/>
                        <w:right w:val="none" w:sz="0" w:space="0" w:color="auto"/>
                      </w:divBdr>
                    </w:div>
                  </w:divsChild>
                </w:div>
                <w:div w:id="197395143">
                  <w:marLeft w:val="0"/>
                  <w:marRight w:val="0"/>
                  <w:marTop w:val="0"/>
                  <w:marBottom w:val="0"/>
                  <w:divBdr>
                    <w:top w:val="none" w:sz="0" w:space="0" w:color="auto"/>
                    <w:left w:val="none" w:sz="0" w:space="0" w:color="auto"/>
                    <w:bottom w:val="none" w:sz="0" w:space="0" w:color="auto"/>
                    <w:right w:val="none" w:sz="0" w:space="0" w:color="auto"/>
                  </w:divBdr>
                  <w:divsChild>
                    <w:div w:id="1271282646">
                      <w:marLeft w:val="0"/>
                      <w:marRight w:val="0"/>
                      <w:marTop w:val="0"/>
                      <w:marBottom w:val="0"/>
                      <w:divBdr>
                        <w:top w:val="none" w:sz="0" w:space="0" w:color="auto"/>
                        <w:left w:val="none" w:sz="0" w:space="0" w:color="auto"/>
                        <w:bottom w:val="none" w:sz="0" w:space="0" w:color="auto"/>
                        <w:right w:val="none" w:sz="0" w:space="0" w:color="auto"/>
                      </w:divBdr>
                    </w:div>
                    <w:div w:id="252590461">
                      <w:marLeft w:val="0"/>
                      <w:marRight w:val="0"/>
                      <w:marTop w:val="0"/>
                      <w:marBottom w:val="0"/>
                      <w:divBdr>
                        <w:top w:val="none" w:sz="0" w:space="0" w:color="auto"/>
                        <w:left w:val="none" w:sz="0" w:space="0" w:color="auto"/>
                        <w:bottom w:val="none" w:sz="0" w:space="0" w:color="auto"/>
                        <w:right w:val="none" w:sz="0" w:space="0" w:color="auto"/>
                      </w:divBdr>
                    </w:div>
                  </w:divsChild>
                </w:div>
                <w:div w:id="383675324">
                  <w:marLeft w:val="0"/>
                  <w:marRight w:val="0"/>
                  <w:marTop w:val="0"/>
                  <w:marBottom w:val="0"/>
                  <w:divBdr>
                    <w:top w:val="none" w:sz="0" w:space="0" w:color="auto"/>
                    <w:left w:val="none" w:sz="0" w:space="0" w:color="auto"/>
                    <w:bottom w:val="none" w:sz="0" w:space="0" w:color="auto"/>
                    <w:right w:val="none" w:sz="0" w:space="0" w:color="auto"/>
                  </w:divBdr>
                  <w:divsChild>
                    <w:div w:id="53087292">
                      <w:marLeft w:val="0"/>
                      <w:marRight w:val="0"/>
                      <w:marTop w:val="0"/>
                      <w:marBottom w:val="0"/>
                      <w:divBdr>
                        <w:top w:val="none" w:sz="0" w:space="0" w:color="auto"/>
                        <w:left w:val="none" w:sz="0" w:space="0" w:color="auto"/>
                        <w:bottom w:val="none" w:sz="0" w:space="0" w:color="auto"/>
                        <w:right w:val="none" w:sz="0" w:space="0" w:color="auto"/>
                      </w:divBdr>
                    </w:div>
                    <w:div w:id="1548420033">
                      <w:marLeft w:val="0"/>
                      <w:marRight w:val="0"/>
                      <w:marTop w:val="0"/>
                      <w:marBottom w:val="0"/>
                      <w:divBdr>
                        <w:top w:val="none" w:sz="0" w:space="0" w:color="auto"/>
                        <w:left w:val="none" w:sz="0" w:space="0" w:color="auto"/>
                        <w:bottom w:val="none" w:sz="0" w:space="0" w:color="auto"/>
                        <w:right w:val="none" w:sz="0" w:space="0" w:color="auto"/>
                      </w:divBdr>
                    </w:div>
                  </w:divsChild>
                </w:div>
                <w:div w:id="276563663">
                  <w:marLeft w:val="0"/>
                  <w:marRight w:val="0"/>
                  <w:marTop w:val="0"/>
                  <w:marBottom w:val="0"/>
                  <w:divBdr>
                    <w:top w:val="none" w:sz="0" w:space="0" w:color="auto"/>
                    <w:left w:val="none" w:sz="0" w:space="0" w:color="auto"/>
                    <w:bottom w:val="none" w:sz="0" w:space="0" w:color="auto"/>
                    <w:right w:val="none" w:sz="0" w:space="0" w:color="auto"/>
                  </w:divBdr>
                  <w:divsChild>
                    <w:div w:id="894706923">
                      <w:marLeft w:val="0"/>
                      <w:marRight w:val="0"/>
                      <w:marTop w:val="0"/>
                      <w:marBottom w:val="0"/>
                      <w:divBdr>
                        <w:top w:val="none" w:sz="0" w:space="0" w:color="auto"/>
                        <w:left w:val="none" w:sz="0" w:space="0" w:color="auto"/>
                        <w:bottom w:val="none" w:sz="0" w:space="0" w:color="auto"/>
                        <w:right w:val="none" w:sz="0" w:space="0" w:color="auto"/>
                      </w:divBdr>
                    </w:div>
                    <w:div w:id="1818498834">
                      <w:marLeft w:val="0"/>
                      <w:marRight w:val="0"/>
                      <w:marTop w:val="0"/>
                      <w:marBottom w:val="0"/>
                      <w:divBdr>
                        <w:top w:val="none" w:sz="0" w:space="0" w:color="auto"/>
                        <w:left w:val="none" w:sz="0" w:space="0" w:color="auto"/>
                        <w:bottom w:val="none" w:sz="0" w:space="0" w:color="auto"/>
                        <w:right w:val="none" w:sz="0" w:space="0" w:color="auto"/>
                      </w:divBdr>
                    </w:div>
                  </w:divsChild>
                </w:div>
                <w:div w:id="1914968768">
                  <w:marLeft w:val="0"/>
                  <w:marRight w:val="0"/>
                  <w:marTop w:val="0"/>
                  <w:marBottom w:val="0"/>
                  <w:divBdr>
                    <w:top w:val="none" w:sz="0" w:space="0" w:color="auto"/>
                    <w:left w:val="none" w:sz="0" w:space="0" w:color="auto"/>
                    <w:bottom w:val="none" w:sz="0" w:space="0" w:color="auto"/>
                    <w:right w:val="none" w:sz="0" w:space="0" w:color="auto"/>
                  </w:divBdr>
                  <w:divsChild>
                    <w:div w:id="783814624">
                      <w:marLeft w:val="0"/>
                      <w:marRight w:val="0"/>
                      <w:marTop w:val="0"/>
                      <w:marBottom w:val="0"/>
                      <w:divBdr>
                        <w:top w:val="none" w:sz="0" w:space="0" w:color="auto"/>
                        <w:left w:val="none" w:sz="0" w:space="0" w:color="auto"/>
                        <w:bottom w:val="none" w:sz="0" w:space="0" w:color="auto"/>
                        <w:right w:val="none" w:sz="0" w:space="0" w:color="auto"/>
                      </w:divBdr>
                    </w:div>
                    <w:div w:id="120734898">
                      <w:marLeft w:val="0"/>
                      <w:marRight w:val="0"/>
                      <w:marTop w:val="0"/>
                      <w:marBottom w:val="0"/>
                      <w:divBdr>
                        <w:top w:val="none" w:sz="0" w:space="0" w:color="auto"/>
                        <w:left w:val="none" w:sz="0" w:space="0" w:color="auto"/>
                        <w:bottom w:val="none" w:sz="0" w:space="0" w:color="auto"/>
                        <w:right w:val="none" w:sz="0" w:space="0" w:color="auto"/>
                      </w:divBdr>
                    </w:div>
                  </w:divsChild>
                </w:div>
                <w:div w:id="1293902787">
                  <w:marLeft w:val="0"/>
                  <w:marRight w:val="0"/>
                  <w:marTop w:val="0"/>
                  <w:marBottom w:val="0"/>
                  <w:divBdr>
                    <w:top w:val="none" w:sz="0" w:space="0" w:color="auto"/>
                    <w:left w:val="none" w:sz="0" w:space="0" w:color="auto"/>
                    <w:bottom w:val="none" w:sz="0" w:space="0" w:color="auto"/>
                    <w:right w:val="none" w:sz="0" w:space="0" w:color="auto"/>
                  </w:divBdr>
                  <w:divsChild>
                    <w:div w:id="1286081640">
                      <w:marLeft w:val="0"/>
                      <w:marRight w:val="0"/>
                      <w:marTop w:val="0"/>
                      <w:marBottom w:val="0"/>
                      <w:divBdr>
                        <w:top w:val="none" w:sz="0" w:space="0" w:color="auto"/>
                        <w:left w:val="none" w:sz="0" w:space="0" w:color="auto"/>
                        <w:bottom w:val="none" w:sz="0" w:space="0" w:color="auto"/>
                        <w:right w:val="none" w:sz="0" w:space="0" w:color="auto"/>
                      </w:divBdr>
                    </w:div>
                    <w:div w:id="1905335510">
                      <w:marLeft w:val="0"/>
                      <w:marRight w:val="0"/>
                      <w:marTop w:val="0"/>
                      <w:marBottom w:val="0"/>
                      <w:divBdr>
                        <w:top w:val="none" w:sz="0" w:space="0" w:color="auto"/>
                        <w:left w:val="none" w:sz="0" w:space="0" w:color="auto"/>
                        <w:bottom w:val="none" w:sz="0" w:space="0" w:color="auto"/>
                        <w:right w:val="none" w:sz="0" w:space="0" w:color="auto"/>
                      </w:divBdr>
                    </w:div>
                  </w:divsChild>
                </w:div>
                <w:div w:id="1866558937">
                  <w:marLeft w:val="0"/>
                  <w:marRight w:val="0"/>
                  <w:marTop w:val="0"/>
                  <w:marBottom w:val="0"/>
                  <w:divBdr>
                    <w:top w:val="none" w:sz="0" w:space="0" w:color="auto"/>
                    <w:left w:val="none" w:sz="0" w:space="0" w:color="auto"/>
                    <w:bottom w:val="none" w:sz="0" w:space="0" w:color="auto"/>
                    <w:right w:val="none" w:sz="0" w:space="0" w:color="auto"/>
                  </w:divBdr>
                  <w:divsChild>
                    <w:div w:id="1241672648">
                      <w:marLeft w:val="0"/>
                      <w:marRight w:val="0"/>
                      <w:marTop w:val="0"/>
                      <w:marBottom w:val="0"/>
                      <w:divBdr>
                        <w:top w:val="none" w:sz="0" w:space="0" w:color="auto"/>
                        <w:left w:val="none" w:sz="0" w:space="0" w:color="auto"/>
                        <w:bottom w:val="none" w:sz="0" w:space="0" w:color="auto"/>
                        <w:right w:val="none" w:sz="0" w:space="0" w:color="auto"/>
                      </w:divBdr>
                    </w:div>
                    <w:div w:id="1865169437">
                      <w:marLeft w:val="0"/>
                      <w:marRight w:val="0"/>
                      <w:marTop w:val="0"/>
                      <w:marBottom w:val="0"/>
                      <w:divBdr>
                        <w:top w:val="none" w:sz="0" w:space="0" w:color="auto"/>
                        <w:left w:val="none" w:sz="0" w:space="0" w:color="auto"/>
                        <w:bottom w:val="none" w:sz="0" w:space="0" w:color="auto"/>
                        <w:right w:val="none" w:sz="0" w:space="0" w:color="auto"/>
                      </w:divBdr>
                    </w:div>
                    <w:div w:id="599140842">
                      <w:marLeft w:val="0"/>
                      <w:marRight w:val="0"/>
                      <w:marTop w:val="0"/>
                      <w:marBottom w:val="0"/>
                      <w:divBdr>
                        <w:top w:val="none" w:sz="0" w:space="0" w:color="auto"/>
                        <w:left w:val="none" w:sz="0" w:space="0" w:color="auto"/>
                        <w:bottom w:val="none" w:sz="0" w:space="0" w:color="auto"/>
                        <w:right w:val="none" w:sz="0" w:space="0" w:color="auto"/>
                      </w:divBdr>
                      <w:divsChild>
                        <w:div w:id="2109806174">
                          <w:marLeft w:val="0"/>
                          <w:marRight w:val="0"/>
                          <w:marTop w:val="0"/>
                          <w:marBottom w:val="0"/>
                          <w:divBdr>
                            <w:top w:val="none" w:sz="0" w:space="0" w:color="auto"/>
                            <w:left w:val="none" w:sz="0" w:space="0" w:color="auto"/>
                            <w:bottom w:val="none" w:sz="0" w:space="0" w:color="auto"/>
                            <w:right w:val="none" w:sz="0" w:space="0" w:color="auto"/>
                          </w:divBdr>
                        </w:div>
                        <w:div w:id="801339715">
                          <w:marLeft w:val="0"/>
                          <w:marRight w:val="0"/>
                          <w:marTop w:val="0"/>
                          <w:marBottom w:val="0"/>
                          <w:divBdr>
                            <w:top w:val="none" w:sz="0" w:space="0" w:color="auto"/>
                            <w:left w:val="none" w:sz="0" w:space="0" w:color="auto"/>
                            <w:bottom w:val="none" w:sz="0" w:space="0" w:color="auto"/>
                            <w:right w:val="none" w:sz="0" w:space="0" w:color="auto"/>
                          </w:divBdr>
                        </w:div>
                      </w:divsChild>
                    </w:div>
                    <w:div w:id="822505936">
                      <w:marLeft w:val="0"/>
                      <w:marRight w:val="0"/>
                      <w:marTop w:val="0"/>
                      <w:marBottom w:val="0"/>
                      <w:divBdr>
                        <w:top w:val="none" w:sz="0" w:space="0" w:color="auto"/>
                        <w:left w:val="none" w:sz="0" w:space="0" w:color="auto"/>
                        <w:bottom w:val="none" w:sz="0" w:space="0" w:color="auto"/>
                        <w:right w:val="none" w:sz="0" w:space="0" w:color="auto"/>
                      </w:divBdr>
                      <w:divsChild>
                        <w:div w:id="2008827802">
                          <w:marLeft w:val="0"/>
                          <w:marRight w:val="0"/>
                          <w:marTop w:val="0"/>
                          <w:marBottom w:val="0"/>
                          <w:divBdr>
                            <w:top w:val="none" w:sz="0" w:space="0" w:color="auto"/>
                            <w:left w:val="none" w:sz="0" w:space="0" w:color="auto"/>
                            <w:bottom w:val="none" w:sz="0" w:space="0" w:color="auto"/>
                            <w:right w:val="none" w:sz="0" w:space="0" w:color="auto"/>
                          </w:divBdr>
                        </w:div>
                        <w:div w:id="2046518420">
                          <w:marLeft w:val="0"/>
                          <w:marRight w:val="0"/>
                          <w:marTop w:val="0"/>
                          <w:marBottom w:val="0"/>
                          <w:divBdr>
                            <w:top w:val="none" w:sz="0" w:space="0" w:color="auto"/>
                            <w:left w:val="none" w:sz="0" w:space="0" w:color="auto"/>
                            <w:bottom w:val="none" w:sz="0" w:space="0" w:color="auto"/>
                            <w:right w:val="none" w:sz="0" w:space="0" w:color="auto"/>
                          </w:divBdr>
                        </w:div>
                      </w:divsChild>
                    </w:div>
                    <w:div w:id="1669940652">
                      <w:marLeft w:val="0"/>
                      <w:marRight w:val="0"/>
                      <w:marTop w:val="0"/>
                      <w:marBottom w:val="0"/>
                      <w:divBdr>
                        <w:top w:val="none" w:sz="0" w:space="0" w:color="auto"/>
                        <w:left w:val="none" w:sz="0" w:space="0" w:color="auto"/>
                        <w:bottom w:val="none" w:sz="0" w:space="0" w:color="auto"/>
                        <w:right w:val="none" w:sz="0" w:space="0" w:color="auto"/>
                      </w:divBdr>
                      <w:divsChild>
                        <w:div w:id="1684745538">
                          <w:marLeft w:val="0"/>
                          <w:marRight w:val="0"/>
                          <w:marTop w:val="0"/>
                          <w:marBottom w:val="0"/>
                          <w:divBdr>
                            <w:top w:val="none" w:sz="0" w:space="0" w:color="auto"/>
                            <w:left w:val="none" w:sz="0" w:space="0" w:color="auto"/>
                            <w:bottom w:val="none" w:sz="0" w:space="0" w:color="auto"/>
                            <w:right w:val="none" w:sz="0" w:space="0" w:color="auto"/>
                          </w:divBdr>
                        </w:div>
                        <w:div w:id="1304123090">
                          <w:marLeft w:val="0"/>
                          <w:marRight w:val="0"/>
                          <w:marTop w:val="0"/>
                          <w:marBottom w:val="0"/>
                          <w:divBdr>
                            <w:top w:val="none" w:sz="0" w:space="0" w:color="auto"/>
                            <w:left w:val="none" w:sz="0" w:space="0" w:color="auto"/>
                            <w:bottom w:val="none" w:sz="0" w:space="0" w:color="auto"/>
                            <w:right w:val="none" w:sz="0" w:space="0" w:color="auto"/>
                          </w:divBdr>
                        </w:div>
                      </w:divsChild>
                    </w:div>
                    <w:div w:id="1311013065">
                      <w:marLeft w:val="0"/>
                      <w:marRight w:val="0"/>
                      <w:marTop w:val="0"/>
                      <w:marBottom w:val="0"/>
                      <w:divBdr>
                        <w:top w:val="none" w:sz="0" w:space="0" w:color="auto"/>
                        <w:left w:val="none" w:sz="0" w:space="0" w:color="auto"/>
                        <w:bottom w:val="none" w:sz="0" w:space="0" w:color="auto"/>
                        <w:right w:val="none" w:sz="0" w:space="0" w:color="auto"/>
                      </w:divBdr>
                      <w:divsChild>
                        <w:div w:id="1650475222">
                          <w:marLeft w:val="0"/>
                          <w:marRight w:val="0"/>
                          <w:marTop w:val="0"/>
                          <w:marBottom w:val="0"/>
                          <w:divBdr>
                            <w:top w:val="none" w:sz="0" w:space="0" w:color="auto"/>
                            <w:left w:val="none" w:sz="0" w:space="0" w:color="auto"/>
                            <w:bottom w:val="none" w:sz="0" w:space="0" w:color="auto"/>
                            <w:right w:val="none" w:sz="0" w:space="0" w:color="auto"/>
                          </w:divBdr>
                        </w:div>
                        <w:div w:id="1561287668">
                          <w:marLeft w:val="0"/>
                          <w:marRight w:val="0"/>
                          <w:marTop w:val="0"/>
                          <w:marBottom w:val="0"/>
                          <w:divBdr>
                            <w:top w:val="none" w:sz="0" w:space="0" w:color="auto"/>
                            <w:left w:val="none" w:sz="0" w:space="0" w:color="auto"/>
                            <w:bottom w:val="none" w:sz="0" w:space="0" w:color="auto"/>
                            <w:right w:val="none" w:sz="0" w:space="0" w:color="auto"/>
                          </w:divBdr>
                        </w:div>
                      </w:divsChild>
                    </w:div>
                    <w:div w:id="1069961246">
                      <w:marLeft w:val="0"/>
                      <w:marRight w:val="0"/>
                      <w:marTop w:val="0"/>
                      <w:marBottom w:val="0"/>
                      <w:divBdr>
                        <w:top w:val="none" w:sz="0" w:space="0" w:color="auto"/>
                        <w:left w:val="none" w:sz="0" w:space="0" w:color="auto"/>
                        <w:bottom w:val="none" w:sz="0" w:space="0" w:color="auto"/>
                        <w:right w:val="none" w:sz="0" w:space="0" w:color="auto"/>
                      </w:divBdr>
                      <w:divsChild>
                        <w:div w:id="1504277259">
                          <w:marLeft w:val="0"/>
                          <w:marRight w:val="0"/>
                          <w:marTop w:val="0"/>
                          <w:marBottom w:val="0"/>
                          <w:divBdr>
                            <w:top w:val="none" w:sz="0" w:space="0" w:color="auto"/>
                            <w:left w:val="none" w:sz="0" w:space="0" w:color="auto"/>
                            <w:bottom w:val="none" w:sz="0" w:space="0" w:color="auto"/>
                            <w:right w:val="none" w:sz="0" w:space="0" w:color="auto"/>
                          </w:divBdr>
                        </w:div>
                        <w:div w:id="449057611">
                          <w:marLeft w:val="0"/>
                          <w:marRight w:val="0"/>
                          <w:marTop w:val="0"/>
                          <w:marBottom w:val="0"/>
                          <w:divBdr>
                            <w:top w:val="none" w:sz="0" w:space="0" w:color="auto"/>
                            <w:left w:val="none" w:sz="0" w:space="0" w:color="auto"/>
                            <w:bottom w:val="none" w:sz="0" w:space="0" w:color="auto"/>
                            <w:right w:val="none" w:sz="0" w:space="0" w:color="auto"/>
                          </w:divBdr>
                        </w:div>
                      </w:divsChild>
                    </w:div>
                    <w:div w:id="1277327675">
                      <w:marLeft w:val="0"/>
                      <w:marRight w:val="0"/>
                      <w:marTop w:val="0"/>
                      <w:marBottom w:val="0"/>
                      <w:divBdr>
                        <w:top w:val="none" w:sz="0" w:space="0" w:color="auto"/>
                        <w:left w:val="none" w:sz="0" w:space="0" w:color="auto"/>
                        <w:bottom w:val="none" w:sz="0" w:space="0" w:color="auto"/>
                        <w:right w:val="none" w:sz="0" w:space="0" w:color="auto"/>
                      </w:divBdr>
                      <w:divsChild>
                        <w:div w:id="672026997">
                          <w:marLeft w:val="0"/>
                          <w:marRight w:val="0"/>
                          <w:marTop w:val="0"/>
                          <w:marBottom w:val="0"/>
                          <w:divBdr>
                            <w:top w:val="none" w:sz="0" w:space="0" w:color="auto"/>
                            <w:left w:val="none" w:sz="0" w:space="0" w:color="auto"/>
                            <w:bottom w:val="none" w:sz="0" w:space="0" w:color="auto"/>
                            <w:right w:val="none" w:sz="0" w:space="0" w:color="auto"/>
                          </w:divBdr>
                        </w:div>
                        <w:div w:id="365521466">
                          <w:marLeft w:val="0"/>
                          <w:marRight w:val="0"/>
                          <w:marTop w:val="0"/>
                          <w:marBottom w:val="0"/>
                          <w:divBdr>
                            <w:top w:val="none" w:sz="0" w:space="0" w:color="auto"/>
                            <w:left w:val="none" w:sz="0" w:space="0" w:color="auto"/>
                            <w:bottom w:val="none" w:sz="0" w:space="0" w:color="auto"/>
                            <w:right w:val="none" w:sz="0" w:space="0" w:color="auto"/>
                          </w:divBdr>
                        </w:div>
                      </w:divsChild>
                    </w:div>
                    <w:div w:id="594291444">
                      <w:marLeft w:val="0"/>
                      <w:marRight w:val="0"/>
                      <w:marTop w:val="0"/>
                      <w:marBottom w:val="0"/>
                      <w:divBdr>
                        <w:top w:val="none" w:sz="0" w:space="0" w:color="auto"/>
                        <w:left w:val="none" w:sz="0" w:space="0" w:color="auto"/>
                        <w:bottom w:val="none" w:sz="0" w:space="0" w:color="auto"/>
                        <w:right w:val="none" w:sz="0" w:space="0" w:color="auto"/>
                      </w:divBdr>
                      <w:divsChild>
                        <w:div w:id="1824661481">
                          <w:marLeft w:val="0"/>
                          <w:marRight w:val="0"/>
                          <w:marTop w:val="0"/>
                          <w:marBottom w:val="0"/>
                          <w:divBdr>
                            <w:top w:val="none" w:sz="0" w:space="0" w:color="auto"/>
                            <w:left w:val="none" w:sz="0" w:space="0" w:color="auto"/>
                            <w:bottom w:val="none" w:sz="0" w:space="0" w:color="auto"/>
                            <w:right w:val="none" w:sz="0" w:space="0" w:color="auto"/>
                          </w:divBdr>
                        </w:div>
                        <w:div w:id="1025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667">
                  <w:marLeft w:val="0"/>
                  <w:marRight w:val="0"/>
                  <w:marTop w:val="0"/>
                  <w:marBottom w:val="0"/>
                  <w:divBdr>
                    <w:top w:val="none" w:sz="0" w:space="0" w:color="auto"/>
                    <w:left w:val="none" w:sz="0" w:space="0" w:color="auto"/>
                    <w:bottom w:val="none" w:sz="0" w:space="0" w:color="auto"/>
                    <w:right w:val="none" w:sz="0" w:space="0" w:color="auto"/>
                  </w:divBdr>
                  <w:divsChild>
                    <w:div w:id="1428649936">
                      <w:marLeft w:val="0"/>
                      <w:marRight w:val="0"/>
                      <w:marTop w:val="0"/>
                      <w:marBottom w:val="0"/>
                      <w:divBdr>
                        <w:top w:val="none" w:sz="0" w:space="0" w:color="auto"/>
                        <w:left w:val="none" w:sz="0" w:space="0" w:color="auto"/>
                        <w:bottom w:val="none" w:sz="0" w:space="0" w:color="auto"/>
                        <w:right w:val="none" w:sz="0" w:space="0" w:color="auto"/>
                      </w:divBdr>
                    </w:div>
                    <w:div w:id="16515083">
                      <w:marLeft w:val="0"/>
                      <w:marRight w:val="0"/>
                      <w:marTop w:val="0"/>
                      <w:marBottom w:val="0"/>
                      <w:divBdr>
                        <w:top w:val="none" w:sz="0" w:space="0" w:color="auto"/>
                        <w:left w:val="none" w:sz="0" w:space="0" w:color="auto"/>
                        <w:bottom w:val="none" w:sz="0" w:space="0" w:color="auto"/>
                        <w:right w:val="none" w:sz="0" w:space="0" w:color="auto"/>
                      </w:divBdr>
                    </w:div>
                  </w:divsChild>
                </w:div>
                <w:div w:id="1889025804">
                  <w:marLeft w:val="0"/>
                  <w:marRight w:val="0"/>
                  <w:marTop w:val="0"/>
                  <w:marBottom w:val="0"/>
                  <w:divBdr>
                    <w:top w:val="none" w:sz="0" w:space="0" w:color="auto"/>
                    <w:left w:val="none" w:sz="0" w:space="0" w:color="auto"/>
                    <w:bottom w:val="none" w:sz="0" w:space="0" w:color="auto"/>
                    <w:right w:val="none" w:sz="0" w:space="0" w:color="auto"/>
                  </w:divBdr>
                  <w:divsChild>
                    <w:div w:id="1507750414">
                      <w:marLeft w:val="0"/>
                      <w:marRight w:val="0"/>
                      <w:marTop w:val="0"/>
                      <w:marBottom w:val="0"/>
                      <w:divBdr>
                        <w:top w:val="none" w:sz="0" w:space="0" w:color="auto"/>
                        <w:left w:val="none" w:sz="0" w:space="0" w:color="auto"/>
                        <w:bottom w:val="none" w:sz="0" w:space="0" w:color="auto"/>
                        <w:right w:val="none" w:sz="0" w:space="0" w:color="auto"/>
                      </w:divBdr>
                    </w:div>
                    <w:div w:id="1021053078">
                      <w:marLeft w:val="0"/>
                      <w:marRight w:val="0"/>
                      <w:marTop w:val="0"/>
                      <w:marBottom w:val="0"/>
                      <w:divBdr>
                        <w:top w:val="none" w:sz="0" w:space="0" w:color="auto"/>
                        <w:left w:val="none" w:sz="0" w:space="0" w:color="auto"/>
                        <w:bottom w:val="none" w:sz="0" w:space="0" w:color="auto"/>
                        <w:right w:val="none" w:sz="0" w:space="0" w:color="auto"/>
                      </w:divBdr>
                    </w:div>
                  </w:divsChild>
                </w:div>
                <w:div w:id="1035159407">
                  <w:marLeft w:val="0"/>
                  <w:marRight w:val="0"/>
                  <w:marTop w:val="0"/>
                  <w:marBottom w:val="0"/>
                  <w:divBdr>
                    <w:top w:val="none" w:sz="0" w:space="0" w:color="auto"/>
                    <w:left w:val="none" w:sz="0" w:space="0" w:color="auto"/>
                    <w:bottom w:val="none" w:sz="0" w:space="0" w:color="auto"/>
                    <w:right w:val="none" w:sz="0" w:space="0" w:color="auto"/>
                  </w:divBdr>
                  <w:divsChild>
                    <w:div w:id="1182553581">
                      <w:marLeft w:val="0"/>
                      <w:marRight w:val="0"/>
                      <w:marTop w:val="0"/>
                      <w:marBottom w:val="0"/>
                      <w:divBdr>
                        <w:top w:val="none" w:sz="0" w:space="0" w:color="auto"/>
                        <w:left w:val="none" w:sz="0" w:space="0" w:color="auto"/>
                        <w:bottom w:val="none" w:sz="0" w:space="0" w:color="auto"/>
                        <w:right w:val="none" w:sz="0" w:space="0" w:color="auto"/>
                      </w:divBdr>
                    </w:div>
                    <w:div w:id="2134712250">
                      <w:marLeft w:val="0"/>
                      <w:marRight w:val="0"/>
                      <w:marTop w:val="0"/>
                      <w:marBottom w:val="0"/>
                      <w:divBdr>
                        <w:top w:val="none" w:sz="0" w:space="0" w:color="auto"/>
                        <w:left w:val="none" w:sz="0" w:space="0" w:color="auto"/>
                        <w:bottom w:val="none" w:sz="0" w:space="0" w:color="auto"/>
                        <w:right w:val="none" w:sz="0" w:space="0" w:color="auto"/>
                      </w:divBdr>
                    </w:div>
                  </w:divsChild>
                </w:div>
                <w:div w:id="1060133559">
                  <w:marLeft w:val="0"/>
                  <w:marRight w:val="0"/>
                  <w:marTop w:val="0"/>
                  <w:marBottom w:val="0"/>
                  <w:divBdr>
                    <w:top w:val="none" w:sz="0" w:space="0" w:color="auto"/>
                    <w:left w:val="none" w:sz="0" w:space="0" w:color="auto"/>
                    <w:bottom w:val="none" w:sz="0" w:space="0" w:color="auto"/>
                    <w:right w:val="none" w:sz="0" w:space="0" w:color="auto"/>
                  </w:divBdr>
                  <w:divsChild>
                    <w:div w:id="409085441">
                      <w:marLeft w:val="0"/>
                      <w:marRight w:val="0"/>
                      <w:marTop w:val="0"/>
                      <w:marBottom w:val="0"/>
                      <w:divBdr>
                        <w:top w:val="none" w:sz="0" w:space="0" w:color="auto"/>
                        <w:left w:val="none" w:sz="0" w:space="0" w:color="auto"/>
                        <w:bottom w:val="none" w:sz="0" w:space="0" w:color="auto"/>
                        <w:right w:val="none" w:sz="0" w:space="0" w:color="auto"/>
                      </w:divBdr>
                    </w:div>
                    <w:div w:id="350960669">
                      <w:marLeft w:val="0"/>
                      <w:marRight w:val="0"/>
                      <w:marTop w:val="0"/>
                      <w:marBottom w:val="0"/>
                      <w:divBdr>
                        <w:top w:val="none" w:sz="0" w:space="0" w:color="auto"/>
                        <w:left w:val="none" w:sz="0" w:space="0" w:color="auto"/>
                        <w:bottom w:val="none" w:sz="0" w:space="0" w:color="auto"/>
                        <w:right w:val="none" w:sz="0" w:space="0" w:color="auto"/>
                      </w:divBdr>
                    </w:div>
                  </w:divsChild>
                </w:div>
                <w:div w:id="178935762">
                  <w:marLeft w:val="0"/>
                  <w:marRight w:val="0"/>
                  <w:marTop w:val="0"/>
                  <w:marBottom w:val="0"/>
                  <w:divBdr>
                    <w:top w:val="none" w:sz="0" w:space="0" w:color="auto"/>
                    <w:left w:val="none" w:sz="0" w:space="0" w:color="auto"/>
                    <w:bottom w:val="none" w:sz="0" w:space="0" w:color="auto"/>
                    <w:right w:val="none" w:sz="0" w:space="0" w:color="auto"/>
                  </w:divBdr>
                  <w:divsChild>
                    <w:div w:id="1267350161">
                      <w:marLeft w:val="0"/>
                      <w:marRight w:val="0"/>
                      <w:marTop w:val="0"/>
                      <w:marBottom w:val="0"/>
                      <w:divBdr>
                        <w:top w:val="none" w:sz="0" w:space="0" w:color="auto"/>
                        <w:left w:val="none" w:sz="0" w:space="0" w:color="auto"/>
                        <w:bottom w:val="none" w:sz="0" w:space="0" w:color="auto"/>
                        <w:right w:val="none" w:sz="0" w:space="0" w:color="auto"/>
                      </w:divBdr>
                    </w:div>
                    <w:div w:id="17451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8065">
              <w:marLeft w:val="0"/>
              <w:marRight w:val="0"/>
              <w:marTop w:val="0"/>
              <w:marBottom w:val="0"/>
              <w:divBdr>
                <w:top w:val="none" w:sz="0" w:space="0" w:color="auto"/>
                <w:left w:val="none" w:sz="0" w:space="0" w:color="auto"/>
                <w:bottom w:val="none" w:sz="0" w:space="0" w:color="auto"/>
                <w:right w:val="none" w:sz="0" w:space="0" w:color="auto"/>
              </w:divBdr>
              <w:divsChild>
                <w:div w:id="1815442350">
                  <w:marLeft w:val="0"/>
                  <w:marRight w:val="0"/>
                  <w:marTop w:val="0"/>
                  <w:marBottom w:val="0"/>
                  <w:divBdr>
                    <w:top w:val="none" w:sz="0" w:space="0" w:color="auto"/>
                    <w:left w:val="none" w:sz="0" w:space="0" w:color="auto"/>
                    <w:bottom w:val="none" w:sz="0" w:space="0" w:color="auto"/>
                    <w:right w:val="none" w:sz="0" w:space="0" w:color="auto"/>
                  </w:divBdr>
                </w:div>
                <w:div w:id="261232996">
                  <w:marLeft w:val="0"/>
                  <w:marRight w:val="0"/>
                  <w:marTop w:val="0"/>
                  <w:marBottom w:val="0"/>
                  <w:divBdr>
                    <w:top w:val="none" w:sz="0" w:space="0" w:color="auto"/>
                    <w:left w:val="none" w:sz="0" w:space="0" w:color="auto"/>
                    <w:bottom w:val="none" w:sz="0" w:space="0" w:color="auto"/>
                    <w:right w:val="none" w:sz="0" w:space="0" w:color="auto"/>
                  </w:divBdr>
                </w:div>
              </w:divsChild>
            </w:div>
            <w:div w:id="381028429">
              <w:marLeft w:val="0"/>
              <w:marRight w:val="0"/>
              <w:marTop w:val="0"/>
              <w:marBottom w:val="0"/>
              <w:divBdr>
                <w:top w:val="none" w:sz="0" w:space="0" w:color="auto"/>
                <w:left w:val="none" w:sz="0" w:space="0" w:color="auto"/>
                <w:bottom w:val="none" w:sz="0" w:space="0" w:color="auto"/>
                <w:right w:val="none" w:sz="0" w:space="0" w:color="auto"/>
              </w:divBdr>
              <w:divsChild>
                <w:div w:id="503206215">
                  <w:marLeft w:val="0"/>
                  <w:marRight w:val="0"/>
                  <w:marTop w:val="0"/>
                  <w:marBottom w:val="0"/>
                  <w:divBdr>
                    <w:top w:val="none" w:sz="0" w:space="0" w:color="auto"/>
                    <w:left w:val="none" w:sz="0" w:space="0" w:color="auto"/>
                    <w:bottom w:val="none" w:sz="0" w:space="0" w:color="auto"/>
                    <w:right w:val="none" w:sz="0" w:space="0" w:color="auto"/>
                  </w:divBdr>
                </w:div>
                <w:div w:id="801970841">
                  <w:marLeft w:val="0"/>
                  <w:marRight w:val="0"/>
                  <w:marTop w:val="0"/>
                  <w:marBottom w:val="0"/>
                  <w:divBdr>
                    <w:top w:val="none" w:sz="0" w:space="0" w:color="auto"/>
                    <w:left w:val="none" w:sz="0" w:space="0" w:color="auto"/>
                    <w:bottom w:val="none" w:sz="0" w:space="0" w:color="auto"/>
                    <w:right w:val="none" w:sz="0" w:space="0" w:color="auto"/>
                  </w:divBdr>
                </w:div>
                <w:div w:id="1401252778">
                  <w:marLeft w:val="0"/>
                  <w:marRight w:val="0"/>
                  <w:marTop w:val="0"/>
                  <w:marBottom w:val="0"/>
                  <w:divBdr>
                    <w:top w:val="none" w:sz="0" w:space="0" w:color="auto"/>
                    <w:left w:val="none" w:sz="0" w:space="0" w:color="auto"/>
                    <w:bottom w:val="none" w:sz="0" w:space="0" w:color="auto"/>
                    <w:right w:val="none" w:sz="0" w:space="0" w:color="auto"/>
                  </w:divBdr>
                  <w:divsChild>
                    <w:div w:id="1711028175">
                      <w:marLeft w:val="0"/>
                      <w:marRight w:val="0"/>
                      <w:marTop w:val="0"/>
                      <w:marBottom w:val="0"/>
                      <w:divBdr>
                        <w:top w:val="none" w:sz="0" w:space="0" w:color="auto"/>
                        <w:left w:val="none" w:sz="0" w:space="0" w:color="auto"/>
                        <w:bottom w:val="none" w:sz="0" w:space="0" w:color="auto"/>
                        <w:right w:val="none" w:sz="0" w:space="0" w:color="auto"/>
                      </w:divBdr>
                    </w:div>
                    <w:div w:id="321979204">
                      <w:marLeft w:val="0"/>
                      <w:marRight w:val="0"/>
                      <w:marTop w:val="0"/>
                      <w:marBottom w:val="0"/>
                      <w:divBdr>
                        <w:top w:val="none" w:sz="0" w:space="0" w:color="auto"/>
                        <w:left w:val="none" w:sz="0" w:space="0" w:color="auto"/>
                        <w:bottom w:val="none" w:sz="0" w:space="0" w:color="auto"/>
                        <w:right w:val="none" w:sz="0" w:space="0" w:color="auto"/>
                      </w:divBdr>
                    </w:div>
                  </w:divsChild>
                </w:div>
                <w:div w:id="2130707050">
                  <w:marLeft w:val="0"/>
                  <w:marRight w:val="0"/>
                  <w:marTop w:val="0"/>
                  <w:marBottom w:val="0"/>
                  <w:divBdr>
                    <w:top w:val="none" w:sz="0" w:space="0" w:color="auto"/>
                    <w:left w:val="none" w:sz="0" w:space="0" w:color="auto"/>
                    <w:bottom w:val="none" w:sz="0" w:space="0" w:color="auto"/>
                    <w:right w:val="none" w:sz="0" w:space="0" w:color="auto"/>
                  </w:divBdr>
                  <w:divsChild>
                    <w:div w:id="2072732035">
                      <w:marLeft w:val="0"/>
                      <w:marRight w:val="0"/>
                      <w:marTop w:val="0"/>
                      <w:marBottom w:val="0"/>
                      <w:divBdr>
                        <w:top w:val="none" w:sz="0" w:space="0" w:color="auto"/>
                        <w:left w:val="none" w:sz="0" w:space="0" w:color="auto"/>
                        <w:bottom w:val="none" w:sz="0" w:space="0" w:color="auto"/>
                        <w:right w:val="none" w:sz="0" w:space="0" w:color="auto"/>
                      </w:divBdr>
                    </w:div>
                    <w:div w:id="1375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4120">
              <w:marLeft w:val="0"/>
              <w:marRight w:val="0"/>
              <w:marTop w:val="0"/>
              <w:marBottom w:val="0"/>
              <w:divBdr>
                <w:top w:val="none" w:sz="0" w:space="0" w:color="auto"/>
                <w:left w:val="none" w:sz="0" w:space="0" w:color="auto"/>
                <w:bottom w:val="none" w:sz="0" w:space="0" w:color="auto"/>
                <w:right w:val="none" w:sz="0" w:space="0" w:color="auto"/>
              </w:divBdr>
              <w:divsChild>
                <w:div w:id="1823352269">
                  <w:marLeft w:val="0"/>
                  <w:marRight w:val="0"/>
                  <w:marTop w:val="0"/>
                  <w:marBottom w:val="0"/>
                  <w:divBdr>
                    <w:top w:val="none" w:sz="0" w:space="0" w:color="auto"/>
                    <w:left w:val="none" w:sz="0" w:space="0" w:color="auto"/>
                    <w:bottom w:val="none" w:sz="0" w:space="0" w:color="auto"/>
                    <w:right w:val="none" w:sz="0" w:space="0" w:color="auto"/>
                  </w:divBdr>
                </w:div>
                <w:div w:id="1182010863">
                  <w:marLeft w:val="0"/>
                  <w:marRight w:val="0"/>
                  <w:marTop w:val="0"/>
                  <w:marBottom w:val="0"/>
                  <w:divBdr>
                    <w:top w:val="none" w:sz="0" w:space="0" w:color="auto"/>
                    <w:left w:val="none" w:sz="0" w:space="0" w:color="auto"/>
                    <w:bottom w:val="none" w:sz="0" w:space="0" w:color="auto"/>
                    <w:right w:val="none" w:sz="0" w:space="0" w:color="auto"/>
                  </w:divBdr>
                </w:div>
                <w:div w:id="1858811464">
                  <w:marLeft w:val="0"/>
                  <w:marRight w:val="0"/>
                  <w:marTop w:val="0"/>
                  <w:marBottom w:val="0"/>
                  <w:divBdr>
                    <w:top w:val="none" w:sz="0" w:space="0" w:color="auto"/>
                    <w:left w:val="none" w:sz="0" w:space="0" w:color="auto"/>
                    <w:bottom w:val="none" w:sz="0" w:space="0" w:color="auto"/>
                    <w:right w:val="none" w:sz="0" w:space="0" w:color="auto"/>
                  </w:divBdr>
                  <w:divsChild>
                    <w:div w:id="559485103">
                      <w:marLeft w:val="0"/>
                      <w:marRight w:val="0"/>
                      <w:marTop w:val="0"/>
                      <w:marBottom w:val="0"/>
                      <w:divBdr>
                        <w:top w:val="none" w:sz="0" w:space="0" w:color="auto"/>
                        <w:left w:val="none" w:sz="0" w:space="0" w:color="auto"/>
                        <w:bottom w:val="none" w:sz="0" w:space="0" w:color="auto"/>
                        <w:right w:val="none" w:sz="0" w:space="0" w:color="auto"/>
                      </w:divBdr>
                    </w:div>
                    <w:div w:id="545873392">
                      <w:marLeft w:val="0"/>
                      <w:marRight w:val="0"/>
                      <w:marTop w:val="0"/>
                      <w:marBottom w:val="0"/>
                      <w:divBdr>
                        <w:top w:val="none" w:sz="0" w:space="0" w:color="auto"/>
                        <w:left w:val="none" w:sz="0" w:space="0" w:color="auto"/>
                        <w:bottom w:val="none" w:sz="0" w:space="0" w:color="auto"/>
                        <w:right w:val="none" w:sz="0" w:space="0" w:color="auto"/>
                      </w:divBdr>
                    </w:div>
                  </w:divsChild>
                </w:div>
                <w:div w:id="1887714416">
                  <w:marLeft w:val="0"/>
                  <w:marRight w:val="0"/>
                  <w:marTop w:val="0"/>
                  <w:marBottom w:val="0"/>
                  <w:divBdr>
                    <w:top w:val="none" w:sz="0" w:space="0" w:color="auto"/>
                    <w:left w:val="none" w:sz="0" w:space="0" w:color="auto"/>
                    <w:bottom w:val="none" w:sz="0" w:space="0" w:color="auto"/>
                    <w:right w:val="none" w:sz="0" w:space="0" w:color="auto"/>
                  </w:divBdr>
                  <w:divsChild>
                    <w:div w:id="1843468757">
                      <w:marLeft w:val="0"/>
                      <w:marRight w:val="0"/>
                      <w:marTop w:val="0"/>
                      <w:marBottom w:val="0"/>
                      <w:divBdr>
                        <w:top w:val="none" w:sz="0" w:space="0" w:color="auto"/>
                        <w:left w:val="none" w:sz="0" w:space="0" w:color="auto"/>
                        <w:bottom w:val="none" w:sz="0" w:space="0" w:color="auto"/>
                        <w:right w:val="none" w:sz="0" w:space="0" w:color="auto"/>
                      </w:divBdr>
                    </w:div>
                    <w:div w:id="444616118">
                      <w:marLeft w:val="0"/>
                      <w:marRight w:val="0"/>
                      <w:marTop w:val="0"/>
                      <w:marBottom w:val="0"/>
                      <w:divBdr>
                        <w:top w:val="none" w:sz="0" w:space="0" w:color="auto"/>
                        <w:left w:val="none" w:sz="0" w:space="0" w:color="auto"/>
                        <w:bottom w:val="none" w:sz="0" w:space="0" w:color="auto"/>
                        <w:right w:val="none" w:sz="0" w:space="0" w:color="auto"/>
                      </w:divBdr>
                    </w:div>
                  </w:divsChild>
                </w:div>
                <w:div w:id="18819192">
                  <w:marLeft w:val="0"/>
                  <w:marRight w:val="0"/>
                  <w:marTop w:val="0"/>
                  <w:marBottom w:val="0"/>
                  <w:divBdr>
                    <w:top w:val="none" w:sz="0" w:space="0" w:color="auto"/>
                    <w:left w:val="none" w:sz="0" w:space="0" w:color="auto"/>
                    <w:bottom w:val="none" w:sz="0" w:space="0" w:color="auto"/>
                    <w:right w:val="none" w:sz="0" w:space="0" w:color="auto"/>
                  </w:divBdr>
                  <w:divsChild>
                    <w:div w:id="852038351">
                      <w:marLeft w:val="0"/>
                      <w:marRight w:val="0"/>
                      <w:marTop w:val="0"/>
                      <w:marBottom w:val="0"/>
                      <w:divBdr>
                        <w:top w:val="none" w:sz="0" w:space="0" w:color="auto"/>
                        <w:left w:val="none" w:sz="0" w:space="0" w:color="auto"/>
                        <w:bottom w:val="none" w:sz="0" w:space="0" w:color="auto"/>
                        <w:right w:val="none" w:sz="0" w:space="0" w:color="auto"/>
                      </w:divBdr>
                    </w:div>
                    <w:div w:id="537472453">
                      <w:marLeft w:val="0"/>
                      <w:marRight w:val="0"/>
                      <w:marTop w:val="0"/>
                      <w:marBottom w:val="0"/>
                      <w:divBdr>
                        <w:top w:val="none" w:sz="0" w:space="0" w:color="auto"/>
                        <w:left w:val="none" w:sz="0" w:space="0" w:color="auto"/>
                        <w:bottom w:val="none" w:sz="0" w:space="0" w:color="auto"/>
                        <w:right w:val="none" w:sz="0" w:space="0" w:color="auto"/>
                      </w:divBdr>
                    </w:div>
                  </w:divsChild>
                </w:div>
                <w:div w:id="181632940">
                  <w:marLeft w:val="0"/>
                  <w:marRight w:val="0"/>
                  <w:marTop w:val="0"/>
                  <w:marBottom w:val="0"/>
                  <w:divBdr>
                    <w:top w:val="none" w:sz="0" w:space="0" w:color="auto"/>
                    <w:left w:val="none" w:sz="0" w:space="0" w:color="auto"/>
                    <w:bottom w:val="none" w:sz="0" w:space="0" w:color="auto"/>
                    <w:right w:val="none" w:sz="0" w:space="0" w:color="auto"/>
                  </w:divBdr>
                  <w:divsChild>
                    <w:div w:id="175582529">
                      <w:marLeft w:val="0"/>
                      <w:marRight w:val="0"/>
                      <w:marTop w:val="0"/>
                      <w:marBottom w:val="0"/>
                      <w:divBdr>
                        <w:top w:val="none" w:sz="0" w:space="0" w:color="auto"/>
                        <w:left w:val="none" w:sz="0" w:space="0" w:color="auto"/>
                        <w:bottom w:val="none" w:sz="0" w:space="0" w:color="auto"/>
                        <w:right w:val="none" w:sz="0" w:space="0" w:color="auto"/>
                      </w:divBdr>
                    </w:div>
                    <w:div w:id="631177269">
                      <w:marLeft w:val="0"/>
                      <w:marRight w:val="0"/>
                      <w:marTop w:val="0"/>
                      <w:marBottom w:val="0"/>
                      <w:divBdr>
                        <w:top w:val="none" w:sz="0" w:space="0" w:color="auto"/>
                        <w:left w:val="none" w:sz="0" w:space="0" w:color="auto"/>
                        <w:bottom w:val="none" w:sz="0" w:space="0" w:color="auto"/>
                        <w:right w:val="none" w:sz="0" w:space="0" w:color="auto"/>
                      </w:divBdr>
                    </w:div>
                  </w:divsChild>
                </w:div>
                <w:div w:id="1308901059">
                  <w:marLeft w:val="0"/>
                  <w:marRight w:val="0"/>
                  <w:marTop w:val="0"/>
                  <w:marBottom w:val="0"/>
                  <w:divBdr>
                    <w:top w:val="none" w:sz="0" w:space="0" w:color="auto"/>
                    <w:left w:val="none" w:sz="0" w:space="0" w:color="auto"/>
                    <w:bottom w:val="none" w:sz="0" w:space="0" w:color="auto"/>
                    <w:right w:val="none" w:sz="0" w:space="0" w:color="auto"/>
                  </w:divBdr>
                  <w:divsChild>
                    <w:div w:id="693388797">
                      <w:marLeft w:val="0"/>
                      <w:marRight w:val="0"/>
                      <w:marTop w:val="0"/>
                      <w:marBottom w:val="0"/>
                      <w:divBdr>
                        <w:top w:val="none" w:sz="0" w:space="0" w:color="auto"/>
                        <w:left w:val="none" w:sz="0" w:space="0" w:color="auto"/>
                        <w:bottom w:val="none" w:sz="0" w:space="0" w:color="auto"/>
                        <w:right w:val="none" w:sz="0" w:space="0" w:color="auto"/>
                      </w:divBdr>
                    </w:div>
                    <w:div w:id="3896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3565">
              <w:marLeft w:val="0"/>
              <w:marRight w:val="0"/>
              <w:marTop w:val="0"/>
              <w:marBottom w:val="0"/>
              <w:divBdr>
                <w:top w:val="none" w:sz="0" w:space="0" w:color="auto"/>
                <w:left w:val="none" w:sz="0" w:space="0" w:color="auto"/>
                <w:bottom w:val="none" w:sz="0" w:space="0" w:color="auto"/>
                <w:right w:val="none" w:sz="0" w:space="0" w:color="auto"/>
              </w:divBdr>
              <w:divsChild>
                <w:div w:id="537275993">
                  <w:marLeft w:val="0"/>
                  <w:marRight w:val="0"/>
                  <w:marTop w:val="0"/>
                  <w:marBottom w:val="0"/>
                  <w:divBdr>
                    <w:top w:val="none" w:sz="0" w:space="0" w:color="auto"/>
                    <w:left w:val="none" w:sz="0" w:space="0" w:color="auto"/>
                    <w:bottom w:val="none" w:sz="0" w:space="0" w:color="auto"/>
                    <w:right w:val="none" w:sz="0" w:space="0" w:color="auto"/>
                  </w:divBdr>
                </w:div>
                <w:div w:id="630674747">
                  <w:marLeft w:val="0"/>
                  <w:marRight w:val="0"/>
                  <w:marTop w:val="0"/>
                  <w:marBottom w:val="0"/>
                  <w:divBdr>
                    <w:top w:val="none" w:sz="0" w:space="0" w:color="auto"/>
                    <w:left w:val="none" w:sz="0" w:space="0" w:color="auto"/>
                    <w:bottom w:val="none" w:sz="0" w:space="0" w:color="auto"/>
                    <w:right w:val="none" w:sz="0" w:space="0" w:color="auto"/>
                  </w:divBdr>
                </w:div>
              </w:divsChild>
            </w:div>
            <w:div w:id="962618032">
              <w:marLeft w:val="0"/>
              <w:marRight w:val="0"/>
              <w:marTop w:val="0"/>
              <w:marBottom w:val="0"/>
              <w:divBdr>
                <w:top w:val="none" w:sz="0" w:space="0" w:color="auto"/>
                <w:left w:val="none" w:sz="0" w:space="0" w:color="auto"/>
                <w:bottom w:val="none" w:sz="0" w:space="0" w:color="auto"/>
                <w:right w:val="none" w:sz="0" w:space="0" w:color="auto"/>
              </w:divBdr>
              <w:divsChild>
                <w:div w:id="800996753">
                  <w:marLeft w:val="0"/>
                  <w:marRight w:val="0"/>
                  <w:marTop w:val="0"/>
                  <w:marBottom w:val="0"/>
                  <w:divBdr>
                    <w:top w:val="none" w:sz="0" w:space="0" w:color="auto"/>
                    <w:left w:val="none" w:sz="0" w:space="0" w:color="auto"/>
                    <w:bottom w:val="none" w:sz="0" w:space="0" w:color="auto"/>
                    <w:right w:val="none" w:sz="0" w:space="0" w:color="auto"/>
                  </w:divBdr>
                </w:div>
                <w:div w:id="2050295299">
                  <w:marLeft w:val="0"/>
                  <w:marRight w:val="0"/>
                  <w:marTop w:val="0"/>
                  <w:marBottom w:val="0"/>
                  <w:divBdr>
                    <w:top w:val="none" w:sz="0" w:space="0" w:color="auto"/>
                    <w:left w:val="none" w:sz="0" w:space="0" w:color="auto"/>
                    <w:bottom w:val="none" w:sz="0" w:space="0" w:color="auto"/>
                    <w:right w:val="none" w:sz="0" w:space="0" w:color="auto"/>
                  </w:divBdr>
                </w:div>
              </w:divsChild>
            </w:div>
            <w:div w:id="1810433814">
              <w:marLeft w:val="0"/>
              <w:marRight w:val="0"/>
              <w:marTop w:val="0"/>
              <w:marBottom w:val="0"/>
              <w:divBdr>
                <w:top w:val="none" w:sz="0" w:space="0" w:color="auto"/>
                <w:left w:val="none" w:sz="0" w:space="0" w:color="auto"/>
                <w:bottom w:val="none" w:sz="0" w:space="0" w:color="auto"/>
                <w:right w:val="none" w:sz="0" w:space="0" w:color="auto"/>
              </w:divBdr>
              <w:divsChild>
                <w:div w:id="492840995">
                  <w:marLeft w:val="0"/>
                  <w:marRight w:val="0"/>
                  <w:marTop w:val="0"/>
                  <w:marBottom w:val="0"/>
                  <w:divBdr>
                    <w:top w:val="none" w:sz="0" w:space="0" w:color="auto"/>
                    <w:left w:val="none" w:sz="0" w:space="0" w:color="auto"/>
                    <w:bottom w:val="none" w:sz="0" w:space="0" w:color="auto"/>
                    <w:right w:val="none" w:sz="0" w:space="0" w:color="auto"/>
                  </w:divBdr>
                </w:div>
                <w:div w:id="1580139816">
                  <w:marLeft w:val="0"/>
                  <w:marRight w:val="0"/>
                  <w:marTop w:val="0"/>
                  <w:marBottom w:val="0"/>
                  <w:divBdr>
                    <w:top w:val="none" w:sz="0" w:space="0" w:color="auto"/>
                    <w:left w:val="none" w:sz="0" w:space="0" w:color="auto"/>
                    <w:bottom w:val="none" w:sz="0" w:space="0" w:color="auto"/>
                    <w:right w:val="none" w:sz="0" w:space="0" w:color="auto"/>
                  </w:divBdr>
                </w:div>
              </w:divsChild>
            </w:div>
            <w:div w:id="1682245525">
              <w:marLeft w:val="0"/>
              <w:marRight w:val="0"/>
              <w:marTop w:val="0"/>
              <w:marBottom w:val="0"/>
              <w:divBdr>
                <w:top w:val="none" w:sz="0" w:space="0" w:color="auto"/>
                <w:left w:val="none" w:sz="0" w:space="0" w:color="auto"/>
                <w:bottom w:val="none" w:sz="0" w:space="0" w:color="auto"/>
                <w:right w:val="none" w:sz="0" w:space="0" w:color="auto"/>
              </w:divBdr>
              <w:divsChild>
                <w:div w:id="1415973630">
                  <w:marLeft w:val="0"/>
                  <w:marRight w:val="0"/>
                  <w:marTop w:val="0"/>
                  <w:marBottom w:val="0"/>
                  <w:divBdr>
                    <w:top w:val="none" w:sz="0" w:space="0" w:color="auto"/>
                    <w:left w:val="none" w:sz="0" w:space="0" w:color="auto"/>
                    <w:bottom w:val="none" w:sz="0" w:space="0" w:color="auto"/>
                    <w:right w:val="none" w:sz="0" w:space="0" w:color="auto"/>
                  </w:divBdr>
                </w:div>
                <w:div w:id="732116531">
                  <w:marLeft w:val="0"/>
                  <w:marRight w:val="0"/>
                  <w:marTop w:val="0"/>
                  <w:marBottom w:val="0"/>
                  <w:divBdr>
                    <w:top w:val="none" w:sz="0" w:space="0" w:color="auto"/>
                    <w:left w:val="none" w:sz="0" w:space="0" w:color="auto"/>
                    <w:bottom w:val="none" w:sz="0" w:space="0" w:color="auto"/>
                    <w:right w:val="none" w:sz="0" w:space="0" w:color="auto"/>
                  </w:divBdr>
                </w:div>
              </w:divsChild>
            </w:div>
            <w:div w:id="1882933418">
              <w:marLeft w:val="0"/>
              <w:marRight w:val="0"/>
              <w:marTop w:val="0"/>
              <w:marBottom w:val="0"/>
              <w:divBdr>
                <w:top w:val="none" w:sz="0" w:space="0" w:color="auto"/>
                <w:left w:val="none" w:sz="0" w:space="0" w:color="auto"/>
                <w:bottom w:val="none" w:sz="0" w:space="0" w:color="auto"/>
                <w:right w:val="none" w:sz="0" w:space="0" w:color="auto"/>
              </w:divBdr>
              <w:divsChild>
                <w:div w:id="2073962024">
                  <w:marLeft w:val="0"/>
                  <w:marRight w:val="0"/>
                  <w:marTop w:val="0"/>
                  <w:marBottom w:val="0"/>
                  <w:divBdr>
                    <w:top w:val="none" w:sz="0" w:space="0" w:color="auto"/>
                    <w:left w:val="none" w:sz="0" w:space="0" w:color="auto"/>
                    <w:bottom w:val="none" w:sz="0" w:space="0" w:color="auto"/>
                    <w:right w:val="none" w:sz="0" w:space="0" w:color="auto"/>
                  </w:divBdr>
                </w:div>
                <w:div w:id="1799060375">
                  <w:marLeft w:val="0"/>
                  <w:marRight w:val="0"/>
                  <w:marTop w:val="0"/>
                  <w:marBottom w:val="0"/>
                  <w:divBdr>
                    <w:top w:val="none" w:sz="0" w:space="0" w:color="auto"/>
                    <w:left w:val="none" w:sz="0" w:space="0" w:color="auto"/>
                    <w:bottom w:val="none" w:sz="0" w:space="0" w:color="auto"/>
                    <w:right w:val="none" w:sz="0" w:space="0" w:color="auto"/>
                  </w:divBdr>
                </w:div>
              </w:divsChild>
            </w:div>
            <w:div w:id="111940856">
              <w:marLeft w:val="0"/>
              <w:marRight w:val="0"/>
              <w:marTop w:val="0"/>
              <w:marBottom w:val="0"/>
              <w:divBdr>
                <w:top w:val="none" w:sz="0" w:space="0" w:color="auto"/>
                <w:left w:val="none" w:sz="0" w:space="0" w:color="auto"/>
                <w:bottom w:val="none" w:sz="0" w:space="0" w:color="auto"/>
                <w:right w:val="none" w:sz="0" w:space="0" w:color="auto"/>
              </w:divBdr>
              <w:divsChild>
                <w:div w:id="1254313262">
                  <w:marLeft w:val="0"/>
                  <w:marRight w:val="0"/>
                  <w:marTop w:val="0"/>
                  <w:marBottom w:val="0"/>
                  <w:divBdr>
                    <w:top w:val="none" w:sz="0" w:space="0" w:color="auto"/>
                    <w:left w:val="none" w:sz="0" w:space="0" w:color="auto"/>
                    <w:bottom w:val="none" w:sz="0" w:space="0" w:color="auto"/>
                    <w:right w:val="none" w:sz="0" w:space="0" w:color="auto"/>
                  </w:divBdr>
                </w:div>
                <w:div w:id="779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2206">
      <w:bodyDiv w:val="1"/>
      <w:marLeft w:val="0"/>
      <w:marRight w:val="0"/>
      <w:marTop w:val="0"/>
      <w:marBottom w:val="0"/>
      <w:divBdr>
        <w:top w:val="none" w:sz="0" w:space="0" w:color="auto"/>
        <w:left w:val="none" w:sz="0" w:space="0" w:color="auto"/>
        <w:bottom w:val="none" w:sz="0" w:space="0" w:color="auto"/>
        <w:right w:val="none" w:sz="0" w:space="0" w:color="auto"/>
      </w:divBdr>
      <w:divsChild>
        <w:div w:id="1874229909">
          <w:marLeft w:val="0"/>
          <w:marRight w:val="0"/>
          <w:marTop w:val="0"/>
          <w:marBottom w:val="0"/>
          <w:divBdr>
            <w:top w:val="none" w:sz="0" w:space="0" w:color="auto"/>
            <w:left w:val="none" w:sz="0" w:space="0" w:color="auto"/>
            <w:bottom w:val="none" w:sz="0" w:space="0" w:color="auto"/>
            <w:right w:val="none" w:sz="0" w:space="0" w:color="auto"/>
          </w:divBdr>
          <w:divsChild>
            <w:div w:id="1646592370">
              <w:marLeft w:val="0"/>
              <w:marRight w:val="0"/>
              <w:marTop w:val="0"/>
              <w:marBottom w:val="0"/>
              <w:divBdr>
                <w:top w:val="none" w:sz="0" w:space="0" w:color="auto"/>
                <w:left w:val="none" w:sz="0" w:space="0" w:color="auto"/>
                <w:bottom w:val="none" w:sz="0" w:space="0" w:color="auto"/>
                <w:right w:val="none" w:sz="0" w:space="0" w:color="auto"/>
              </w:divBdr>
            </w:div>
            <w:div w:id="21024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2318">
      <w:bodyDiv w:val="1"/>
      <w:marLeft w:val="0"/>
      <w:marRight w:val="0"/>
      <w:marTop w:val="0"/>
      <w:marBottom w:val="0"/>
      <w:divBdr>
        <w:top w:val="none" w:sz="0" w:space="0" w:color="auto"/>
        <w:left w:val="none" w:sz="0" w:space="0" w:color="auto"/>
        <w:bottom w:val="none" w:sz="0" w:space="0" w:color="auto"/>
        <w:right w:val="none" w:sz="0" w:space="0" w:color="auto"/>
      </w:divBdr>
      <w:divsChild>
        <w:div w:id="1072192287">
          <w:marLeft w:val="0"/>
          <w:marRight w:val="0"/>
          <w:marTop w:val="0"/>
          <w:marBottom w:val="0"/>
          <w:divBdr>
            <w:top w:val="none" w:sz="0" w:space="0" w:color="auto"/>
            <w:left w:val="none" w:sz="0" w:space="0" w:color="auto"/>
            <w:bottom w:val="none" w:sz="0" w:space="0" w:color="auto"/>
            <w:right w:val="none" w:sz="0" w:space="0" w:color="auto"/>
          </w:divBdr>
          <w:divsChild>
            <w:div w:id="56973234">
              <w:marLeft w:val="0"/>
              <w:marRight w:val="0"/>
              <w:marTop w:val="0"/>
              <w:marBottom w:val="0"/>
              <w:divBdr>
                <w:top w:val="none" w:sz="0" w:space="0" w:color="auto"/>
                <w:left w:val="none" w:sz="0" w:space="0" w:color="auto"/>
                <w:bottom w:val="none" w:sz="0" w:space="0" w:color="auto"/>
                <w:right w:val="none" w:sz="0" w:space="0" w:color="auto"/>
              </w:divBdr>
            </w:div>
            <w:div w:id="2071228461">
              <w:marLeft w:val="0"/>
              <w:marRight w:val="0"/>
              <w:marTop w:val="0"/>
              <w:marBottom w:val="0"/>
              <w:divBdr>
                <w:top w:val="none" w:sz="0" w:space="0" w:color="auto"/>
                <w:left w:val="none" w:sz="0" w:space="0" w:color="auto"/>
                <w:bottom w:val="none" w:sz="0" w:space="0" w:color="auto"/>
                <w:right w:val="none" w:sz="0" w:space="0" w:color="auto"/>
              </w:divBdr>
            </w:div>
            <w:div w:id="750734777">
              <w:marLeft w:val="0"/>
              <w:marRight w:val="0"/>
              <w:marTop w:val="0"/>
              <w:marBottom w:val="0"/>
              <w:divBdr>
                <w:top w:val="none" w:sz="0" w:space="0" w:color="auto"/>
                <w:left w:val="none" w:sz="0" w:space="0" w:color="auto"/>
                <w:bottom w:val="none" w:sz="0" w:space="0" w:color="auto"/>
                <w:right w:val="none" w:sz="0" w:space="0" w:color="auto"/>
              </w:divBdr>
              <w:divsChild>
                <w:div w:id="206525160">
                  <w:marLeft w:val="0"/>
                  <w:marRight w:val="0"/>
                  <w:marTop w:val="0"/>
                  <w:marBottom w:val="0"/>
                  <w:divBdr>
                    <w:top w:val="none" w:sz="0" w:space="0" w:color="auto"/>
                    <w:left w:val="none" w:sz="0" w:space="0" w:color="auto"/>
                    <w:bottom w:val="none" w:sz="0" w:space="0" w:color="auto"/>
                    <w:right w:val="none" w:sz="0" w:space="0" w:color="auto"/>
                  </w:divBdr>
                </w:div>
                <w:div w:id="1024596361">
                  <w:marLeft w:val="0"/>
                  <w:marRight w:val="0"/>
                  <w:marTop w:val="0"/>
                  <w:marBottom w:val="0"/>
                  <w:divBdr>
                    <w:top w:val="none" w:sz="0" w:space="0" w:color="auto"/>
                    <w:left w:val="none" w:sz="0" w:space="0" w:color="auto"/>
                    <w:bottom w:val="none" w:sz="0" w:space="0" w:color="auto"/>
                    <w:right w:val="none" w:sz="0" w:space="0" w:color="auto"/>
                  </w:divBdr>
                </w:div>
              </w:divsChild>
            </w:div>
            <w:div w:id="558437553">
              <w:marLeft w:val="0"/>
              <w:marRight w:val="0"/>
              <w:marTop w:val="0"/>
              <w:marBottom w:val="0"/>
              <w:divBdr>
                <w:top w:val="none" w:sz="0" w:space="0" w:color="auto"/>
                <w:left w:val="none" w:sz="0" w:space="0" w:color="auto"/>
                <w:bottom w:val="none" w:sz="0" w:space="0" w:color="auto"/>
                <w:right w:val="none" w:sz="0" w:space="0" w:color="auto"/>
              </w:divBdr>
              <w:divsChild>
                <w:div w:id="1062555962">
                  <w:marLeft w:val="0"/>
                  <w:marRight w:val="0"/>
                  <w:marTop w:val="0"/>
                  <w:marBottom w:val="0"/>
                  <w:divBdr>
                    <w:top w:val="none" w:sz="0" w:space="0" w:color="auto"/>
                    <w:left w:val="none" w:sz="0" w:space="0" w:color="auto"/>
                    <w:bottom w:val="none" w:sz="0" w:space="0" w:color="auto"/>
                    <w:right w:val="none" w:sz="0" w:space="0" w:color="auto"/>
                  </w:divBdr>
                </w:div>
                <w:div w:id="1220895387">
                  <w:marLeft w:val="0"/>
                  <w:marRight w:val="0"/>
                  <w:marTop w:val="0"/>
                  <w:marBottom w:val="0"/>
                  <w:divBdr>
                    <w:top w:val="none" w:sz="0" w:space="0" w:color="auto"/>
                    <w:left w:val="none" w:sz="0" w:space="0" w:color="auto"/>
                    <w:bottom w:val="none" w:sz="0" w:space="0" w:color="auto"/>
                    <w:right w:val="none" w:sz="0" w:space="0" w:color="auto"/>
                  </w:divBdr>
                </w:div>
                <w:div w:id="1956525217">
                  <w:marLeft w:val="0"/>
                  <w:marRight w:val="0"/>
                  <w:marTop w:val="0"/>
                  <w:marBottom w:val="0"/>
                  <w:divBdr>
                    <w:top w:val="none" w:sz="0" w:space="0" w:color="auto"/>
                    <w:left w:val="none" w:sz="0" w:space="0" w:color="auto"/>
                    <w:bottom w:val="none" w:sz="0" w:space="0" w:color="auto"/>
                    <w:right w:val="none" w:sz="0" w:space="0" w:color="auto"/>
                  </w:divBdr>
                  <w:divsChild>
                    <w:div w:id="30613435">
                      <w:marLeft w:val="0"/>
                      <w:marRight w:val="0"/>
                      <w:marTop w:val="0"/>
                      <w:marBottom w:val="0"/>
                      <w:divBdr>
                        <w:top w:val="none" w:sz="0" w:space="0" w:color="auto"/>
                        <w:left w:val="none" w:sz="0" w:space="0" w:color="auto"/>
                        <w:bottom w:val="none" w:sz="0" w:space="0" w:color="auto"/>
                        <w:right w:val="none" w:sz="0" w:space="0" w:color="auto"/>
                      </w:divBdr>
                    </w:div>
                    <w:div w:id="1389064660">
                      <w:marLeft w:val="0"/>
                      <w:marRight w:val="0"/>
                      <w:marTop w:val="0"/>
                      <w:marBottom w:val="0"/>
                      <w:divBdr>
                        <w:top w:val="none" w:sz="0" w:space="0" w:color="auto"/>
                        <w:left w:val="none" w:sz="0" w:space="0" w:color="auto"/>
                        <w:bottom w:val="none" w:sz="0" w:space="0" w:color="auto"/>
                        <w:right w:val="none" w:sz="0" w:space="0" w:color="auto"/>
                      </w:divBdr>
                    </w:div>
                  </w:divsChild>
                </w:div>
                <w:div w:id="530874031">
                  <w:marLeft w:val="0"/>
                  <w:marRight w:val="0"/>
                  <w:marTop w:val="0"/>
                  <w:marBottom w:val="0"/>
                  <w:divBdr>
                    <w:top w:val="none" w:sz="0" w:space="0" w:color="auto"/>
                    <w:left w:val="none" w:sz="0" w:space="0" w:color="auto"/>
                    <w:bottom w:val="none" w:sz="0" w:space="0" w:color="auto"/>
                    <w:right w:val="none" w:sz="0" w:space="0" w:color="auto"/>
                  </w:divBdr>
                  <w:divsChild>
                    <w:div w:id="379088052">
                      <w:marLeft w:val="0"/>
                      <w:marRight w:val="0"/>
                      <w:marTop w:val="0"/>
                      <w:marBottom w:val="0"/>
                      <w:divBdr>
                        <w:top w:val="none" w:sz="0" w:space="0" w:color="auto"/>
                        <w:left w:val="none" w:sz="0" w:space="0" w:color="auto"/>
                        <w:bottom w:val="none" w:sz="0" w:space="0" w:color="auto"/>
                        <w:right w:val="none" w:sz="0" w:space="0" w:color="auto"/>
                      </w:divBdr>
                    </w:div>
                    <w:div w:id="1563641044">
                      <w:marLeft w:val="0"/>
                      <w:marRight w:val="0"/>
                      <w:marTop w:val="0"/>
                      <w:marBottom w:val="0"/>
                      <w:divBdr>
                        <w:top w:val="none" w:sz="0" w:space="0" w:color="auto"/>
                        <w:left w:val="none" w:sz="0" w:space="0" w:color="auto"/>
                        <w:bottom w:val="none" w:sz="0" w:space="0" w:color="auto"/>
                        <w:right w:val="none" w:sz="0" w:space="0" w:color="auto"/>
                      </w:divBdr>
                    </w:div>
                  </w:divsChild>
                </w:div>
                <w:div w:id="662977324">
                  <w:marLeft w:val="0"/>
                  <w:marRight w:val="0"/>
                  <w:marTop w:val="0"/>
                  <w:marBottom w:val="0"/>
                  <w:divBdr>
                    <w:top w:val="none" w:sz="0" w:space="0" w:color="auto"/>
                    <w:left w:val="none" w:sz="0" w:space="0" w:color="auto"/>
                    <w:bottom w:val="none" w:sz="0" w:space="0" w:color="auto"/>
                    <w:right w:val="none" w:sz="0" w:space="0" w:color="auto"/>
                  </w:divBdr>
                  <w:divsChild>
                    <w:div w:id="785394127">
                      <w:marLeft w:val="0"/>
                      <w:marRight w:val="0"/>
                      <w:marTop w:val="0"/>
                      <w:marBottom w:val="0"/>
                      <w:divBdr>
                        <w:top w:val="none" w:sz="0" w:space="0" w:color="auto"/>
                        <w:left w:val="none" w:sz="0" w:space="0" w:color="auto"/>
                        <w:bottom w:val="none" w:sz="0" w:space="0" w:color="auto"/>
                        <w:right w:val="none" w:sz="0" w:space="0" w:color="auto"/>
                      </w:divBdr>
                    </w:div>
                    <w:div w:id="94981133">
                      <w:marLeft w:val="0"/>
                      <w:marRight w:val="0"/>
                      <w:marTop w:val="0"/>
                      <w:marBottom w:val="0"/>
                      <w:divBdr>
                        <w:top w:val="none" w:sz="0" w:space="0" w:color="auto"/>
                        <w:left w:val="none" w:sz="0" w:space="0" w:color="auto"/>
                        <w:bottom w:val="none" w:sz="0" w:space="0" w:color="auto"/>
                        <w:right w:val="none" w:sz="0" w:space="0" w:color="auto"/>
                      </w:divBdr>
                    </w:div>
                  </w:divsChild>
                </w:div>
                <w:div w:id="1562668816">
                  <w:marLeft w:val="0"/>
                  <w:marRight w:val="0"/>
                  <w:marTop w:val="0"/>
                  <w:marBottom w:val="0"/>
                  <w:divBdr>
                    <w:top w:val="none" w:sz="0" w:space="0" w:color="auto"/>
                    <w:left w:val="none" w:sz="0" w:space="0" w:color="auto"/>
                    <w:bottom w:val="none" w:sz="0" w:space="0" w:color="auto"/>
                    <w:right w:val="none" w:sz="0" w:space="0" w:color="auto"/>
                  </w:divBdr>
                  <w:divsChild>
                    <w:div w:id="623120232">
                      <w:marLeft w:val="0"/>
                      <w:marRight w:val="0"/>
                      <w:marTop w:val="0"/>
                      <w:marBottom w:val="0"/>
                      <w:divBdr>
                        <w:top w:val="none" w:sz="0" w:space="0" w:color="auto"/>
                        <w:left w:val="none" w:sz="0" w:space="0" w:color="auto"/>
                        <w:bottom w:val="none" w:sz="0" w:space="0" w:color="auto"/>
                        <w:right w:val="none" w:sz="0" w:space="0" w:color="auto"/>
                      </w:divBdr>
                    </w:div>
                    <w:div w:id="414131842">
                      <w:marLeft w:val="0"/>
                      <w:marRight w:val="0"/>
                      <w:marTop w:val="0"/>
                      <w:marBottom w:val="0"/>
                      <w:divBdr>
                        <w:top w:val="none" w:sz="0" w:space="0" w:color="auto"/>
                        <w:left w:val="none" w:sz="0" w:space="0" w:color="auto"/>
                        <w:bottom w:val="none" w:sz="0" w:space="0" w:color="auto"/>
                        <w:right w:val="none" w:sz="0" w:space="0" w:color="auto"/>
                      </w:divBdr>
                    </w:div>
                  </w:divsChild>
                </w:div>
                <w:div w:id="2014184022">
                  <w:marLeft w:val="0"/>
                  <w:marRight w:val="0"/>
                  <w:marTop w:val="0"/>
                  <w:marBottom w:val="0"/>
                  <w:divBdr>
                    <w:top w:val="none" w:sz="0" w:space="0" w:color="auto"/>
                    <w:left w:val="none" w:sz="0" w:space="0" w:color="auto"/>
                    <w:bottom w:val="none" w:sz="0" w:space="0" w:color="auto"/>
                    <w:right w:val="none" w:sz="0" w:space="0" w:color="auto"/>
                  </w:divBdr>
                  <w:divsChild>
                    <w:div w:id="1680230097">
                      <w:marLeft w:val="0"/>
                      <w:marRight w:val="0"/>
                      <w:marTop w:val="0"/>
                      <w:marBottom w:val="0"/>
                      <w:divBdr>
                        <w:top w:val="none" w:sz="0" w:space="0" w:color="auto"/>
                        <w:left w:val="none" w:sz="0" w:space="0" w:color="auto"/>
                        <w:bottom w:val="none" w:sz="0" w:space="0" w:color="auto"/>
                        <w:right w:val="none" w:sz="0" w:space="0" w:color="auto"/>
                      </w:divBdr>
                    </w:div>
                    <w:div w:id="1594166329">
                      <w:marLeft w:val="0"/>
                      <w:marRight w:val="0"/>
                      <w:marTop w:val="0"/>
                      <w:marBottom w:val="0"/>
                      <w:divBdr>
                        <w:top w:val="none" w:sz="0" w:space="0" w:color="auto"/>
                        <w:left w:val="none" w:sz="0" w:space="0" w:color="auto"/>
                        <w:bottom w:val="none" w:sz="0" w:space="0" w:color="auto"/>
                        <w:right w:val="none" w:sz="0" w:space="0" w:color="auto"/>
                      </w:divBdr>
                    </w:div>
                  </w:divsChild>
                </w:div>
                <w:div w:id="1749422439">
                  <w:marLeft w:val="0"/>
                  <w:marRight w:val="0"/>
                  <w:marTop w:val="0"/>
                  <w:marBottom w:val="0"/>
                  <w:divBdr>
                    <w:top w:val="none" w:sz="0" w:space="0" w:color="auto"/>
                    <w:left w:val="none" w:sz="0" w:space="0" w:color="auto"/>
                    <w:bottom w:val="none" w:sz="0" w:space="0" w:color="auto"/>
                    <w:right w:val="none" w:sz="0" w:space="0" w:color="auto"/>
                  </w:divBdr>
                  <w:divsChild>
                    <w:div w:id="894049208">
                      <w:marLeft w:val="0"/>
                      <w:marRight w:val="0"/>
                      <w:marTop w:val="0"/>
                      <w:marBottom w:val="0"/>
                      <w:divBdr>
                        <w:top w:val="none" w:sz="0" w:space="0" w:color="auto"/>
                        <w:left w:val="none" w:sz="0" w:space="0" w:color="auto"/>
                        <w:bottom w:val="none" w:sz="0" w:space="0" w:color="auto"/>
                        <w:right w:val="none" w:sz="0" w:space="0" w:color="auto"/>
                      </w:divBdr>
                    </w:div>
                    <w:div w:id="2139294096">
                      <w:marLeft w:val="0"/>
                      <w:marRight w:val="0"/>
                      <w:marTop w:val="0"/>
                      <w:marBottom w:val="0"/>
                      <w:divBdr>
                        <w:top w:val="none" w:sz="0" w:space="0" w:color="auto"/>
                        <w:left w:val="none" w:sz="0" w:space="0" w:color="auto"/>
                        <w:bottom w:val="none" w:sz="0" w:space="0" w:color="auto"/>
                        <w:right w:val="none" w:sz="0" w:space="0" w:color="auto"/>
                      </w:divBdr>
                    </w:div>
                  </w:divsChild>
                </w:div>
                <w:div w:id="623776577">
                  <w:marLeft w:val="0"/>
                  <w:marRight w:val="0"/>
                  <w:marTop w:val="0"/>
                  <w:marBottom w:val="0"/>
                  <w:divBdr>
                    <w:top w:val="none" w:sz="0" w:space="0" w:color="auto"/>
                    <w:left w:val="none" w:sz="0" w:space="0" w:color="auto"/>
                    <w:bottom w:val="none" w:sz="0" w:space="0" w:color="auto"/>
                    <w:right w:val="none" w:sz="0" w:space="0" w:color="auto"/>
                  </w:divBdr>
                  <w:divsChild>
                    <w:div w:id="523446162">
                      <w:marLeft w:val="0"/>
                      <w:marRight w:val="0"/>
                      <w:marTop w:val="0"/>
                      <w:marBottom w:val="0"/>
                      <w:divBdr>
                        <w:top w:val="none" w:sz="0" w:space="0" w:color="auto"/>
                        <w:left w:val="none" w:sz="0" w:space="0" w:color="auto"/>
                        <w:bottom w:val="none" w:sz="0" w:space="0" w:color="auto"/>
                        <w:right w:val="none" w:sz="0" w:space="0" w:color="auto"/>
                      </w:divBdr>
                    </w:div>
                    <w:div w:id="8536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0521">
              <w:marLeft w:val="0"/>
              <w:marRight w:val="0"/>
              <w:marTop w:val="0"/>
              <w:marBottom w:val="0"/>
              <w:divBdr>
                <w:top w:val="none" w:sz="0" w:space="0" w:color="auto"/>
                <w:left w:val="none" w:sz="0" w:space="0" w:color="auto"/>
                <w:bottom w:val="none" w:sz="0" w:space="0" w:color="auto"/>
                <w:right w:val="none" w:sz="0" w:space="0" w:color="auto"/>
              </w:divBdr>
              <w:divsChild>
                <w:div w:id="1785999089">
                  <w:marLeft w:val="0"/>
                  <w:marRight w:val="0"/>
                  <w:marTop w:val="0"/>
                  <w:marBottom w:val="0"/>
                  <w:divBdr>
                    <w:top w:val="none" w:sz="0" w:space="0" w:color="auto"/>
                    <w:left w:val="none" w:sz="0" w:space="0" w:color="auto"/>
                    <w:bottom w:val="none" w:sz="0" w:space="0" w:color="auto"/>
                    <w:right w:val="none" w:sz="0" w:space="0" w:color="auto"/>
                  </w:divBdr>
                </w:div>
                <w:div w:id="1897159053">
                  <w:marLeft w:val="0"/>
                  <w:marRight w:val="0"/>
                  <w:marTop w:val="0"/>
                  <w:marBottom w:val="0"/>
                  <w:divBdr>
                    <w:top w:val="none" w:sz="0" w:space="0" w:color="auto"/>
                    <w:left w:val="none" w:sz="0" w:space="0" w:color="auto"/>
                    <w:bottom w:val="none" w:sz="0" w:space="0" w:color="auto"/>
                    <w:right w:val="none" w:sz="0" w:space="0" w:color="auto"/>
                  </w:divBdr>
                </w:div>
                <w:div w:id="56978462">
                  <w:marLeft w:val="0"/>
                  <w:marRight w:val="0"/>
                  <w:marTop w:val="0"/>
                  <w:marBottom w:val="0"/>
                  <w:divBdr>
                    <w:top w:val="none" w:sz="0" w:space="0" w:color="auto"/>
                    <w:left w:val="none" w:sz="0" w:space="0" w:color="auto"/>
                    <w:bottom w:val="none" w:sz="0" w:space="0" w:color="auto"/>
                    <w:right w:val="none" w:sz="0" w:space="0" w:color="auto"/>
                  </w:divBdr>
                  <w:divsChild>
                    <w:div w:id="657728072">
                      <w:marLeft w:val="0"/>
                      <w:marRight w:val="0"/>
                      <w:marTop w:val="0"/>
                      <w:marBottom w:val="0"/>
                      <w:divBdr>
                        <w:top w:val="none" w:sz="0" w:space="0" w:color="auto"/>
                        <w:left w:val="none" w:sz="0" w:space="0" w:color="auto"/>
                        <w:bottom w:val="none" w:sz="0" w:space="0" w:color="auto"/>
                        <w:right w:val="none" w:sz="0" w:space="0" w:color="auto"/>
                      </w:divBdr>
                    </w:div>
                    <w:div w:id="1121537753">
                      <w:marLeft w:val="0"/>
                      <w:marRight w:val="0"/>
                      <w:marTop w:val="0"/>
                      <w:marBottom w:val="0"/>
                      <w:divBdr>
                        <w:top w:val="none" w:sz="0" w:space="0" w:color="auto"/>
                        <w:left w:val="none" w:sz="0" w:space="0" w:color="auto"/>
                        <w:bottom w:val="none" w:sz="0" w:space="0" w:color="auto"/>
                        <w:right w:val="none" w:sz="0" w:space="0" w:color="auto"/>
                      </w:divBdr>
                    </w:div>
                  </w:divsChild>
                </w:div>
                <w:div w:id="235169302">
                  <w:marLeft w:val="0"/>
                  <w:marRight w:val="0"/>
                  <w:marTop w:val="0"/>
                  <w:marBottom w:val="0"/>
                  <w:divBdr>
                    <w:top w:val="none" w:sz="0" w:space="0" w:color="auto"/>
                    <w:left w:val="none" w:sz="0" w:space="0" w:color="auto"/>
                    <w:bottom w:val="none" w:sz="0" w:space="0" w:color="auto"/>
                    <w:right w:val="none" w:sz="0" w:space="0" w:color="auto"/>
                  </w:divBdr>
                  <w:divsChild>
                    <w:div w:id="1984692276">
                      <w:marLeft w:val="0"/>
                      <w:marRight w:val="0"/>
                      <w:marTop w:val="0"/>
                      <w:marBottom w:val="0"/>
                      <w:divBdr>
                        <w:top w:val="none" w:sz="0" w:space="0" w:color="auto"/>
                        <w:left w:val="none" w:sz="0" w:space="0" w:color="auto"/>
                        <w:bottom w:val="none" w:sz="0" w:space="0" w:color="auto"/>
                        <w:right w:val="none" w:sz="0" w:space="0" w:color="auto"/>
                      </w:divBdr>
                    </w:div>
                    <w:div w:id="1257784252">
                      <w:marLeft w:val="0"/>
                      <w:marRight w:val="0"/>
                      <w:marTop w:val="0"/>
                      <w:marBottom w:val="0"/>
                      <w:divBdr>
                        <w:top w:val="none" w:sz="0" w:space="0" w:color="auto"/>
                        <w:left w:val="none" w:sz="0" w:space="0" w:color="auto"/>
                        <w:bottom w:val="none" w:sz="0" w:space="0" w:color="auto"/>
                        <w:right w:val="none" w:sz="0" w:space="0" w:color="auto"/>
                      </w:divBdr>
                    </w:div>
                  </w:divsChild>
                </w:div>
                <w:div w:id="2020884062">
                  <w:marLeft w:val="0"/>
                  <w:marRight w:val="0"/>
                  <w:marTop w:val="0"/>
                  <w:marBottom w:val="0"/>
                  <w:divBdr>
                    <w:top w:val="none" w:sz="0" w:space="0" w:color="auto"/>
                    <w:left w:val="none" w:sz="0" w:space="0" w:color="auto"/>
                    <w:bottom w:val="none" w:sz="0" w:space="0" w:color="auto"/>
                    <w:right w:val="none" w:sz="0" w:space="0" w:color="auto"/>
                  </w:divBdr>
                  <w:divsChild>
                    <w:div w:id="304165116">
                      <w:marLeft w:val="0"/>
                      <w:marRight w:val="0"/>
                      <w:marTop w:val="0"/>
                      <w:marBottom w:val="0"/>
                      <w:divBdr>
                        <w:top w:val="none" w:sz="0" w:space="0" w:color="auto"/>
                        <w:left w:val="none" w:sz="0" w:space="0" w:color="auto"/>
                        <w:bottom w:val="none" w:sz="0" w:space="0" w:color="auto"/>
                        <w:right w:val="none" w:sz="0" w:space="0" w:color="auto"/>
                      </w:divBdr>
                    </w:div>
                    <w:div w:id="954676124">
                      <w:marLeft w:val="0"/>
                      <w:marRight w:val="0"/>
                      <w:marTop w:val="0"/>
                      <w:marBottom w:val="0"/>
                      <w:divBdr>
                        <w:top w:val="none" w:sz="0" w:space="0" w:color="auto"/>
                        <w:left w:val="none" w:sz="0" w:space="0" w:color="auto"/>
                        <w:bottom w:val="none" w:sz="0" w:space="0" w:color="auto"/>
                        <w:right w:val="none" w:sz="0" w:space="0" w:color="auto"/>
                      </w:divBdr>
                    </w:div>
                  </w:divsChild>
                </w:div>
                <w:div w:id="1142111942">
                  <w:marLeft w:val="0"/>
                  <w:marRight w:val="0"/>
                  <w:marTop w:val="0"/>
                  <w:marBottom w:val="0"/>
                  <w:divBdr>
                    <w:top w:val="none" w:sz="0" w:space="0" w:color="auto"/>
                    <w:left w:val="none" w:sz="0" w:space="0" w:color="auto"/>
                    <w:bottom w:val="none" w:sz="0" w:space="0" w:color="auto"/>
                    <w:right w:val="none" w:sz="0" w:space="0" w:color="auto"/>
                  </w:divBdr>
                  <w:divsChild>
                    <w:div w:id="702167426">
                      <w:marLeft w:val="0"/>
                      <w:marRight w:val="0"/>
                      <w:marTop w:val="0"/>
                      <w:marBottom w:val="0"/>
                      <w:divBdr>
                        <w:top w:val="none" w:sz="0" w:space="0" w:color="auto"/>
                        <w:left w:val="none" w:sz="0" w:space="0" w:color="auto"/>
                        <w:bottom w:val="none" w:sz="0" w:space="0" w:color="auto"/>
                        <w:right w:val="none" w:sz="0" w:space="0" w:color="auto"/>
                      </w:divBdr>
                    </w:div>
                    <w:div w:id="1068072350">
                      <w:marLeft w:val="0"/>
                      <w:marRight w:val="0"/>
                      <w:marTop w:val="0"/>
                      <w:marBottom w:val="0"/>
                      <w:divBdr>
                        <w:top w:val="none" w:sz="0" w:space="0" w:color="auto"/>
                        <w:left w:val="none" w:sz="0" w:space="0" w:color="auto"/>
                        <w:bottom w:val="none" w:sz="0" w:space="0" w:color="auto"/>
                        <w:right w:val="none" w:sz="0" w:space="0" w:color="auto"/>
                      </w:divBdr>
                    </w:div>
                  </w:divsChild>
                </w:div>
                <w:div w:id="79177643">
                  <w:marLeft w:val="0"/>
                  <w:marRight w:val="0"/>
                  <w:marTop w:val="0"/>
                  <w:marBottom w:val="0"/>
                  <w:divBdr>
                    <w:top w:val="none" w:sz="0" w:space="0" w:color="auto"/>
                    <w:left w:val="none" w:sz="0" w:space="0" w:color="auto"/>
                    <w:bottom w:val="none" w:sz="0" w:space="0" w:color="auto"/>
                    <w:right w:val="none" w:sz="0" w:space="0" w:color="auto"/>
                  </w:divBdr>
                  <w:divsChild>
                    <w:div w:id="995960217">
                      <w:marLeft w:val="0"/>
                      <w:marRight w:val="0"/>
                      <w:marTop w:val="0"/>
                      <w:marBottom w:val="0"/>
                      <w:divBdr>
                        <w:top w:val="none" w:sz="0" w:space="0" w:color="auto"/>
                        <w:left w:val="none" w:sz="0" w:space="0" w:color="auto"/>
                        <w:bottom w:val="none" w:sz="0" w:space="0" w:color="auto"/>
                        <w:right w:val="none" w:sz="0" w:space="0" w:color="auto"/>
                      </w:divBdr>
                    </w:div>
                    <w:div w:id="1723938605">
                      <w:marLeft w:val="0"/>
                      <w:marRight w:val="0"/>
                      <w:marTop w:val="0"/>
                      <w:marBottom w:val="0"/>
                      <w:divBdr>
                        <w:top w:val="none" w:sz="0" w:space="0" w:color="auto"/>
                        <w:left w:val="none" w:sz="0" w:space="0" w:color="auto"/>
                        <w:bottom w:val="none" w:sz="0" w:space="0" w:color="auto"/>
                        <w:right w:val="none" w:sz="0" w:space="0" w:color="auto"/>
                      </w:divBdr>
                    </w:div>
                    <w:div w:id="594098635">
                      <w:marLeft w:val="0"/>
                      <w:marRight w:val="0"/>
                      <w:marTop w:val="0"/>
                      <w:marBottom w:val="0"/>
                      <w:divBdr>
                        <w:top w:val="none" w:sz="0" w:space="0" w:color="auto"/>
                        <w:left w:val="none" w:sz="0" w:space="0" w:color="auto"/>
                        <w:bottom w:val="none" w:sz="0" w:space="0" w:color="auto"/>
                        <w:right w:val="none" w:sz="0" w:space="0" w:color="auto"/>
                      </w:divBdr>
                      <w:divsChild>
                        <w:div w:id="1540126511">
                          <w:marLeft w:val="0"/>
                          <w:marRight w:val="0"/>
                          <w:marTop w:val="0"/>
                          <w:marBottom w:val="0"/>
                          <w:divBdr>
                            <w:top w:val="none" w:sz="0" w:space="0" w:color="auto"/>
                            <w:left w:val="none" w:sz="0" w:space="0" w:color="auto"/>
                            <w:bottom w:val="none" w:sz="0" w:space="0" w:color="auto"/>
                            <w:right w:val="none" w:sz="0" w:space="0" w:color="auto"/>
                          </w:divBdr>
                        </w:div>
                        <w:div w:id="1659841520">
                          <w:marLeft w:val="0"/>
                          <w:marRight w:val="0"/>
                          <w:marTop w:val="0"/>
                          <w:marBottom w:val="0"/>
                          <w:divBdr>
                            <w:top w:val="none" w:sz="0" w:space="0" w:color="auto"/>
                            <w:left w:val="none" w:sz="0" w:space="0" w:color="auto"/>
                            <w:bottom w:val="none" w:sz="0" w:space="0" w:color="auto"/>
                            <w:right w:val="none" w:sz="0" w:space="0" w:color="auto"/>
                          </w:divBdr>
                        </w:div>
                      </w:divsChild>
                    </w:div>
                    <w:div w:id="1536044221">
                      <w:marLeft w:val="0"/>
                      <w:marRight w:val="0"/>
                      <w:marTop w:val="0"/>
                      <w:marBottom w:val="0"/>
                      <w:divBdr>
                        <w:top w:val="none" w:sz="0" w:space="0" w:color="auto"/>
                        <w:left w:val="none" w:sz="0" w:space="0" w:color="auto"/>
                        <w:bottom w:val="none" w:sz="0" w:space="0" w:color="auto"/>
                        <w:right w:val="none" w:sz="0" w:space="0" w:color="auto"/>
                      </w:divBdr>
                      <w:divsChild>
                        <w:div w:id="1196116509">
                          <w:marLeft w:val="0"/>
                          <w:marRight w:val="0"/>
                          <w:marTop w:val="0"/>
                          <w:marBottom w:val="0"/>
                          <w:divBdr>
                            <w:top w:val="none" w:sz="0" w:space="0" w:color="auto"/>
                            <w:left w:val="none" w:sz="0" w:space="0" w:color="auto"/>
                            <w:bottom w:val="none" w:sz="0" w:space="0" w:color="auto"/>
                            <w:right w:val="none" w:sz="0" w:space="0" w:color="auto"/>
                          </w:divBdr>
                        </w:div>
                        <w:div w:id="1202405533">
                          <w:marLeft w:val="0"/>
                          <w:marRight w:val="0"/>
                          <w:marTop w:val="0"/>
                          <w:marBottom w:val="0"/>
                          <w:divBdr>
                            <w:top w:val="none" w:sz="0" w:space="0" w:color="auto"/>
                            <w:left w:val="none" w:sz="0" w:space="0" w:color="auto"/>
                            <w:bottom w:val="none" w:sz="0" w:space="0" w:color="auto"/>
                            <w:right w:val="none" w:sz="0" w:space="0" w:color="auto"/>
                          </w:divBdr>
                        </w:div>
                      </w:divsChild>
                    </w:div>
                    <w:div w:id="766536124">
                      <w:marLeft w:val="0"/>
                      <w:marRight w:val="0"/>
                      <w:marTop w:val="0"/>
                      <w:marBottom w:val="0"/>
                      <w:divBdr>
                        <w:top w:val="none" w:sz="0" w:space="0" w:color="auto"/>
                        <w:left w:val="none" w:sz="0" w:space="0" w:color="auto"/>
                        <w:bottom w:val="none" w:sz="0" w:space="0" w:color="auto"/>
                        <w:right w:val="none" w:sz="0" w:space="0" w:color="auto"/>
                      </w:divBdr>
                      <w:divsChild>
                        <w:div w:id="1575965914">
                          <w:marLeft w:val="0"/>
                          <w:marRight w:val="0"/>
                          <w:marTop w:val="0"/>
                          <w:marBottom w:val="0"/>
                          <w:divBdr>
                            <w:top w:val="none" w:sz="0" w:space="0" w:color="auto"/>
                            <w:left w:val="none" w:sz="0" w:space="0" w:color="auto"/>
                            <w:bottom w:val="none" w:sz="0" w:space="0" w:color="auto"/>
                            <w:right w:val="none" w:sz="0" w:space="0" w:color="auto"/>
                          </w:divBdr>
                        </w:div>
                        <w:div w:id="10365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7993">
                  <w:marLeft w:val="0"/>
                  <w:marRight w:val="0"/>
                  <w:marTop w:val="0"/>
                  <w:marBottom w:val="0"/>
                  <w:divBdr>
                    <w:top w:val="none" w:sz="0" w:space="0" w:color="auto"/>
                    <w:left w:val="none" w:sz="0" w:space="0" w:color="auto"/>
                    <w:bottom w:val="none" w:sz="0" w:space="0" w:color="auto"/>
                    <w:right w:val="none" w:sz="0" w:space="0" w:color="auto"/>
                  </w:divBdr>
                  <w:divsChild>
                    <w:div w:id="1548951270">
                      <w:marLeft w:val="0"/>
                      <w:marRight w:val="0"/>
                      <w:marTop w:val="0"/>
                      <w:marBottom w:val="0"/>
                      <w:divBdr>
                        <w:top w:val="none" w:sz="0" w:space="0" w:color="auto"/>
                        <w:left w:val="none" w:sz="0" w:space="0" w:color="auto"/>
                        <w:bottom w:val="none" w:sz="0" w:space="0" w:color="auto"/>
                        <w:right w:val="none" w:sz="0" w:space="0" w:color="auto"/>
                      </w:divBdr>
                    </w:div>
                    <w:div w:id="1821384390">
                      <w:marLeft w:val="0"/>
                      <w:marRight w:val="0"/>
                      <w:marTop w:val="0"/>
                      <w:marBottom w:val="0"/>
                      <w:divBdr>
                        <w:top w:val="none" w:sz="0" w:space="0" w:color="auto"/>
                        <w:left w:val="none" w:sz="0" w:space="0" w:color="auto"/>
                        <w:bottom w:val="none" w:sz="0" w:space="0" w:color="auto"/>
                        <w:right w:val="none" w:sz="0" w:space="0" w:color="auto"/>
                      </w:divBdr>
                    </w:div>
                  </w:divsChild>
                </w:div>
                <w:div w:id="2108764394">
                  <w:marLeft w:val="0"/>
                  <w:marRight w:val="0"/>
                  <w:marTop w:val="0"/>
                  <w:marBottom w:val="0"/>
                  <w:divBdr>
                    <w:top w:val="none" w:sz="0" w:space="0" w:color="auto"/>
                    <w:left w:val="none" w:sz="0" w:space="0" w:color="auto"/>
                    <w:bottom w:val="none" w:sz="0" w:space="0" w:color="auto"/>
                    <w:right w:val="none" w:sz="0" w:space="0" w:color="auto"/>
                  </w:divBdr>
                  <w:divsChild>
                    <w:div w:id="1381785786">
                      <w:marLeft w:val="0"/>
                      <w:marRight w:val="0"/>
                      <w:marTop w:val="0"/>
                      <w:marBottom w:val="0"/>
                      <w:divBdr>
                        <w:top w:val="none" w:sz="0" w:space="0" w:color="auto"/>
                        <w:left w:val="none" w:sz="0" w:space="0" w:color="auto"/>
                        <w:bottom w:val="none" w:sz="0" w:space="0" w:color="auto"/>
                        <w:right w:val="none" w:sz="0" w:space="0" w:color="auto"/>
                      </w:divBdr>
                    </w:div>
                    <w:div w:id="1780296140">
                      <w:marLeft w:val="0"/>
                      <w:marRight w:val="0"/>
                      <w:marTop w:val="0"/>
                      <w:marBottom w:val="0"/>
                      <w:divBdr>
                        <w:top w:val="none" w:sz="0" w:space="0" w:color="auto"/>
                        <w:left w:val="none" w:sz="0" w:space="0" w:color="auto"/>
                        <w:bottom w:val="none" w:sz="0" w:space="0" w:color="auto"/>
                        <w:right w:val="none" w:sz="0" w:space="0" w:color="auto"/>
                      </w:divBdr>
                    </w:div>
                  </w:divsChild>
                </w:div>
                <w:div w:id="1913657001">
                  <w:marLeft w:val="0"/>
                  <w:marRight w:val="0"/>
                  <w:marTop w:val="0"/>
                  <w:marBottom w:val="0"/>
                  <w:divBdr>
                    <w:top w:val="none" w:sz="0" w:space="0" w:color="auto"/>
                    <w:left w:val="none" w:sz="0" w:space="0" w:color="auto"/>
                    <w:bottom w:val="none" w:sz="0" w:space="0" w:color="auto"/>
                    <w:right w:val="none" w:sz="0" w:space="0" w:color="auto"/>
                  </w:divBdr>
                  <w:divsChild>
                    <w:div w:id="691688059">
                      <w:marLeft w:val="0"/>
                      <w:marRight w:val="0"/>
                      <w:marTop w:val="0"/>
                      <w:marBottom w:val="0"/>
                      <w:divBdr>
                        <w:top w:val="none" w:sz="0" w:space="0" w:color="auto"/>
                        <w:left w:val="none" w:sz="0" w:space="0" w:color="auto"/>
                        <w:bottom w:val="none" w:sz="0" w:space="0" w:color="auto"/>
                        <w:right w:val="none" w:sz="0" w:space="0" w:color="auto"/>
                      </w:divBdr>
                    </w:div>
                    <w:div w:id="1264410984">
                      <w:marLeft w:val="0"/>
                      <w:marRight w:val="0"/>
                      <w:marTop w:val="0"/>
                      <w:marBottom w:val="0"/>
                      <w:divBdr>
                        <w:top w:val="none" w:sz="0" w:space="0" w:color="auto"/>
                        <w:left w:val="none" w:sz="0" w:space="0" w:color="auto"/>
                        <w:bottom w:val="none" w:sz="0" w:space="0" w:color="auto"/>
                        <w:right w:val="none" w:sz="0" w:space="0" w:color="auto"/>
                      </w:divBdr>
                    </w:div>
                  </w:divsChild>
                </w:div>
                <w:div w:id="595792779">
                  <w:marLeft w:val="0"/>
                  <w:marRight w:val="0"/>
                  <w:marTop w:val="0"/>
                  <w:marBottom w:val="0"/>
                  <w:divBdr>
                    <w:top w:val="none" w:sz="0" w:space="0" w:color="auto"/>
                    <w:left w:val="none" w:sz="0" w:space="0" w:color="auto"/>
                    <w:bottom w:val="none" w:sz="0" w:space="0" w:color="auto"/>
                    <w:right w:val="none" w:sz="0" w:space="0" w:color="auto"/>
                  </w:divBdr>
                  <w:divsChild>
                    <w:div w:id="1748260602">
                      <w:marLeft w:val="0"/>
                      <w:marRight w:val="0"/>
                      <w:marTop w:val="0"/>
                      <w:marBottom w:val="0"/>
                      <w:divBdr>
                        <w:top w:val="none" w:sz="0" w:space="0" w:color="auto"/>
                        <w:left w:val="none" w:sz="0" w:space="0" w:color="auto"/>
                        <w:bottom w:val="none" w:sz="0" w:space="0" w:color="auto"/>
                        <w:right w:val="none" w:sz="0" w:space="0" w:color="auto"/>
                      </w:divBdr>
                    </w:div>
                    <w:div w:id="14671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0096">
              <w:marLeft w:val="0"/>
              <w:marRight w:val="0"/>
              <w:marTop w:val="0"/>
              <w:marBottom w:val="0"/>
              <w:divBdr>
                <w:top w:val="none" w:sz="0" w:space="0" w:color="auto"/>
                <w:left w:val="none" w:sz="0" w:space="0" w:color="auto"/>
                <w:bottom w:val="none" w:sz="0" w:space="0" w:color="auto"/>
                <w:right w:val="none" w:sz="0" w:space="0" w:color="auto"/>
              </w:divBdr>
              <w:divsChild>
                <w:div w:id="320162155">
                  <w:marLeft w:val="0"/>
                  <w:marRight w:val="0"/>
                  <w:marTop w:val="0"/>
                  <w:marBottom w:val="0"/>
                  <w:divBdr>
                    <w:top w:val="none" w:sz="0" w:space="0" w:color="auto"/>
                    <w:left w:val="none" w:sz="0" w:space="0" w:color="auto"/>
                    <w:bottom w:val="none" w:sz="0" w:space="0" w:color="auto"/>
                    <w:right w:val="none" w:sz="0" w:space="0" w:color="auto"/>
                  </w:divBdr>
                </w:div>
                <w:div w:id="860825523">
                  <w:marLeft w:val="0"/>
                  <w:marRight w:val="0"/>
                  <w:marTop w:val="0"/>
                  <w:marBottom w:val="0"/>
                  <w:divBdr>
                    <w:top w:val="none" w:sz="0" w:space="0" w:color="auto"/>
                    <w:left w:val="none" w:sz="0" w:space="0" w:color="auto"/>
                    <w:bottom w:val="none" w:sz="0" w:space="0" w:color="auto"/>
                    <w:right w:val="none" w:sz="0" w:space="0" w:color="auto"/>
                  </w:divBdr>
                </w:div>
              </w:divsChild>
            </w:div>
            <w:div w:id="1569732683">
              <w:marLeft w:val="0"/>
              <w:marRight w:val="0"/>
              <w:marTop w:val="0"/>
              <w:marBottom w:val="0"/>
              <w:divBdr>
                <w:top w:val="none" w:sz="0" w:space="0" w:color="auto"/>
                <w:left w:val="none" w:sz="0" w:space="0" w:color="auto"/>
                <w:bottom w:val="none" w:sz="0" w:space="0" w:color="auto"/>
                <w:right w:val="none" w:sz="0" w:space="0" w:color="auto"/>
              </w:divBdr>
              <w:divsChild>
                <w:div w:id="1922569340">
                  <w:marLeft w:val="0"/>
                  <w:marRight w:val="0"/>
                  <w:marTop w:val="0"/>
                  <w:marBottom w:val="0"/>
                  <w:divBdr>
                    <w:top w:val="none" w:sz="0" w:space="0" w:color="auto"/>
                    <w:left w:val="none" w:sz="0" w:space="0" w:color="auto"/>
                    <w:bottom w:val="none" w:sz="0" w:space="0" w:color="auto"/>
                    <w:right w:val="none" w:sz="0" w:space="0" w:color="auto"/>
                  </w:divBdr>
                </w:div>
                <w:div w:id="14089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9242">
      <w:bodyDiv w:val="1"/>
      <w:marLeft w:val="0"/>
      <w:marRight w:val="0"/>
      <w:marTop w:val="0"/>
      <w:marBottom w:val="0"/>
      <w:divBdr>
        <w:top w:val="none" w:sz="0" w:space="0" w:color="auto"/>
        <w:left w:val="none" w:sz="0" w:space="0" w:color="auto"/>
        <w:bottom w:val="none" w:sz="0" w:space="0" w:color="auto"/>
        <w:right w:val="none" w:sz="0" w:space="0" w:color="auto"/>
      </w:divBdr>
      <w:divsChild>
        <w:div w:id="409928340">
          <w:marLeft w:val="0"/>
          <w:marRight w:val="0"/>
          <w:marTop w:val="0"/>
          <w:marBottom w:val="0"/>
          <w:divBdr>
            <w:top w:val="none" w:sz="0" w:space="0" w:color="auto"/>
            <w:left w:val="none" w:sz="0" w:space="0" w:color="auto"/>
            <w:bottom w:val="none" w:sz="0" w:space="0" w:color="auto"/>
            <w:right w:val="none" w:sz="0" w:space="0" w:color="auto"/>
          </w:divBdr>
          <w:divsChild>
            <w:div w:id="1725443900">
              <w:marLeft w:val="0"/>
              <w:marRight w:val="0"/>
              <w:marTop w:val="0"/>
              <w:marBottom w:val="0"/>
              <w:divBdr>
                <w:top w:val="none" w:sz="0" w:space="0" w:color="auto"/>
                <w:left w:val="none" w:sz="0" w:space="0" w:color="auto"/>
                <w:bottom w:val="none" w:sz="0" w:space="0" w:color="auto"/>
                <w:right w:val="none" w:sz="0" w:space="0" w:color="auto"/>
              </w:divBdr>
            </w:div>
            <w:div w:id="6250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8863">
      <w:bodyDiv w:val="1"/>
      <w:marLeft w:val="0"/>
      <w:marRight w:val="0"/>
      <w:marTop w:val="0"/>
      <w:marBottom w:val="0"/>
      <w:divBdr>
        <w:top w:val="none" w:sz="0" w:space="0" w:color="auto"/>
        <w:left w:val="none" w:sz="0" w:space="0" w:color="auto"/>
        <w:bottom w:val="none" w:sz="0" w:space="0" w:color="auto"/>
        <w:right w:val="none" w:sz="0" w:space="0" w:color="auto"/>
      </w:divBdr>
      <w:divsChild>
        <w:div w:id="2111274559">
          <w:marLeft w:val="0"/>
          <w:marRight w:val="0"/>
          <w:marTop w:val="0"/>
          <w:marBottom w:val="0"/>
          <w:divBdr>
            <w:top w:val="none" w:sz="0" w:space="0" w:color="auto"/>
            <w:left w:val="none" w:sz="0" w:space="0" w:color="auto"/>
            <w:bottom w:val="none" w:sz="0" w:space="0" w:color="auto"/>
            <w:right w:val="none" w:sz="0" w:space="0" w:color="auto"/>
          </w:divBdr>
        </w:div>
        <w:div w:id="1790466911">
          <w:marLeft w:val="0"/>
          <w:marRight w:val="0"/>
          <w:marTop w:val="0"/>
          <w:marBottom w:val="0"/>
          <w:divBdr>
            <w:top w:val="none" w:sz="0" w:space="0" w:color="auto"/>
            <w:left w:val="none" w:sz="0" w:space="0" w:color="auto"/>
            <w:bottom w:val="none" w:sz="0" w:space="0" w:color="auto"/>
            <w:right w:val="none" w:sz="0" w:space="0" w:color="auto"/>
          </w:divBdr>
        </w:div>
      </w:divsChild>
    </w:div>
    <w:div w:id="1919050292">
      <w:bodyDiv w:val="1"/>
      <w:marLeft w:val="0"/>
      <w:marRight w:val="0"/>
      <w:marTop w:val="0"/>
      <w:marBottom w:val="0"/>
      <w:divBdr>
        <w:top w:val="none" w:sz="0" w:space="0" w:color="auto"/>
        <w:left w:val="none" w:sz="0" w:space="0" w:color="auto"/>
        <w:bottom w:val="none" w:sz="0" w:space="0" w:color="auto"/>
        <w:right w:val="none" w:sz="0" w:space="0" w:color="auto"/>
      </w:divBdr>
      <w:divsChild>
        <w:div w:id="510337209">
          <w:marLeft w:val="0"/>
          <w:marRight w:val="0"/>
          <w:marTop w:val="0"/>
          <w:marBottom w:val="0"/>
          <w:divBdr>
            <w:top w:val="none" w:sz="0" w:space="0" w:color="auto"/>
            <w:left w:val="none" w:sz="0" w:space="0" w:color="auto"/>
            <w:bottom w:val="none" w:sz="0" w:space="0" w:color="auto"/>
            <w:right w:val="none" w:sz="0" w:space="0" w:color="auto"/>
          </w:divBdr>
          <w:divsChild>
            <w:div w:id="1856309205">
              <w:marLeft w:val="0"/>
              <w:marRight w:val="0"/>
              <w:marTop w:val="0"/>
              <w:marBottom w:val="0"/>
              <w:divBdr>
                <w:top w:val="none" w:sz="0" w:space="0" w:color="auto"/>
                <w:left w:val="none" w:sz="0" w:space="0" w:color="auto"/>
                <w:bottom w:val="none" w:sz="0" w:space="0" w:color="auto"/>
                <w:right w:val="none" w:sz="0" w:space="0" w:color="auto"/>
              </w:divBdr>
            </w:div>
            <w:div w:id="20691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3234">
      <w:bodyDiv w:val="1"/>
      <w:marLeft w:val="0"/>
      <w:marRight w:val="0"/>
      <w:marTop w:val="0"/>
      <w:marBottom w:val="0"/>
      <w:divBdr>
        <w:top w:val="none" w:sz="0" w:space="0" w:color="auto"/>
        <w:left w:val="none" w:sz="0" w:space="0" w:color="auto"/>
        <w:bottom w:val="none" w:sz="0" w:space="0" w:color="auto"/>
        <w:right w:val="none" w:sz="0" w:space="0" w:color="auto"/>
      </w:divBdr>
      <w:divsChild>
        <w:div w:id="106434594">
          <w:marLeft w:val="0"/>
          <w:marRight w:val="0"/>
          <w:marTop w:val="0"/>
          <w:marBottom w:val="0"/>
          <w:divBdr>
            <w:top w:val="none" w:sz="0" w:space="0" w:color="auto"/>
            <w:left w:val="none" w:sz="0" w:space="0" w:color="auto"/>
            <w:bottom w:val="none" w:sz="0" w:space="0" w:color="auto"/>
            <w:right w:val="none" w:sz="0" w:space="0" w:color="auto"/>
          </w:divBdr>
          <w:divsChild>
            <w:div w:id="413161014">
              <w:marLeft w:val="0"/>
              <w:marRight w:val="0"/>
              <w:marTop w:val="0"/>
              <w:marBottom w:val="0"/>
              <w:divBdr>
                <w:top w:val="none" w:sz="0" w:space="0" w:color="auto"/>
                <w:left w:val="none" w:sz="0" w:space="0" w:color="auto"/>
                <w:bottom w:val="none" w:sz="0" w:space="0" w:color="auto"/>
                <w:right w:val="none" w:sz="0" w:space="0" w:color="auto"/>
              </w:divBdr>
            </w:div>
            <w:div w:id="2044092184">
              <w:marLeft w:val="0"/>
              <w:marRight w:val="0"/>
              <w:marTop w:val="0"/>
              <w:marBottom w:val="0"/>
              <w:divBdr>
                <w:top w:val="none" w:sz="0" w:space="0" w:color="auto"/>
                <w:left w:val="none" w:sz="0" w:space="0" w:color="auto"/>
                <w:bottom w:val="none" w:sz="0" w:space="0" w:color="auto"/>
                <w:right w:val="none" w:sz="0" w:space="0" w:color="auto"/>
              </w:divBdr>
            </w:div>
            <w:div w:id="1515999882">
              <w:marLeft w:val="0"/>
              <w:marRight w:val="0"/>
              <w:marTop w:val="0"/>
              <w:marBottom w:val="0"/>
              <w:divBdr>
                <w:top w:val="none" w:sz="0" w:space="0" w:color="auto"/>
                <w:left w:val="none" w:sz="0" w:space="0" w:color="auto"/>
                <w:bottom w:val="none" w:sz="0" w:space="0" w:color="auto"/>
                <w:right w:val="none" w:sz="0" w:space="0" w:color="auto"/>
              </w:divBdr>
              <w:divsChild>
                <w:div w:id="1365398596">
                  <w:marLeft w:val="0"/>
                  <w:marRight w:val="0"/>
                  <w:marTop w:val="0"/>
                  <w:marBottom w:val="0"/>
                  <w:divBdr>
                    <w:top w:val="none" w:sz="0" w:space="0" w:color="auto"/>
                    <w:left w:val="none" w:sz="0" w:space="0" w:color="auto"/>
                    <w:bottom w:val="none" w:sz="0" w:space="0" w:color="auto"/>
                    <w:right w:val="none" w:sz="0" w:space="0" w:color="auto"/>
                  </w:divBdr>
                </w:div>
                <w:div w:id="1736590473">
                  <w:marLeft w:val="0"/>
                  <w:marRight w:val="0"/>
                  <w:marTop w:val="0"/>
                  <w:marBottom w:val="0"/>
                  <w:divBdr>
                    <w:top w:val="none" w:sz="0" w:space="0" w:color="auto"/>
                    <w:left w:val="none" w:sz="0" w:space="0" w:color="auto"/>
                    <w:bottom w:val="none" w:sz="0" w:space="0" w:color="auto"/>
                    <w:right w:val="none" w:sz="0" w:space="0" w:color="auto"/>
                  </w:divBdr>
                </w:div>
                <w:div w:id="627782380">
                  <w:marLeft w:val="0"/>
                  <w:marRight w:val="0"/>
                  <w:marTop w:val="0"/>
                  <w:marBottom w:val="0"/>
                  <w:divBdr>
                    <w:top w:val="none" w:sz="0" w:space="0" w:color="auto"/>
                    <w:left w:val="none" w:sz="0" w:space="0" w:color="auto"/>
                    <w:bottom w:val="none" w:sz="0" w:space="0" w:color="auto"/>
                    <w:right w:val="none" w:sz="0" w:space="0" w:color="auto"/>
                  </w:divBdr>
                  <w:divsChild>
                    <w:div w:id="1494759099">
                      <w:marLeft w:val="0"/>
                      <w:marRight w:val="0"/>
                      <w:marTop w:val="0"/>
                      <w:marBottom w:val="0"/>
                      <w:divBdr>
                        <w:top w:val="none" w:sz="0" w:space="0" w:color="auto"/>
                        <w:left w:val="none" w:sz="0" w:space="0" w:color="auto"/>
                        <w:bottom w:val="none" w:sz="0" w:space="0" w:color="auto"/>
                        <w:right w:val="none" w:sz="0" w:space="0" w:color="auto"/>
                      </w:divBdr>
                    </w:div>
                    <w:div w:id="1066804391">
                      <w:marLeft w:val="0"/>
                      <w:marRight w:val="0"/>
                      <w:marTop w:val="0"/>
                      <w:marBottom w:val="0"/>
                      <w:divBdr>
                        <w:top w:val="none" w:sz="0" w:space="0" w:color="auto"/>
                        <w:left w:val="none" w:sz="0" w:space="0" w:color="auto"/>
                        <w:bottom w:val="none" w:sz="0" w:space="0" w:color="auto"/>
                        <w:right w:val="none" w:sz="0" w:space="0" w:color="auto"/>
                      </w:divBdr>
                    </w:div>
                  </w:divsChild>
                </w:div>
                <w:div w:id="498156797">
                  <w:marLeft w:val="0"/>
                  <w:marRight w:val="0"/>
                  <w:marTop w:val="0"/>
                  <w:marBottom w:val="0"/>
                  <w:divBdr>
                    <w:top w:val="none" w:sz="0" w:space="0" w:color="auto"/>
                    <w:left w:val="none" w:sz="0" w:space="0" w:color="auto"/>
                    <w:bottom w:val="none" w:sz="0" w:space="0" w:color="auto"/>
                    <w:right w:val="none" w:sz="0" w:space="0" w:color="auto"/>
                  </w:divBdr>
                  <w:divsChild>
                    <w:div w:id="803423709">
                      <w:marLeft w:val="0"/>
                      <w:marRight w:val="0"/>
                      <w:marTop w:val="0"/>
                      <w:marBottom w:val="0"/>
                      <w:divBdr>
                        <w:top w:val="none" w:sz="0" w:space="0" w:color="auto"/>
                        <w:left w:val="none" w:sz="0" w:space="0" w:color="auto"/>
                        <w:bottom w:val="none" w:sz="0" w:space="0" w:color="auto"/>
                        <w:right w:val="none" w:sz="0" w:space="0" w:color="auto"/>
                      </w:divBdr>
                    </w:div>
                    <w:div w:id="1249801942">
                      <w:marLeft w:val="0"/>
                      <w:marRight w:val="0"/>
                      <w:marTop w:val="0"/>
                      <w:marBottom w:val="0"/>
                      <w:divBdr>
                        <w:top w:val="none" w:sz="0" w:space="0" w:color="auto"/>
                        <w:left w:val="none" w:sz="0" w:space="0" w:color="auto"/>
                        <w:bottom w:val="none" w:sz="0" w:space="0" w:color="auto"/>
                        <w:right w:val="none" w:sz="0" w:space="0" w:color="auto"/>
                      </w:divBdr>
                    </w:div>
                  </w:divsChild>
                </w:div>
                <w:div w:id="616060588">
                  <w:marLeft w:val="0"/>
                  <w:marRight w:val="0"/>
                  <w:marTop w:val="0"/>
                  <w:marBottom w:val="0"/>
                  <w:divBdr>
                    <w:top w:val="none" w:sz="0" w:space="0" w:color="auto"/>
                    <w:left w:val="none" w:sz="0" w:space="0" w:color="auto"/>
                    <w:bottom w:val="none" w:sz="0" w:space="0" w:color="auto"/>
                    <w:right w:val="none" w:sz="0" w:space="0" w:color="auto"/>
                  </w:divBdr>
                  <w:divsChild>
                    <w:div w:id="826552723">
                      <w:marLeft w:val="0"/>
                      <w:marRight w:val="0"/>
                      <w:marTop w:val="0"/>
                      <w:marBottom w:val="0"/>
                      <w:divBdr>
                        <w:top w:val="none" w:sz="0" w:space="0" w:color="auto"/>
                        <w:left w:val="none" w:sz="0" w:space="0" w:color="auto"/>
                        <w:bottom w:val="none" w:sz="0" w:space="0" w:color="auto"/>
                        <w:right w:val="none" w:sz="0" w:space="0" w:color="auto"/>
                      </w:divBdr>
                    </w:div>
                    <w:div w:id="1600795836">
                      <w:marLeft w:val="0"/>
                      <w:marRight w:val="0"/>
                      <w:marTop w:val="0"/>
                      <w:marBottom w:val="0"/>
                      <w:divBdr>
                        <w:top w:val="none" w:sz="0" w:space="0" w:color="auto"/>
                        <w:left w:val="none" w:sz="0" w:space="0" w:color="auto"/>
                        <w:bottom w:val="none" w:sz="0" w:space="0" w:color="auto"/>
                        <w:right w:val="none" w:sz="0" w:space="0" w:color="auto"/>
                      </w:divBdr>
                    </w:div>
                  </w:divsChild>
                </w:div>
                <w:div w:id="286787094">
                  <w:marLeft w:val="0"/>
                  <w:marRight w:val="0"/>
                  <w:marTop w:val="0"/>
                  <w:marBottom w:val="0"/>
                  <w:divBdr>
                    <w:top w:val="none" w:sz="0" w:space="0" w:color="auto"/>
                    <w:left w:val="none" w:sz="0" w:space="0" w:color="auto"/>
                    <w:bottom w:val="none" w:sz="0" w:space="0" w:color="auto"/>
                    <w:right w:val="none" w:sz="0" w:space="0" w:color="auto"/>
                  </w:divBdr>
                  <w:divsChild>
                    <w:div w:id="572274596">
                      <w:marLeft w:val="0"/>
                      <w:marRight w:val="0"/>
                      <w:marTop w:val="0"/>
                      <w:marBottom w:val="0"/>
                      <w:divBdr>
                        <w:top w:val="none" w:sz="0" w:space="0" w:color="auto"/>
                        <w:left w:val="none" w:sz="0" w:space="0" w:color="auto"/>
                        <w:bottom w:val="none" w:sz="0" w:space="0" w:color="auto"/>
                        <w:right w:val="none" w:sz="0" w:space="0" w:color="auto"/>
                      </w:divBdr>
                    </w:div>
                    <w:div w:id="420637737">
                      <w:marLeft w:val="0"/>
                      <w:marRight w:val="0"/>
                      <w:marTop w:val="0"/>
                      <w:marBottom w:val="0"/>
                      <w:divBdr>
                        <w:top w:val="none" w:sz="0" w:space="0" w:color="auto"/>
                        <w:left w:val="none" w:sz="0" w:space="0" w:color="auto"/>
                        <w:bottom w:val="none" w:sz="0" w:space="0" w:color="auto"/>
                        <w:right w:val="none" w:sz="0" w:space="0" w:color="auto"/>
                      </w:divBdr>
                    </w:div>
                  </w:divsChild>
                </w:div>
                <w:div w:id="1060179742">
                  <w:marLeft w:val="0"/>
                  <w:marRight w:val="0"/>
                  <w:marTop w:val="0"/>
                  <w:marBottom w:val="0"/>
                  <w:divBdr>
                    <w:top w:val="none" w:sz="0" w:space="0" w:color="auto"/>
                    <w:left w:val="none" w:sz="0" w:space="0" w:color="auto"/>
                    <w:bottom w:val="none" w:sz="0" w:space="0" w:color="auto"/>
                    <w:right w:val="none" w:sz="0" w:space="0" w:color="auto"/>
                  </w:divBdr>
                  <w:divsChild>
                    <w:div w:id="366490421">
                      <w:marLeft w:val="0"/>
                      <w:marRight w:val="0"/>
                      <w:marTop w:val="0"/>
                      <w:marBottom w:val="0"/>
                      <w:divBdr>
                        <w:top w:val="none" w:sz="0" w:space="0" w:color="auto"/>
                        <w:left w:val="none" w:sz="0" w:space="0" w:color="auto"/>
                        <w:bottom w:val="none" w:sz="0" w:space="0" w:color="auto"/>
                        <w:right w:val="none" w:sz="0" w:space="0" w:color="auto"/>
                      </w:divBdr>
                    </w:div>
                    <w:div w:id="193932116">
                      <w:marLeft w:val="0"/>
                      <w:marRight w:val="0"/>
                      <w:marTop w:val="0"/>
                      <w:marBottom w:val="0"/>
                      <w:divBdr>
                        <w:top w:val="none" w:sz="0" w:space="0" w:color="auto"/>
                        <w:left w:val="none" w:sz="0" w:space="0" w:color="auto"/>
                        <w:bottom w:val="none" w:sz="0" w:space="0" w:color="auto"/>
                        <w:right w:val="none" w:sz="0" w:space="0" w:color="auto"/>
                      </w:divBdr>
                    </w:div>
                  </w:divsChild>
                </w:div>
                <w:div w:id="1213493539">
                  <w:marLeft w:val="0"/>
                  <w:marRight w:val="0"/>
                  <w:marTop w:val="0"/>
                  <w:marBottom w:val="0"/>
                  <w:divBdr>
                    <w:top w:val="none" w:sz="0" w:space="0" w:color="auto"/>
                    <w:left w:val="none" w:sz="0" w:space="0" w:color="auto"/>
                    <w:bottom w:val="none" w:sz="0" w:space="0" w:color="auto"/>
                    <w:right w:val="none" w:sz="0" w:space="0" w:color="auto"/>
                  </w:divBdr>
                  <w:divsChild>
                    <w:div w:id="145555889">
                      <w:marLeft w:val="0"/>
                      <w:marRight w:val="0"/>
                      <w:marTop w:val="0"/>
                      <w:marBottom w:val="0"/>
                      <w:divBdr>
                        <w:top w:val="none" w:sz="0" w:space="0" w:color="auto"/>
                        <w:left w:val="none" w:sz="0" w:space="0" w:color="auto"/>
                        <w:bottom w:val="none" w:sz="0" w:space="0" w:color="auto"/>
                        <w:right w:val="none" w:sz="0" w:space="0" w:color="auto"/>
                      </w:divBdr>
                    </w:div>
                    <w:div w:id="1750538874">
                      <w:marLeft w:val="0"/>
                      <w:marRight w:val="0"/>
                      <w:marTop w:val="0"/>
                      <w:marBottom w:val="0"/>
                      <w:divBdr>
                        <w:top w:val="none" w:sz="0" w:space="0" w:color="auto"/>
                        <w:left w:val="none" w:sz="0" w:space="0" w:color="auto"/>
                        <w:bottom w:val="none" w:sz="0" w:space="0" w:color="auto"/>
                        <w:right w:val="none" w:sz="0" w:space="0" w:color="auto"/>
                      </w:divBdr>
                    </w:div>
                  </w:divsChild>
                </w:div>
                <w:div w:id="1471824386">
                  <w:marLeft w:val="0"/>
                  <w:marRight w:val="0"/>
                  <w:marTop w:val="0"/>
                  <w:marBottom w:val="0"/>
                  <w:divBdr>
                    <w:top w:val="none" w:sz="0" w:space="0" w:color="auto"/>
                    <w:left w:val="none" w:sz="0" w:space="0" w:color="auto"/>
                    <w:bottom w:val="none" w:sz="0" w:space="0" w:color="auto"/>
                    <w:right w:val="none" w:sz="0" w:space="0" w:color="auto"/>
                  </w:divBdr>
                  <w:divsChild>
                    <w:div w:id="1821077873">
                      <w:marLeft w:val="0"/>
                      <w:marRight w:val="0"/>
                      <w:marTop w:val="0"/>
                      <w:marBottom w:val="0"/>
                      <w:divBdr>
                        <w:top w:val="none" w:sz="0" w:space="0" w:color="auto"/>
                        <w:left w:val="none" w:sz="0" w:space="0" w:color="auto"/>
                        <w:bottom w:val="none" w:sz="0" w:space="0" w:color="auto"/>
                        <w:right w:val="none" w:sz="0" w:space="0" w:color="auto"/>
                      </w:divBdr>
                    </w:div>
                    <w:div w:id="369257628">
                      <w:marLeft w:val="0"/>
                      <w:marRight w:val="0"/>
                      <w:marTop w:val="0"/>
                      <w:marBottom w:val="0"/>
                      <w:divBdr>
                        <w:top w:val="none" w:sz="0" w:space="0" w:color="auto"/>
                        <w:left w:val="none" w:sz="0" w:space="0" w:color="auto"/>
                        <w:bottom w:val="none" w:sz="0" w:space="0" w:color="auto"/>
                        <w:right w:val="none" w:sz="0" w:space="0" w:color="auto"/>
                      </w:divBdr>
                    </w:div>
                  </w:divsChild>
                </w:div>
                <w:div w:id="1686977019">
                  <w:marLeft w:val="0"/>
                  <w:marRight w:val="0"/>
                  <w:marTop w:val="0"/>
                  <w:marBottom w:val="0"/>
                  <w:divBdr>
                    <w:top w:val="none" w:sz="0" w:space="0" w:color="auto"/>
                    <w:left w:val="none" w:sz="0" w:space="0" w:color="auto"/>
                    <w:bottom w:val="none" w:sz="0" w:space="0" w:color="auto"/>
                    <w:right w:val="none" w:sz="0" w:space="0" w:color="auto"/>
                  </w:divBdr>
                  <w:divsChild>
                    <w:div w:id="1583291273">
                      <w:marLeft w:val="0"/>
                      <w:marRight w:val="0"/>
                      <w:marTop w:val="0"/>
                      <w:marBottom w:val="0"/>
                      <w:divBdr>
                        <w:top w:val="none" w:sz="0" w:space="0" w:color="auto"/>
                        <w:left w:val="none" w:sz="0" w:space="0" w:color="auto"/>
                        <w:bottom w:val="none" w:sz="0" w:space="0" w:color="auto"/>
                        <w:right w:val="none" w:sz="0" w:space="0" w:color="auto"/>
                      </w:divBdr>
                    </w:div>
                    <w:div w:id="1560286085">
                      <w:marLeft w:val="0"/>
                      <w:marRight w:val="0"/>
                      <w:marTop w:val="0"/>
                      <w:marBottom w:val="0"/>
                      <w:divBdr>
                        <w:top w:val="none" w:sz="0" w:space="0" w:color="auto"/>
                        <w:left w:val="none" w:sz="0" w:space="0" w:color="auto"/>
                        <w:bottom w:val="none" w:sz="0" w:space="0" w:color="auto"/>
                        <w:right w:val="none" w:sz="0" w:space="0" w:color="auto"/>
                      </w:divBdr>
                    </w:div>
                    <w:div w:id="747920659">
                      <w:marLeft w:val="0"/>
                      <w:marRight w:val="0"/>
                      <w:marTop w:val="0"/>
                      <w:marBottom w:val="0"/>
                      <w:divBdr>
                        <w:top w:val="none" w:sz="0" w:space="0" w:color="auto"/>
                        <w:left w:val="none" w:sz="0" w:space="0" w:color="auto"/>
                        <w:bottom w:val="none" w:sz="0" w:space="0" w:color="auto"/>
                        <w:right w:val="none" w:sz="0" w:space="0" w:color="auto"/>
                      </w:divBdr>
                      <w:divsChild>
                        <w:div w:id="1825468052">
                          <w:marLeft w:val="0"/>
                          <w:marRight w:val="0"/>
                          <w:marTop w:val="0"/>
                          <w:marBottom w:val="0"/>
                          <w:divBdr>
                            <w:top w:val="none" w:sz="0" w:space="0" w:color="auto"/>
                            <w:left w:val="none" w:sz="0" w:space="0" w:color="auto"/>
                            <w:bottom w:val="none" w:sz="0" w:space="0" w:color="auto"/>
                            <w:right w:val="none" w:sz="0" w:space="0" w:color="auto"/>
                          </w:divBdr>
                        </w:div>
                        <w:div w:id="1565414037">
                          <w:marLeft w:val="0"/>
                          <w:marRight w:val="0"/>
                          <w:marTop w:val="0"/>
                          <w:marBottom w:val="0"/>
                          <w:divBdr>
                            <w:top w:val="none" w:sz="0" w:space="0" w:color="auto"/>
                            <w:left w:val="none" w:sz="0" w:space="0" w:color="auto"/>
                            <w:bottom w:val="none" w:sz="0" w:space="0" w:color="auto"/>
                            <w:right w:val="none" w:sz="0" w:space="0" w:color="auto"/>
                          </w:divBdr>
                        </w:div>
                      </w:divsChild>
                    </w:div>
                    <w:div w:id="1534806492">
                      <w:marLeft w:val="0"/>
                      <w:marRight w:val="0"/>
                      <w:marTop w:val="0"/>
                      <w:marBottom w:val="0"/>
                      <w:divBdr>
                        <w:top w:val="none" w:sz="0" w:space="0" w:color="auto"/>
                        <w:left w:val="none" w:sz="0" w:space="0" w:color="auto"/>
                        <w:bottom w:val="none" w:sz="0" w:space="0" w:color="auto"/>
                        <w:right w:val="none" w:sz="0" w:space="0" w:color="auto"/>
                      </w:divBdr>
                      <w:divsChild>
                        <w:div w:id="995183222">
                          <w:marLeft w:val="0"/>
                          <w:marRight w:val="0"/>
                          <w:marTop w:val="0"/>
                          <w:marBottom w:val="0"/>
                          <w:divBdr>
                            <w:top w:val="none" w:sz="0" w:space="0" w:color="auto"/>
                            <w:left w:val="none" w:sz="0" w:space="0" w:color="auto"/>
                            <w:bottom w:val="none" w:sz="0" w:space="0" w:color="auto"/>
                            <w:right w:val="none" w:sz="0" w:space="0" w:color="auto"/>
                          </w:divBdr>
                        </w:div>
                        <w:div w:id="496072354">
                          <w:marLeft w:val="0"/>
                          <w:marRight w:val="0"/>
                          <w:marTop w:val="0"/>
                          <w:marBottom w:val="0"/>
                          <w:divBdr>
                            <w:top w:val="none" w:sz="0" w:space="0" w:color="auto"/>
                            <w:left w:val="none" w:sz="0" w:space="0" w:color="auto"/>
                            <w:bottom w:val="none" w:sz="0" w:space="0" w:color="auto"/>
                            <w:right w:val="none" w:sz="0" w:space="0" w:color="auto"/>
                          </w:divBdr>
                        </w:div>
                      </w:divsChild>
                    </w:div>
                    <w:div w:id="30881652">
                      <w:marLeft w:val="0"/>
                      <w:marRight w:val="0"/>
                      <w:marTop w:val="0"/>
                      <w:marBottom w:val="0"/>
                      <w:divBdr>
                        <w:top w:val="none" w:sz="0" w:space="0" w:color="auto"/>
                        <w:left w:val="none" w:sz="0" w:space="0" w:color="auto"/>
                        <w:bottom w:val="none" w:sz="0" w:space="0" w:color="auto"/>
                        <w:right w:val="none" w:sz="0" w:space="0" w:color="auto"/>
                      </w:divBdr>
                      <w:divsChild>
                        <w:div w:id="724765172">
                          <w:marLeft w:val="0"/>
                          <w:marRight w:val="0"/>
                          <w:marTop w:val="0"/>
                          <w:marBottom w:val="0"/>
                          <w:divBdr>
                            <w:top w:val="none" w:sz="0" w:space="0" w:color="auto"/>
                            <w:left w:val="none" w:sz="0" w:space="0" w:color="auto"/>
                            <w:bottom w:val="none" w:sz="0" w:space="0" w:color="auto"/>
                            <w:right w:val="none" w:sz="0" w:space="0" w:color="auto"/>
                          </w:divBdr>
                        </w:div>
                        <w:div w:id="15285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16800">
                  <w:marLeft w:val="0"/>
                  <w:marRight w:val="0"/>
                  <w:marTop w:val="0"/>
                  <w:marBottom w:val="0"/>
                  <w:divBdr>
                    <w:top w:val="none" w:sz="0" w:space="0" w:color="auto"/>
                    <w:left w:val="none" w:sz="0" w:space="0" w:color="auto"/>
                    <w:bottom w:val="none" w:sz="0" w:space="0" w:color="auto"/>
                    <w:right w:val="none" w:sz="0" w:space="0" w:color="auto"/>
                  </w:divBdr>
                  <w:divsChild>
                    <w:div w:id="1514567210">
                      <w:marLeft w:val="0"/>
                      <w:marRight w:val="0"/>
                      <w:marTop w:val="0"/>
                      <w:marBottom w:val="0"/>
                      <w:divBdr>
                        <w:top w:val="none" w:sz="0" w:space="0" w:color="auto"/>
                        <w:left w:val="none" w:sz="0" w:space="0" w:color="auto"/>
                        <w:bottom w:val="none" w:sz="0" w:space="0" w:color="auto"/>
                        <w:right w:val="none" w:sz="0" w:space="0" w:color="auto"/>
                      </w:divBdr>
                    </w:div>
                    <w:div w:id="1711491293">
                      <w:marLeft w:val="0"/>
                      <w:marRight w:val="0"/>
                      <w:marTop w:val="0"/>
                      <w:marBottom w:val="0"/>
                      <w:divBdr>
                        <w:top w:val="none" w:sz="0" w:space="0" w:color="auto"/>
                        <w:left w:val="none" w:sz="0" w:space="0" w:color="auto"/>
                        <w:bottom w:val="none" w:sz="0" w:space="0" w:color="auto"/>
                        <w:right w:val="none" w:sz="0" w:space="0" w:color="auto"/>
                      </w:divBdr>
                    </w:div>
                  </w:divsChild>
                </w:div>
                <w:div w:id="950673153">
                  <w:marLeft w:val="0"/>
                  <w:marRight w:val="0"/>
                  <w:marTop w:val="0"/>
                  <w:marBottom w:val="0"/>
                  <w:divBdr>
                    <w:top w:val="none" w:sz="0" w:space="0" w:color="auto"/>
                    <w:left w:val="none" w:sz="0" w:space="0" w:color="auto"/>
                    <w:bottom w:val="none" w:sz="0" w:space="0" w:color="auto"/>
                    <w:right w:val="none" w:sz="0" w:space="0" w:color="auto"/>
                  </w:divBdr>
                  <w:divsChild>
                    <w:div w:id="568074363">
                      <w:marLeft w:val="0"/>
                      <w:marRight w:val="0"/>
                      <w:marTop w:val="0"/>
                      <w:marBottom w:val="0"/>
                      <w:divBdr>
                        <w:top w:val="none" w:sz="0" w:space="0" w:color="auto"/>
                        <w:left w:val="none" w:sz="0" w:space="0" w:color="auto"/>
                        <w:bottom w:val="none" w:sz="0" w:space="0" w:color="auto"/>
                        <w:right w:val="none" w:sz="0" w:space="0" w:color="auto"/>
                      </w:divBdr>
                    </w:div>
                    <w:div w:id="267932571">
                      <w:marLeft w:val="0"/>
                      <w:marRight w:val="0"/>
                      <w:marTop w:val="0"/>
                      <w:marBottom w:val="0"/>
                      <w:divBdr>
                        <w:top w:val="none" w:sz="0" w:space="0" w:color="auto"/>
                        <w:left w:val="none" w:sz="0" w:space="0" w:color="auto"/>
                        <w:bottom w:val="none" w:sz="0" w:space="0" w:color="auto"/>
                        <w:right w:val="none" w:sz="0" w:space="0" w:color="auto"/>
                      </w:divBdr>
                    </w:div>
                    <w:div w:id="982084742">
                      <w:marLeft w:val="0"/>
                      <w:marRight w:val="0"/>
                      <w:marTop w:val="0"/>
                      <w:marBottom w:val="0"/>
                      <w:divBdr>
                        <w:top w:val="none" w:sz="0" w:space="0" w:color="auto"/>
                        <w:left w:val="none" w:sz="0" w:space="0" w:color="auto"/>
                        <w:bottom w:val="none" w:sz="0" w:space="0" w:color="auto"/>
                        <w:right w:val="none" w:sz="0" w:space="0" w:color="auto"/>
                      </w:divBdr>
                      <w:divsChild>
                        <w:div w:id="1872375714">
                          <w:marLeft w:val="0"/>
                          <w:marRight w:val="0"/>
                          <w:marTop w:val="0"/>
                          <w:marBottom w:val="0"/>
                          <w:divBdr>
                            <w:top w:val="none" w:sz="0" w:space="0" w:color="auto"/>
                            <w:left w:val="none" w:sz="0" w:space="0" w:color="auto"/>
                            <w:bottom w:val="none" w:sz="0" w:space="0" w:color="auto"/>
                            <w:right w:val="none" w:sz="0" w:space="0" w:color="auto"/>
                          </w:divBdr>
                        </w:div>
                        <w:div w:id="1983997587">
                          <w:marLeft w:val="0"/>
                          <w:marRight w:val="0"/>
                          <w:marTop w:val="0"/>
                          <w:marBottom w:val="0"/>
                          <w:divBdr>
                            <w:top w:val="none" w:sz="0" w:space="0" w:color="auto"/>
                            <w:left w:val="none" w:sz="0" w:space="0" w:color="auto"/>
                            <w:bottom w:val="none" w:sz="0" w:space="0" w:color="auto"/>
                            <w:right w:val="none" w:sz="0" w:space="0" w:color="auto"/>
                          </w:divBdr>
                        </w:div>
                      </w:divsChild>
                    </w:div>
                    <w:div w:id="813107622">
                      <w:marLeft w:val="0"/>
                      <w:marRight w:val="0"/>
                      <w:marTop w:val="0"/>
                      <w:marBottom w:val="0"/>
                      <w:divBdr>
                        <w:top w:val="none" w:sz="0" w:space="0" w:color="auto"/>
                        <w:left w:val="none" w:sz="0" w:space="0" w:color="auto"/>
                        <w:bottom w:val="none" w:sz="0" w:space="0" w:color="auto"/>
                        <w:right w:val="none" w:sz="0" w:space="0" w:color="auto"/>
                      </w:divBdr>
                      <w:divsChild>
                        <w:div w:id="182983158">
                          <w:marLeft w:val="0"/>
                          <w:marRight w:val="0"/>
                          <w:marTop w:val="0"/>
                          <w:marBottom w:val="0"/>
                          <w:divBdr>
                            <w:top w:val="none" w:sz="0" w:space="0" w:color="auto"/>
                            <w:left w:val="none" w:sz="0" w:space="0" w:color="auto"/>
                            <w:bottom w:val="none" w:sz="0" w:space="0" w:color="auto"/>
                            <w:right w:val="none" w:sz="0" w:space="0" w:color="auto"/>
                          </w:divBdr>
                        </w:div>
                        <w:div w:id="2106418578">
                          <w:marLeft w:val="0"/>
                          <w:marRight w:val="0"/>
                          <w:marTop w:val="0"/>
                          <w:marBottom w:val="0"/>
                          <w:divBdr>
                            <w:top w:val="none" w:sz="0" w:space="0" w:color="auto"/>
                            <w:left w:val="none" w:sz="0" w:space="0" w:color="auto"/>
                            <w:bottom w:val="none" w:sz="0" w:space="0" w:color="auto"/>
                            <w:right w:val="none" w:sz="0" w:space="0" w:color="auto"/>
                          </w:divBdr>
                        </w:div>
                      </w:divsChild>
                    </w:div>
                    <w:div w:id="476413876">
                      <w:marLeft w:val="0"/>
                      <w:marRight w:val="0"/>
                      <w:marTop w:val="0"/>
                      <w:marBottom w:val="0"/>
                      <w:divBdr>
                        <w:top w:val="none" w:sz="0" w:space="0" w:color="auto"/>
                        <w:left w:val="none" w:sz="0" w:space="0" w:color="auto"/>
                        <w:bottom w:val="none" w:sz="0" w:space="0" w:color="auto"/>
                        <w:right w:val="none" w:sz="0" w:space="0" w:color="auto"/>
                      </w:divBdr>
                      <w:divsChild>
                        <w:div w:id="752627355">
                          <w:marLeft w:val="0"/>
                          <w:marRight w:val="0"/>
                          <w:marTop w:val="0"/>
                          <w:marBottom w:val="0"/>
                          <w:divBdr>
                            <w:top w:val="none" w:sz="0" w:space="0" w:color="auto"/>
                            <w:left w:val="none" w:sz="0" w:space="0" w:color="auto"/>
                            <w:bottom w:val="none" w:sz="0" w:space="0" w:color="auto"/>
                            <w:right w:val="none" w:sz="0" w:space="0" w:color="auto"/>
                          </w:divBdr>
                        </w:div>
                        <w:div w:id="1940520964">
                          <w:marLeft w:val="0"/>
                          <w:marRight w:val="0"/>
                          <w:marTop w:val="0"/>
                          <w:marBottom w:val="0"/>
                          <w:divBdr>
                            <w:top w:val="none" w:sz="0" w:space="0" w:color="auto"/>
                            <w:left w:val="none" w:sz="0" w:space="0" w:color="auto"/>
                            <w:bottom w:val="none" w:sz="0" w:space="0" w:color="auto"/>
                            <w:right w:val="none" w:sz="0" w:space="0" w:color="auto"/>
                          </w:divBdr>
                        </w:div>
                      </w:divsChild>
                    </w:div>
                    <w:div w:id="1337921522">
                      <w:marLeft w:val="0"/>
                      <w:marRight w:val="0"/>
                      <w:marTop w:val="0"/>
                      <w:marBottom w:val="0"/>
                      <w:divBdr>
                        <w:top w:val="none" w:sz="0" w:space="0" w:color="auto"/>
                        <w:left w:val="none" w:sz="0" w:space="0" w:color="auto"/>
                        <w:bottom w:val="none" w:sz="0" w:space="0" w:color="auto"/>
                        <w:right w:val="none" w:sz="0" w:space="0" w:color="auto"/>
                      </w:divBdr>
                      <w:divsChild>
                        <w:div w:id="1231231495">
                          <w:marLeft w:val="0"/>
                          <w:marRight w:val="0"/>
                          <w:marTop w:val="0"/>
                          <w:marBottom w:val="0"/>
                          <w:divBdr>
                            <w:top w:val="none" w:sz="0" w:space="0" w:color="auto"/>
                            <w:left w:val="none" w:sz="0" w:space="0" w:color="auto"/>
                            <w:bottom w:val="none" w:sz="0" w:space="0" w:color="auto"/>
                            <w:right w:val="none" w:sz="0" w:space="0" w:color="auto"/>
                          </w:divBdr>
                        </w:div>
                        <w:div w:id="4022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701">
                  <w:marLeft w:val="0"/>
                  <w:marRight w:val="0"/>
                  <w:marTop w:val="0"/>
                  <w:marBottom w:val="0"/>
                  <w:divBdr>
                    <w:top w:val="none" w:sz="0" w:space="0" w:color="auto"/>
                    <w:left w:val="none" w:sz="0" w:space="0" w:color="auto"/>
                    <w:bottom w:val="none" w:sz="0" w:space="0" w:color="auto"/>
                    <w:right w:val="none" w:sz="0" w:space="0" w:color="auto"/>
                  </w:divBdr>
                  <w:divsChild>
                    <w:div w:id="1739596788">
                      <w:marLeft w:val="0"/>
                      <w:marRight w:val="0"/>
                      <w:marTop w:val="0"/>
                      <w:marBottom w:val="0"/>
                      <w:divBdr>
                        <w:top w:val="none" w:sz="0" w:space="0" w:color="auto"/>
                        <w:left w:val="none" w:sz="0" w:space="0" w:color="auto"/>
                        <w:bottom w:val="none" w:sz="0" w:space="0" w:color="auto"/>
                        <w:right w:val="none" w:sz="0" w:space="0" w:color="auto"/>
                      </w:divBdr>
                    </w:div>
                    <w:div w:id="1764838372">
                      <w:marLeft w:val="0"/>
                      <w:marRight w:val="0"/>
                      <w:marTop w:val="0"/>
                      <w:marBottom w:val="0"/>
                      <w:divBdr>
                        <w:top w:val="none" w:sz="0" w:space="0" w:color="auto"/>
                        <w:left w:val="none" w:sz="0" w:space="0" w:color="auto"/>
                        <w:bottom w:val="none" w:sz="0" w:space="0" w:color="auto"/>
                        <w:right w:val="none" w:sz="0" w:space="0" w:color="auto"/>
                      </w:divBdr>
                    </w:div>
                  </w:divsChild>
                </w:div>
                <w:div w:id="73207465">
                  <w:marLeft w:val="0"/>
                  <w:marRight w:val="0"/>
                  <w:marTop w:val="0"/>
                  <w:marBottom w:val="0"/>
                  <w:divBdr>
                    <w:top w:val="none" w:sz="0" w:space="0" w:color="auto"/>
                    <w:left w:val="none" w:sz="0" w:space="0" w:color="auto"/>
                    <w:bottom w:val="none" w:sz="0" w:space="0" w:color="auto"/>
                    <w:right w:val="none" w:sz="0" w:space="0" w:color="auto"/>
                  </w:divBdr>
                  <w:divsChild>
                    <w:div w:id="774906664">
                      <w:marLeft w:val="0"/>
                      <w:marRight w:val="0"/>
                      <w:marTop w:val="0"/>
                      <w:marBottom w:val="0"/>
                      <w:divBdr>
                        <w:top w:val="none" w:sz="0" w:space="0" w:color="auto"/>
                        <w:left w:val="none" w:sz="0" w:space="0" w:color="auto"/>
                        <w:bottom w:val="none" w:sz="0" w:space="0" w:color="auto"/>
                        <w:right w:val="none" w:sz="0" w:space="0" w:color="auto"/>
                      </w:divBdr>
                    </w:div>
                    <w:div w:id="1109206963">
                      <w:marLeft w:val="0"/>
                      <w:marRight w:val="0"/>
                      <w:marTop w:val="0"/>
                      <w:marBottom w:val="0"/>
                      <w:divBdr>
                        <w:top w:val="none" w:sz="0" w:space="0" w:color="auto"/>
                        <w:left w:val="none" w:sz="0" w:space="0" w:color="auto"/>
                        <w:bottom w:val="none" w:sz="0" w:space="0" w:color="auto"/>
                        <w:right w:val="none" w:sz="0" w:space="0" w:color="auto"/>
                      </w:divBdr>
                    </w:div>
                  </w:divsChild>
                </w:div>
                <w:div w:id="1454053360">
                  <w:marLeft w:val="0"/>
                  <w:marRight w:val="0"/>
                  <w:marTop w:val="0"/>
                  <w:marBottom w:val="0"/>
                  <w:divBdr>
                    <w:top w:val="none" w:sz="0" w:space="0" w:color="auto"/>
                    <w:left w:val="none" w:sz="0" w:space="0" w:color="auto"/>
                    <w:bottom w:val="none" w:sz="0" w:space="0" w:color="auto"/>
                    <w:right w:val="none" w:sz="0" w:space="0" w:color="auto"/>
                  </w:divBdr>
                  <w:divsChild>
                    <w:div w:id="61106136">
                      <w:marLeft w:val="0"/>
                      <w:marRight w:val="0"/>
                      <w:marTop w:val="0"/>
                      <w:marBottom w:val="0"/>
                      <w:divBdr>
                        <w:top w:val="none" w:sz="0" w:space="0" w:color="auto"/>
                        <w:left w:val="none" w:sz="0" w:space="0" w:color="auto"/>
                        <w:bottom w:val="none" w:sz="0" w:space="0" w:color="auto"/>
                        <w:right w:val="none" w:sz="0" w:space="0" w:color="auto"/>
                      </w:divBdr>
                    </w:div>
                    <w:div w:id="2010406460">
                      <w:marLeft w:val="0"/>
                      <w:marRight w:val="0"/>
                      <w:marTop w:val="0"/>
                      <w:marBottom w:val="0"/>
                      <w:divBdr>
                        <w:top w:val="none" w:sz="0" w:space="0" w:color="auto"/>
                        <w:left w:val="none" w:sz="0" w:space="0" w:color="auto"/>
                        <w:bottom w:val="none" w:sz="0" w:space="0" w:color="auto"/>
                        <w:right w:val="none" w:sz="0" w:space="0" w:color="auto"/>
                      </w:divBdr>
                    </w:div>
                  </w:divsChild>
                </w:div>
                <w:div w:id="1799906658">
                  <w:marLeft w:val="0"/>
                  <w:marRight w:val="0"/>
                  <w:marTop w:val="0"/>
                  <w:marBottom w:val="0"/>
                  <w:divBdr>
                    <w:top w:val="none" w:sz="0" w:space="0" w:color="auto"/>
                    <w:left w:val="none" w:sz="0" w:space="0" w:color="auto"/>
                    <w:bottom w:val="none" w:sz="0" w:space="0" w:color="auto"/>
                    <w:right w:val="none" w:sz="0" w:space="0" w:color="auto"/>
                  </w:divBdr>
                  <w:divsChild>
                    <w:div w:id="1420299150">
                      <w:marLeft w:val="0"/>
                      <w:marRight w:val="0"/>
                      <w:marTop w:val="0"/>
                      <w:marBottom w:val="0"/>
                      <w:divBdr>
                        <w:top w:val="none" w:sz="0" w:space="0" w:color="auto"/>
                        <w:left w:val="none" w:sz="0" w:space="0" w:color="auto"/>
                        <w:bottom w:val="none" w:sz="0" w:space="0" w:color="auto"/>
                        <w:right w:val="none" w:sz="0" w:space="0" w:color="auto"/>
                      </w:divBdr>
                    </w:div>
                    <w:div w:id="1281305849">
                      <w:marLeft w:val="0"/>
                      <w:marRight w:val="0"/>
                      <w:marTop w:val="0"/>
                      <w:marBottom w:val="0"/>
                      <w:divBdr>
                        <w:top w:val="none" w:sz="0" w:space="0" w:color="auto"/>
                        <w:left w:val="none" w:sz="0" w:space="0" w:color="auto"/>
                        <w:bottom w:val="none" w:sz="0" w:space="0" w:color="auto"/>
                        <w:right w:val="none" w:sz="0" w:space="0" w:color="auto"/>
                      </w:divBdr>
                    </w:div>
                  </w:divsChild>
                </w:div>
                <w:div w:id="651299499">
                  <w:marLeft w:val="0"/>
                  <w:marRight w:val="0"/>
                  <w:marTop w:val="0"/>
                  <w:marBottom w:val="0"/>
                  <w:divBdr>
                    <w:top w:val="none" w:sz="0" w:space="0" w:color="auto"/>
                    <w:left w:val="none" w:sz="0" w:space="0" w:color="auto"/>
                    <w:bottom w:val="none" w:sz="0" w:space="0" w:color="auto"/>
                    <w:right w:val="none" w:sz="0" w:space="0" w:color="auto"/>
                  </w:divBdr>
                  <w:divsChild>
                    <w:div w:id="125778623">
                      <w:marLeft w:val="0"/>
                      <w:marRight w:val="0"/>
                      <w:marTop w:val="0"/>
                      <w:marBottom w:val="0"/>
                      <w:divBdr>
                        <w:top w:val="none" w:sz="0" w:space="0" w:color="auto"/>
                        <w:left w:val="none" w:sz="0" w:space="0" w:color="auto"/>
                        <w:bottom w:val="none" w:sz="0" w:space="0" w:color="auto"/>
                        <w:right w:val="none" w:sz="0" w:space="0" w:color="auto"/>
                      </w:divBdr>
                    </w:div>
                    <w:div w:id="1172993260">
                      <w:marLeft w:val="0"/>
                      <w:marRight w:val="0"/>
                      <w:marTop w:val="0"/>
                      <w:marBottom w:val="0"/>
                      <w:divBdr>
                        <w:top w:val="none" w:sz="0" w:space="0" w:color="auto"/>
                        <w:left w:val="none" w:sz="0" w:space="0" w:color="auto"/>
                        <w:bottom w:val="none" w:sz="0" w:space="0" w:color="auto"/>
                        <w:right w:val="none" w:sz="0" w:space="0" w:color="auto"/>
                      </w:divBdr>
                    </w:div>
                  </w:divsChild>
                </w:div>
                <w:div w:id="2126923563">
                  <w:marLeft w:val="0"/>
                  <w:marRight w:val="0"/>
                  <w:marTop w:val="0"/>
                  <w:marBottom w:val="0"/>
                  <w:divBdr>
                    <w:top w:val="none" w:sz="0" w:space="0" w:color="auto"/>
                    <w:left w:val="none" w:sz="0" w:space="0" w:color="auto"/>
                    <w:bottom w:val="none" w:sz="0" w:space="0" w:color="auto"/>
                    <w:right w:val="none" w:sz="0" w:space="0" w:color="auto"/>
                  </w:divBdr>
                  <w:divsChild>
                    <w:div w:id="1030183495">
                      <w:marLeft w:val="0"/>
                      <w:marRight w:val="0"/>
                      <w:marTop w:val="0"/>
                      <w:marBottom w:val="0"/>
                      <w:divBdr>
                        <w:top w:val="none" w:sz="0" w:space="0" w:color="auto"/>
                        <w:left w:val="none" w:sz="0" w:space="0" w:color="auto"/>
                        <w:bottom w:val="none" w:sz="0" w:space="0" w:color="auto"/>
                        <w:right w:val="none" w:sz="0" w:space="0" w:color="auto"/>
                      </w:divBdr>
                    </w:div>
                    <w:div w:id="19007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3046">
              <w:marLeft w:val="0"/>
              <w:marRight w:val="0"/>
              <w:marTop w:val="0"/>
              <w:marBottom w:val="0"/>
              <w:divBdr>
                <w:top w:val="none" w:sz="0" w:space="0" w:color="auto"/>
                <w:left w:val="none" w:sz="0" w:space="0" w:color="auto"/>
                <w:bottom w:val="none" w:sz="0" w:space="0" w:color="auto"/>
                <w:right w:val="none" w:sz="0" w:space="0" w:color="auto"/>
              </w:divBdr>
              <w:divsChild>
                <w:div w:id="595750600">
                  <w:marLeft w:val="0"/>
                  <w:marRight w:val="0"/>
                  <w:marTop w:val="0"/>
                  <w:marBottom w:val="0"/>
                  <w:divBdr>
                    <w:top w:val="none" w:sz="0" w:space="0" w:color="auto"/>
                    <w:left w:val="none" w:sz="0" w:space="0" w:color="auto"/>
                    <w:bottom w:val="none" w:sz="0" w:space="0" w:color="auto"/>
                    <w:right w:val="none" w:sz="0" w:space="0" w:color="auto"/>
                  </w:divBdr>
                </w:div>
                <w:div w:id="112092754">
                  <w:marLeft w:val="0"/>
                  <w:marRight w:val="0"/>
                  <w:marTop w:val="0"/>
                  <w:marBottom w:val="0"/>
                  <w:divBdr>
                    <w:top w:val="none" w:sz="0" w:space="0" w:color="auto"/>
                    <w:left w:val="none" w:sz="0" w:space="0" w:color="auto"/>
                    <w:bottom w:val="none" w:sz="0" w:space="0" w:color="auto"/>
                    <w:right w:val="none" w:sz="0" w:space="0" w:color="auto"/>
                  </w:divBdr>
                </w:div>
              </w:divsChild>
            </w:div>
            <w:div w:id="1460345032">
              <w:marLeft w:val="0"/>
              <w:marRight w:val="0"/>
              <w:marTop w:val="0"/>
              <w:marBottom w:val="0"/>
              <w:divBdr>
                <w:top w:val="none" w:sz="0" w:space="0" w:color="auto"/>
                <w:left w:val="none" w:sz="0" w:space="0" w:color="auto"/>
                <w:bottom w:val="none" w:sz="0" w:space="0" w:color="auto"/>
                <w:right w:val="none" w:sz="0" w:space="0" w:color="auto"/>
              </w:divBdr>
              <w:divsChild>
                <w:div w:id="735082708">
                  <w:marLeft w:val="0"/>
                  <w:marRight w:val="0"/>
                  <w:marTop w:val="0"/>
                  <w:marBottom w:val="0"/>
                  <w:divBdr>
                    <w:top w:val="none" w:sz="0" w:space="0" w:color="auto"/>
                    <w:left w:val="none" w:sz="0" w:space="0" w:color="auto"/>
                    <w:bottom w:val="none" w:sz="0" w:space="0" w:color="auto"/>
                    <w:right w:val="none" w:sz="0" w:space="0" w:color="auto"/>
                  </w:divBdr>
                </w:div>
                <w:div w:id="10500773">
                  <w:marLeft w:val="0"/>
                  <w:marRight w:val="0"/>
                  <w:marTop w:val="0"/>
                  <w:marBottom w:val="0"/>
                  <w:divBdr>
                    <w:top w:val="none" w:sz="0" w:space="0" w:color="auto"/>
                    <w:left w:val="none" w:sz="0" w:space="0" w:color="auto"/>
                    <w:bottom w:val="none" w:sz="0" w:space="0" w:color="auto"/>
                    <w:right w:val="none" w:sz="0" w:space="0" w:color="auto"/>
                  </w:divBdr>
                </w:div>
              </w:divsChild>
            </w:div>
            <w:div w:id="437070414">
              <w:marLeft w:val="0"/>
              <w:marRight w:val="0"/>
              <w:marTop w:val="0"/>
              <w:marBottom w:val="0"/>
              <w:divBdr>
                <w:top w:val="none" w:sz="0" w:space="0" w:color="auto"/>
                <w:left w:val="none" w:sz="0" w:space="0" w:color="auto"/>
                <w:bottom w:val="none" w:sz="0" w:space="0" w:color="auto"/>
                <w:right w:val="none" w:sz="0" w:space="0" w:color="auto"/>
              </w:divBdr>
              <w:divsChild>
                <w:div w:id="1134368974">
                  <w:marLeft w:val="0"/>
                  <w:marRight w:val="0"/>
                  <w:marTop w:val="0"/>
                  <w:marBottom w:val="0"/>
                  <w:divBdr>
                    <w:top w:val="none" w:sz="0" w:space="0" w:color="auto"/>
                    <w:left w:val="none" w:sz="0" w:space="0" w:color="auto"/>
                    <w:bottom w:val="none" w:sz="0" w:space="0" w:color="auto"/>
                    <w:right w:val="none" w:sz="0" w:space="0" w:color="auto"/>
                  </w:divBdr>
                </w:div>
                <w:div w:id="320962343">
                  <w:marLeft w:val="0"/>
                  <w:marRight w:val="0"/>
                  <w:marTop w:val="0"/>
                  <w:marBottom w:val="0"/>
                  <w:divBdr>
                    <w:top w:val="none" w:sz="0" w:space="0" w:color="auto"/>
                    <w:left w:val="none" w:sz="0" w:space="0" w:color="auto"/>
                    <w:bottom w:val="none" w:sz="0" w:space="0" w:color="auto"/>
                    <w:right w:val="none" w:sz="0" w:space="0" w:color="auto"/>
                  </w:divBdr>
                </w:div>
              </w:divsChild>
            </w:div>
            <w:div w:id="358239995">
              <w:marLeft w:val="0"/>
              <w:marRight w:val="0"/>
              <w:marTop w:val="0"/>
              <w:marBottom w:val="0"/>
              <w:divBdr>
                <w:top w:val="none" w:sz="0" w:space="0" w:color="auto"/>
                <w:left w:val="none" w:sz="0" w:space="0" w:color="auto"/>
                <w:bottom w:val="none" w:sz="0" w:space="0" w:color="auto"/>
                <w:right w:val="none" w:sz="0" w:space="0" w:color="auto"/>
              </w:divBdr>
              <w:divsChild>
                <w:div w:id="62602786">
                  <w:marLeft w:val="0"/>
                  <w:marRight w:val="0"/>
                  <w:marTop w:val="0"/>
                  <w:marBottom w:val="0"/>
                  <w:divBdr>
                    <w:top w:val="none" w:sz="0" w:space="0" w:color="auto"/>
                    <w:left w:val="none" w:sz="0" w:space="0" w:color="auto"/>
                    <w:bottom w:val="none" w:sz="0" w:space="0" w:color="auto"/>
                    <w:right w:val="none" w:sz="0" w:space="0" w:color="auto"/>
                  </w:divBdr>
                </w:div>
                <w:div w:id="12022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17871">
      <w:bodyDiv w:val="1"/>
      <w:marLeft w:val="0"/>
      <w:marRight w:val="0"/>
      <w:marTop w:val="0"/>
      <w:marBottom w:val="0"/>
      <w:divBdr>
        <w:top w:val="none" w:sz="0" w:space="0" w:color="auto"/>
        <w:left w:val="none" w:sz="0" w:space="0" w:color="auto"/>
        <w:bottom w:val="none" w:sz="0" w:space="0" w:color="auto"/>
        <w:right w:val="none" w:sz="0" w:space="0" w:color="auto"/>
      </w:divBdr>
      <w:divsChild>
        <w:div w:id="1397119548">
          <w:marLeft w:val="0"/>
          <w:marRight w:val="0"/>
          <w:marTop w:val="0"/>
          <w:marBottom w:val="0"/>
          <w:divBdr>
            <w:top w:val="none" w:sz="0" w:space="0" w:color="auto"/>
            <w:left w:val="none" w:sz="0" w:space="0" w:color="auto"/>
            <w:bottom w:val="none" w:sz="0" w:space="0" w:color="auto"/>
            <w:right w:val="none" w:sz="0" w:space="0" w:color="auto"/>
          </w:divBdr>
        </w:div>
        <w:div w:id="1624114767">
          <w:marLeft w:val="0"/>
          <w:marRight w:val="0"/>
          <w:marTop w:val="0"/>
          <w:marBottom w:val="0"/>
          <w:divBdr>
            <w:top w:val="none" w:sz="0" w:space="0" w:color="auto"/>
            <w:left w:val="none" w:sz="0" w:space="0" w:color="auto"/>
            <w:bottom w:val="none" w:sz="0" w:space="0" w:color="auto"/>
            <w:right w:val="none" w:sz="0" w:space="0" w:color="auto"/>
          </w:divBdr>
        </w:div>
        <w:div w:id="599529641">
          <w:marLeft w:val="0"/>
          <w:marRight w:val="0"/>
          <w:marTop w:val="0"/>
          <w:marBottom w:val="0"/>
          <w:divBdr>
            <w:top w:val="none" w:sz="0" w:space="0" w:color="auto"/>
            <w:left w:val="none" w:sz="0" w:space="0" w:color="auto"/>
            <w:bottom w:val="none" w:sz="0" w:space="0" w:color="auto"/>
            <w:right w:val="none" w:sz="0" w:space="0" w:color="auto"/>
          </w:divBdr>
          <w:divsChild>
            <w:div w:id="400520976">
              <w:marLeft w:val="0"/>
              <w:marRight w:val="0"/>
              <w:marTop w:val="0"/>
              <w:marBottom w:val="0"/>
              <w:divBdr>
                <w:top w:val="none" w:sz="0" w:space="0" w:color="auto"/>
                <w:left w:val="none" w:sz="0" w:space="0" w:color="auto"/>
                <w:bottom w:val="none" w:sz="0" w:space="0" w:color="auto"/>
                <w:right w:val="none" w:sz="0" w:space="0" w:color="auto"/>
              </w:divBdr>
            </w:div>
            <w:div w:id="1458373159">
              <w:marLeft w:val="0"/>
              <w:marRight w:val="0"/>
              <w:marTop w:val="0"/>
              <w:marBottom w:val="0"/>
              <w:divBdr>
                <w:top w:val="none" w:sz="0" w:space="0" w:color="auto"/>
                <w:left w:val="none" w:sz="0" w:space="0" w:color="auto"/>
                <w:bottom w:val="none" w:sz="0" w:space="0" w:color="auto"/>
                <w:right w:val="none" w:sz="0" w:space="0" w:color="auto"/>
              </w:divBdr>
            </w:div>
          </w:divsChild>
        </w:div>
        <w:div w:id="434718533">
          <w:marLeft w:val="0"/>
          <w:marRight w:val="0"/>
          <w:marTop w:val="0"/>
          <w:marBottom w:val="0"/>
          <w:divBdr>
            <w:top w:val="none" w:sz="0" w:space="0" w:color="auto"/>
            <w:left w:val="none" w:sz="0" w:space="0" w:color="auto"/>
            <w:bottom w:val="none" w:sz="0" w:space="0" w:color="auto"/>
            <w:right w:val="none" w:sz="0" w:space="0" w:color="auto"/>
          </w:divBdr>
          <w:divsChild>
            <w:div w:id="497424698">
              <w:marLeft w:val="0"/>
              <w:marRight w:val="0"/>
              <w:marTop w:val="0"/>
              <w:marBottom w:val="0"/>
              <w:divBdr>
                <w:top w:val="none" w:sz="0" w:space="0" w:color="auto"/>
                <w:left w:val="none" w:sz="0" w:space="0" w:color="auto"/>
                <w:bottom w:val="none" w:sz="0" w:space="0" w:color="auto"/>
                <w:right w:val="none" w:sz="0" w:space="0" w:color="auto"/>
              </w:divBdr>
            </w:div>
            <w:div w:id="1381857202">
              <w:marLeft w:val="0"/>
              <w:marRight w:val="0"/>
              <w:marTop w:val="0"/>
              <w:marBottom w:val="0"/>
              <w:divBdr>
                <w:top w:val="none" w:sz="0" w:space="0" w:color="auto"/>
                <w:left w:val="none" w:sz="0" w:space="0" w:color="auto"/>
                <w:bottom w:val="none" w:sz="0" w:space="0" w:color="auto"/>
                <w:right w:val="none" w:sz="0" w:space="0" w:color="auto"/>
              </w:divBdr>
            </w:div>
          </w:divsChild>
        </w:div>
        <w:div w:id="1539127286">
          <w:marLeft w:val="0"/>
          <w:marRight w:val="0"/>
          <w:marTop w:val="0"/>
          <w:marBottom w:val="0"/>
          <w:divBdr>
            <w:top w:val="none" w:sz="0" w:space="0" w:color="auto"/>
            <w:left w:val="none" w:sz="0" w:space="0" w:color="auto"/>
            <w:bottom w:val="none" w:sz="0" w:space="0" w:color="auto"/>
            <w:right w:val="none" w:sz="0" w:space="0" w:color="auto"/>
          </w:divBdr>
          <w:divsChild>
            <w:div w:id="1120299092">
              <w:marLeft w:val="0"/>
              <w:marRight w:val="0"/>
              <w:marTop w:val="0"/>
              <w:marBottom w:val="0"/>
              <w:divBdr>
                <w:top w:val="none" w:sz="0" w:space="0" w:color="auto"/>
                <w:left w:val="none" w:sz="0" w:space="0" w:color="auto"/>
                <w:bottom w:val="none" w:sz="0" w:space="0" w:color="auto"/>
                <w:right w:val="none" w:sz="0" w:space="0" w:color="auto"/>
              </w:divBdr>
            </w:div>
            <w:div w:id="37776671">
              <w:marLeft w:val="0"/>
              <w:marRight w:val="0"/>
              <w:marTop w:val="0"/>
              <w:marBottom w:val="0"/>
              <w:divBdr>
                <w:top w:val="none" w:sz="0" w:space="0" w:color="auto"/>
                <w:left w:val="none" w:sz="0" w:space="0" w:color="auto"/>
                <w:bottom w:val="none" w:sz="0" w:space="0" w:color="auto"/>
                <w:right w:val="none" w:sz="0" w:space="0" w:color="auto"/>
              </w:divBdr>
            </w:div>
          </w:divsChild>
        </w:div>
        <w:div w:id="1293168899">
          <w:marLeft w:val="0"/>
          <w:marRight w:val="0"/>
          <w:marTop w:val="0"/>
          <w:marBottom w:val="0"/>
          <w:divBdr>
            <w:top w:val="none" w:sz="0" w:space="0" w:color="auto"/>
            <w:left w:val="none" w:sz="0" w:space="0" w:color="auto"/>
            <w:bottom w:val="none" w:sz="0" w:space="0" w:color="auto"/>
            <w:right w:val="none" w:sz="0" w:space="0" w:color="auto"/>
          </w:divBdr>
          <w:divsChild>
            <w:div w:id="2141729932">
              <w:marLeft w:val="0"/>
              <w:marRight w:val="0"/>
              <w:marTop w:val="0"/>
              <w:marBottom w:val="0"/>
              <w:divBdr>
                <w:top w:val="none" w:sz="0" w:space="0" w:color="auto"/>
                <w:left w:val="none" w:sz="0" w:space="0" w:color="auto"/>
                <w:bottom w:val="none" w:sz="0" w:space="0" w:color="auto"/>
                <w:right w:val="none" w:sz="0" w:space="0" w:color="auto"/>
              </w:divBdr>
            </w:div>
            <w:div w:id="2134933168">
              <w:marLeft w:val="0"/>
              <w:marRight w:val="0"/>
              <w:marTop w:val="0"/>
              <w:marBottom w:val="0"/>
              <w:divBdr>
                <w:top w:val="none" w:sz="0" w:space="0" w:color="auto"/>
                <w:left w:val="none" w:sz="0" w:space="0" w:color="auto"/>
                <w:bottom w:val="none" w:sz="0" w:space="0" w:color="auto"/>
                <w:right w:val="none" w:sz="0" w:space="0" w:color="auto"/>
              </w:divBdr>
            </w:div>
          </w:divsChild>
        </w:div>
        <w:div w:id="2048288411">
          <w:marLeft w:val="0"/>
          <w:marRight w:val="0"/>
          <w:marTop w:val="0"/>
          <w:marBottom w:val="0"/>
          <w:divBdr>
            <w:top w:val="none" w:sz="0" w:space="0" w:color="auto"/>
            <w:left w:val="none" w:sz="0" w:space="0" w:color="auto"/>
            <w:bottom w:val="none" w:sz="0" w:space="0" w:color="auto"/>
            <w:right w:val="none" w:sz="0" w:space="0" w:color="auto"/>
          </w:divBdr>
          <w:divsChild>
            <w:div w:id="1414276442">
              <w:marLeft w:val="0"/>
              <w:marRight w:val="0"/>
              <w:marTop w:val="0"/>
              <w:marBottom w:val="0"/>
              <w:divBdr>
                <w:top w:val="none" w:sz="0" w:space="0" w:color="auto"/>
                <w:left w:val="none" w:sz="0" w:space="0" w:color="auto"/>
                <w:bottom w:val="none" w:sz="0" w:space="0" w:color="auto"/>
                <w:right w:val="none" w:sz="0" w:space="0" w:color="auto"/>
              </w:divBdr>
            </w:div>
            <w:div w:id="2050181455">
              <w:marLeft w:val="0"/>
              <w:marRight w:val="0"/>
              <w:marTop w:val="0"/>
              <w:marBottom w:val="0"/>
              <w:divBdr>
                <w:top w:val="none" w:sz="0" w:space="0" w:color="auto"/>
                <w:left w:val="none" w:sz="0" w:space="0" w:color="auto"/>
                <w:bottom w:val="none" w:sz="0" w:space="0" w:color="auto"/>
                <w:right w:val="none" w:sz="0" w:space="0" w:color="auto"/>
              </w:divBdr>
            </w:div>
          </w:divsChild>
        </w:div>
        <w:div w:id="1419785159">
          <w:marLeft w:val="0"/>
          <w:marRight w:val="0"/>
          <w:marTop w:val="0"/>
          <w:marBottom w:val="0"/>
          <w:divBdr>
            <w:top w:val="none" w:sz="0" w:space="0" w:color="auto"/>
            <w:left w:val="none" w:sz="0" w:space="0" w:color="auto"/>
            <w:bottom w:val="none" w:sz="0" w:space="0" w:color="auto"/>
            <w:right w:val="none" w:sz="0" w:space="0" w:color="auto"/>
          </w:divBdr>
          <w:divsChild>
            <w:div w:id="2029211026">
              <w:marLeft w:val="0"/>
              <w:marRight w:val="0"/>
              <w:marTop w:val="0"/>
              <w:marBottom w:val="0"/>
              <w:divBdr>
                <w:top w:val="none" w:sz="0" w:space="0" w:color="auto"/>
                <w:left w:val="none" w:sz="0" w:space="0" w:color="auto"/>
                <w:bottom w:val="none" w:sz="0" w:space="0" w:color="auto"/>
                <w:right w:val="none" w:sz="0" w:space="0" w:color="auto"/>
              </w:divBdr>
            </w:div>
            <w:div w:id="526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71162">
      <w:bodyDiv w:val="1"/>
      <w:marLeft w:val="0"/>
      <w:marRight w:val="0"/>
      <w:marTop w:val="0"/>
      <w:marBottom w:val="0"/>
      <w:divBdr>
        <w:top w:val="none" w:sz="0" w:space="0" w:color="auto"/>
        <w:left w:val="none" w:sz="0" w:space="0" w:color="auto"/>
        <w:bottom w:val="none" w:sz="0" w:space="0" w:color="auto"/>
        <w:right w:val="none" w:sz="0" w:space="0" w:color="auto"/>
      </w:divBdr>
      <w:divsChild>
        <w:div w:id="1291471577">
          <w:marLeft w:val="0"/>
          <w:marRight w:val="0"/>
          <w:marTop w:val="0"/>
          <w:marBottom w:val="0"/>
          <w:divBdr>
            <w:top w:val="none" w:sz="0" w:space="0" w:color="auto"/>
            <w:left w:val="none" w:sz="0" w:space="0" w:color="auto"/>
            <w:bottom w:val="none" w:sz="0" w:space="0" w:color="auto"/>
            <w:right w:val="none" w:sz="0" w:space="0" w:color="auto"/>
          </w:divBdr>
          <w:divsChild>
            <w:div w:id="1070616862">
              <w:marLeft w:val="0"/>
              <w:marRight w:val="0"/>
              <w:marTop w:val="0"/>
              <w:marBottom w:val="0"/>
              <w:divBdr>
                <w:top w:val="none" w:sz="0" w:space="0" w:color="auto"/>
                <w:left w:val="none" w:sz="0" w:space="0" w:color="auto"/>
                <w:bottom w:val="none" w:sz="0" w:space="0" w:color="auto"/>
                <w:right w:val="none" w:sz="0" w:space="0" w:color="auto"/>
              </w:divBdr>
            </w:div>
            <w:div w:id="399788284">
              <w:marLeft w:val="0"/>
              <w:marRight w:val="0"/>
              <w:marTop w:val="0"/>
              <w:marBottom w:val="0"/>
              <w:divBdr>
                <w:top w:val="none" w:sz="0" w:space="0" w:color="auto"/>
                <w:left w:val="none" w:sz="0" w:space="0" w:color="auto"/>
                <w:bottom w:val="none" w:sz="0" w:space="0" w:color="auto"/>
                <w:right w:val="none" w:sz="0" w:space="0" w:color="auto"/>
              </w:divBdr>
            </w:div>
            <w:div w:id="1118332466">
              <w:marLeft w:val="0"/>
              <w:marRight w:val="0"/>
              <w:marTop w:val="0"/>
              <w:marBottom w:val="0"/>
              <w:divBdr>
                <w:top w:val="none" w:sz="0" w:space="0" w:color="auto"/>
                <w:left w:val="none" w:sz="0" w:space="0" w:color="auto"/>
                <w:bottom w:val="none" w:sz="0" w:space="0" w:color="auto"/>
                <w:right w:val="none" w:sz="0" w:space="0" w:color="auto"/>
              </w:divBdr>
              <w:divsChild>
                <w:div w:id="165949692">
                  <w:marLeft w:val="0"/>
                  <w:marRight w:val="0"/>
                  <w:marTop w:val="0"/>
                  <w:marBottom w:val="0"/>
                  <w:divBdr>
                    <w:top w:val="none" w:sz="0" w:space="0" w:color="auto"/>
                    <w:left w:val="none" w:sz="0" w:space="0" w:color="auto"/>
                    <w:bottom w:val="none" w:sz="0" w:space="0" w:color="auto"/>
                    <w:right w:val="none" w:sz="0" w:space="0" w:color="auto"/>
                  </w:divBdr>
                </w:div>
                <w:div w:id="1163814503">
                  <w:marLeft w:val="0"/>
                  <w:marRight w:val="0"/>
                  <w:marTop w:val="0"/>
                  <w:marBottom w:val="0"/>
                  <w:divBdr>
                    <w:top w:val="none" w:sz="0" w:space="0" w:color="auto"/>
                    <w:left w:val="none" w:sz="0" w:space="0" w:color="auto"/>
                    <w:bottom w:val="none" w:sz="0" w:space="0" w:color="auto"/>
                    <w:right w:val="none" w:sz="0" w:space="0" w:color="auto"/>
                  </w:divBdr>
                </w:div>
                <w:div w:id="570433922">
                  <w:marLeft w:val="0"/>
                  <w:marRight w:val="0"/>
                  <w:marTop w:val="0"/>
                  <w:marBottom w:val="0"/>
                  <w:divBdr>
                    <w:top w:val="none" w:sz="0" w:space="0" w:color="auto"/>
                    <w:left w:val="none" w:sz="0" w:space="0" w:color="auto"/>
                    <w:bottom w:val="none" w:sz="0" w:space="0" w:color="auto"/>
                    <w:right w:val="none" w:sz="0" w:space="0" w:color="auto"/>
                  </w:divBdr>
                  <w:divsChild>
                    <w:div w:id="498037959">
                      <w:marLeft w:val="0"/>
                      <w:marRight w:val="0"/>
                      <w:marTop w:val="0"/>
                      <w:marBottom w:val="0"/>
                      <w:divBdr>
                        <w:top w:val="none" w:sz="0" w:space="0" w:color="auto"/>
                        <w:left w:val="none" w:sz="0" w:space="0" w:color="auto"/>
                        <w:bottom w:val="none" w:sz="0" w:space="0" w:color="auto"/>
                        <w:right w:val="none" w:sz="0" w:space="0" w:color="auto"/>
                      </w:divBdr>
                    </w:div>
                    <w:div w:id="768740667">
                      <w:marLeft w:val="0"/>
                      <w:marRight w:val="0"/>
                      <w:marTop w:val="0"/>
                      <w:marBottom w:val="0"/>
                      <w:divBdr>
                        <w:top w:val="none" w:sz="0" w:space="0" w:color="auto"/>
                        <w:left w:val="none" w:sz="0" w:space="0" w:color="auto"/>
                        <w:bottom w:val="none" w:sz="0" w:space="0" w:color="auto"/>
                        <w:right w:val="none" w:sz="0" w:space="0" w:color="auto"/>
                      </w:divBdr>
                    </w:div>
                  </w:divsChild>
                </w:div>
                <w:div w:id="783186871">
                  <w:marLeft w:val="0"/>
                  <w:marRight w:val="0"/>
                  <w:marTop w:val="0"/>
                  <w:marBottom w:val="0"/>
                  <w:divBdr>
                    <w:top w:val="none" w:sz="0" w:space="0" w:color="auto"/>
                    <w:left w:val="none" w:sz="0" w:space="0" w:color="auto"/>
                    <w:bottom w:val="none" w:sz="0" w:space="0" w:color="auto"/>
                    <w:right w:val="none" w:sz="0" w:space="0" w:color="auto"/>
                  </w:divBdr>
                  <w:divsChild>
                    <w:div w:id="294026965">
                      <w:marLeft w:val="0"/>
                      <w:marRight w:val="0"/>
                      <w:marTop w:val="0"/>
                      <w:marBottom w:val="0"/>
                      <w:divBdr>
                        <w:top w:val="none" w:sz="0" w:space="0" w:color="auto"/>
                        <w:left w:val="none" w:sz="0" w:space="0" w:color="auto"/>
                        <w:bottom w:val="none" w:sz="0" w:space="0" w:color="auto"/>
                        <w:right w:val="none" w:sz="0" w:space="0" w:color="auto"/>
                      </w:divBdr>
                    </w:div>
                    <w:div w:id="15560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01895">
              <w:marLeft w:val="0"/>
              <w:marRight w:val="0"/>
              <w:marTop w:val="0"/>
              <w:marBottom w:val="0"/>
              <w:divBdr>
                <w:top w:val="none" w:sz="0" w:space="0" w:color="auto"/>
                <w:left w:val="none" w:sz="0" w:space="0" w:color="auto"/>
                <w:bottom w:val="none" w:sz="0" w:space="0" w:color="auto"/>
                <w:right w:val="none" w:sz="0" w:space="0" w:color="auto"/>
              </w:divBdr>
              <w:divsChild>
                <w:div w:id="576593547">
                  <w:marLeft w:val="0"/>
                  <w:marRight w:val="0"/>
                  <w:marTop w:val="0"/>
                  <w:marBottom w:val="0"/>
                  <w:divBdr>
                    <w:top w:val="none" w:sz="0" w:space="0" w:color="auto"/>
                    <w:left w:val="none" w:sz="0" w:space="0" w:color="auto"/>
                    <w:bottom w:val="none" w:sz="0" w:space="0" w:color="auto"/>
                    <w:right w:val="none" w:sz="0" w:space="0" w:color="auto"/>
                  </w:divBdr>
                </w:div>
                <w:div w:id="1324355533">
                  <w:marLeft w:val="0"/>
                  <w:marRight w:val="0"/>
                  <w:marTop w:val="0"/>
                  <w:marBottom w:val="0"/>
                  <w:divBdr>
                    <w:top w:val="none" w:sz="0" w:space="0" w:color="auto"/>
                    <w:left w:val="none" w:sz="0" w:space="0" w:color="auto"/>
                    <w:bottom w:val="none" w:sz="0" w:space="0" w:color="auto"/>
                    <w:right w:val="none" w:sz="0" w:space="0" w:color="auto"/>
                  </w:divBdr>
                </w:div>
              </w:divsChild>
            </w:div>
            <w:div w:id="504982848">
              <w:marLeft w:val="0"/>
              <w:marRight w:val="0"/>
              <w:marTop w:val="0"/>
              <w:marBottom w:val="0"/>
              <w:divBdr>
                <w:top w:val="none" w:sz="0" w:space="0" w:color="auto"/>
                <w:left w:val="none" w:sz="0" w:space="0" w:color="auto"/>
                <w:bottom w:val="none" w:sz="0" w:space="0" w:color="auto"/>
                <w:right w:val="none" w:sz="0" w:space="0" w:color="auto"/>
              </w:divBdr>
              <w:divsChild>
                <w:div w:id="836261278">
                  <w:marLeft w:val="0"/>
                  <w:marRight w:val="0"/>
                  <w:marTop w:val="0"/>
                  <w:marBottom w:val="0"/>
                  <w:divBdr>
                    <w:top w:val="none" w:sz="0" w:space="0" w:color="auto"/>
                    <w:left w:val="none" w:sz="0" w:space="0" w:color="auto"/>
                    <w:bottom w:val="none" w:sz="0" w:space="0" w:color="auto"/>
                    <w:right w:val="none" w:sz="0" w:space="0" w:color="auto"/>
                  </w:divBdr>
                </w:div>
                <w:div w:id="1012998591">
                  <w:marLeft w:val="0"/>
                  <w:marRight w:val="0"/>
                  <w:marTop w:val="0"/>
                  <w:marBottom w:val="0"/>
                  <w:divBdr>
                    <w:top w:val="none" w:sz="0" w:space="0" w:color="auto"/>
                    <w:left w:val="none" w:sz="0" w:space="0" w:color="auto"/>
                    <w:bottom w:val="none" w:sz="0" w:space="0" w:color="auto"/>
                    <w:right w:val="none" w:sz="0" w:space="0" w:color="auto"/>
                  </w:divBdr>
                </w:div>
              </w:divsChild>
            </w:div>
            <w:div w:id="2102337542">
              <w:marLeft w:val="0"/>
              <w:marRight w:val="0"/>
              <w:marTop w:val="0"/>
              <w:marBottom w:val="0"/>
              <w:divBdr>
                <w:top w:val="none" w:sz="0" w:space="0" w:color="auto"/>
                <w:left w:val="none" w:sz="0" w:space="0" w:color="auto"/>
                <w:bottom w:val="none" w:sz="0" w:space="0" w:color="auto"/>
                <w:right w:val="none" w:sz="0" w:space="0" w:color="auto"/>
              </w:divBdr>
              <w:divsChild>
                <w:div w:id="1256597948">
                  <w:marLeft w:val="0"/>
                  <w:marRight w:val="0"/>
                  <w:marTop w:val="0"/>
                  <w:marBottom w:val="0"/>
                  <w:divBdr>
                    <w:top w:val="none" w:sz="0" w:space="0" w:color="auto"/>
                    <w:left w:val="none" w:sz="0" w:space="0" w:color="auto"/>
                    <w:bottom w:val="none" w:sz="0" w:space="0" w:color="auto"/>
                    <w:right w:val="none" w:sz="0" w:space="0" w:color="auto"/>
                  </w:divBdr>
                </w:div>
                <w:div w:id="503128323">
                  <w:marLeft w:val="0"/>
                  <w:marRight w:val="0"/>
                  <w:marTop w:val="0"/>
                  <w:marBottom w:val="0"/>
                  <w:divBdr>
                    <w:top w:val="none" w:sz="0" w:space="0" w:color="auto"/>
                    <w:left w:val="none" w:sz="0" w:space="0" w:color="auto"/>
                    <w:bottom w:val="none" w:sz="0" w:space="0" w:color="auto"/>
                    <w:right w:val="none" w:sz="0" w:space="0" w:color="auto"/>
                  </w:divBdr>
                </w:div>
              </w:divsChild>
            </w:div>
            <w:div w:id="271137067">
              <w:marLeft w:val="0"/>
              <w:marRight w:val="0"/>
              <w:marTop w:val="0"/>
              <w:marBottom w:val="0"/>
              <w:divBdr>
                <w:top w:val="none" w:sz="0" w:space="0" w:color="auto"/>
                <w:left w:val="none" w:sz="0" w:space="0" w:color="auto"/>
                <w:bottom w:val="none" w:sz="0" w:space="0" w:color="auto"/>
                <w:right w:val="none" w:sz="0" w:space="0" w:color="auto"/>
              </w:divBdr>
              <w:divsChild>
                <w:div w:id="635139272">
                  <w:marLeft w:val="0"/>
                  <w:marRight w:val="0"/>
                  <w:marTop w:val="0"/>
                  <w:marBottom w:val="0"/>
                  <w:divBdr>
                    <w:top w:val="none" w:sz="0" w:space="0" w:color="auto"/>
                    <w:left w:val="none" w:sz="0" w:space="0" w:color="auto"/>
                    <w:bottom w:val="none" w:sz="0" w:space="0" w:color="auto"/>
                    <w:right w:val="none" w:sz="0" w:space="0" w:color="auto"/>
                  </w:divBdr>
                </w:div>
                <w:div w:id="1251086177">
                  <w:marLeft w:val="0"/>
                  <w:marRight w:val="0"/>
                  <w:marTop w:val="0"/>
                  <w:marBottom w:val="0"/>
                  <w:divBdr>
                    <w:top w:val="none" w:sz="0" w:space="0" w:color="auto"/>
                    <w:left w:val="none" w:sz="0" w:space="0" w:color="auto"/>
                    <w:bottom w:val="none" w:sz="0" w:space="0" w:color="auto"/>
                    <w:right w:val="none" w:sz="0" w:space="0" w:color="auto"/>
                  </w:divBdr>
                </w:div>
              </w:divsChild>
            </w:div>
            <w:div w:id="1995834605">
              <w:marLeft w:val="0"/>
              <w:marRight w:val="0"/>
              <w:marTop w:val="0"/>
              <w:marBottom w:val="0"/>
              <w:divBdr>
                <w:top w:val="none" w:sz="0" w:space="0" w:color="auto"/>
                <w:left w:val="none" w:sz="0" w:space="0" w:color="auto"/>
                <w:bottom w:val="none" w:sz="0" w:space="0" w:color="auto"/>
                <w:right w:val="none" w:sz="0" w:space="0" w:color="auto"/>
              </w:divBdr>
              <w:divsChild>
                <w:div w:id="1149856800">
                  <w:marLeft w:val="0"/>
                  <w:marRight w:val="0"/>
                  <w:marTop w:val="0"/>
                  <w:marBottom w:val="0"/>
                  <w:divBdr>
                    <w:top w:val="none" w:sz="0" w:space="0" w:color="auto"/>
                    <w:left w:val="none" w:sz="0" w:space="0" w:color="auto"/>
                    <w:bottom w:val="none" w:sz="0" w:space="0" w:color="auto"/>
                    <w:right w:val="none" w:sz="0" w:space="0" w:color="auto"/>
                  </w:divBdr>
                </w:div>
                <w:div w:id="983779466">
                  <w:marLeft w:val="0"/>
                  <w:marRight w:val="0"/>
                  <w:marTop w:val="0"/>
                  <w:marBottom w:val="0"/>
                  <w:divBdr>
                    <w:top w:val="none" w:sz="0" w:space="0" w:color="auto"/>
                    <w:left w:val="none" w:sz="0" w:space="0" w:color="auto"/>
                    <w:bottom w:val="none" w:sz="0" w:space="0" w:color="auto"/>
                    <w:right w:val="none" w:sz="0" w:space="0" w:color="auto"/>
                  </w:divBdr>
                </w:div>
              </w:divsChild>
            </w:div>
            <w:div w:id="223029079">
              <w:marLeft w:val="0"/>
              <w:marRight w:val="0"/>
              <w:marTop w:val="0"/>
              <w:marBottom w:val="0"/>
              <w:divBdr>
                <w:top w:val="none" w:sz="0" w:space="0" w:color="auto"/>
                <w:left w:val="none" w:sz="0" w:space="0" w:color="auto"/>
                <w:bottom w:val="none" w:sz="0" w:space="0" w:color="auto"/>
                <w:right w:val="none" w:sz="0" w:space="0" w:color="auto"/>
              </w:divBdr>
              <w:divsChild>
                <w:div w:id="2081518716">
                  <w:marLeft w:val="0"/>
                  <w:marRight w:val="0"/>
                  <w:marTop w:val="0"/>
                  <w:marBottom w:val="0"/>
                  <w:divBdr>
                    <w:top w:val="none" w:sz="0" w:space="0" w:color="auto"/>
                    <w:left w:val="none" w:sz="0" w:space="0" w:color="auto"/>
                    <w:bottom w:val="none" w:sz="0" w:space="0" w:color="auto"/>
                    <w:right w:val="none" w:sz="0" w:space="0" w:color="auto"/>
                  </w:divBdr>
                </w:div>
                <w:div w:id="1947037207">
                  <w:marLeft w:val="0"/>
                  <w:marRight w:val="0"/>
                  <w:marTop w:val="0"/>
                  <w:marBottom w:val="0"/>
                  <w:divBdr>
                    <w:top w:val="none" w:sz="0" w:space="0" w:color="auto"/>
                    <w:left w:val="none" w:sz="0" w:space="0" w:color="auto"/>
                    <w:bottom w:val="none" w:sz="0" w:space="0" w:color="auto"/>
                    <w:right w:val="none" w:sz="0" w:space="0" w:color="auto"/>
                  </w:divBdr>
                </w:div>
              </w:divsChild>
            </w:div>
            <w:div w:id="1500076085">
              <w:marLeft w:val="0"/>
              <w:marRight w:val="0"/>
              <w:marTop w:val="0"/>
              <w:marBottom w:val="0"/>
              <w:divBdr>
                <w:top w:val="none" w:sz="0" w:space="0" w:color="auto"/>
                <w:left w:val="none" w:sz="0" w:space="0" w:color="auto"/>
                <w:bottom w:val="none" w:sz="0" w:space="0" w:color="auto"/>
                <w:right w:val="none" w:sz="0" w:space="0" w:color="auto"/>
              </w:divBdr>
              <w:divsChild>
                <w:div w:id="1418285333">
                  <w:marLeft w:val="0"/>
                  <w:marRight w:val="0"/>
                  <w:marTop w:val="0"/>
                  <w:marBottom w:val="0"/>
                  <w:divBdr>
                    <w:top w:val="none" w:sz="0" w:space="0" w:color="auto"/>
                    <w:left w:val="none" w:sz="0" w:space="0" w:color="auto"/>
                    <w:bottom w:val="none" w:sz="0" w:space="0" w:color="auto"/>
                    <w:right w:val="none" w:sz="0" w:space="0" w:color="auto"/>
                  </w:divBdr>
                </w:div>
                <w:div w:id="810294466">
                  <w:marLeft w:val="0"/>
                  <w:marRight w:val="0"/>
                  <w:marTop w:val="0"/>
                  <w:marBottom w:val="0"/>
                  <w:divBdr>
                    <w:top w:val="none" w:sz="0" w:space="0" w:color="auto"/>
                    <w:left w:val="none" w:sz="0" w:space="0" w:color="auto"/>
                    <w:bottom w:val="none" w:sz="0" w:space="0" w:color="auto"/>
                    <w:right w:val="none" w:sz="0" w:space="0" w:color="auto"/>
                  </w:divBdr>
                </w:div>
              </w:divsChild>
            </w:div>
            <w:div w:id="1468009915">
              <w:marLeft w:val="0"/>
              <w:marRight w:val="0"/>
              <w:marTop w:val="0"/>
              <w:marBottom w:val="0"/>
              <w:divBdr>
                <w:top w:val="none" w:sz="0" w:space="0" w:color="auto"/>
                <w:left w:val="none" w:sz="0" w:space="0" w:color="auto"/>
                <w:bottom w:val="none" w:sz="0" w:space="0" w:color="auto"/>
                <w:right w:val="none" w:sz="0" w:space="0" w:color="auto"/>
              </w:divBdr>
              <w:divsChild>
                <w:div w:id="96411380">
                  <w:marLeft w:val="0"/>
                  <w:marRight w:val="0"/>
                  <w:marTop w:val="0"/>
                  <w:marBottom w:val="0"/>
                  <w:divBdr>
                    <w:top w:val="none" w:sz="0" w:space="0" w:color="auto"/>
                    <w:left w:val="none" w:sz="0" w:space="0" w:color="auto"/>
                    <w:bottom w:val="none" w:sz="0" w:space="0" w:color="auto"/>
                    <w:right w:val="none" w:sz="0" w:space="0" w:color="auto"/>
                  </w:divBdr>
                </w:div>
                <w:div w:id="4368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1842">
          <w:marLeft w:val="0"/>
          <w:marRight w:val="0"/>
          <w:marTop w:val="0"/>
          <w:marBottom w:val="0"/>
          <w:divBdr>
            <w:top w:val="none" w:sz="0" w:space="0" w:color="auto"/>
            <w:left w:val="none" w:sz="0" w:space="0" w:color="auto"/>
            <w:bottom w:val="none" w:sz="0" w:space="0" w:color="auto"/>
            <w:right w:val="none" w:sz="0" w:space="0" w:color="auto"/>
          </w:divBdr>
          <w:divsChild>
            <w:div w:id="352389999">
              <w:marLeft w:val="0"/>
              <w:marRight w:val="0"/>
              <w:marTop w:val="0"/>
              <w:marBottom w:val="0"/>
              <w:divBdr>
                <w:top w:val="none" w:sz="0" w:space="0" w:color="auto"/>
                <w:left w:val="none" w:sz="0" w:space="0" w:color="auto"/>
                <w:bottom w:val="none" w:sz="0" w:space="0" w:color="auto"/>
                <w:right w:val="none" w:sz="0" w:space="0" w:color="auto"/>
              </w:divBdr>
            </w:div>
            <w:div w:id="623772457">
              <w:marLeft w:val="0"/>
              <w:marRight w:val="0"/>
              <w:marTop w:val="0"/>
              <w:marBottom w:val="0"/>
              <w:divBdr>
                <w:top w:val="none" w:sz="0" w:space="0" w:color="auto"/>
                <w:left w:val="none" w:sz="0" w:space="0" w:color="auto"/>
                <w:bottom w:val="none" w:sz="0" w:space="0" w:color="auto"/>
                <w:right w:val="none" w:sz="0" w:space="0" w:color="auto"/>
              </w:divBdr>
            </w:div>
            <w:div w:id="1233347996">
              <w:marLeft w:val="0"/>
              <w:marRight w:val="0"/>
              <w:marTop w:val="0"/>
              <w:marBottom w:val="0"/>
              <w:divBdr>
                <w:top w:val="none" w:sz="0" w:space="0" w:color="auto"/>
                <w:left w:val="none" w:sz="0" w:space="0" w:color="auto"/>
                <w:bottom w:val="none" w:sz="0" w:space="0" w:color="auto"/>
                <w:right w:val="none" w:sz="0" w:space="0" w:color="auto"/>
              </w:divBdr>
              <w:divsChild>
                <w:div w:id="1375226632">
                  <w:marLeft w:val="0"/>
                  <w:marRight w:val="0"/>
                  <w:marTop w:val="0"/>
                  <w:marBottom w:val="0"/>
                  <w:divBdr>
                    <w:top w:val="none" w:sz="0" w:space="0" w:color="auto"/>
                    <w:left w:val="none" w:sz="0" w:space="0" w:color="auto"/>
                    <w:bottom w:val="none" w:sz="0" w:space="0" w:color="auto"/>
                    <w:right w:val="none" w:sz="0" w:space="0" w:color="auto"/>
                  </w:divBdr>
                </w:div>
                <w:div w:id="401565982">
                  <w:marLeft w:val="0"/>
                  <w:marRight w:val="0"/>
                  <w:marTop w:val="0"/>
                  <w:marBottom w:val="0"/>
                  <w:divBdr>
                    <w:top w:val="none" w:sz="0" w:space="0" w:color="auto"/>
                    <w:left w:val="none" w:sz="0" w:space="0" w:color="auto"/>
                    <w:bottom w:val="none" w:sz="0" w:space="0" w:color="auto"/>
                    <w:right w:val="none" w:sz="0" w:space="0" w:color="auto"/>
                  </w:divBdr>
                </w:div>
              </w:divsChild>
            </w:div>
            <w:div w:id="1151678767">
              <w:marLeft w:val="0"/>
              <w:marRight w:val="0"/>
              <w:marTop w:val="0"/>
              <w:marBottom w:val="0"/>
              <w:divBdr>
                <w:top w:val="none" w:sz="0" w:space="0" w:color="auto"/>
                <w:left w:val="none" w:sz="0" w:space="0" w:color="auto"/>
                <w:bottom w:val="none" w:sz="0" w:space="0" w:color="auto"/>
                <w:right w:val="none" w:sz="0" w:space="0" w:color="auto"/>
              </w:divBdr>
              <w:divsChild>
                <w:div w:id="688063493">
                  <w:marLeft w:val="0"/>
                  <w:marRight w:val="0"/>
                  <w:marTop w:val="0"/>
                  <w:marBottom w:val="0"/>
                  <w:divBdr>
                    <w:top w:val="none" w:sz="0" w:space="0" w:color="auto"/>
                    <w:left w:val="none" w:sz="0" w:space="0" w:color="auto"/>
                    <w:bottom w:val="none" w:sz="0" w:space="0" w:color="auto"/>
                    <w:right w:val="none" w:sz="0" w:space="0" w:color="auto"/>
                  </w:divBdr>
                </w:div>
                <w:div w:id="872039891">
                  <w:marLeft w:val="0"/>
                  <w:marRight w:val="0"/>
                  <w:marTop w:val="0"/>
                  <w:marBottom w:val="0"/>
                  <w:divBdr>
                    <w:top w:val="none" w:sz="0" w:space="0" w:color="auto"/>
                    <w:left w:val="none" w:sz="0" w:space="0" w:color="auto"/>
                    <w:bottom w:val="none" w:sz="0" w:space="0" w:color="auto"/>
                    <w:right w:val="none" w:sz="0" w:space="0" w:color="auto"/>
                  </w:divBdr>
                </w:div>
              </w:divsChild>
            </w:div>
            <w:div w:id="1930038831">
              <w:marLeft w:val="0"/>
              <w:marRight w:val="0"/>
              <w:marTop w:val="0"/>
              <w:marBottom w:val="0"/>
              <w:divBdr>
                <w:top w:val="none" w:sz="0" w:space="0" w:color="auto"/>
                <w:left w:val="none" w:sz="0" w:space="0" w:color="auto"/>
                <w:bottom w:val="none" w:sz="0" w:space="0" w:color="auto"/>
                <w:right w:val="none" w:sz="0" w:space="0" w:color="auto"/>
              </w:divBdr>
              <w:divsChild>
                <w:div w:id="1344360937">
                  <w:marLeft w:val="0"/>
                  <w:marRight w:val="0"/>
                  <w:marTop w:val="0"/>
                  <w:marBottom w:val="0"/>
                  <w:divBdr>
                    <w:top w:val="none" w:sz="0" w:space="0" w:color="auto"/>
                    <w:left w:val="none" w:sz="0" w:space="0" w:color="auto"/>
                    <w:bottom w:val="none" w:sz="0" w:space="0" w:color="auto"/>
                    <w:right w:val="none" w:sz="0" w:space="0" w:color="auto"/>
                  </w:divBdr>
                </w:div>
                <w:div w:id="1866938862">
                  <w:marLeft w:val="0"/>
                  <w:marRight w:val="0"/>
                  <w:marTop w:val="0"/>
                  <w:marBottom w:val="0"/>
                  <w:divBdr>
                    <w:top w:val="none" w:sz="0" w:space="0" w:color="auto"/>
                    <w:left w:val="none" w:sz="0" w:space="0" w:color="auto"/>
                    <w:bottom w:val="none" w:sz="0" w:space="0" w:color="auto"/>
                    <w:right w:val="none" w:sz="0" w:space="0" w:color="auto"/>
                  </w:divBdr>
                </w:div>
              </w:divsChild>
            </w:div>
            <w:div w:id="918365873">
              <w:marLeft w:val="0"/>
              <w:marRight w:val="0"/>
              <w:marTop w:val="0"/>
              <w:marBottom w:val="0"/>
              <w:divBdr>
                <w:top w:val="none" w:sz="0" w:space="0" w:color="auto"/>
                <w:left w:val="none" w:sz="0" w:space="0" w:color="auto"/>
                <w:bottom w:val="none" w:sz="0" w:space="0" w:color="auto"/>
                <w:right w:val="none" w:sz="0" w:space="0" w:color="auto"/>
              </w:divBdr>
              <w:divsChild>
                <w:div w:id="969944480">
                  <w:marLeft w:val="0"/>
                  <w:marRight w:val="0"/>
                  <w:marTop w:val="0"/>
                  <w:marBottom w:val="0"/>
                  <w:divBdr>
                    <w:top w:val="none" w:sz="0" w:space="0" w:color="auto"/>
                    <w:left w:val="none" w:sz="0" w:space="0" w:color="auto"/>
                    <w:bottom w:val="none" w:sz="0" w:space="0" w:color="auto"/>
                    <w:right w:val="none" w:sz="0" w:space="0" w:color="auto"/>
                  </w:divBdr>
                </w:div>
                <w:div w:id="1946226172">
                  <w:marLeft w:val="0"/>
                  <w:marRight w:val="0"/>
                  <w:marTop w:val="0"/>
                  <w:marBottom w:val="0"/>
                  <w:divBdr>
                    <w:top w:val="none" w:sz="0" w:space="0" w:color="auto"/>
                    <w:left w:val="none" w:sz="0" w:space="0" w:color="auto"/>
                    <w:bottom w:val="none" w:sz="0" w:space="0" w:color="auto"/>
                    <w:right w:val="none" w:sz="0" w:space="0" w:color="auto"/>
                  </w:divBdr>
                </w:div>
                <w:div w:id="844897892">
                  <w:marLeft w:val="0"/>
                  <w:marRight w:val="0"/>
                  <w:marTop w:val="0"/>
                  <w:marBottom w:val="0"/>
                  <w:divBdr>
                    <w:top w:val="none" w:sz="0" w:space="0" w:color="auto"/>
                    <w:left w:val="none" w:sz="0" w:space="0" w:color="auto"/>
                    <w:bottom w:val="none" w:sz="0" w:space="0" w:color="auto"/>
                    <w:right w:val="none" w:sz="0" w:space="0" w:color="auto"/>
                  </w:divBdr>
                  <w:divsChild>
                    <w:div w:id="2126658841">
                      <w:marLeft w:val="0"/>
                      <w:marRight w:val="0"/>
                      <w:marTop w:val="0"/>
                      <w:marBottom w:val="0"/>
                      <w:divBdr>
                        <w:top w:val="none" w:sz="0" w:space="0" w:color="auto"/>
                        <w:left w:val="none" w:sz="0" w:space="0" w:color="auto"/>
                        <w:bottom w:val="none" w:sz="0" w:space="0" w:color="auto"/>
                        <w:right w:val="none" w:sz="0" w:space="0" w:color="auto"/>
                      </w:divBdr>
                    </w:div>
                    <w:div w:id="314531070">
                      <w:marLeft w:val="0"/>
                      <w:marRight w:val="0"/>
                      <w:marTop w:val="0"/>
                      <w:marBottom w:val="0"/>
                      <w:divBdr>
                        <w:top w:val="none" w:sz="0" w:space="0" w:color="auto"/>
                        <w:left w:val="none" w:sz="0" w:space="0" w:color="auto"/>
                        <w:bottom w:val="none" w:sz="0" w:space="0" w:color="auto"/>
                        <w:right w:val="none" w:sz="0" w:space="0" w:color="auto"/>
                      </w:divBdr>
                    </w:div>
                  </w:divsChild>
                </w:div>
                <w:div w:id="365983731">
                  <w:marLeft w:val="0"/>
                  <w:marRight w:val="0"/>
                  <w:marTop w:val="0"/>
                  <w:marBottom w:val="0"/>
                  <w:divBdr>
                    <w:top w:val="none" w:sz="0" w:space="0" w:color="auto"/>
                    <w:left w:val="none" w:sz="0" w:space="0" w:color="auto"/>
                    <w:bottom w:val="none" w:sz="0" w:space="0" w:color="auto"/>
                    <w:right w:val="none" w:sz="0" w:space="0" w:color="auto"/>
                  </w:divBdr>
                  <w:divsChild>
                    <w:div w:id="2124764295">
                      <w:marLeft w:val="0"/>
                      <w:marRight w:val="0"/>
                      <w:marTop w:val="0"/>
                      <w:marBottom w:val="0"/>
                      <w:divBdr>
                        <w:top w:val="none" w:sz="0" w:space="0" w:color="auto"/>
                        <w:left w:val="none" w:sz="0" w:space="0" w:color="auto"/>
                        <w:bottom w:val="none" w:sz="0" w:space="0" w:color="auto"/>
                        <w:right w:val="none" w:sz="0" w:space="0" w:color="auto"/>
                      </w:divBdr>
                    </w:div>
                    <w:div w:id="1705710537">
                      <w:marLeft w:val="0"/>
                      <w:marRight w:val="0"/>
                      <w:marTop w:val="0"/>
                      <w:marBottom w:val="0"/>
                      <w:divBdr>
                        <w:top w:val="none" w:sz="0" w:space="0" w:color="auto"/>
                        <w:left w:val="none" w:sz="0" w:space="0" w:color="auto"/>
                        <w:bottom w:val="none" w:sz="0" w:space="0" w:color="auto"/>
                        <w:right w:val="none" w:sz="0" w:space="0" w:color="auto"/>
                      </w:divBdr>
                    </w:div>
                  </w:divsChild>
                </w:div>
                <w:div w:id="755905796">
                  <w:marLeft w:val="0"/>
                  <w:marRight w:val="0"/>
                  <w:marTop w:val="0"/>
                  <w:marBottom w:val="0"/>
                  <w:divBdr>
                    <w:top w:val="none" w:sz="0" w:space="0" w:color="auto"/>
                    <w:left w:val="none" w:sz="0" w:space="0" w:color="auto"/>
                    <w:bottom w:val="none" w:sz="0" w:space="0" w:color="auto"/>
                    <w:right w:val="none" w:sz="0" w:space="0" w:color="auto"/>
                  </w:divBdr>
                  <w:divsChild>
                    <w:div w:id="1044716864">
                      <w:marLeft w:val="0"/>
                      <w:marRight w:val="0"/>
                      <w:marTop w:val="0"/>
                      <w:marBottom w:val="0"/>
                      <w:divBdr>
                        <w:top w:val="none" w:sz="0" w:space="0" w:color="auto"/>
                        <w:left w:val="none" w:sz="0" w:space="0" w:color="auto"/>
                        <w:bottom w:val="none" w:sz="0" w:space="0" w:color="auto"/>
                        <w:right w:val="none" w:sz="0" w:space="0" w:color="auto"/>
                      </w:divBdr>
                    </w:div>
                    <w:div w:id="1021903063">
                      <w:marLeft w:val="0"/>
                      <w:marRight w:val="0"/>
                      <w:marTop w:val="0"/>
                      <w:marBottom w:val="0"/>
                      <w:divBdr>
                        <w:top w:val="none" w:sz="0" w:space="0" w:color="auto"/>
                        <w:left w:val="none" w:sz="0" w:space="0" w:color="auto"/>
                        <w:bottom w:val="none" w:sz="0" w:space="0" w:color="auto"/>
                        <w:right w:val="none" w:sz="0" w:space="0" w:color="auto"/>
                      </w:divBdr>
                    </w:div>
                  </w:divsChild>
                </w:div>
                <w:div w:id="285355457">
                  <w:marLeft w:val="0"/>
                  <w:marRight w:val="0"/>
                  <w:marTop w:val="0"/>
                  <w:marBottom w:val="0"/>
                  <w:divBdr>
                    <w:top w:val="none" w:sz="0" w:space="0" w:color="auto"/>
                    <w:left w:val="none" w:sz="0" w:space="0" w:color="auto"/>
                    <w:bottom w:val="none" w:sz="0" w:space="0" w:color="auto"/>
                    <w:right w:val="none" w:sz="0" w:space="0" w:color="auto"/>
                  </w:divBdr>
                  <w:divsChild>
                    <w:div w:id="1683046970">
                      <w:marLeft w:val="0"/>
                      <w:marRight w:val="0"/>
                      <w:marTop w:val="0"/>
                      <w:marBottom w:val="0"/>
                      <w:divBdr>
                        <w:top w:val="none" w:sz="0" w:space="0" w:color="auto"/>
                        <w:left w:val="none" w:sz="0" w:space="0" w:color="auto"/>
                        <w:bottom w:val="none" w:sz="0" w:space="0" w:color="auto"/>
                        <w:right w:val="none" w:sz="0" w:space="0" w:color="auto"/>
                      </w:divBdr>
                    </w:div>
                    <w:div w:id="1357536653">
                      <w:marLeft w:val="0"/>
                      <w:marRight w:val="0"/>
                      <w:marTop w:val="0"/>
                      <w:marBottom w:val="0"/>
                      <w:divBdr>
                        <w:top w:val="none" w:sz="0" w:space="0" w:color="auto"/>
                        <w:left w:val="none" w:sz="0" w:space="0" w:color="auto"/>
                        <w:bottom w:val="none" w:sz="0" w:space="0" w:color="auto"/>
                        <w:right w:val="none" w:sz="0" w:space="0" w:color="auto"/>
                      </w:divBdr>
                    </w:div>
                  </w:divsChild>
                </w:div>
                <w:div w:id="1212109818">
                  <w:marLeft w:val="0"/>
                  <w:marRight w:val="0"/>
                  <w:marTop w:val="0"/>
                  <w:marBottom w:val="0"/>
                  <w:divBdr>
                    <w:top w:val="none" w:sz="0" w:space="0" w:color="auto"/>
                    <w:left w:val="none" w:sz="0" w:space="0" w:color="auto"/>
                    <w:bottom w:val="none" w:sz="0" w:space="0" w:color="auto"/>
                    <w:right w:val="none" w:sz="0" w:space="0" w:color="auto"/>
                  </w:divBdr>
                  <w:divsChild>
                    <w:div w:id="1274946587">
                      <w:marLeft w:val="0"/>
                      <w:marRight w:val="0"/>
                      <w:marTop w:val="0"/>
                      <w:marBottom w:val="0"/>
                      <w:divBdr>
                        <w:top w:val="none" w:sz="0" w:space="0" w:color="auto"/>
                        <w:left w:val="none" w:sz="0" w:space="0" w:color="auto"/>
                        <w:bottom w:val="none" w:sz="0" w:space="0" w:color="auto"/>
                        <w:right w:val="none" w:sz="0" w:space="0" w:color="auto"/>
                      </w:divBdr>
                    </w:div>
                    <w:div w:id="780300921">
                      <w:marLeft w:val="0"/>
                      <w:marRight w:val="0"/>
                      <w:marTop w:val="0"/>
                      <w:marBottom w:val="0"/>
                      <w:divBdr>
                        <w:top w:val="none" w:sz="0" w:space="0" w:color="auto"/>
                        <w:left w:val="none" w:sz="0" w:space="0" w:color="auto"/>
                        <w:bottom w:val="none" w:sz="0" w:space="0" w:color="auto"/>
                        <w:right w:val="none" w:sz="0" w:space="0" w:color="auto"/>
                      </w:divBdr>
                    </w:div>
                  </w:divsChild>
                </w:div>
                <w:div w:id="1367100578">
                  <w:marLeft w:val="0"/>
                  <w:marRight w:val="0"/>
                  <w:marTop w:val="0"/>
                  <w:marBottom w:val="0"/>
                  <w:divBdr>
                    <w:top w:val="none" w:sz="0" w:space="0" w:color="auto"/>
                    <w:left w:val="none" w:sz="0" w:space="0" w:color="auto"/>
                    <w:bottom w:val="none" w:sz="0" w:space="0" w:color="auto"/>
                    <w:right w:val="none" w:sz="0" w:space="0" w:color="auto"/>
                  </w:divBdr>
                  <w:divsChild>
                    <w:div w:id="827214790">
                      <w:marLeft w:val="0"/>
                      <w:marRight w:val="0"/>
                      <w:marTop w:val="0"/>
                      <w:marBottom w:val="0"/>
                      <w:divBdr>
                        <w:top w:val="none" w:sz="0" w:space="0" w:color="auto"/>
                        <w:left w:val="none" w:sz="0" w:space="0" w:color="auto"/>
                        <w:bottom w:val="none" w:sz="0" w:space="0" w:color="auto"/>
                        <w:right w:val="none" w:sz="0" w:space="0" w:color="auto"/>
                      </w:divBdr>
                    </w:div>
                    <w:div w:id="215434657">
                      <w:marLeft w:val="0"/>
                      <w:marRight w:val="0"/>
                      <w:marTop w:val="0"/>
                      <w:marBottom w:val="0"/>
                      <w:divBdr>
                        <w:top w:val="none" w:sz="0" w:space="0" w:color="auto"/>
                        <w:left w:val="none" w:sz="0" w:space="0" w:color="auto"/>
                        <w:bottom w:val="none" w:sz="0" w:space="0" w:color="auto"/>
                        <w:right w:val="none" w:sz="0" w:space="0" w:color="auto"/>
                      </w:divBdr>
                    </w:div>
                  </w:divsChild>
                </w:div>
                <w:div w:id="1239703890">
                  <w:marLeft w:val="0"/>
                  <w:marRight w:val="0"/>
                  <w:marTop w:val="0"/>
                  <w:marBottom w:val="0"/>
                  <w:divBdr>
                    <w:top w:val="none" w:sz="0" w:space="0" w:color="auto"/>
                    <w:left w:val="none" w:sz="0" w:space="0" w:color="auto"/>
                    <w:bottom w:val="none" w:sz="0" w:space="0" w:color="auto"/>
                    <w:right w:val="none" w:sz="0" w:space="0" w:color="auto"/>
                  </w:divBdr>
                  <w:divsChild>
                    <w:div w:id="279606131">
                      <w:marLeft w:val="0"/>
                      <w:marRight w:val="0"/>
                      <w:marTop w:val="0"/>
                      <w:marBottom w:val="0"/>
                      <w:divBdr>
                        <w:top w:val="none" w:sz="0" w:space="0" w:color="auto"/>
                        <w:left w:val="none" w:sz="0" w:space="0" w:color="auto"/>
                        <w:bottom w:val="none" w:sz="0" w:space="0" w:color="auto"/>
                        <w:right w:val="none" w:sz="0" w:space="0" w:color="auto"/>
                      </w:divBdr>
                    </w:div>
                    <w:div w:id="1062603398">
                      <w:marLeft w:val="0"/>
                      <w:marRight w:val="0"/>
                      <w:marTop w:val="0"/>
                      <w:marBottom w:val="0"/>
                      <w:divBdr>
                        <w:top w:val="none" w:sz="0" w:space="0" w:color="auto"/>
                        <w:left w:val="none" w:sz="0" w:space="0" w:color="auto"/>
                        <w:bottom w:val="none" w:sz="0" w:space="0" w:color="auto"/>
                        <w:right w:val="none" w:sz="0" w:space="0" w:color="auto"/>
                      </w:divBdr>
                    </w:div>
                  </w:divsChild>
                </w:div>
                <w:div w:id="795560753">
                  <w:marLeft w:val="0"/>
                  <w:marRight w:val="0"/>
                  <w:marTop w:val="0"/>
                  <w:marBottom w:val="0"/>
                  <w:divBdr>
                    <w:top w:val="none" w:sz="0" w:space="0" w:color="auto"/>
                    <w:left w:val="none" w:sz="0" w:space="0" w:color="auto"/>
                    <w:bottom w:val="none" w:sz="0" w:space="0" w:color="auto"/>
                    <w:right w:val="none" w:sz="0" w:space="0" w:color="auto"/>
                  </w:divBdr>
                  <w:divsChild>
                    <w:div w:id="439566214">
                      <w:marLeft w:val="0"/>
                      <w:marRight w:val="0"/>
                      <w:marTop w:val="0"/>
                      <w:marBottom w:val="0"/>
                      <w:divBdr>
                        <w:top w:val="none" w:sz="0" w:space="0" w:color="auto"/>
                        <w:left w:val="none" w:sz="0" w:space="0" w:color="auto"/>
                        <w:bottom w:val="none" w:sz="0" w:space="0" w:color="auto"/>
                        <w:right w:val="none" w:sz="0" w:space="0" w:color="auto"/>
                      </w:divBdr>
                    </w:div>
                    <w:div w:id="2545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9359">
              <w:marLeft w:val="0"/>
              <w:marRight w:val="0"/>
              <w:marTop w:val="0"/>
              <w:marBottom w:val="0"/>
              <w:divBdr>
                <w:top w:val="none" w:sz="0" w:space="0" w:color="auto"/>
                <w:left w:val="none" w:sz="0" w:space="0" w:color="auto"/>
                <w:bottom w:val="none" w:sz="0" w:space="0" w:color="auto"/>
                <w:right w:val="none" w:sz="0" w:space="0" w:color="auto"/>
              </w:divBdr>
              <w:divsChild>
                <w:div w:id="1420105455">
                  <w:marLeft w:val="0"/>
                  <w:marRight w:val="0"/>
                  <w:marTop w:val="0"/>
                  <w:marBottom w:val="0"/>
                  <w:divBdr>
                    <w:top w:val="none" w:sz="0" w:space="0" w:color="auto"/>
                    <w:left w:val="none" w:sz="0" w:space="0" w:color="auto"/>
                    <w:bottom w:val="none" w:sz="0" w:space="0" w:color="auto"/>
                    <w:right w:val="none" w:sz="0" w:space="0" w:color="auto"/>
                  </w:divBdr>
                </w:div>
                <w:div w:id="13457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6689">
          <w:marLeft w:val="0"/>
          <w:marRight w:val="0"/>
          <w:marTop w:val="0"/>
          <w:marBottom w:val="0"/>
          <w:divBdr>
            <w:top w:val="none" w:sz="0" w:space="0" w:color="auto"/>
            <w:left w:val="none" w:sz="0" w:space="0" w:color="auto"/>
            <w:bottom w:val="none" w:sz="0" w:space="0" w:color="auto"/>
            <w:right w:val="none" w:sz="0" w:space="0" w:color="auto"/>
          </w:divBdr>
          <w:divsChild>
            <w:div w:id="1006782843">
              <w:marLeft w:val="0"/>
              <w:marRight w:val="0"/>
              <w:marTop w:val="0"/>
              <w:marBottom w:val="0"/>
              <w:divBdr>
                <w:top w:val="none" w:sz="0" w:space="0" w:color="auto"/>
                <w:left w:val="none" w:sz="0" w:space="0" w:color="auto"/>
                <w:bottom w:val="none" w:sz="0" w:space="0" w:color="auto"/>
                <w:right w:val="none" w:sz="0" w:space="0" w:color="auto"/>
              </w:divBdr>
            </w:div>
            <w:div w:id="246044013">
              <w:marLeft w:val="0"/>
              <w:marRight w:val="0"/>
              <w:marTop w:val="0"/>
              <w:marBottom w:val="0"/>
              <w:divBdr>
                <w:top w:val="none" w:sz="0" w:space="0" w:color="auto"/>
                <w:left w:val="none" w:sz="0" w:space="0" w:color="auto"/>
                <w:bottom w:val="none" w:sz="0" w:space="0" w:color="auto"/>
                <w:right w:val="none" w:sz="0" w:space="0" w:color="auto"/>
              </w:divBdr>
            </w:div>
            <w:div w:id="1110586526">
              <w:marLeft w:val="0"/>
              <w:marRight w:val="0"/>
              <w:marTop w:val="0"/>
              <w:marBottom w:val="0"/>
              <w:divBdr>
                <w:top w:val="none" w:sz="0" w:space="0" w:color="auto"/>
                <w:left w:val="none" w:sz="0" w:space="0" w:color="auto"/>
                <w:bottom w:val="none" w:sz="0" w:space="0" w:color="auto"/>
                <w:right w:val="none" w:sz="0" w:space="0" w:color="auto"/>
              </w:divBdr>
              <w:divsChild>
                <w:div w:id="1378429639">
                  <w:marLeft w:val="0"/>
                  <w:marRight w:val="0"/>
                  <w:marTop w:val="0"/>
                  <w:marBottom w:val="0"/>
                  <w:divBdr>
                    <w:top w:val="none" w:sz="0" w:space="0" w:color="auto"/>
                    <w:left w:val="none" w:sz="0" w:space="0" w:color="auto"/>
                    <w:bottom w:val="none" w:sz="0" w:space="0" w:color="auto"/>
                    <w:right w:val="none" w:sz="0" w:space="0" w:color="auto"/>
                  </w:divBdr>
                </w:div>
                <w:div w:id="813764033">
                  <w:marLeft w:val="0"/>
                  <w:marRight w:val="0"/>
                  <w:marTop w:val="0"/>
                  <w:marBottom w:val="0"/>
                  <w:divBdr>
                    <w:top w:val="none" w:sz="0" w:space="0" w:color="auto"/>
                    <w:left w:val="none" w:sz="0" w:space="0" w:color="auto"/>
                    <w:bottom w:val="none" w:sz="0" w:space="0" w:color="auto"/>
                    <w:right w:val="none" w:sz="0" w:space="0" w:color="auto"/>
                  </w:divBdr>
                </w:div>
                <w:div w:id="1246888025">
                  <w:marLeft w:val="0"/>
                  <w:marRight w:val="0"/>
                  <w:marTop w:val="0"/>
                  <w:marBottom w:val="0"/>
                  <w:divBdr>
                    <w:top w:val="none" w:sz="0" w:space="0" w:color="auto"/>
                    <w:left w:val="none" w:sz="0" w:space="0" w:color="auto"/>
                    <w:bottom w:val="none" w:sz="0" w:space="0" w:color="auto"/>
                    <w:right w:val="none" w:sz="0" w:space="0" w:color="auto"/>
                  </w:divBdr>
                  <w:divsChild>
                    <w:div w:id="870458867">
                      <w:marLeft w:val="0"/>
                      <w:marRight w:val="0"/>
                      <w:marTop w:val="0"/>
                      <w:marBottom w:val="0"/>
                      <w:divBdr>
                        <w:top w:val="none" w:sz="0" w:space="0" w:color="auto"/>
                        <w:left w:val="none" w:sz="0" w:space="0" w:color="auto"/>
                        <w:bottom w:val="none" w:sz="0" w:space="0" w:color="auto"/>
                        <w:right w:val="none" w:sz="0" w:space="0" w:color="auto"/>
                      </w:divBdr>
                    </w:div>
                    <w:div w:id="1947612556">
                      <w:marLeft w:val="0"/>
                      <w:marRight w:val="0"/>
                      <w:marTop w:val="0"/>
                      <w:marBottom w:val="0"/>
                      <w:divBdr>
                        <w:top w:val="none" w:sz="0" w:space="0" w:color="auto"/>
                        <w:left w:val="none" w:sz="0" w:space="0" w:color="auto"/>
                        <w:bottom w:val="none" w:sz="0" w:space="0" w:color="auto"/>
                        <w:right w:val="none" w:sz="0" w:space="0" w:color="auto"/>
                      </w:divBdr>
                    </w:div>
                  </w:divsChild>
                </w:div>
                <w:div w:id="258374240">
                  <w:marLeft w:val="0"/>
                  <w:marRight w:val="0"/>
                  <w:marTop w:val="0"/>
                  <w:marBottom w:val="0"/>
                  <w:divBdr>
                    <w:top w:val="none" w:sz="0" w:space="0" w:color="auto"/>
                    <w:left w:val="none" w:sz="0" w:space="0" w:color="auto"/>
                    <w:bottom w:val="none" w:sz="0" w:space="0" w:color="auto"/>
                    <w:right w:val="none" w:sz="0" w:space="0" w:color="auto"/>
                  </w:divBdr>
                  <w:divsChild>
                    <w:div w:id="1843276364">
                      <w:marLeft w:val="0"/>
                      <w:marRight w:val="0"/>
                      <w:marTop w:val="0"/>
                      <w:marBottom w:val="0"/>
                      <w:divBdr>
                        <w:top w:val="none" w:sz="0" w:space="0" w:color="auto"/>
                        <w:left w:val="none" w:sz="0" w:space="0" w:color="auto"/>
                        <w:bottom w:val="none" w:sz="0" w:space="0" w:color="auto"/>
                        <w:right w:val="none" w:sz="0" w:space="0" w:color="auto"/>
                      </w:divBdr>
                    </w:div>
                    <w:div w:id="780535849">
                      <w:marLeft w:val="0"/>
                      <w:marRight w:val="0"/>
                      <w:marTop w:val="0"/>
                      <w:marBottom w:val="0"/>
                      <w:divBdr>
                        <w:top w:val="none" w:sz="0" w:space="0" w:color="auto"/>
                        <w:left w:val="none" w:sz="0" w:space="0" w:color="auto"/>
                        <w:bottom w:val="none" w:sz="0" w:space="0" w:color="auto"/>
                        <w:right w:val="none" w:sz="0" w:space="0" w:color="auto"/>
                      </w:divBdr>
                    </w:div>
                  </w:divsChild>
                </w:div>
                <w:div w:id="1096484936">
                  <w:marLeft w:val="0"/>
                  <w:marRight w:val="0"/>
                  <w:marTop w:val="0"/>
                  <w:marBottom w:val="0"/>
                  <w:divBdr>
                    <w:top w:val="none" w:sz="0" w:space="0" w:color="auto"/>
                    <w:left w:val="none" w:sz="0" w:space="0" w:color="auto"/>
                    <w:bottom w:val="none" w:sz="0" w:space="0" w:color="auto"/>
                    <w:right w:val="none" w:sz="0" w:space="0" w:color="auto"/>
                  </w:divBdr>
                  <w:divsChild>
                    <w:div w:id="1617954361">
                      <w:marLeft w:val="0"/>
                      <w:marRight w:val="0"/>
                      <w:marTop w:val="0"/>
                      <w:marBottom w:val="0"/>
                      <w:divBdr>
                        <w:top w:val="none" w:sz="0" w:space="0" w:color="auto"/>
                        <w:left w:val="none" w:sz="0" w:space="0" w:color="auto"/>
                        <w:bottom w:val="none" w:sz="0" w:space="0" w:color="auto"/>
                        <w:right w:val="none" w:sz="0" w:space="0" w:color="auto"/>
                      </w:divBdr>
                    </w:div>
                    <w:div w:id="1302075682">
                      <w:marLeft w:val="0"/>
                      <w:marRight w:val="0"/>
                      <w:marTop w:val="0"/>
                      <w:marBottom w:val="0"/>
                      <w:divBdr>
                        <w:top w:val="none" w:sz="0" w:space="0" w:color="auto"/>
                        <w:left w:val="none" w:sz="0" w:space="0" w:color="auto"/>
                        <w:bottom w:val="none" w:sz="0" w:space="0" w:color="auto"/>
                        <w:right w:val="none" w:sz="0" w:space="0" w:color="auto"/>
                      </w:divBdr>
                    </w:div>
                  </w:divsChild>
                </w:div>
                <w:div w:id="1929464359">
                  <w:marLeft w:val="0"/>
                  <w:marRight w:val="0"/>
                  <w:marTop w:val="0"/>
                  <w:marBottom w:val="0"/>
                  <w:divBdr>
                    <w:top w:val="none" w:sz="0" w:space="0" w:color="auto"/>
                    <w:left w:val="none" w:sz="0" w:space="0" w:color="auto"/>
                    <w:bottom w:val="none" w:sz="0" w:space="0" w:color="auto"/>
                    <w:right w:val="none" w:sz="0" w:space="0" w:color="auto"/>
                  </w:divBdr>
                  <w:divsChild>
                    <w:div w:id="749038238">
                      <w:marLeft w:val="0"/>
                      <w:marRight w:val="0"/>
                      <w:marTop w:val="0"/>
                      <w:marBottom w:val="0"/>
                      <w:divBdr>
                        <w:top w:val="none" w:sz="0" w:space="0" w:color="auto"/>
                        <w:left w:val="none" w:sz="0" w:space="0" w:color="auto"/>
                        <w:bottom w:val="none" w:sz="0" w:space="0" w:color="auto"/>
                        <w:right w:val="none" w:sz="0" w:space="0" w:color="auto"/>
                      </w:divBdr>
                    </w:div>
                    <w:div w:id="1237396823">
                      <w:marLeft w:val="0"/>
                      <w:marRight w:val="0"/>
                      <w:marTop w:val="0"/>
                      <w:marBottom w:val="0"/>
                      <w:divBdr>
                        <w:top w:val="none" w:sz="0" w:space="0" w:color="auto"/>
                        <w:left w:val="none" w:sz="0" w:space="0" w:color="auto"/>
                        <w:bottom w:val="none" w:sz="0" w:space="0" w:color="auto"/>
                        <w:right w:val="none" w:sz="0" w:space="0" w:color="auto"/>
                      </w:divBdr>
                    </w:div>
                  </w:divsChild>
                </w:div>
                <w:div w:id="72317058">
                  <w:marLeft w:val="0"/>
                  <w:marRight w:val="0"/>
                  <w:marTop w:val="0"/>
                  <w:marBottom w:val="0"/>
                  <w:divBdr>
                    <w:top w:val="none" w:sz="0" w:space="0" w:color="auto"/>
                    <w:left w:val="none" w:sz="0" w:space="0" w:color="auto"/>
                    <w:bottom w:val="none" w:sz="0" w:space="0" w:color="auto"/>
                    <w:right w:val="none" w:sz="0" w:space="0" w:color="auto"/>
                  </w:divBdr>
                  <w:divsChild>
                    <w:div w:id="1796170726">
                      <w:marLeft w:val="0"/>
                      <w:marRight w:val="0"/>
                      <w:marTop w:val="0"/>
                      <w:marBottom w:val="0"/>
                      <w:divBdr>
                        <w:top w:val="none" w:sz="0" w:space="0" w:color="auto"/>
                        <w:left w:val="none" w:sz="0" w:space="0" w:color="auto"/>
                        <w:bottom w:val="none" w:sz="0" w:space="0" w:color="auto"/>
                        <w:right w:val="none" w:sz="0" w:space="0" w:color="auto"/>
                      </w:divBdr>
                    </w:div>
                    <w:div w:id="428544188">
                      <w:marLeft w:val="0"/>
                      <w:marRight w:val="0"/>
                      <w:marTop w:val="0"/>
                      <w:marBottom w:val="0"/>
                      <w:divBdr>
                        <w:top w:val="none" w:sz="0" w:space="0" w:color="auto"/>
                        <w:left w:val="none" w:sz="0" w:space="0" w:color="auto"/>
                        <w:bottom w:val="none" w:sz="0" w:space="0" w:color="auto"/>
                        <w:right w:val="none" w:sz="0" w:space="0" w:color="auto"/>
                      </w:divBdr>
                    </w:div>
                  </w:divsChild>
                </w:div>
                <w:div w:id="1878204363">
                  <w:marLeft w:val="0"/>
                  <w:marRight w:val="0"/>
                  <w:marTop w:val="0"/>
                  <w:marBottom w:val="0"/>
                  <w:divBdr>
                    <w:top w:val="none" w:sz="0" w:space="0" w:color="auto"/>
                    <w:left w:val="none" w:sz="0" w:space="0" w:color="auto"/>
                    <w:bottom w:val="none" w:sz="0" w:space="0" w:color="auto"/>
                    <w:right w:val="none" w:sz="0" w:space="0" w:color="auto"/>
                  </w:divBdr>
                  <w:divsChild>
                    <w:div w:id="1111053302">
                      <w:marLeft w:val="0"/>
                      <w:marRight w:val="0"/>
                      <w:marTop w:val="0"/>
                      <w:marBottom w:val="0"/>
                      <w:divBdr>
                        <w:top w:val="none" w:sz="0" w:space="0" w:color="auto"/>
                        <w:left w:val="none" w:sz="0" w:space="0" w:color="auto"/>
                        <w:bottom w:val="none" w:sz="0" w:space="0" w:color="auto"/>
                        <w:right w:val="none" w:sz="0" w:space="0" w:color="auto"/>
                      </w:divBdr>
                    </w:div>
                    <w:div w:id="7409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7646">
              <w:marLeft w:val="0"/>
              <w:marRight w:val="0"/>
              <w:marTop w:val="0"/>
              <w:marBottom w:val="0"/>
              <w:divBdr>
                <w:top w:val="none" w:sz="0" w:space="0" w:color="auto"/>
                <w:left w:val="none" w:sz="0" w:space="0" w:color="auto"/>
                <w:bottom w:val="none" w:sz="0" w:space="0" w:color="auto"/>
                <w:right w:val="none" w:sz="0" w:space="0" w:color="auto"/>
              </w:divBdr>
              <w:divsChild>
                <w:div w:id="1001159030">
                  <w:marLeft w:val="0"/>
                  <w:marRight w:val="0"/>
                  <w:marTop w:val="0"/>
                  <w:marBottom w:val="0"/>
                  <w:divBdr>
                    <w:top w:val="none" w:sz="0" w:space="0" w:color="auto"/>
                    <w:left w:val="none" w:sz="0" w:space="0" w:color="auto"/>
                    <w:bottom w:val="none" w:sz="0" w:space="0" w:color="auto"/>
                    <w:right w:val="none" w:sz="0" w:space="0" w:color="auto"/>
                  </w:divBdr>
                </w:div>
                <w:div w:id="1581863210">
                  <w:marLeft w:val="0"/>
                  <w:marRight w:val="0"/>
                  <w:marTop w:val="0"/>
                  <w:marBottom w:val="0"/>
                  <w:divBdr>
                    <w:top w:val="none" w:sz="0" w:space="0" w:color="auto"/>
                    <w:left w:val="none" w:sz="0" w:space="0" w:color="auto"/>
                    <w:bottom w:val="none" w:sz="0" w:space="0" w:color="auto"/>
                    <w:right w:val="none" w:sz="0" w:space="0" w:color="auto"/>
                  </w:divBdr>
                </w:div>
              </w:divsChild>
            </w:div>
            <w:div w:id="514149417">
              <w:marLeft w:val="0"/>
              <w:marRight w:val="0"/>
              <w:marTop w:val="0"/>
              <w:marBottom w:val="0"/>
              <w:divBdr>
                <w:top w:val="none" w:sz="0" w:space="0" w:color="auto"/>
                <w:left w:val="none" w:sz="0" w:space="0" w:color="auto"/>
                <w:bottom w:val="none" w:sz="0" w:space="0" w:color="auto"/>
                <w:right w:val="none" w:sz="0" w:space="0" w:color="auto"/>
              </w:divBdr>
              <w:divsChild>
                <w:div w:id="471601067">
                  <w:marLeft w:val="0"/>
                  <w:marRight w:val="0"/>
                  <w:marTop w:val="0"/>
                  <w:marBottom w:val="0"/>
                  <w:divBdr>
                    <w:top w:val="none" w:sz="0" w:space="0" w:color="auto"/>
                    <w:left w:val="none" w:sz="0" w:space="0" w:color="auto"/>
                    <w:bottom w:val="none" w:sz="0" w:space="0" w:color="auto"/>
                    <w:right w:val="none" w:sz="0" w:space="0" w:color="auto"/>
                  </w:divBdr>
                </w:div>
                <w:div w:id="6813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853">
          <w:marLeft w:val="0"/>
          <w:marRight w:val="0"/>
          <w:marTop w:val="0"/>
          <w:marBottom w:val="0"/>
          <w:divBdr>
            <w:top w:val="none" w:sz="0" w:space="0" w:color="auto"/>
            <w:left w:val="none" w:sz="0" w:space="0" w:color="auto"/>
            <w:bottom w:val="none" w:sz="0" w:space="0" w:color="auto"/>
            <w:right w:val="none" w:sz="0" w:space="0" w:color="auto"/>
          </w:divBdr>
          <w:divsChild>
            <w:div w:id="1317295905">
              <w:marLeft w:val="0"/>
              <w:marRight w:val="0"/>
              <w:marTop w:val="0"/>
              <w:marBottom w:val="0"/>
              <w:divBdr>
                <w:top w:val="none" w:sz="0" w:space="0" w:color="auto"/>
                <w:left w:val="none" w:sz="0" w:space="0" w:color="auto"/>
                <w:bottom w:val="none" w:sz="0" w:space="0" w:color="auto"/>
                <w:right w:val="none" w:sz="0" w:space="0" w:color="auto"/>
              </w:divBdr>
            </w:div>
            <w:div w:id="1078014337">
              <w:marLeft w:val="0"/>
              <w:marRight w:val="0"/>
              <w:marTop w:val="0"/>
              <w:marBottom w:val="0"/>
              <w:divBdr>
                <w:top w:val="none" w:sz="0" w:space="0" w:color="auto"/>
                <w:left w:val="none" w:sz="0" w:space="0" w:color="auto"/>
                <w:bottom w:val="none" w:sz="0" w:space="0" w:color="auto"/>
                <w:right w:val="none" w:sz="0" w:space="0" w:color="auto"/>
              </w:divBdr>
            </w:div>
            <w:div w:id="540091891">
              <w:marLeft w:val="0"/>
              <w:marRight w:val="0"/>
              <w:marTop w:val="0"/>
              <w:marBottom w:val="0"/>
              <w:divBdr>
                <w:top w:val="none" w:sz="0" w:space="0" w:color="auto"/>
                <w:left w:val="none" w:sz="0" w:space="0" w:color="auto"/>
                <w:bottom w:val="none" w:sz="0" w:space="0" w:color="auto"/>
                <w:right w:val="none" w:sz="0" w:space="0" w:color="auto"/>
              </w:divBdr>
              <w:divsChild>
                <w:div w:id="812992039">
                  <w:marLeft w:val="0"/>
                  <w:marRight w:val="0"/>
                  <w:marTop w:val="0"/>
                  <w:marBottom w:val="0"/>
                  <w:divBdr>
                    <w:top w:val="none" w:sz="0" w:space="0" w:color="auto"/>
                    <w:left w:val="none" w:sz="0" w:space="0" w:color="auto"/>
                    <w:bottom w:val="none" w:sz="0" w:space="0" w:color="auto"/>
                    <w:right w:val="none" w:sz="0" w:space="0" w:color="auto"/>
                  </w:divBdr>
                </w:div>
                <w:div w:id="1573393493">
                  <w:marLeft w:val="0"/>
                  <w:marRight w:val="0"/>
                  <w:marTop w:val="0"/>
                  <w:marBottom w:val="0"/>
                  <w:divBdr>
                    <w:top w:val="none" w:sz="0" w:space="0" w:color="auto"/>
                    <w:left w:val="none" w:sz="0" w:space="0" w:color="auto"/>
                    <w:bottom w:val="none" w:sz="0" w:space="0" w:color="auto"/>
                    <w:right w:val="none" w:sz="0" w:space="0" w:color="auto"/>
                  </w:divBdr>
                </w:div>
              </w:divsChild>
            </w:div>
            <w:div w:id="2061972415">
              <w:marLeft w:val="0"/>
              <w:marRight w:val="0"/>
              <w:marTop w:val="0"/>
              <w:marBottom w:val="0"/>
              <w:divBdr>
                <w:top w:val="none" w:sz="0" w:space="0" w:color="auto"/>
                <w:left w:val="none" w:sz="0" w:space="0" w:color="auto"/>
                <w:bottom w:val="none" w:sz="0" w:space="0" w:color="auto"/>
                <w:right w:val="none" w:sz="0" w:space="0" w:color="auto"/>
              </w:divBdr>
              <w:divsChild>
                <w:div w:id="1707020432">
                  <w:marLeft w:val="0"/>
                  <w:marRight w:val="0"/>
                  <w:marTop w:val="0"/>
                  <w:marBottom w:val="0"/>
                  <w:divBdr>
                    <w:top w:val="none" w:sz="0" w:space="0" w:color="auto"/>
                    <w:left w:val="none" w:sz="0" w:space="0" w:color="auto"/>
                    <w:bottom w:val="none" w:sz="0" w:space="0" w:color="auto"/>
                    <w:right w:val="none" w:sz="0" w:space="0" w:color="auto"/>
                  </w:divBdr>
                </w:div>
                <w:div w:id="1762025495">
                  <w:marLeft w:val="0"/>
                  <w:marRight w:val="0"/>
                  <w:marTop w:val="0"/>
                  <w:marBottom w:val="0"/>
                  <w:divBdr>
                    <w:top w:val="none" w:sz="0" w:space="0" w:color="auto"/>
                    <w:left w:val="none" w:sz="0" w:space="0" w:color="auto"/>
                    <w:bottom w:val="none" w:sz="0" w:space="0" w:color="auto"/>
                    <w:right w:val="none" w:sz="0" w:space="0" w:color="auto"/>
                  </w:divBdr>
                </w:div>
              </w:divsChild>
            </w:div>
            <w:div w:id="33389943">
              <w:marLeft w:val="0"/>
              <w:marRight w:val="0"/>
              <w:marTop w:val="0"/>
              <w:marBottom w:val="0"/>
              <w:divBdr>
                <w:top w:val="none" w:sz="0" w:space="0" w:color="auto"/>
                <w:left w:val="none" w:sz="0" w:space="0" w:color="auto"/>
                <w:bottom w:val="none" w:sz="0" w:space="0" w:color="auto"/>
                <w:right w:val="none" w:sz="0" w:space="0" w:color="auto"/>
              </w:divBdr>
              <w:divsChild>
                <w:div w:id="833645252">
                  <w:marLeft w:val="0"/>
                  <w:marRight w:val="0"/>
                  <w:marTop w:val="0"/>
                  <w:marBottom w:val="0"/>
                  <w:divBdr>
                    <w:top w:val="none" w:sz="0" w:space="0" w:color="auto"/>
                    <w:left w:val="none" w:sz="0" w:space="0" w:color="auto"/>
                    <w:bottom w:val="none" w:sz="0" w:space="0" w:color="auto"/>
                    <w:right w:val="none" w:sz="0" w:space="0" w:color="auto"/>
                  </w:divBdr>
                </w:div>
                <w:div w:id="20918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5070">
          <w:marLeft w:val="0"/>
          <w:marRight w:val="0"/>
          <w:marTop w:val="0"/>
          <w:marBottom w:val="0"/>
          <w:divBdr>
            <w:top w:val="none" w:sz="0" w:space="0" w:color="auto"/>
            <w:left w:val="none" w:sz="0" w:space="0" w:color="auto"/>
            <w:bottom w:val="none" w:sz="0" w:space="0" w:color="auto"/>
            <w:right w:val="none" w:sz="0" w:space="0" w:color="auto"/>
          </w:divBdr>
          <w:divsChild>
            <w:div w:id="1774472120">
              <w:marLeft w:val="0"/>
              <w:marRight w:val="0"/>
              <w:marTop w:val="0"/>
              <w:marBottom w:val="0"/>
              <w:divBdr>
                <w:top w:val="none" w:sz="0" w:space="0" w:color="auto"/>
                <w:left w:val="none" w:sz="0" w:space="0" w:color="auto"/>
                <w:bottom w:val="none" w:sz="0" w:space="0" w:color="auto"/>
                <w:right w:val="none" w:sz="0" w:space="0" w:color="auto"/>
              </w:divBdr>
            </w:div>
            <w:div w:id="1827015753">
              <w:marLeft w:val="0"/>
              <w:marRight w:val="0"/>
              <w:marTop w:val="0"/>
              <w:marBottom w:val="0"/>
              <w:divBdr>
                <w:top w:val="none" w:sz="0" w:space="0" w:color="auto"/>
                <w:left w:val="none" w:sz="0" w:space="0" w:color="auto"/>
                <w:bottom w:val="none" w:sz="0" w:space="0" w:color="auto"/>
                <w:right w:val="none" w:sz="0" w:space="0" w:color="auto"/>
              </w:divBdr>
            </w:div>
            <w:div w:id="1323462127">
              <w:marLeft w:val="0"/>
              <w:marRight w:val="0"/>
              <w:marTop w:val="0"/>
              <w:marBottom w:val="0"/>
              <w:divBdr>
                <w:top w:val="none" w:sz="0" w:space="0" w:color="auto"/>
                <w:left w:val="none" w:sz="0" w:space="0" w:color="auto"/>
                <w:bottom w:val="none" w:sz="0" w:space="0" w:color="auto"/>
                <w:right w:val="none" w:sz="0" w:space="0" w:color="auto"/>
              </w:divBdr>
              <w:divsChild>
                <w:div w:id="1568225752">
                  <w:marLeft w:val="0"/>
                  <w:marRight w:val="0"/>
                  <w:marTop w:val="0"/>
                  <w:marBottom w:val="0"/>
                  <w:divBdr>
                    <w:top w:val="none" w:sz="0" w:space="0" w:color="auto"/>
                    <w:left w:val="none" w:sz="0" w:space="0" w:color="auto"/>
                    <w:bottom w:val="none" w:sz="0" w:space="0" w:color="auto"/>
                    <w:right w:val="none" w:sz="0" w:space="0" w:color="auto"/>
                  </w:divBdr>
                </w:div>
                <w:div w:id="927543842">
                  <w:marLeft w:val="0"/>
                  <w:marRight w:val="0"/>
                  <w:marTop w:val="0"/>
                  <w:marBottom w:val="0"/>
                  <w:divBdr>
                    <w:top w:val="none" w:sz="0" w:space="0" w:color="auto"/>
                    <w:left w:val="none" w:sz="0" w:space="0" w:color="auto"/>
                    <w:bottom w:val="none" w:sz="0" w:space="0" w:color="auto"/>
                    <w:right w:val="none" w:sz="0" w:space="0" w:color="auto"/>
                  </w:divBdr>
                </w:div>
                <w:div w:id="814251159">
                  <w:marLeft w:val="0"/>
                  <w:marRight w:val="0"/>
                  <w:marTop w:val="0"/>
                  <w:marBottom w:val="0"/>
                  <w:divBdr>
                    <w:top w:val="none" w:sz="0" w:space="0" w:color="auto"/>
                    <w:left w:val="none" w:sz="0" w:space="0" w:color="auto"/>
                    <w:bottom w:val="none" w:sz="0" w:space="0" w:color="auto"/>
                    <w:right w:val="none" w:sz="0" w:space="0" w:color="auto"/>
                  </w:divBdr>
                  <w:divsChild>
                    <w:div w:id="1257784469">
                      <w:marLeft w:val="0"/>
                      <w:marRight w:val="0"/>
                      <w:marTop w:val="0"/>
                      <w:marBottom w:val="0"/>
                      <w:divBdr>
                        <w:top w:val="none" w:sz="0" w:space="0" w:color="auto"/>
                        <w:left w:val="none" w:sz="0" w:space="0" w:color="auto"/>
                        <w:bottom w:val="none" w:sz="0" w:space="0" w:color="auto"/>
                        <w:right w:val="none" w:sz="0" w:space="0" w:color="auto"/>
                      </w:divBdr>
                    </w:div>
                    <w:div w:id="596867789">
                      <w:marLeft w:val="0"/>
                      <w:marRight w:val="0"/>
                      <w:marTop w:val="0"/>
                      <w:marBottom w:val="0"/>
                      <w:divBdr>
                        <w:top w:val="none" w:sz="0" w:space="0" w:color="auto"/>
                        <w:left w:val="none" w:sz="0" w:space="0" w:color="auto"/>
                        <w:bottom w:val="none" w:sz="0" w:space="0" w:color="auto"/>
                        <w:right w:val="none" w:sz="0" w:space="0" w:color="auto"/>
                      </w:divBdr>
                    </w:div>
                  </w:divsChild>
                </w:div>
                <w:div w:id="2136485695">
                  <w:marLeft w:val="0"/>
                  <w:marRight w:val="0"/>
                  <w:marTop w:val="0"/>
                  <w:marBottom w:val="0"/>
                  <w:divBdr>
                    <w:top w:val="none" w:sz="0" w:space="0" w:color="auto"/>
                    <w:left w:val="none" w:sz="0" w:space="0" w:color="auto"/>
                    <w:bottom w:val="none" w:sz="0" w:space="0" w:color="auto"/>
                    <w:right w:val="none" w:sz="0" w:space="0" w:color="auto"/>
                  </w:divBdr>
                  <w:divsChild>
                    <w:div w:id="1388147153">
                      <w:marLeft w:val="0"/>
                      <w:marRight w:val="0"/>
                      <w:marTop w:val="0"/>
                      <w:marBottom w:val="0"/>
                      <w:divBdr>
                        <w:top w:val="none" w:sz="0" w:space="0" w:color="auto"/>
                        <w:left w:val="none" w:sz="0" w:space="0" w:color="auto"/>
                        <w:bottom w:val="none" w:sz="0" w:space="0" w:color="auto"/>
                        <w:right w:val="none" w:sz="0" w:space="0" w:color="auto"/>
                      </w:divBdr>
                    </w:div>
                    <w:div w:id="20326132">
                      <w:marLeft w:val="0"/>
                      <w:marRight w:val="0"/>
                      <w:marTop w:val="0"/>
                      <w:marBottom w:val="0"/>
                      <w:divBdr>
                        <w:top w:val="none" w:sz="0" w:space="0" w:color="auto"/>
                        <w:left w:val="none" w:sz="0" w:space="0" w:color="auto"/>
                        <w:bottom w:val="none" w:sz="0" w:space="0" w:color="auto"/>
                        <w:right w:val="none" w:sz="0" w:space="0" w:color="auto"/>
                      </w:divBdr>
                    </w:div>
                  </w:divsChild>
                </w:div>
                <w:div w:id="665717336">
                  <w:marLeft w:val="0"/>
                  <w:marRight w:val="0"/>
                  <w:marTop w:val="0"/>
                  <w:marBottom w:val="0"/>
                  <w:divBdr>
                    <w:top w:val="none" w:sz="0" w:space="0" w:color="auto"/>
                    <w:left w:val="none" w:sz="0" w:space="0" w:color="auto"/>
                    <w:bottom w:val="none" w:sz="0" w:space="0" w:color="auto"/>
                    <w:right w:val="none" w:sz="0" w:space="0" w:color="auto"/>
                  </w:divBdr>
                  <w:divsChild>
                    <w:div w:id="411582398">
                      <w:marLeft w:val="0"/>
                      <w:marRight w:val="0"/>
                      <w:marTop w:val="0"/>
                      <w:marBottom w:val="0"/>
                      <w:divBdr>
                        <w:top w:val="none" w:sz="0" w:space="0" w:color="auto"/>
                        <w:left w:val="none" w:sz="0" w:space="0" w:color="auto"/>
                        <w:bottom w:val="none" w:sz="0" w:space="0" w:color="auto"/>
                        <w:right w:val="none" w:sz="0" w:space="0" w:color="auto"/>
                      </w:divBdr>
                    </w:div>
                    <w:div w:id="1639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329">
              <w:marLeft w:val="0"/>
              <w:marRight w:val="0"/>
              <w:marTop w:val="0"/>
              <w:marBottom w:val="0"/>
              <w:divBdr>
                <w:top w:val="none" w:sz="0" w:space="0" w:color="auto"/>
                <w:left w:val="none" w:sz="0" w:space="0" w:color="auto"/>
                <w:bottom w:val="none" w:sz="0" w:space="0" w:color="auto"/>
                <w:right w:val="none" w:sz="0" w:space="0" w:color="auto"/>
              </w:divBdr>
              <w:divsChild>
                <w:div w:id="21830689">
                  <w:marLeft w:val="0"/>
                  <w:marRight w:val="0"/>
                  <w:marTop w:val="0"/>
                  <w:marBottom w:val="0"/>
                  <w:divBdr>
                    <w:top w:val="none" w:sz="0" w:space="0" w:color="auto"/>
                    <w:left w:val="none" w:sz="0" w:space="0" w:color="auto"/>
                    <w:bottom w:val="none" w:sz="0" w:space="0" w:color="auto"/>
                    <w:right w:val="none" w:sz="0" w:space="0" w:color="auto"/>
                  </w:divBdr>
                </w:div>
                <w:div w:id="1020666771">
                  <w:marLeft w:val="0"/>
                  <w:marRight w:val="0"/>
                  <w:marTop w:val="0"/>
                  <w:marBottom w:val="0"/>
                  <w:divBdr>
                    <w:top w:val="none" w:sz="0" w:space="0" w:color="auto"/>
                    <w:left w:val="none" w:sz="0" w:space="0" w:color="auto"/>
                    <w:bottom w:val="none" w:sz="0" w:space="0" w:color="auto"/>
                    <w:right w:val="none" w:sz="0" w:space="0" w:color="auto"/>
                  </w:divBdr>
                </w:div>
              </w:divsChild>
            </w:div>
            <w:div w:id="445195951">
              <w:marLeft w:val="0"/>
              <w:marRight w:val="0"/>
              <w:marTop w:val="0"/>
              <w:marBottom w:val="0"/>
              <w:divBdr>
                <w:top w:val="none" w:sz="0" w:space="0" w:color="auto"/>
                <w:left w:val="none" w:sz="0" w:space="0" w:color="auto"/>
                <w:bottom w:val="none" w:sz="0" w:space="0" w:color="auto"/>
                <w:right w:val="none" w:sz="0" w:space="0" w:color="auto"/>
              </w:divBdr>
              <w:divsChild>
                <w:div w:id="232353474">
                  <w:marLeft w:val="0"/>
                  <w:marRight w:val="0"/>
                  <w:marTop w:val="0"/>
                  <w:marBottom w:val="0"/>
                  <w:divBdr>
                    <w:top w:val="none" w:sz="0" w:space="0" w:color="auto"/>
                    <w:left w:val="none" w:sz="0" w:space="0" w:color="auto"/>
                    <w:bottom w:val="none" w:sz="0" w:space="0" w:color="auto"/>
                    <w:right w:val="none" w:sz="0" w:space="0" w:color="auto"/>
                  </w:divBdr>
                </w:div>
                <w:div w:id="678627272">
                  <w:marLeft w:val="0"/>
                  <w:marRight w:val="0"/>
                  <w:marTop w:val="0"/>
                  <w:marBottom w:val="0"/>
                  <w:divBdr>
                    <w:top w:val="none" w:sz="0" w:space="0" w:color="auto"/>
                    <w:left w:val="none" w:sz="0" w:space="0" w:color="auto"/>
                    <w:bottom w:val="none" w:sz="0" w:space="0" w:color="auto"/>
                    <w:right w:val="none" w:sz="0" w:space="0" w:color="auto"/>
                  </w:divBdr>
                </w:div>
              </w:divsChild>
            </w:div>
            <w:div w:id="218059161">
              <w:marLeft w:val="0"/>
              <w:marRight w:val="0"/>
              <w:marTop w:val="0"/>
              <w:marBottom w:val="0"/>
              <w:divBdr>
                <w:top w:val="none" w:sz="0" w:space="0" w:color="auto"/>
                <w:left w:val="none" w:sz="0" w:space="0" w:color="auto"/>
                <w:bottom w:val="none" w:sz="0" w:space="0" w:color="auto"/>
                <w:right w:val="none" w:sz="0" w:space="0" w:color="auto"/>
              </w:divBdr>
              <w:divsChild>
                <w:div w:id="450365380">
                  <w:marLeft w:val="0"/>
                  <w:marRight w:val="0"/>
                  <w:marTop w:val="0"/>
                  <w:marBottom w:val="0"/>
                  <w:divBdr>
                    <w:top w:val="none" w:sz="0" w:space="0" w:color="auto"/>
                    <w:left w:val="none" w:sz="0" w:space="0" w:color="auto"/>
                    <w:bottom w:val="none" w:sz="0" w:space="0" w:color="auto"/>
                    <w:right w:val="none" w:sz="0" w:space="0" w:color="auto"/>
                  </w:divBdr>
                </w:div>
                <w:div w:id="23602529">
                  <w:marLeft w:val="0"/>
                  <w:marRight w:val="0"/>
                  <w:marTop w:val="0"/>
                  <w:marBottom w:val="0"/>
                  <w:divBdr>
                    <w:top w:val="none" w:sz="0" w:space="0" w:color="auto"/>
                    <w:left w:val="none" w:sz="0" w:space="0" w:color="auto"/>
                    <w:bottom w:val="none" w:sz="0" w:space="0" w:color="auto"/>
                    <w:right w:val="none" w:sz="0" w:space="0" w:color="auto"/>
                  </w:divBdr>
                </w:div>
              </w:divsChild>
            </w:div>
            <w:div w:id="786243825">
              <w:marLeft w:val="0"/>
              <w:marRight w:val="0"/>
              <w:marTop w:val="0"/>
              <w:marBottom w:val="0"/>
              <w:divBdr>
                <w:top w:val="none" w:sz="0" w:space="0" w:color="auto"/>
                <w:left w:val="none" w:sz="0" w:space="0" w:color="auto"/>
                <w:bottom w:val="none" w:sz="0" w:space="0" w:color="auto"/>
                <w:right w:val="none" w:sz="0" w:space="0" w:color="auto"/>
              </w:divBdr>
              <w:divsChild>
                <w:div w:id="2105568243">
                  <w:marLeft w:val="0"/>
                  <w:marRight w:val="0"/>
                  <w:marTop w:val="0"/>
                  <w:marBottom w:val="0"/>
                  <w:divBdr>
                    <w:top w:val="none" w:sz="0" w:space="0" w:color="auto"/>
                    <w:left w:val="none" w:sz="0" w:space="0" w:color="auto"/>
                    <w:bottom w:val="none" w:sz="0" w:space="0" w:color="auto"/>
                    <w:right w:val="none" w:sz="0" w:space="0" w:color="auto"/>
                  </w:divBdr>
                </w:div>
                <w:div w:id="2045665418">
                  <w:marLeft w:val="0"/>
                  <w:marRight w:val="0"/>
                  <w:marTop w:val="0"/>
                  <w:marBottom w:val="0"/>
                  <w:divBdr>
                    <w:top w:val="none" w:sz="0" w:space="0" w:color="auto"/>
                    <w:left w:val="none" w:sz="0" w:space="0" w:color="auto"/>
                    <w:bottom w:val="none" w:sz="0" w:space="0" w:color="auto"/>
                    <w:right w:val="none" w:sz="0" w:space="0" w:color="auto"/>
                  </w:divBdr>
                </w:div>
              </w:divsChild>
            </w:div>
            <w:div w:id="1753815653">
              <w:marLeft w:val="0"/>
              <w:marRight w:val="0"/>
              <w:marTop w:val="0"/>
              <w:marBottom w:val="0"/>
              <w:divBdr>
                <w:top w:val="none" w:sz="0" w:space="0" w:color="auto"/>
                <w:left w:val="none" w:sz="0" w:space="0" w:color="auto"/>
                <w:bottom w:val="none" w:sz="0" w:space="0" w:color="auto"/>
                <w:right w:val="none" w:sz="0" w:space="0" w:color="auto"/>
              </w:divBdr>
              <w:divsChild>
                <w:div w:id="1347366821">
                  <w:marLeft w:val="0"/>
                  <w:marRight w:val="0"/>
                  <w:marTop w:val="0"/>
                  <w:marBottom w:val="0"/>
                  <w:divBdr>
                    <w:top w:val="none" w:sz="0" w:space="0" w:color="auto"/>
                    <w:left w:val="none" w:sz="0" w:space="0" w:color="auto"/>
                    <w:bottom w:val="none" w:sz="0" w:space="0" w:color="auto"/>
                    <w:right w:val="none" w:sz="0" w:space="0" w:color="auto"/>
                  </w:divBdr>
                </w:div>
                <w:div w:id="14782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328">
          <w:marLeft w:val="0"/>
          <w:marRight w:val="0"/>
          <w:marTop w:val="0"/>
          <w:marBottom w:val="0"/>
          <w:divBdr>
            <w:top w:val="none" w:sz="0" w:space="0" w:color="auto"/>
            <w:left w:val="none" w:sz="0" w:space="0" w:color="auto"/>
            <w:bottom w:val="none" w:sz="0" w:space="0" w:color="auto"/>
            <w:right w:val="none" w:sz="0" w:space="0" w:color="auto"/>
          </w:divBdr>
          <w:divsChild>
            <w:div w:id="598874907">
              <w:marLeft w:val="0"/>
              <w:marRight w:val="0"/>
              <w:marTop w:val="0"/>
              <w:marBottom w:val="0"/>
              <w:divBdr>
                <w:top w:val="none" w:sz="0" w:space="0" w:color="auto"/>
                <w:left w:val="none" w:sz="0" w:space="0" w:color="auto"/>
                <w:bottom w:val="none" w:sz="0" w:space="0" w:color="auto"/>
                <w:right w:val="none" w:sz="0" w:space="0" w:color="auto"/>
              </w:divBdr>
            </w:div>
            <w:div w:id="1699310229">
              <w:marLeft w:val="0"/>
              <w:marRight w:val="0"/>
              <w:marTop w:val="0"/>
              <w:marBottom w:val="0"/>
              <w:divBdr>
                <w:top w:val="none" w:sz="0" w:space="0" w:color="auto"/>
                <w:left w:val="none" w:sz="0" w:space="0" w:color="auto"/>
                <w:bottom w:val="none" w:sz="0" w:space="0" w:color="auto"/>
                <w:right w:val="none" w:sz="0" w:space="0" w:color="auto"/>
              </w:divBdr>
            </w:div>
            <w:div w:id="994408470">
              <w:marLeft w:val="0"/>
              <w:marRight w:val="0"/>
              <w:marTop w:val="0"/>
              <w:marBottom w:val="0"/>
              <w:divBdr>
                <w:top w:val="none" w:sz="0" w:space="0" w:color="auto"/>
                <w:left w:val="none" w:sz="0" w:space="0" w:color="auto"/>
                <w:bottom w:val="none" w:sz="0" w:space="0" w:color="auto"/>
                <w:right w:val="none" w:sz="0" w:space="0" w:color="auto"/>
              </w:divBdr>
              <w:divsChild>
                <w:div w:id="35084736">
                  <w:marLeft w:val="0"/>
                  <w:marRight w:val="0"/>
                  <w:marTop w:val="0"/>
                  <w:marBottom w:val="0"/>
                  <w:divBdr>
                    <w:top w:val="none" w:sz="0" w:space="0" w:color="auto"/>
                    <w:left w:val="none" w:sz="0" w:space="0" w:color="auto"/>
                    <w:bottom w:val="none" w:sz="0" w:space="0" w:color="auto"/>
                    <w:right w:val="none" w:sz="0" w:space="0" w:color="auto"/>
                  </w:divBdr>
                </w:div>
                <w:div w:id="510532171">
                  <w:marLeft w:val="0"/>
                  <w:marRight w:val="0"/>
                  <w:marTop w:val="0"/>
                  <w:marBottom w:val="0"/>
                  <w:divBdr>
                    <w:top w:val="none" w:sz="0" w:space="0" w:color="auto"/>
                    <w:left w:val="none" w:sz="0" w:space="0" w:color="auto"/>
                    <w:bottom w:val="none" w:sz="0" w:space="0" w:color="auto"/>
                    <w:right w:val="none" w:sz="0" w:space="0" w:color="auto"/>
                  </w:divBdr>
                  <w:divsChild>
                    <w:div w:id="1033769606">
                      <w:marLeft w:val="0"/>
                      <w:marRight w:val="0"/>
                      <w:marTop w:val="0"/>
                      <w:marBottom w:val="0"/>
                      <w:divBdr>
                        <w:top w:val="none" w:sz="0" w:space="0" w:color="auto"/>
                        <w:left w:val="none" w:sz="0" w:space="0" w:color="auto"/>
                        <w:bottom w:val="none" w:sz="0" w:space="0" w:color="auto"/>
                        <w:right w:val="none" w:sz="0" w:space="0" w:color="auto"/>
                      </w:divBdr>
                    </w:div>
                    <w:div w:id="645549376">
                      <w:marLeft w:val="0"/>
                      <w:marRight w:val="0"/>
                      <w:marTop w:val="0"/>
                      <w:marBottom w:val="0"/>
                      <w:divBdr>
                        <w:top w:val="none" w:sz="0" w:space="0" w:color="auto"/>
                        <w:left w:val="none" w:sz="0" w:space="0" w:color="auto"/>
                        <w:bottom w:val="none" w:sz="0" w:space="0" w:color="auto"/>
                        <w:right w:val="none" w:sz="0" w:space="0" w:color="auto"/>
                      </w:divBdr>
                    </w:div>
                  </w:divsChild>
                </w:div>
                <w:div w:id="1509128593">
                  <w:marLeft w:val="0"/>
                  <w:marRight w:val="0"/>
                  <w:marTop w:val="0"/>
                  <w:marBottom w:val="0"/>
                  <w:divBdr>
                    <w:top w:val="none" w:sz="0" w:space="0" w:color="auto"/>
                    <w:left w:val="none" w:sz="0" w:space="0" w:color="auto"/>
                    <w:bottom w:val="none" w:sz="0" w:space="0" w:color="auto"/>
                    <w:right w:val="none" w:sz="0" w:space="0" w:color="auto"/>
                  </w:divBdr>
                  <w:divsChild>
                    <w:div w:id="1294752003">
                      <w:marLeft w:val="0"/>
                      <w:marRight w:val="0"/>
                      <w:marTop w:val="0"/>
                      <w:marBottom w:val="0"/>
                      <w:divBdr>
                        <w:top w:val="none" w:sz="0" w:space="0" w:color="auto"/>
                        <w:left w:val="none" w:sz="0" w:space="0" w:color="auto"/>
                        <w:bottom w:val="none" w:sz="0" w:space="0" w:color="auto"/>
                        <w:right w:val="none" w:sz="0" w:space="0" w:color="auto"/>
                      </w:divBdr>
                    </w:div>
                    <w:div w:id="2069768594">
                      <w:marLeft w:val="0"/>
                      <w:marRight w:val="0"/>
                      <w:marTop w:val="0"/>
                      <w:marBottom w:val="0"/>
                      <w:divBdr>
                        <w:top w:val="none" w:sz="0" w:space="0" w:color="auto"/>
                        <w:left w:val="none" w:sz="0" w:space="0" w:color="auto"/>
                        <w:bottom w:val="none" w:sz="0" w:space="0" w:color="auto"/>
                        <w:right w:val="none" w:sz="0" w:space="0" w:color="auto"/>
                      </w:divBdr>
                    </w:div>
                  </w:divsChild>
                </w:div>
                <w:div w:id="1197625677">
                  <w:marLeft w:val="0"/>
                  <w:marRight w:val="0"/>
                  <w:marTop w:val="0"/>
                  <w:marBottom w:val="0"/>
                  <w:divBdr>
                    <w:top w:val="none" w:sz="0" w:space="0" w:color="auto"/>
                    <w:left w:val="none" w:sz="0" w:space="0" w:color="auto"/>
                    <w:bottom w:val="none" w:sz="0" w:space="0" w:color="auto"/>
                    <w:right w:val="none" w:sz="0" w:space="0" w:color="auto"/>
                  </w:divBdr>
                  <w:divsChild>
                    <w:div w:id="1303118748">
                      <w:marLeft w:val="0"/>
                      <w:marRight w:val="0"/>
                      <w:marTop w:val="0"/>
                      <w:marBottom w:val="0"/>
                      <w:divBdr>
                        <w:top w:val="none" w:sz="0" w:space="0" w:color="auto"/>
                        <w:left w:val="none" w:sz="0" w:space="0" w:color="auto"/>
                        <w:bottom w:val="none" w:sz="0" w:space="0" w:color="auto"/>
                        <w:right w:val="none" w:sz="0" w:space="0" w:color="auto"/>
                      </w:divBdr>
                    </w:div>
                    <w:div w:id="227040264">
                      <w:marLeft w:val="0"/>
                      <w:marRight w:val="0"/>
                      <w:marTop w:val="0"/>
                      <w:marBottom w:val="0"/>
                      <w:divBdr>
                        <w:top w:val="none" w:sz="0" w:space="0" w:color="auto"/>
                        <w:left w:val="none" w:sz="0" w:space="0" w:color="auto"/>
                        <w:bottom w:val="none" w:sz="0" w:space="0" w:color="auto"/>
                        <w:right w:val="none" w:sz="0" w:space="0" w:color="auto"/>
                      </w:divBdr>
                    </w:div>
                  </w:divsChild>
                </w:div>
                <w:div w:id="1718969044">
                  <w:marLeft w:val="0"/>
                  <w:marRight w:val="0"/>
                  <w:marTop w:val="0"/>
                  <w:marBottom w:val="0"/>
                  <w:divBdr>
                    <w:top w:val="none" w:sz="0" w:space="0" w:color="auto"/>
                    <w:left w:val="none" w:sz="0" w:space="0" w:color="auto"/>
                    <w:bottom w:val="none" w:sz="0" w:space="0" w:color="auto"/>
                    <w:right w:val="none" w:sz="0" w:space="0" w:color="auto"/>
                  </w:divBdr>
                  <w:divsChild>
                    <w:div w:id="339897301">
                      <w:marLeft w:val="0"/>
                      <w:marRight w:val="0"/>
                      <w:marTop w:val="0"/>
                      <w:marBottom w:val="0"/>
                      <w:divBdr>
                        <w:top w:val="none" w:sz="0" w:space="0" w:color="auto"/>
                        <w:left w:val="none" w:sz="0" w:space="0" w:color="auto"/>
                        <w:bottom w:val="none" w:sz="0" w:space="0" w:color="auto"/>
                        <w:right w:val="none" w:sz="0" w:space="0" w:color="auto"/>
                      </w:divBdr>
                    </w:div>
                    <w:div w:id="2108839935">
                      <w:marLeft w:val="0"/>
                      <w:marRight w:val="0"/>
                      <w:marTop w:val="0"/>
                      <w:marBottom w:val="0"/>
                      <w:divBdr>
                        <w:top w:val="none" w:sz="0" w:space="0" w:color="auto"/>
                        <w:left w:val="none" w:sz="0" w:space="0" w:color="auto"/>
                        <w:bottom w:val="none" w:sz="0" w:space="0" w:color="auto"/>
                        <w:right w:val="none" w:sz="0" w:space="0" w:color="auto"/>
                      </w:divBdr>
                    </w:div>
                  </w:divsChild>
                </w:div>
                <w:div w:id="891309741">
                  <w:marLeft w:val="0"/>
                  <w:marRight w:val="0"/>
                  <w:marTop w:val="0"/>
                  <w:marBottom w:val="0"/>
                  <w:divBdr>
                    <w:top w:val="none" w:sz="0" w:space="0" w:color="auto"/>
                    <w:left w:val="none" w:sz="0" w:space="0" w:color="auto"/>
                    <w:bottom w:val="none" w:sz="0" w:space="0" w:color="auto"/>
                    <w:right w:val="none" w:sz="0" w:space="0" w:color="auto"/>
                  </w:divBdr>
                  <w:divsChild>
                    <w:div w:id="1956863298">
                      <w:marLeft w:val="0"/>
                      <w:marRight w:val="0"/>
                      <w:marTop w:val="0"/>
                      <w:marBottom w:val="0"/>
                      <w:divBdr>
                        <w:top w:val="none" w:sz="0" w:space="0" w:color="auto"/>
                        <w:left w:val="none" w:sz="0" w:space="0" w:color="auto"/>
                        <w:bottom w:val="none" w:sz="0" w:space="0" w:color="auto"/>
                        <w:right w:val="none" w:sz="0" w:space="0" w:color="auto"/>
                      </w:divBdr>
                    </w:div>
                    <w:div w:id="1074594814">
                      <w:marLeft w:val="0"/>
                      <w:marRight w:val="0"/>
                      <w:marTop w:val="0"/>
                      <w:marBottom w:val="0"/>
                      <w:divBdr>
                        <w:top w:val="none" w:sz="0" w:space="0" w:color="auto"/>
                        <w:left w:val="none" w:sz="0" w:space="0" w:color="auto"/>
                        <w:bottom w:val="none" w:sz="0" w:space="0" w:color="auto"/>
                        <w:right w:val="none" w:sz="0" w:space="0" w:color="auto"/>
                      </w:divBdr>
                    </w:div>
                  </w:divsChild>
                </w:div>
                <w:div w:id="1438870450">
                  <w:marLeft w:val="0"/>
                  <w:marRight w:val="0"/>
                  <w:marTop w:val="0"/>
                  <w:marBottom w:val="0"/>
                  <w:divBdr>
                    <w:top w:val="none" w:sz="0" w:space="0" w:color="auto"/>
                    <w:left w:val="none" w:sz="0" w:space="0" w:color="auto"/>
                    <w:bottom w:val="none" w:sz="0" w:space="0" w:color="auto"/>
                    <w:right w:val="none" w:sz="0" w:space="0" w:color="auto"/>
                  </w:divBdr>
                  <w:divsChild>
                    <w:div w:id="1412119148">
                      <w:marLeft w:val="0"/>
                      <w:marRight w:val="0"/>
                      <w:marTop w:val="0"/>
                      <w:marBottom w:val="0"/>
                      <w:divBdr>
                        <w:top w:val="none" w:sz="0" w:space="0" w:color="auto"/>
                        <w:left w:val="none" w:sz="0" w:space="0" w:color="auto"/>
                        <w:bottom w:val="none" w:sz="0" w:space="0" w:color="auto"/>
                        <w:right w:val="none" w:sz="0" w:space="0" w:color="auto"/>
                      </w:divBdr>
                    </w:div>
                    <w:div w:id="13480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6006">
          <w:marLeft w:val="0"/>
          <w:marRight w:val="0"/>
          <w:marTop w:val="0"/>
          <w:marBottom w:val="0"/>
          <w:divBdr>
            <w:top w:val="none" w:sz="0" w:space="0" w:color="auto"/>
            <w:left w:val="none" w:sz="0" w:space="0" w:color="auto"/>
            <w:bottom w:val="none" w:sz="0" w:space="0" w:color="auto"/>
            <w:right w:val="none" w:sz="0" w:space="0" w:color="auto"/>
          </w:divBdr>
          <w:divsChild>
            <w:div w:id="1906379425">
              <w:marLeft w:val="0"/>
              <w:marRight w:val="0"/>
              <w:marTop w:val="0"/>
              <w:marBottom w:val="0"/>
              <w:divBdr>
                <w:top w:val="none" w:sz="0" w:space="0" w:color="auto"/>
                <w:left w:val="none" w:sz="0" w:space="0" w:color="auto"/>
                <w:bottom w:val="none" w:sz="0" w:space="0" w:color="auto"/>
                <w:right w:val="none" w:sz="0" w:space="0" w:color="auto"/>
              </w:divBdr>
            </w:div>
            <w:div w:id="1520896593">
              <w:marLeft w:val="0"/>
              <w:marRight w:val="0"/>
              <w:marTop w:val="0"/>
              <w:marBottom w:val="0"/>
              <w:divBdr>
                <w:top w:val="none" w:sz="0" w:space="0" w:color="auto"/>
                <w:left w:val="none" w:sz="0" w:space="0" w:color="auto"/>
                <w:bottom w:val="none" w:sz="0" w:space="0" w:color="auto"/>
                <w:right w:val="none" w:sz="0" w:space="0" w:color="auto"/>
              </w:divBdr>
            </w:div>
            <w:div w:id="1535190171">
              <w:marLeft w:val="0"/>
              <w:marRight w:val="0"/>
              <w:marTop w:val="0"/>
              <w:marBottom w:val="0"/>
              <w:divBdr>
                <w:top w:val="none" w:sz="0" w:space="0" w:color="auto"/>
                <w:left w:val="none" w:sz="0" w:space="0" w:color="auto"/>
                <w:bottom w:val="none" w:sz="0" w:space="0" w:color="auto"/>
                <w:right w:val="none" w:sz="0" w:space="0" w:color="auto"/>
              </w:divBdr>
              <w:divsChild>
                <w:div w:id="1404260745">
                  <w:marLeft w:val="0"/>
                  <w:marRight w:val="0"/>
                  <w:marTop w:val="0"/>
                  <w:marBottom w:val="0"/>
                  <w:divBdr>
                    <w:top w:val="none" w:sz="0" w:space="0" w:color="auto"/>
                    <w:left w:val="none" w:sz="0" w:space="0" w:color="auto"/>
                    <w:bottom w:val="none" w:sz="0" w:space="0" w:color="auto"/>
                    <w:right w:val="none" w:sz="0" w:space="0" w:color="auto"/>
                  </w:divBdr>
                </w:div>
                <w:div w:id="804547896">
                  <w:marLeft w:val="0"/>
                  <w:marRight w:val="0"/>
                  <w:marTop w:val="0"/>
                  <w:marBottom w:val="0"/>
                  <w:divBdr>
                    <w:top w:val="none" w:sz="0" w:space="0" w:color="auto"/>
                    <w:left w:val="none" w:sz="0" w:space="0" w:color="auto"/>
                    <w:bottom w:val="none" w:sz="0" w:space="0" w:color="auto"/>
                    <w:right w:val="none" w:sz="0" w:space="0" w:color="auto"/>
                  </w:divBdr>
                  <w:divsChild>
                    <w:div w:id="505755448">
                      <w:marLeft w:val="0"/>
                      <w:marRight w:val="0"/>
                      <w:marTop w:val="0"/>
                      <w:marBottom w:val="0"/>
                      <w:divBdr>
                        <w:top w:val="none" w:sz="0" w:space="0" w:color="auto"/>
                        <w:left w:val="none" w:sz="0" w:space="0" w:color="auto"/>
                        <w:bottom w:val="none" w:sz="0" w:space="0" w:color="auto"/>
                        <w:right w:val="none" w:sz="0" w:space="0" w:color="auto"/>
                      </w:divBdr>
                    </w:div>
                    <w:div w:id="2031300689">
                      <w:marLeft w:val="0"/>
                      <w:marRight w:val="0"/>
                      <w:marTop w:val="0"/>
                      <w:marBottom w:val="0"/>
                      <w:divBdr>
                        <w:top w:val="none" w:sz="0" w:space="0" w:color="auto"/>
                        <w:left w:val="none" w:sz="0" w:space="0" w:color="auto"/>
                        <w:bottom w:val="none" w:sz="0" w:space="0" w:color="auto"/>
                        <w:right w:val="none" w:sz="0" w:space="0" w:color="auto"/>
                      </w:divBdr>
                    </w:div>
                  </w:divsChild>
                </w:div>
                <w:div w:id="520432191">
                  <w:marLeft w:val="0"/>
                  <w:marRight w:val="0"/>
                  <w:marTop w:val="0"/>
                  <w:marBottom w:val="0"/>
                  <w:divBdr>
                    <w:top w:val="none" w:sz="0" w:space="0" w:color="auto"/>
                    <w:left w:val="none" w:sz="0" w:space="0" w:color="auto"/>
                    <w:bottom w:val="none" w:sz="0" w:space="0" w:color="auto"/>
                    <w:right w:val="none" w:sz="0" w:space="0" w:color="auto"/>
                  </w:divBdr>
                  <w:divsChild>
                    <w:div w:id="469325606">
                      <w:marLeft w:val="0"/>
                      <w:marRight w:val="0"/>
                      <w:marTop w:val="0"/>
                      <w:marBottom w:val="0"/>
                      <w:divBdr>
                        <w:top w:val="none" w:sz="0" w:space="0" w:color="auto"/>
                        <w:left w:val="none" w:sz="0" w:space="0" w:color="auto"/>
                        <w:bottom w:val="none" w:sz="0" w:space="0" w:color="auto"/>
                        <w:right w:val="none" w:sz="0" w:space="0" w:color="auto"/>
                      </w:divBdr>
                    </w:div>
                    <w:div w:id="1782803144">
                      <w:marLeft w:val="0"/>
                      <w:marRight w:val="0"/>
                      <w:marTop w:val="0"/>
                      <w:marBottom w:val="0"/>
                      <w:divBdr>
                        <w:top w:val="none" w:sz="0" w:space="0" w:color="auto"/>
                        <w:left w:val="none" w:sz="0" w:space="0" w:color="auto"/>
                        <w:bottom w:val="none" w:sz="0" w:space="0" w:color="auto"/>
                        <w:right w:val="none" w:sz="0" w:space="0" w:color="auto"/>
                      </w:divBdr>
                    </w:div>
                  </w:divsChild>
                </w:div>
                <w:div w:id="1618174351">
                  <w:marLeft w:val="0"/>
                  <w:marRight w:val="0"/>
                  <w:marTop w:val="0"/>
                  <w:marBottom w:val="0"/>
                  <w:divBdr>
                    <w:top w:val="none" w:sz="0" w:space="0" w:color="auto"/>
                    <w:left w:val="none" w:sz="0" w:space="0" w:color="auto"/>
                    <w:bottom w:val="none" w:sz="0" w:space="0" w:color="auto"/>
                    <w:right w:val="none" w:sz="0" w:space="0" w:color="auto"/>
                  </w:divBdr>
                  <w:divsChild>
                    <w:div w:id="1248802319">
                      <w:marLeft w:val="0"/>
                      <w:marRight w:val="0"/>
                      <w:marTop w:val="0"/>
                      <w:marBottom w:val="0"/>
                      <w:divBdr>
                        <w:top w:val="none" w:sz="0" w:space="0" w:color="auto"/>
                        <w:left w:val="none" w:sz="0" w:space="0" w:color="auto"/>
                        <w:bottom w:val="none" w:sz="0" w:space="0" w:color="auto"/>
                        <w:right w:val="none" w:sz="0" w:space="0" w:color="auto"/>
                      </w:divBdr>
                    </w:div>
                    <w:div w:id="197987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8/56/20180401" TargetMode="External"/><Relationship Id="rId21" Type="http://schemas.openxmlformats.org/officeDocument/2006/relationships/hyperlink" Target="https://www.slov-lex.sk/pravne-predpisy/SK/ZZ/2018/56/20180401" TargetMode="External"/><Relationship Id="rId34" Type="http://schemas.openxmlformats.org/officeDocument/2006/relationships/hyperlink" Target="https://www.slov-lex.sk/pravne-predpisy/SK/ZZ/2018/56/20180401" TargetMode="External"/><Relationship Id="rId42" Type="http://schemas.openxmlformats.org/officeDocument/2006/relationships/hyperlink" Target="https://www.slov-lex.sk/pravne-predpisy/SK/ZZ/2018/56/20180401" TargetMode="External"/><Relationship Id="rId47" Type="http://schemas.openxmlformats.org/officeDocument/2006/relationships/hyperlink" Target="https://www.slov-lex.sk/pravne-predpisy/SK/ZZ/2018/56/20180401" TargetMode="External"/><Relationship Id="rId50" Type="http://schemas.openxmlformats.org/officeDocument/2006/relationships/hyperlink" Target="https://www.slov-lex.sk/pravne-predpisy/SK/ZZ/2018/56/20180401" TargetMode="External"/><Relationship Id="rId55" Type="http://schemas.openxmlformats.org/officeDocument/2006/relationships/hyperlink" Target="https://www.slov-lex.sk/pravne-predpisy/SK/ZZ/2018/56/20180401" TargetMode="External"/><Relationship Id="rId63" Type="http://schemas.openxmlformats.org/officeDocument/2006/relationships/hyperlink" Target="https://www.slov-lex.sk/pravne-predpisy/SK/ZZ/2018/56/20180401" TargetMode="External"/><Relationship Id="rId68" Type="http://schemas.openxmlformats.org/officeDocument/2006/relationships/hyperlink" Target="https://www.slov-lex.sk/pravne-predpisy/SK/ZZ/2018/56/20180401" TargetMode="External"/><Relationship Id="rId76" Type="http://schemas.openxmlformats.org/officeDocument/2006/relationships/hyperlink" Target="https://www.slov-lex.sk/pravne-predpisy/SK/ZZ/2018/56/20180401" TargetMode="External"/><Relationship Id="rId84" Type="http://schemas.openxmlformats.org/officeDocument/2006/relationships/hyperlink" Target="https://www.slov-lex.sk/pravne-predpisy/SK/ZZ/2018/56/20180401" TargetMode="External"/><Relationship Id="rId89" Type="http://schemas.openxmlformats.org/officeDocument/2006/relationships/hyperlink" Target="https://www.slov-lex.sk/pravne-predpisy/SK/ZZ/2018/56/20180401" TargetMode="External"/><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www.slov-lex.sk/pravne-predpisy/SK/ZZ/2018/56/20180401" TargetMode="External"/><Relationship Id="rId92" Type="http://schemas.openxmlformats.org/officeDocument/2006/relationships/hyperlink" Target="https://www.slov-lex.sk/pravne-predpisy/SK/ZZ/2018/56/20180401" TargetMode="External"/><Relationship Id="rId2" Type="http://schemas.openxmlformats.org/officeDocument/2006/relationships/numbering" Target="numbering.xml"/><Relationship Id="rId16" Type="http://schemas.openxmlformats.org/officeDocument/2006/relationships/hyperlink" Target="https://www.slov-lex.sk/pravne-predpisy/SK/ZZ/2018/56/20180401" TargetMode="External"/><Relationship Id="rId29" Type="http://schemas.openxmlformats.org/officeDocument/2006/relationships/hyperlink" Target="https://www.slov-lex.sk/pravne-predpisy/SK/ZZ/2018/56/20180401" TargetMode="External"/><Relationship Id="rId11" Type="http://schemas.openxmlformats.org/officeDocument/2006/relationships/hyperlink" Target="https://www.slov-lex.sk/pravne-predpisy/SK/ZZ/2018/56/20180401" TargetMode="External"/><Relationship Id="rId24" Type="http://schemas.openxmlformats.org/officeDocument/2006/relationships/hyperlink" Target="https://www.slov-lex.sk/pravne-predpisy/SK/ZZ/2018/56/20180401" TargetMode="External"/><Relationship Id="rId32" Type="http://schemas.openxmlformats.org/officeDocument/2006/relationships/hyperlink" Target="https://www.slov-lex.sk/pravne-predpisy/SK/ZZ/2018/56/20180401" TargetMode="External"/><Relationship Id="rId37" Type="http://schemas.openxmlformats.org/officeDocument/2006/relationships/hyperlink" Target="https://www.slov-lex.sk/pravne-predpisy/SK/ZZ/2018/56/20180401" TargetMode="External"/><Relationship Id="rId40" Type="http://schemas.openxmlformats.org/officeDocument/2006/relationships/hyperlink" Target="https://www.slov-lex.sk/pravne-predpisy/SK/ZZ/2018/56/20180401" TargetMode="External"/><Relationship Id="rId45" Type="http://schemas.openxmlformats.org/officeDocument/2006/relationships/hyperlink" Target="https://www.slov-lex.sk/pravne-predpisy/SK/ZZ/2018/56/20180401" TargetMode="External"/><Relationship Id="rId53" Type="http://schemas.openxmlformats.org/officeDocument/2006/relationships/hyperlink" Target="https://www.slov-lex.sk/pravne-predpisy/SK/ZZ/2018/56/20180401" TargetMode="External"/><Relationship Id="rId58" Type="http://schemas.openxmlformats.org/officeDocument/2006/relationships/hyperlink" Target="https://www.slov-lex.sk/pravne-predpisy/SK/ZZ/2018/56/20180401" TargetMode="External"/><Relationship Id="rId66" Type="http://schemas.openxmlformats.org/officeDocument/2006/relationships/hyperlink" Target="https://www.slov-lex.sk/pravne-predpisy/SK/ZZ/2018/56/20180401" TargetMode="External"/><Relationship Id="rId74" Type="http://schemas.openxmlformats.org/officeDocument/2006/relationships/hyperlink" Target="https://www.slov-lex.sk/pravne-predpisy/SK/ZZ/2018/56/20180401" TargetMode="External"/><Relationship Id="rId79" Type="http://schemas.openxmlformats.org/officeDocument/2006/relationships/hyperlink" Target="https://www.slov-lex.sk/pravne-predpisy/SK/ZZ/2018/56/20180401" TargetMode="External"/><Relationship Id="rId87" Type="http://schemas.openxmlformats.org/officeDocument/2006/relationships/hyperlink" Target="https://www.slov-lex.sk/pravne-predpisy/SK/ZZ/2018/56/20180401" TargetMode="External"/><Relationship Id="rId5" Type="http://schemas.openxmlformats.org/officeDocument/2006/relationships/settings" Target="settings.xml"/><Relationship Id="rId61" Type="http://schemas.openxmlformats.org/officeDocument/2006/relationships/hyperlink" Target="https://www.slov-lex.sk/pravne-predpisy/SK/ZZ/2018/56/20180401" TargetMode="External"/><Relationship Id="rId82" Type="http://schemas.openxmlformats.org/officeDocument/2006/relationships/hyperlink" Target="https://www.slov-lex.sk/pravne-predpisy/SK/ZZ/2018/56/20180401" TargetMode="External"/><Relationship Id="rId90" Type="http://schemas.openxmlformats.org/officeDocument/2006/relationships/hyperlink" Target="https://www.slov-lex.sk/pravne-predpisy/SK/ZZ/2018/56/20180401" TargetMode="External"/><Relationship Id="rId95" Type="http://schemas.openxmlformats.org/officeDocument/2006/relationships/image" Target="media/image3.png"/><Relationship Id="rId19" Type="http://schemas.openxmlformats.org/officeDocument/2006/relationships/hyperlink" Target="https://www.slov-lex.sk/pravne-predpisy/SK/ZZ/2018/56/20180401" TargetMode="External"/><Relationship Id="rId14" Type="http://schemas.openxmlformats.org/officeDocument/2006/relationships/hyperlink" Target="https://www.slov-lex.sk/pravne-predpisy/SK/ZZ/2018/56/20180401" TargetMode="External"/><Relationship Id="rId22" Type="http://schemas.openxmlformats.org/officeDocument/2006/relationships/hyperlink" Target="https://www.slov-lex.sk/pravne-predpisy/SK/ZZ/2018/56/20180401" TargetMode="External"/><Relationship Id="rId27" Type="http://schemas.openxmlformats.org/officeDocument/2006/relationships/hyperlink" Target="https://www.slov-lex.sk/pravne-predpisy/SK/ZZ/2018/56/20180401" TargetMode="External"/><Relationship Id="rId30" Type="http://schemas.openxmlformats.org/officeDocument/2006/relationships/hyperlink" Target="https://www.slov-lex.sk/pravne-predpisy/SK/ZZ/2018/56/20180401" TargetMode="External"/><Relationship Id="rId35" Type="http://schemas.openxmlformats.org/officeDocument/2006/relationships/hyperlink" Target="https://www.slov-lex.sk/pravne-predpisy/SK/ZZ/2018/56/20180401" TargetMode="External"/><Relationship Id="rId43" Type="http://schemas.openxmlformats.org/officeDocument/2006/relationships/hyperlink" Target="https://www.slov-lex.sk/pravne-predpisy/SK/ZZ/2018/56/20180401" TargetMode="External"/><Relationship Id="rId48" Type="http://schemas.openxmlformats.org/officeDocument/2006/relationships/hyperlink" Target="https://www.slov-lex.sk/pravne-predpisy/SK/ZZ/2018/56/20180401" TargetMode="External"/><Relationship Id="rId56" Type="http://schemas.openxmlformats.org/officeDocument/2006/relationships/hyperlink" Target="https://www.slov-lex.sk/pravne-predpisy/SK/ZZ/2018/56/20180401" TargetMode="External"/><Relationship Id="rId64" Type="http://schemas.openxmlformats.org/officeDocument/2006/relationships/hyperlink" Target="https://www.slov-lex.sk/pravne-predpisy/SK/ZZ/2018/56/20180401" TargetMode="External"/><Relationship Id="rId69" Type="http://schemas.openxmlformats.org/officeDocument/2006/relationships/hyperlink" Target="https://www.slov-lex.sk/pravne-predpisy/SK/ZZ/2018/56/20180401" TargetMode="External"/><Relationship Id="rId77" Type="http://schemas.openxmlformats.org/officeDocument/2006/relationships/hyperlink" Target="https://www.slov-lex.sk/pravne-predpisy/SK/ZZ/2018/56/20180401" TargetMode="External"/><Relationship Id="rId8" Type="http://schemas.openxmlformats.org/officeDocument/2006/relationships/endnotes" Target="endnotes.xml"/><Relationship Id="rId51" Type="http://schemas.openxmlformats.org/officeDocument/2006/relationships/hyperlink" Target="https://www.slov-lex.sk/pravne-predpisy/SK/ZZ/2018/56/20180401" TargetMode="External"/><Relationship Id="rId72" Type="http://schemas.openxmlformats.org/officeDocument/2006/relationships/hyperlink" Target="https://www.slov-lex.sk/pravne-predpisy/SK/ZZ/2018/56/20180401" TargetMode="External"/><Relationship Id="rId80" Type="http://schemas.openxmlformats.org/officeDocument/2006/relationships/hyperlink" Target="https://www.slov-lex.sk/pravne-predpisy/SK/ZZ/2018/56/20180401" TargetMode="External"/><Relationship Id="rId85" Type="http://schemas.openxmlformats.org/officeDocument/2006/relationships/hyperlink" Target="https://www.slov-lex.sk/pravne-predpisy/SK/ZZ/2018/56/20180401" TargetMode="External"/><Relationship Id="rId93" Type="http://schemas.openxmlformats.org/officeDocument/2006/relationships/image" Target="media/image1.png"/><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lov-lex.sk/pravne-predpisy/SK/ZZ/2018/56/20180401" TargetMode="External"/><Relationship Id="rId17" Type="http://schemas.openxmlformats.org/officeDocument/2006/relationships/hyperlink" Target="https://www.slov-lex.sk/pravne-predpisy/SK/ZZ/2018/56/20180401" TargetMode="External"/><Relationship Id="rId25" Type="http://schemas.openxmlformats.org/officeDocument/2006/relationships/hyperlink" Target="https://www.slov-lex.sk/pravne-predpisy/SK/ZZ/2018/56/20180401" TargetMode="External"/><Relationship Id="rId33" Type="http://schemas.openxmlformats.org/officeDocument/2006/relationships/hyperlink" Target="https://www.slov-lex.sk/pravne-predpisy/SK/ZZ/2018/56/20180401" TargetMode="External"/><Relationship Id="rId38" Type="http://schemas.openxmlformats.org/officeDocument/2006/relationships/hyperlink" Target="https://www.slov-lex.sk/pravne-predpisy/SK/ZZ/2018/56/20180401" TargetMode="External"/><Relationship Id="rId46" Type="http://schemas.openxmlformats.org/officeDocument/2006/relationships/hyperlink" Target="https://www.slov-lex.sk/pravne-predpisy/SK/ZZ/2018/56/20180401" TargetMode="External"/><Relationship Id="rId59" Type="http://schemas.openxmlformats.org/officeDocument/2006/relationships/hyperlink" Target="https://www.slov-lex.sk/pravne-predpisy/SK/ZZ/2018/56/20180401" TargetMode="External"/><Relationship Id="rId67" Type="http://schemas.openxmlformats.org/officeDocument/2006/relationships/hyperlink" Target="https://www.slov-lex.sk/pravne-predpisy/SK/ZZ/2018/56/20180401" TargetMode="External"/><Relationship Id="rId20" Type="http://schemas.openxmlformats.org/officeDocument/2006/relationships/hyperlink" Target="https://www.slov-lex.sk/pravne-predpisy/SK/ZZ/2018/56/20180401" TargetMode="External"/><Relationship Id="rId41" Type="http://schemas.openxmlformats.org/officeDocument/2006/relationships/hyperlink" Target="https://www.slov-lex.sk/pravne-predpisy/SK/ZZ/2018/56/20180401" TargetMode="External"/><Relationship Id="rId54" Type="http://schemas.openxmlformats.org/officeDocument/2006/relationships/hyperlink" Target="https://www.slov-lex.sk/pravne-predpisy/SK/ZZ/2018/56/20180401" TargetMode="External"/><Relationship Id="rId62" Type="http://schemas.openxmlformats.org/officeDocument/2006/relationships/hyperlink" Target="https://www.slov-lex.sk/pravne-predpisy/SK/ZZ/2018/56/20180401" TargetMode="External"/><Relationship Id="rId70" Type="http://schemas.openxmlformats.org/officeDocument/2006/relationships/hyperlink" Target="https://www.slov-lex.sk/pravne-predpisy/SK/ZZ/2018/56/20180401" TargetMode="External"/><Relationship Id="rId75" Type="http://schemas.openxmlformats.org/officeDocument/2006/relationships/hyperlink" Target="https://www.slov-lex.sk/pravne-predpisy/SK/ZZ/2018/56/20180401" TargetMode="External"/><Relationship Id="rId83" Type="http://schemas.openxmlformats.org/officeDocument/2006/relationships/hyperlink" Target="https://www.slov-lex.sk/pravne-predpisy/SK/ZZ/2018/56/20180401" TargetMode="External"/><Relationship Id="rId88" Type="http://schemas.openxmlformats.org/officeDocument/2006/relationships/hyperlink" Target="https://www.slov-lex.sk/pravne-predpisy/SK/ZZ/2018/56/20180401" TargetMode="External"/><Relationship Id="rId91" Type="http://schemas.openxmlformats.org/officeDocument/2006/relationships/hyperlink" Target="https://www.slov-lex.sk/pravne-predpisy/SK/ZZ/2018/56/20180401"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slov-lex.sk/pravne-predpisy/SK/ZZ/2018/56/20180401" TargetMode="External"/><Relationship Id="rId23" Type="http://schemas.openxmlformats.org/officeDocument/2006/relationships/hyperlink" Target="https://www.slov-lex.sk/pravne-predpisy/SK/ZZ/2018/56/20180401" TargetMode="External"/><Relationship Id="rId28" Type="http://schemas.openxmlformats.org/officeDocument/2006/relationships/hyperlink" Target="https://www.slov-lex.sk/pravne-predpisy/SK/ZZ/2018/56/20180401" TargetMode="External"/><Relationship Id="rId36" Type="http://schemas.openxmlformats.org/officeDocument/2006/relationships/hyperlink" Target="https://www.slov-lex.sk/pravne-predpisy/SK/ZZ/2018/56/20180401" TargetMode="External"/><Relationship Id="rId49" Type="http://schemas.openxmlformats.org/officeDocument/2006/relationships/hyperlink" Target="https://www.slov-lex.sk/pravne-predpisy/SK/ZZ/2018/56/20180401" TargetMode="External"/><Relationship Id="rId57" Type="http://schemas.openxmlformats.org/officeDocument/2006/relationships/hyperlink" Target="https://www.slov-lex.sk/pravne-predpisy/SK/ZZ/2018/56/20180401" TargetMode="External"/><Relationship Id="rId10" Type="http://schemas.openxmlformats.org/officeDocument/2006/relationships/hyperlink" Target="https://www.slov-lex.sk/pravne-predpisy/SK/ZZ/2018/56/20180401" TargetMode="External"/><Relationship Id="rId31" Type="http://schemas.openxmlformats.org/officeDocument/2006/relationships/hyperlink" Target="https://www.slov-lex.sk/pravne-predpisy/SK/ZZ/2018/56/20180401" TargetMode="External"/><Relationship Id="rId44" Type="http://schemas.openxmlformats.org/officeDocument/2006/relationships/hyperlink" Target="https://www.slov-lex.sk/pravne-predpisy/SK/ZZ/2018/56/20180401" TargetMode="External"/><Relationship Id="rId52" Type="http://schemas.openxmlformats.org/officeDocument/2006/relationships/hyperlink" Target="https://www.slov-lex.sk/pravne-predpisy/SK/ZZ/2018/56/20180401" TargetMode="External"/><Relationship Id="rId60" Type="http://schemas.openxmlformats.org/officeDocument/2006/relationships/hyperlink" Target="https://www.slov-lex.sk/pravne-predpisy/SK/ZZ/2018/56/20180401" TargetMode="External"/><Relationship Id="rId65" Type="http://schemas.openxmlformats.org/officeDocument/2006/relationships/hyperlink" Target="https://www.slov-lex.sk/pravne-predpisy/SK/ZZ/2018/56/20180401" TargetMode="External"/><Relationship Id="rId73" Type="http://schemas.openxmlformats.org/officeDocument/2006/relationships/hyperlink" Target="https://www.slov-lex.sk/pravne-predpisy/SK/ZZ/2018/56/20180401" TargetMode="External"/><Relationship Id="rId78" Type="http://schemas.openxmlformats.org/officeDocument/2006/relationships/hyperlink" Target="https://www.slov-lex.sk/pravne-predpisy/SK/ZZ/2018/56/20180401" TargetMode="External"/><Relationship Id="rId81" Type="http://schemas.openxmlformats.org/officeDocument/2006/relationships/hyperlink" Target="https://www.slov-lex.sk/pravne-predpisy/SK/ZZ/2018/56/20180401" TargetMode="External"/><Relationship Id="rId86" Type="http://schemas.openxmlformats.org/officeDocument/2006/relationships/hyperlink" Target="https://www.slov-lex.sk/pravne-predpisy/SK/ZZ/2018/56/20180401" TargetMode="External"/><Relationship Id="rId94" Type="http://schemas.openxmlformats.org/officeDocument/2006/relationships/image" Target="media/image2.png"/><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lov-lex.sk/pravne-predpisy/SK/ZZ/2018/56/20180401" TargetMode="External"/><Relationship Id="rId13" Type="http://schemas.openxmlformats.org/officeDocument/2006/relationships/hyperlink" Target="https://www.slov-lex.sk/pravne-predpisy/SK/ZZ/2018/56/20180401" TargetMode="External"/><Relationship Id="rId18" Type="http://schemas.openxmlformats.org/officeDocument/2006/relationships/hyperlink" Target="https://www.slov-lex.sk/pravne-predpisy/SK/ZZ/2018/56/20180401" TargetMode="External"/><Relationship Id="rId39" Type="http://schemas.openxmlformats.org/officeDocument/2006/relationships/hyperlink" Target="https://www.slov-lex.sk/pravne-predpisy/SK/ZZ/2018/56/2018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02B26-3EA7-47B2-8FA7-0D8427DA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142</Pages>
  <Words>51226</Words>
  <Characters>291989</Characters>
  <Application>Microsoft Office Word</Application>
  <DocSecurity>0</DocSecurity>
  <Lines>2433</Lines>
  <Paragraphs>685</Paragraphs>
  <ScaleCrop>false</ScaleCrop>
  <HeadingPairs>
    <vt:vector size="2" baseType="variant">
      <vt:variant>
        <vt:lpstr>Názov</vt:lpstr>
      </vt:variant>
      <vt:variant>
        <vt:i4>1</vt:i4>
      </vt:variant>
    </vt:vector>
  </HeadingPairs>
  <TitlesOfParts>
    <vt:vector size="1" baseType="lpstr">
      <vt:lpstr>TABUĽKA ZHODY</vt:lpstr>
    </vt:vector>
  </TitlesOfParts>
  <Company>MHSR</Company>
  <LinksUpToDate>false</LinksUpToDate>
  <CharactersWithSpaces>342530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marias</dc:creator>
  <cp:lastModifiedBy>Koško Ján</cp:lastModifiedBy>
  <cp:revision>44</cp:revision>
  <cp:lastPrinted>2019-08-28T07:30:00Z</cp:lastPrinted>
  <dcterms:created xsi:type="dcterms:W3CDTF">2018-09-05T07:20:00Z</dcterms:created>
  <dcterms:modified xsi:type="dcterms:W3CDTF">2019-08-28T09:01:00Z</dcterms:modified>
</cp:coreProperties>
</file>