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27D" w:rsidRPr="006D1202" w:rsidRDefault="007E527D" w:rsidP="007E527D">
      <w:pPr>
        <w:pStyle w:val="Bezriadkovania"/>
        <w:jc w:val="center"/>
        <w:rPr>
          <w:rFonts w:ascii="Times New Roman" w:hAnsi="Times New Roman" w:cs="Times New Roman"/>
          <w:b/>
          <w:sz w:val="24"/>
          <w:szCs w:val="24"/>
          <w:shd w:val="clear" w:color="auto" w:fill="FFFFFF"/>
        </w:rPr>
      </w:pPr>
      <w:r w:rsidRPr="006D1202">
        <w:rPr>
          <w:rFonts w:ascii="Times New Roman" w:hAnsi="Times New Roman" w:cs="Times New Roman"/>
          <w:b/>
          <w:sz w:val="24"/>
          <w:szCs w:val="24"/>
          <w:shd w:val="clear" w:color="auto" w:fill="FFFFFF"/>
        </w:rPr>
        <w:t>Dôvodová správa</w:t>
      </w:r>
    </w:p>
    <w:p w:rsidR="007E527D" w:rsidRPr="006D1202" w:rsidRDefault="007E527D" w:rsidP="007E527D">
      <w:pPr>
        <w:jc w:val="center"/>
        <w:rPr>
          <w:rFonts w:ascii="Times New Roman" w:hAnsi="Times New Roman"/>
          <w:b/>
          <w:sz w:val="24"/>
          <w:szCs w:val="24"/>
          <w:shd w:val="clear" w:color="auto" w:fill="FFFFFF"/>
        </w:rPr>
      </w:pPr>
    </w:p>
    <w:p w:rsidR="007E527D" w:rsidRPr="006D1202" w:rsidRDefault="007E527D" w:rsidP="007E527D">
      <w:pPr>
        <w:ind w:firstLine="0"/>
        <w:jc w:val="center"/>
        <w:rPr>
          <w:rFonts w:ascii="Times New Roman" w:hAnsi="Times New Roman"/>
          <w:b/>
          <w:sz w:val="24"/>
          <w:szCs w:val="24"/>
          <w:shd w:val="clear" w:color="auto" w:fill="FFFFFF"/>
        </w:rPr>
      </w:pPr>
      <w:r w:rsidRPr="006D1202">
        <w:rPr>
          <w:rFonts w:ascii="Times New Roman" w:hAnsi="Times New Roman"/>
          <w:b/>
          <w:sz w:val="24"/>
          <w:szCs w:val="24"/>
          <w:shd w:val="clear" w:color="auto" w:fill="FFFFFF"/>
        </w:rPr>
        <w:t>Všeobecná časť</w:t>
      </w:r>
    </w:p>
    <w:p w:rsidR="007E527D" w:rsidRPr="006D1202" w:rsidRDefault="007E527D" w:rsidP="007E527D">
      <w:pPr>
        <w:jc w:val="center"/>
        <w:rPr>
          <w:rFonts w:ascii="Times New Roman" w:hAnsi="Times New Roman"/>
          <w:sz w:val="24"/>
          <w:szCs w:val="24"/>
          <w:shd w:val="clear" w:color="auto" w:fill="FFFFFF"/>
        </w:rPr>
      </w:pPr>
    </w:p>
    <w:p w:rsidR="007E527D" w:rsidRPr="006D1202" w:rsidRDefault="007E527D" w:rsidP="004931BD">
      <w:pPr>
        <w:ind w:firstLine="567"/>
        <w:jc w:val="both"/>
        <w:rPr>
          <w:rFonts w:ascii="Times New Roman" w:hAnsi="Times New Roman"/>
          <w:bCs/>
          <w:sz w:val="24"/>
          <w:szCs w:val="24"/>
        </w:rPr>
      </w:pPr>
      <w:r w:rsidRPr="006D1202">
        <w:rPr>
          <w:rFonts w:ascii="Times New Roman" w:hAnsi="Times New Roman"/>
          <w:sz w:val="24"/>
          <w:szCs w:val="24"/>
          <w:shd w:val="clear" w:color="auto" w:fill="FFFFFF"/>
        </w:rPr>
        <w:t xml:space="preserve">Dôvodom predloženia „Návrhu zákona </w:t>
      </w:r>
      <w:r w:rsidRPr="006D1202">
        <w:rPr>
          <w:rFonts w:ascii="Times New Roman" w:eastAsia="Calibri" w:hAnsi="Times New Roman"/>
          <w:sz w:val="24"/>
          <w:szCs w:val="24"/>
        </w:rPr>
        <w:t>o dohľade a pomoci pri riešení neodôvodnenej geografickej diskriminácie zákazníka na vnútornom trhu</w:t>
      </w:r>
      <w:r w:rsidR="00C52999" w:rsidRPr="00C52999">
        <w:rPr>
          <w:rFonts w:ascii="Times New Roman" w:eastAsia="Calibri" w:hAnsi="Times New Roman"/>
          <w:sz w:val="24"/>
          <w:szCs w:val="24"/>
        </w:rPr>
        <w:t xml:space="preserve"> a o zmene a doplnení zákona č. 128/2002 Z. z. o štátnej kontrole vnútorného trhu vo veciach ochrany spotrebiteľa a o zmene a doplnení niektorých zákonov v znení neskorších predpisov</w:t>
      </w:r>
      <w:r w:rsidRPr="006D1202">
        <w:rPr>
          <w:rFonts w:ascii="Times New Roman" w:eastAsia="Calibri" w:hAnsi="Times New Roman"/>
          <w:sz w:val="24"/>
          <w:szCs w:val="24"/>
        </w:rPr>
        <w:t xml:space="preserve">“ </w:t>
      </w:r>
      <w:r w:rsidRPr="00C52999">
        <w:rPr>
          <w:rFonts w:ascii="Times New Roman" w:eastAsia="Calibri" w:hAnsi="Times New Roman"/>
          <w:sz w:val="24"/>
          <w:szCs w:val="24"/>
        </w:rPr>
        <w:t>je povinnosť</w:t>
      </w:r>
      <w:r w:rsidRPr="006D1202">
        <w:rPr>
          <w:rFonts w:ascii="Times New Roman" w:hAnsi="Times New Roman"/>
          <w:bCs/>
          <w:sz w:val="24"/>
          <w:szCs w:val="24"/>
        </w:rPr>
        <w:t xml:space="preserve"> Slovenskej republiky (aj ostatných členských štátov EÚ) implementovať „Nariadenie Európskeho parlamentu a Rady (EÚ) 2018/302 </w:t>
      </w:r>
      <w:r w:rsidR="001F0940" w:rsidRPr="001F0940">
        <w:rPr>
          <w:rFonts w:ascii="Times New Roman" w:hAnsi="Times New Roman"/>
          <w:bCs/>
          <w:sz w:val="24"/>
          <w:szCs w:val="24"/>
        </w:rPr>
        <w:t xml:space="preserve">z 28. februára 2018 </w:t>
      </w:r>
      <w:r w:rsidRPr="006D1202">
        <w:rPr>
          <w:rFonts w:ascii="Times New Roman" w:hAnsi="Times New Roman"/>
          <w:bCs/>
          <w:sz w:val="24"/>
          <w:szCs w:val="24"/>
        </w:rPr>
        <w:t>o riešení neodôvodneného geografického blokovania a iných foriem diskriminácie z dôvodu štátnej príslušnosti, miesta bydliska alebo sídla zákazníkov na vnútornom trhu, kto</w:t>
      </w:r>
      <w:r w:rsidR="007C2D70">
        <w:rPr>
          <w:rFonts w:ascii="Times New Roman" w:hAnsi="Times New Roman"/>
          <w:bCs/>
          <w:sz w:val="24"/>
          <w:szCs w:val="24"/>
        </w:rPr>
        <w:t>rým sa menia nariadenia (ES) č. </w:t>
      </w:r>
      <w:r w:rsidRPr="006D1202">
        <w:rPr>
          <w:rFonts w:ascii="Times New Roman" w:hAnsi="Times New Roman"/>
          <w:bCs/>
          <w:sz w:val="24"/>
          <w:szCs w:val="24"/>
        </w:rPr>
        <w:t>2006/2004 a (EÚ) 2017/2394 a smernice 2009/22/ES“ (ďalej len „nariadenie</w:t>
      </w:r>
      <w:r w:rsidR="001F0940">
        <w:rPr>
          <w:rFonts w:ascii="Times New Roman" w:hAnsi="Times New Roman"/>
          <w:bCs/>
          <w:sz w:val="24"/>
          <w:szCs w:val="24"/>
        </w:rPr>
        <w:t xml:space="preserve"> </w:t>
      </w:r>
      <w:r w:rsidR="001F0940" w:rsidRPr="001F0940">
        <w:rPr>
          <w:rFonts w:ascii="Times New Roman" w:hAnsi="Times New Roman"/>
          <w:bCs/>
          <w:sz w:val="24"/>
          <w:szCs w:val="24"/>
        </w:rPr>
        <w:t>(EÚ) 2018/302</w:t>
      </w:r>
      <w:r w:rsidRPr="006D1202">
        <w:rPr>
          <w:rFonts w:ascii="Times New Roman" w:hAnsi="Times New Roman"/>
          <w:bCs/>
          <w:sz w:val="24"/>
          <w:szCs w:val="24"/>
        </w:rPr>
        <w:t xml:space="preserve">“). </w:t>
      </w:r>
    </w:p>
    <w:p w:rsidR="007E527D" w:rsidRPr="006D1202" w:rsidRDefault="007E527D" w:rsidP="004931BD">
      <w:pPr>
        <w:ind w:firstLine="567"/>
        <w:jc w:val="both"/>
        <w:rPr>
          <w:rFonts w:ascii="Times New Roman" w:hAnsi="Times New Roman"/>
          <w:bCs/>
          <w:sz w:val="24"/>
          <w:szCs w:val="24"/>
        </w:rPr>
      </w:pPr>
    </w:p>
    <w:p w:rsidR="007E527D" w:rsidRPr="006D1202" w:rsidRDefault="007E527D" w:rsidP="004931BD">
      <w:pPr>
        <w:pStyle w:val="Default"/>
        <w:ind w:firstLine="567"/>
        <w:jc w:val="both"/>
        <w:rPr>
          <w:rFonts w:ascii="Times New Roman" w:hAnsi="Times New Roman" w:cs="Times New Roman"/>
          <w:bCs/>
          <w:color w:val="auto"/>
        </w:rPr>
      </w:pPr>
      <w:r w:rsidRPr="006D1202">
        <w:rPr>
          <w:rFonts w:ascii="Times New Roman" w:hAnsi="Times New Roman" w:cs="Times New Roman"/>
          <w:color w:val="auto"/>
        </w:rPr>
        <w:t>Ako vyplýva z komentára k nariadeniu</w:t>
      </w:r>
      <w:r w:rsidR="001F0940" w:rsidRPr="001F0940" w:rsidDel="001F0940">
        <w:rPr>
          <w:rFonts w:ascii="Times New Roman" w:hAnsi="Times New Roman"/>
          <w:bCs/>
        </w:rPr>
        <w:t xml:space="preserve"> </w:t>
      </w:r>
      <w:r w:rsidR="001F0940" w:rsidRPr="001F0940">
        <w:rPr>
          <w:rFonts w:ascii="Times New Roman" w:hAnsi="Times New Roman"/>
          <w:bCs/>
        </w:rPr>
        <w:t>(EÚ) 2018/302</w:t>
      </w:r>
      <w:r w:rsidRPr="006D1202">
        <w:rPr>
          <w:rFonts w:ascii="Times New Roman" w:hAnsi="Times New Roman" w:cs="Times New Roman"/>
          <w:color w:val="auto"/>
        </w:rPr>
        <w:t>, jeho cieľom je prispieť k riadnemu fungovaniu vnútorného trhu EÚ (ďalej len „VT“)</w:t>
      </w:r>
      <w:r w:rsidRPr="006D1202">
        <w:rPr>
          <w:rFonts w:ascii="Times New Roman" w:hAnsi="Times New Roman" w:cs="Times New Roman"/>
          <w:bCs/>
          <w:color w:val="auto"/>
        </w:rPr>
        <w:t xml:space="preserve">, najmä v oblasti voľného pohybu tovaru a v oblasti voľného pohybu služieb, ktoré patria, v zmysle Zmluvy o fungovaní EÚ, medzi základné slobody VT. </w:t>
      </w:r>
    </w:p>
    <w:p w:rsidR="007E527D" w:rsidRPr="006D1202" w:rsidRDefault="007E527D" w:rsidP="004931BD">
      <w:pPr>
        <w:pStyle w:val="Default"/>
        <w:ind w:firstLine="567"/>
        <w:jc w:val="both"/>
        <w:rPr>
          <w:rFonts w:ascii="Times New Roman" w:hAnsi="Times New Roman" w:cs="Times New Roman"/>
          <w:bCs/>
          <w:color w:val="auto"/>
        </w:rPr>
      </w:pPr>
    </w:p>
    <w:p w:rsidR="007E527D" w:rsidRPr="006D1202" w:rsidRDefault="007E527D" w:rsidP="004931BD">
      <w:pPr>
        <w:pStyle w:val="Default"/>
        <w:ind w:firstLine="567"/>
        <w:jc w:val="both"/>
        <w:rPr>
          <w:rFonts w:ascii="Times New Roman" w:hAnsi="Times New Roman" w:cs="Times New Roman"/>
          <w:color w:val="auto"/>
        </w:rPr>
      </w:pPr>
      <w:r w:rsidRPr="006D1202">
        <w:rPr>
          <w:rFonts w:ascii="Times New Roman" w:hAnsi="Times New Roman" w:cs="Times New Roman"/>
          <w:color w:val="auto"/>
        </w:rPr>
        <w:t>Nariadenie</w:t>
      </w:r>
      <w:r w:rsidR="001F0940" w:rsidRPr="001F0940" w:rsidDel="001F0940">
        <w:rPr>
          <w:rFonts w:ascii="Times New Roman" w:hAnsi="Times New Roman"/>
          <w:bCs/>
        </w:rPr>
        <w:t xml:space="preserve"> </w:t>
      </w:r>
      <w:r w:rsidR="001F0940" w:rsidRPr="001F0940">
        <w:rPr>
          <w:rFonts w:ascii="Times New Roman" w:hAnsi="Times New Roman"/>
          <w:bCs/>
        </w:rPr>
        <w:t>(EÚ) 2018/302</w:t>
      </w:r>
      <w:r w:rsidRPr="006D1202">
        <w:rPr>
          <w:rFonts w:ascii="Times New Roman" w:hAnsi="Times New Roman" w:cs="Times New Roman"/>
          <w:color w:val="auto"/>
        </w:rPr>
        <w:t xml:space="preserve"> rieši problém niektorých zákazníkov, ktorí si nemôžu kúpiť tovar a služby od obchodníkov nachádzajúcich sa v inom členskom štáte </w:t>
      </w:r>
      <w:r w:rsidR="005D6CAD">
        <w:rPr>
          <w:rFonts w:ascii="Times New Roman" w:hAnsi="Times New Roman" w:cs="Times New Roman"/>
          <w:bCs/>
          <w:color w:val="auto"/>
        </w:rPr>
        <w:t>EÚ</w:t>
      </w:r>
      <w:r w:rsidR="005D6CAD" w:rsidRPr="006D1202">
        <w:rPr>
          <w:rFonts w:ascii="Times New Roman" w:hAnsi="Times New Roman" w:cs="Times New Roman"/>
          <w:color w:val="auto"/>
        </w:rPr>
        <w:t xml:space="preserve"> </w:t>
      </w:r>
      <w:r w:rsidRPr="006D1202">
        <w:rPr>
          <w:rFonts w:ascii="Times New Roman" w:hAnsi="Times New Roman" w:cs="Times New Roman"/>
          <w:color w:val="auto"/>
        </w:rPr>
        <w:t xml:space="preserve">z dôvodu štátnej príslušnosti, miesta bydliska alebo sídla zákazníka. Obchodníci niekedy odmietajú predávať tovar alebo poskytovať služby zákazníkom z iného členského štátu </w:t>
      </w:r>
      <w:r w:rsidR="005D6CAD">
        <w:rPr>
          <w:rFonts w:ascii="Times New Roman" w:hAnsi="Times New Roman" w:cs="Times New Roman"/>
          <w:bCs/>
          <w:color w:val="auto"/>
        </w:rPr>
        <w:t>EÚ</w:t>
      </w:r>
      <w:r w:rsidR="005D6CAD" w:rsidRPr="006D1202">
        <w:rPr>
          <w:rFonts w:ascii="Times New Roman" w:hAnsi="Times New Roman" w:cs="Times New Roman"/>
          <w:color w:val="auto"/>
        </w:rPr>
        <w:t xml:space="preserve"> </w:t>
      </w:r>
      <w:r w:rsidRPr="006D1202">
        <w:rPr>
          <w:rFonts w:ascii="Times New Roman" w:hAnsi="Times New Roman" w:cs="Times New Roman"/>
          <w:color w:val="auto"/>
        </w:rPr>
        <w:t xml:space="preserve">bez akéhokoľvek objektívneho dôvodu, alebo odmietajú ponúkať rovnako výhodné ceny alebo podmienky, aké majú miestni zákazníci. </w:t>
      </w:r>
      <w:r w:rsidRPr="006D1202">
        <w:rPr>
          <w:rFonts w:ascii="Times New Roman" w:eastAsia="Times New Roman" w:hAnsi="Times New Roman" w:cs="Times New Roman"/>
          <w:color w:val="auto"/>
          <w:lang w:eastAsia="sk-SK"/>
        </w:rPr>
        <w:t>Tieto o</w:t>
      </w:r>
      <w:r w:rsidRPr="006D1202">
        <w:rPr>
          <w:rFonts w:ascii="Times New Roman" w:hAnsi="Times New Roman" w:cs="Times New Roman"/>
          <w:color w:val="auto"/>
        </w:rPr>
        <w:t xml:space="preserve">bchodné vzťahy zahŕňajú nielen vzťahy B2C, t. j. medzi podnikateľom (obchodníkom) a </w:t>
      </w:r>
      <w:r w:rsidRPr="006D1202">
        <w:rPr>
          <w:rFonts w:ascii="Times New Roman" w:hAnsi="Times New Roman" w:cs="Times New Roman"/>
          <w:bCs/>
          <w:color w:val="auto"/>
        </w:rPr>
        <w:t xml:space="preserve">spotrebiteľom (fyzickou osobou), ale aj B2B, t. j. medzi podnikateľom (obchodníkom) a podnikom (podnikateľ - fyzická osoba alebo právnická osoba), </w:t>
      </w:r>
      <w:r w:rsidRPr="006D1202">
        <w:rPr>
          <w:rFonts w:ascii="Times New Roman" w:hAnsi="Times New Roman" w:cs="Times New Roman"/>
          <w:color w:val="auto"/>
        </w:rPr>
        <w:t xml:space="preserve">ktorý nakupuje tovar, či služby v </w:t>
      </w:r>
      <w:r w:rsidR="005D6CAD">
        <w:rPr>
          <w:rFonts w:ascii="Times New Roman" w:hAnsi="Times New Roman" w:cs="Times New Roman"/>
          <w:color w:val="auto"/>
        </w:rPr>
        <w:t>E</w:t>
      </w:r>
      <w:r w:rsidRPr="006D1202">
        <w:rPr>
          <w:rFonts w:ascii="Times New Roman" w:hAnsi="Times New Roman" w:cs="Times New Roman"/>
          <w:color w:val="auto"/>
        </w:rPr>
        <w:t>Ú výlučne na účely konečného použitia, mimo predmetu podnikania.</w:t>
      </w:r>
    </w:p>
    <w:p w:rsidR="007E527D" w:rsidRPr="006D1202" w:rsidRDefault="007E527D" w:rsidP="004931BD">
      <w:pPr>
        <w:pStyle w:val="Default"/>
        <w:ind w:firstLine="567"/>
        <w:jc w:val="both"/>
        <w:rPr>
          <w:rFonts w:ascii="Times New Roman" w:hAnsi="Times New Roman" w:cs="Times New Roman"/>
          <w:bCs/>
          <w:color w:val="auto"/>
        </w:rPr>
      </w:pPr>
    </w:p>
    <w:p w:rsidR="00900E67" w:rsidRDefault="007E527D" w:rsidP="004931BD">
      <w:pPr>
        <w:pStyle w:val="sti-art"/>
        <w:spacing w:before="0" w:beforeAutospacing="0" w:after="0" w:afterAutospacing="0"/>
        <w:ind w:firstLine="567"/>
        <w:jc w:val="both"/>
      </w:pPr>
      <w:r w:rsidRPr="006D1202">
        <w:rPr>
          <w:bCs/>
        </w:rPr>
        <w:t>Dôvodom predloženia návrhu zákona do legislatívneho procesu bolo splniť povinnosti, ktoré nariadenie</w:t>
      </w:r>
      <w:r w:rsidR="001F0940">
        <w:rPr>
          <w:bCs/>
        </w:rPr>
        <w:t xml:space="preserve"> </w:t>
      </w:r>
      <w:r w:rsidR="001F0940" w:rsidRPr="001F0940">
        <w:rPr>
          <w:bCs/>
        </w:rPr>
        <w:t>(EÚ) 2018/302</w:t>
      </w:r>
      <w:r w:rsidR="001F0940">
        <w:rPr>
          <w:bCs/>
        </w:rPr>
        <w:t xml:space="preserve"> </w:t>
      </w:r>
      <w:r w:rsidRPr="006D1202">
        <w:rPr>
          <w:bCs/>
        </w:rPr>
        <w:t>ukladá všetkým členským štátom</w:t>
      </w:r>
      <w:r w:rsidR="005D6CAD">
        <w:rPr>
          <w:bCs/>
        </w:rPr>
        <w:t xml:space="preserve"> EÚ</w:t>
      </w:r>
      <w:r w:rsidRPr="006D1202">
        <w:rPr>
          <w:bCs/>
        </w:rPr>
        <w:t>. Na základe čl. 7 a 8 predmetného nariadenia sa v návrhu zákona stanovuje orgán</w:t>
      </w:r>
      <w:r w:rsidRPr="006D1202">
        <w:t>, ktorý bude účinne a primerane presadzovať nariadenie</w:t>
      </w:r>
      <w:r w:rsidR="0027611A">
        <w:t xml:space="preserve"> v</w:t>
      </w:r>
      <w:r w:rsidR="004931BD">
        <w:t> </w:t>
      </w:r>
      <w:r w:rsidR="0027611A">
        <w:t>SR</w:t>
      </w:r>
      <w:r w:rsidRPr="006D1202">
        <w:t>,</w:t>
      </w:r>
      <w:r w:rsidR="00DC6316">
        <w:t xml:space="preserve"> </w:t>
      </w:r>
      <w:r w:rsidR="006A667A">
        <w:t>ustanovujú sa</w:t>
      </w:r>
      <w:r w:rsidR="00DC6316">
        <w:t xml:space="preserve"> </w:t>
      </w:r>
      <w:r w:rsidRPr="006D1202">
        <w:t xml:space="preserve">pokuty v prípade porušenia nariadenia </w:t>
      </w:r>
      <w:r w:rsidR="0027611A">
        <w:t xml:space="preserve">obchodníkmi usadenými v SR </w:t>
      </w:r>
      <w:r w:rsidRPr="006D1202">
        <w:t>a určuje sa aj orgán na pomoc spotrebiteľom</w:t>
      </w:r>
      <w:r w:rsidR="0027611A">
        <w:t xml:space="preserve"> v prípade spor</w:t>
      </w:r>
      <w:r w:rsidR="007F4E35">
        <w:t>u medzi spotrebiteľom a obchodníkom</w:t>
      </w:r>
      <w:r w:rsidRPr="00103923">
        <w:t>.</w:t>
      </w:r>
      <w:r w:rsidR="00900E67">
        <w:t xml:space="preserve"> Uvedené bolo doplnené aj v novom § 1 návrhu zákona ako predmet zákona</w:t>
      </w:r>
      <w:r w:rsidR="001C5AD7">
        <w:t>.</w:t>
      </w:r>
      <w:r w:rsidR="00900E67">
        <w:t xml:space="preserve"> </w:t>
      </w:r>
      <w:r w:rsidRPr="004931BD">
        <w:t xml:space="preserve"> </w:t>
      </w:r>
    </w:p>
    <w:p w:rsidR="00587EFA" w:rsidRDefault="00103923" w:rsidP="004931BD">
      <w:pPr>
        <w:pStyle w:val="sti-art"/>
        <w:spacing w:before="0" w:beforeAutospacing="0" w:after="0" w:afterAutospacing="0"/>
        <w:ind w:firstLine="567"/>
        <w:jc w:val="both"/>
      </w:pPr>
      <w:r w:rsidRPr="004931BD">
        <w:t>Návrh</w:t>
      </w:r>
      <w:r w:rsidR="00DC75A3">
        <w:t xml:space="preserve"> zákona vo väzbe na nariadenie (EÚ) 2018/302 </w:t>
      </w:r>
      <w:r w:rsidR="00587EFA">
        <w:t>je snahou zamedziť</w:t>
      </w:r>
      <w:r w:rsidR="00DC75A3">
        <w:t xml:space="preserve"> obchodníkovi uplatňova</w:t>
      </w:r>
      <w:r w:rsidR="00390249">
        <w:t>ť</w:t>
      </w:r>
      <w:r w:rsidR="00DC75A3">
        <w:t xml:space="preserve"> neodôvodnen</w:t>
      </w:r>
      <w:r w:rsidR="00390249">
        <w:t>é</w:t>
      </w:r>
      <w:r w:rsidR="00DC75A3">
        <w:t xml:space="preserve"> diskriminačn</w:t>
      </w:r>
      <w:r w:rsidR="00390249">
        <w:t>é</w:t>
      </w:r>
      <w:r w:rsidR="00DC75A3">
        <w:t xml:space="preserve"> prakt</w:t>
      </w:r>
      <w:r w:rsidR="00856532">
        <w:t>i</w:t>
      </w:r>
      <w:r w:rsidR="00DC75A3">
        <w:t>k</w:t>
      </w:r>
      <w:r w:rsidR="00390249">
        <w:t>y</w:t>
      </w:r>
      <w:r w:rsidR="00587EFA">
        <w:t xml:space="preserve">, ktoré sú obsahom čl. 3 až 5 </w:t>
      </w:r>
      <w:r w:rsidR="005425FF">
        <w:t xml:space="preserve">tohto </w:t>
      </w:r>
      <w:r w:rsidR="00587EFA">
        <w:t xml:space="preserve">nariadenia </w:t>
      </w:r>
      <w:r>
        <w:t>vo vzťahu k spotrebiteľovi a</w:t>
      </w:r>
      <w:r w:rsidR="00587EFA">
        <w:t> </w:t>
      </w:r>
      <w:r>
        <w:t>podniku</w:t>
      </w:r>
      <w:r w:rsidR="00587EFA">
        <w:t xml:space="preserve"> (zákazní</w:t>
      </w:r>
      <w:r w:rsidR="004931BD">
        <w:t>kov</w:t>
      </w:r>
      <w:r w:rsidR="00587EFA">
        <w:t>i)</w:t>
      </w:r>
      <w:r w:rsidR="00D03F37">
        <w:t xml:space="preserve"> v</w:t>
      </w:r>
      <w:r w:rsidR="00CD6E59">
        <w:t xml:space="preserve"> celej </w:t>
      </w:r>
      <w:r w:rsidR="00D03F37">
        <w:t>EÚ.</w:t>
      </w:r>
      <w:r w:rsidR="000E78A1">
        <w:t xml:space="preserve"> </w:t>
      </w:r>
      <w:r w:rsidR="00856532">
        <w:t xml:space="preserve">Cieľom je </w:t>
      </w:r>
      <w:r w:rsidR="006B02ED">
        <w:t xml:space="preserve">odstrániť </w:t>
      </w:r>
      <w:r w:rsidR="00856532">
        <w:rPr>
          <w:color w:val="000000"/>
          <w:shd w:val="clear" w:color="auto" w:fill="FFFFFF"/>
        </w:rPr>
        <w:t xml:space="preserve">rozdielne </w:t>
      </w:r>
      <w:r w:rsidR="008272AC">
        <w:rPr>
          <w:color w:val="000000"/>
          <w:shd w:val="clear" w:color="auto" w:fill="FFFFFF"/>
        </w:rPr>
        <w:t xml:space="preserve">zaobchádzanie obchodníkov </w:t>
      </w:r>
      <w:r w:rsidR="00CD6E59">
        <w:rPr>
          <w:color w:val="000000"/>
          <w:shd w:val="clear" w:color="auto" w:fill="FFFFFF"/>
        </w:rPr>
        <w:t xml:space="preserve">so </w:t>
      </w:r>
      <w:r w:rsidR="008272AC">
        <w:rPr>
          <w:color w:val="000000"/>
          <w:shd w:val="clear" w:color="auto" w:fill="FFFFFF"/>
        </w:rPr>
        <w:t>zákazníkm</w:t>
      </w:r>
      <w:r w:rsidR="00CD6E59">
        <w:rPr>
          <w:color w:val="000000"/>
          <w:shd w:val="clear" w:color="auto" w:fill="FFFFFF"/>
        </w:rPr>
        <w:t>i</w:t>
      </w:r>
      <w:r w:rsidR="008272AC">
        <w:rPr>
          <w:color w:val="000000"/>
          <w:shd w:val="clear" w:color="auto" w:fill="FFFFFF"/>
        </w:rPr>
        <w:t xml:space="preserve"> </w:t>
      </w:r>
      <w:r w:rsidR="00CD6E59">
        <w:rPr>
          <w:color w:val="000000"/>
          <w:shd w:val="clear" w:color="auto" w:fill="FFFFFF"/>
        </w:rPr>
        <w:t>z</w:t>
      </w:r>
      <w:r w:rsidR="00D03F37">
        <w:rPr>
          <w:color w:val="000000"/>
          <w:shd w:val="clear" w:color="auto" w:fill="FFFFFF"/>
        </w:rPr>
        <w:t> </w:t>
      </w:r>
      <w:r w:rsidR="008272AC">
        <w:rPr>
          <w:color w:val="000000"/>
          <w:shd w:val="clear" w:color="auto" w:fill="FFFFFF"/>
        </w:rPr>
        <w:t>EÚ</w:t>
      </w:r>
      <w:r w:rsidR="00D03F37">
        <w:rPr>
          <w:color w:val="000000"/>
          <w:shd w:val="clear" w:color="auto" w:fill="FFFFFF"/>
        </w:rPr>
        <w:t xml:space="preserve"> z dôvodu </w:t>
      </w:r>
      <w:r w:rsidR="005425FF">
        <w:rPr>
          <w:color w:val="000000"/>
          <w:shd w:val="clear" w:color="auto" w:fill="FFFFFF"/>
        </w:rPr>
        <w:t xml:space="preserve">inej štátnej príslušnosti, bydliska, či sídla zákazníka. </w:t>
      </w:r>
    </w:p>
    <w:p w:rsidR="00FC6051" w:rsidRDefault="007E527D" w:rsidP="004931BD">
      <w:pPr>
        <w:pStyle w:val="Default"/>
        <w:ind w:firstLine="567"/>
        <w:jc w:val="both"/>
        <w:rPr>
          <w:rFonts w:ascii="Times New Roman" w:eastAsia="Times New Roman" w:hAnsi="Times New Roman" w:cs="Times New Roman"/>
          <w:color w:val="auto"/>
          <w:lang w:eastAsia="sk-SK"/>
        </w:rPr>
      </w:pPr>
      <w:r w:rsidRPr="006D1202">
        <w:rPr>
          <w:rFonts w:ascii="Times New Roman" w:hAnsi="Times New Roman" w:cs="Times New Roman"/>
          <w:bCs/>
          <w:color w:val="auto"/>
        </w:rPr>
        <w:t xml:space="preserve">Správne uplatňovanie nariadenia </w:t>
      </w:r>
      <w:r w:rsidRPr="006D1202">
        <w:rPr>
          <w:rFonts w:ascii="Times New Roman" w:hAnsi="Times New Roman"/>
          <w:bCs/>
          <w:color w:val="auto"/>
        </w:rPr>
        <w:t>o geografickej diskriminácii</w:t>
      </w:r>
      <w:r w:rsidRPr="006D1202">
        <w:rPr>
          <w:rFonts w:ascii="Times New Roman" w:hAnsi="Times New Roman" w:cs="Times New Roman"/>
          <w:bCs/>
          <w:color w:val="auto"/>
        </w:rPr>
        <w:t xml:space="preserve"> v spojení s návrhom zákona má zabezpečiť odstránenie diskriminačných praktík obchodníkov (čl. 3 - 5 nariadenia</w:t>
      </w:r>
      <w:r w:rsidR="001F0940">
        <w:rPr>
          <w:rFonts w:ascii="Times New Roman" w:hAnsi="Times New Roman" w:cs="Times New Roman"/>
          <w:bCs/>
          <w:color w:val="auto"/>
        </w:rPr>
        <w:t xml:space="preserve"> </w:t>
      </w:r>
      <w:r w:rsidR="001F0940" w:rsidRPr="001F0940">
        <w:rPr>
          <w:rFonts w:ascii="Times New Roman" w:hAnsi="Times New Roman"/>
          <w:bCs/>
        </w:rPr>
        <w:t>(EÚ) 2018/302</w:t>
      </w:r>
      <w:r w:rsidRPr="006D1202">
        <w:rPr>
          <w:rFonts w:ascii="Times New Roman" w:hAnsi="Times New Roman" w:cs="Times New Roman"/>
          <w:bCs/>
          <w:color w:val="auto"/>
        </w:rPr>
        <w:t>) vo vzťahu k zákazníkom z </w:t>
      </w:r>
      <w:r w:rsidR="005D6CAD">
        <w:rPr>
          <w:rFonts w:ascii="Times New Roman" w:hAnsi="Times New Roman" w:cs="Times New Roman"/>
          <w:bCs/>
          <w:color w:val="auto"/>
        </w:rPr>
        <w:t>E</w:t>
      </w:r>
      <w:r w:rsidRPr="006D1202">
        <w:rPr>
          <w:rFonts w:ascii="Times New Roman" w:hAnsi="Times New Roman" w:cs="Times New Roman"/>
          <w:bCs/>
          <w:color w:val="auto"/>
        </w:rPr>
        <w:t xml:space="preserve">Ú z dôvodu ich štátnej príslušnosti, miesta bydliska, či sídla. Diskriminačné praktiky obchodníkov predstavujú napr. zablokovanie </w:t>
      </w:r>
      <w:r w:rsidRPr="006D1202">
        <w:rPr>
          <w:rFonts w:ascii="Times New Roman" w:eastAsia="Times New Roman" w:hAnsi="Times New Roman" w:cs="Times New Roman"/>
          <w:color w:val="auto"/>
          <w:lang w:eastAsia="sk-SK"/>
        </w:rPr>
        <w:t xml:space="preserve">prístupu k  </w:t>
      </w:r>
      <w:proofErr w:type="spellStart"/>
      <w:r w:rsidRPr="006D1202">
        <w:rPr>
          <w:rFonts w:ascii="Times New Roman" w:eastAsia="Times New Roman" w:hAnsi="Times New Roman" w:cs="Times New Roman"/>
          <w:color w:val="auto"/>
          <w:lang w:eastAsia="sk-SK"/>
        </w:rPr>
        <w:t>online</w:t>
      </w:r>
      <w:proofErr w:type="spellEnd"/>
      <w:r w:rsidRPr="006D1202">
        <w:rPr>
          <w:rFonts w:ascii="Times New Roman" w:eastAsia="Times New Roman" w:hAnsi="Times New Roman" w:cs="Times New Roman"/>
          <w:color w:val="auto"/>
          <w:lang w:eastAsia="sk-SK"/>
        </w:rPr>
        <w:t xml:space="preserve"> rozhraniu (webové sídlo a aplikácie) zákazníkom, uplatňovanie rozdielnych všeobecných podmienok predajcu voči zákazníkom, prípadne neumožnenie zrealizovania platby/úhrady za tovar alebo službu zákazníkom z iného členského štátu </w:t>
      </w:r>
      <w:r w:rsidR="005D6CAD">
        <w:rPr>
          <w:rFonts w:ascii="Times New Roman" w:hAnsi="Times New Roman" w:cs="Times New Roman"/>
          <w:bCs/>
          <w:color w:val="auto"/>
        </w:rPr>
        <w:t>EÚ</w:t>
      </w:r>
      <w:r w:rsidR="005D6CAD" w:rsidRPr="006D1202">
        <w:rPr>
          <w:rFonts w:ascii="Times New Roman" w:eastAsia="Times New Roman" w:hAnsi="Times New Roman" w:cs="Times New Roman"/>
          <w:color w:val="auto"/>
          <w:lang w:eastAsia="sk-SK"/>
        </w:rPr>
        <w:t xml:space="preserve"> </w:t>
      </w:r>
      <w:r w:rsidRPr="006D1202">
        <w:rPr>
          <w:rFonts w:ascii="Times New Roman" w:eastAsia="Times New Roman" w:hAnsi="Times New Roman" w:cs="Times New Roman"/>
          <w:color w:val="auto"/>
          <w:lang w:eastAsia="sk-SK"/>
        </w:rPr>
        <w:t xml:space="preserve">spôsobom, ktorý obchodník musí, v súlade s nariadením, akceptovať. </w:t>
      </w:r>
    </w:p>
    <w:p w:rsidR="007E527D" w:rsidRPr="006D1202" w:rsidRDefault="007E527D" w:rsidP="004931BD">
      <w:pPr>
        <w:pStyle w:val="Default"/>
        <w:ind w:firstLine="567"/>
        <w:jc w:val="both"/>
        <w:rPr>
          <w:rFonts w:ascii="Times New Roman" w:hAnsi="Times New Roman" w:cs="Times New Roman"/>
          <w:color w:val="auto"/>
        </w:rPr>
      </w:pPr>
      <w:r w:rsidRPr="006D1202">
        <w:rPr>
          <w:rFonts w:ascii="Times New Roman" w:eastAsia="Times New Roman" w:hAnsi="Times New Roman" w:cs="Times New Roman"/>
          <w:color w:val="auto"/>
          <w:lang w:eastAsia="sk-SK"/>
        </w:rPr>
        <w:t xml:space="preserve"> </w:t>
      </w:r>
    </w:p>
    <w:p w:rsidR="007E527D" w:rsidRPr="006D1202" w:rsidRDefault="008D34D4" w:rsidP="004931BD">
      <w:pPr>
        <w:ind w:firstLine="567"/>
        <w:jc w:val="both"/>
        <w:rPr>
          <w:rFonts w:ascii="Times New Roman" w:hAnsi="Times New Roman"/>
          <w:sz w:val="24"/>
          <w:szCs w:val="24"/>
          <w:lang w:eastAsia="sk-SK"/>
        </w:rPr>
      </w:pPr>
      <w:r>
        <w:rPr>
          <w:rFonts w:ascii="Times New Roman" w:hAnsi="Times New Roman"/>
          <w:sz w:val="24"/>
          <w:szCs w:val="24"/>
        </w:rPr>
        <w:t>Z</w:t>
      </w:r>
      <w:r w:rsidR="007E527D" w:rsidRPr="006D1202">
        <w:rPr>
          <w:rFonts w:ascii="Times New Roman" w:hAnsi="Times New Roman"/>
          <w:sz w:val="24"/>
          <w:szCs w:val="24"/>
        </w:rPr>
        <w:t xml:space="preserve"> prieskumu Európskej komisie vyplynulo, že iba 37 % webových sídiel umožnilo zákazníkom z iného členského štátu </w:t>
      </w:r>
      <w:r w:rsidR="005D6CAD">
        <w:rPr>
          <w:rFonts w:ascii="Times New Roman" w:hAnsi="Times New Roman"/>
          <w:bCs/>
        </w:rPr>
        <w:t>EÚ</w:t>
      </w:r>
      <w:r w:rsidR="005D6CAD" w:rsidRPr="006D1202">
        <w:rPr>
          <w:rFonts w:ascii="Times New Roman" w:hAnsi="Times New Roman"/>
          <w:sz w:val="24"/>
          <w:szCs w:val="24"/>
        </w:rPr>
        <w:t xml:space="preserve"> </w:t>
      </w:r>
      <w:r w:rsidR="007E527D" w:rsidRPr="006D1202">
        <w:rPr>
          <w:rFonts w:ascii="Times New Roman" w:hAnsi="Times New Roman"/>
          <w:sz w:val="24"/>
          <w:szCs w:val="24"/>
        </w:rPr>
        <w:t>kúpiť si tovar alebo službu. Bolo tiež zistené, že v</w:t>
      </w:r>
      <w:r w:rsidR="001F0940">
        <w:rPr>
          <w:rFonts w:ascii="Times New Roman" w:hAnsi="Times New Roman"/>
          <w:sz w:val="24"/>
          <w:szCs w:val="24"/>
        </w:rPr>
        <w:t> </w:t>
      </w:r>
      <w:r w:rsidR="007E527D" w:rsidRPr="006D1202">
        <w:rPr>
          <w:rFonts w:ascii="Times New Roman" w:hAnsi="Times New Roman"/>
          <w:sz w:val="24"/>
          <w:szCs w:val="24"/>
        </w:rPr>
        <w:t xml:space="preserve">roku 2017 až 68 % používateľov internetu v EÚ nakupovalo </w:t>
      </w:r>
      <w:proofErr w:type="spellStart"/>
      <w:r w:rsidR="007E527D" w:rsidRPr="006D1202">
        <w:rPr>
          <w:rFonts w:ascii="Times New Roman" w:hAnsi="Times New Roman"/>
          <w:sz w:val="24"/>
          <w:szCs w:val="24"/>
        </w:rPr>
        <w:t>online</w:t>
      </w:r>
      <w:proofErr w:type="spellEnd"/>
      <w:r w:rsidR="007E527D" w:rsidRPr="006D1202">
        <w:rPr>
          <w:rFonts w:ascii="Times New Roman" w:hAnsi="Times New Roman"/>
          <w:sz w:val="24"/>
          <w:szCs w:val="24"/>
        </w:rPr>
        <w:t xml:space="preserve">, a že nakupovanie cez </w:t>
      </w:r>
      <w:r w:rsidR="007E527D" w:rsidRPr="006D1202">
        <w:rPr>
          <w:rFonts w:ascii="Times New Roman" w:hAnsi="Times New Roman"/>
          <w:sz w:val="24"/>
          <w:szCs w:val="24"/>
        </w:rPr>
        <w:lastRenderedPageBreak/>
        <w:t xml:space="preserve">hranice vo všeobecnosti má stúpajúcu tendenciu. Komisia konštatovala, že sa pravidelne stretáva s prípadmi rozdielneho zaobchádzania so zákazníkmi z dôvodu ich štátnej príslušnosti, miesta bydliska alebo sídla. Tieto problémy sa týkajú ako spotrebiteľov, tak aj podnikov a vyskytujú sa ako v </w:t>
      </w:r>
      <w:proofErr w:type="spellStart"/>
      <w:r w:rsidR="007E527D" w:rsidRPr="006D1202">
        <w:rPr>
          <w:rFonts w:ascii="Times New Roman" w:hAnsi="Times New Roman"/>
          <w:sz w:val="24"/>
          <w:szCs w:val="24"/>
        </w:rPr>
        <w:t>online</w:t>
      </w:r>
      <w:proofErr w:type="spellEnd"/>
      <w:r w:rsidR="007E527D" w:rsidRPr="006D1202">
        <w:rPr>
          <w:rFonts w:ascii="Times New Roman" w:hAnsi="Times New Roman"/>
          <w:sz w:val="24"/>
          <w:szCs w:val="24"/>
        </w:rPr>
        <w:t xml:space="preserve"> prostredí, tak aj v reálnom prostredí (</w:t>
      </w:r>
      <w:proofErr w:type="spellStart"/>
      <w:r w:rsidR="007E527D" w:rsidRPr="006D1202">
        <w:rPr>
          <w:rFonts w:ascii="Times New Roman" w:hAnsi="Times New Roman"/>
          <w:sz w:val="24"/>
          <w:szCs w:val="24"/>
        </w:rPr>
        <w:t>offline</w:t>
      </w:r>
      <w:proofErr w:type="spellEnd"/>
      <w:r w:rsidR="007E527D" w:rsidRPr="006D1202">
        <w:rPr>
          <w:rFonts w:ascii="Times New Roman" w:hAnsi="Times New Roman"/>
          <w:sz w:val="24"/>
          <w:szCs w:val="24"/>
        </w:rPr>
        <w:t xml:space="preserve">). </w:t>
      </w:r>
      <w:r w:rsidR="007E527D" w:rsidRPr="006D1202">
        <w:rPr>
          <w:rFonts w:ascii="Times New Roman" w:hAnsi="Times New Roman"/>
          <w:sz w:val="24"/>
          <w:szCs w:val="24"/>
          <w:lang w:eastAsia="sk-SK"/>
        </w:rPr>
        <w:t>Diskriminačné praktiky prispievajú k pomerne nízkej úrovni cezhraničných transakcií v </w:t>
      </w:r>
      <w:r w:rsidR="005D6CAD">
        <w:rPr>
          <w:rFonts w:ascii="Times New Roman" w:hAnsi="Times New Roman"/>
          <w:sz w:val="24"/>
          <w:szCs w:val="24"/>
          <w:lang w:eastAsia="sk-SK"/>
        </w:rPr>
        <w:t>E</w:t>
      </w:r>
      <w:r w:rsidR="007E527D" w:rsidRPr="006D1202">
        <w:rPr>
          <w:rFonts w:ascii="Times New Roman" w:hAnsi="Times New Roman"/>
          <w:sz w:val="24"/>
          <w:szCs w:val="24"/>
          <w:lang w:eastAsia="sk-SK"/>
        </w:rPr>
        <w:t>Ú vrátane odvetvia elektronického obchodu, čo neumožňuje dosiahnuť plný rastový potenciál</w:t>
      </w:r>
      <w:r w:rsidR="005D6CAD">
        <w:rPr>
          <w:rFonts w:ascii="Times New Roman" w:hAnsi="Times New Roman"/>
          <w:sz w:val="24"/>
          <w:szCs w:val="24"/>
          <w:lang w:eastAsia="sk-SK"/>
        </w:rPr>
        <w:t xml:space="preserve"> VT</w:t>
      </w:r>
      <w:r w:rsidR="007E527D" w:rsidRPr="006D1202">
        <w:rPr>
          <w:rFonts w:ascii="Times New Roman" w:hAnsi="Times New Roman"/>
          <w:sz w:val="24"/>
          <w:szCs w:val="24"/>
          <w:lang w:eastAsia="sk-SK"/>
        </w:rPr>
        <w:t xml:space="preserve">. </w:t>
      </w:r>
    </w:p>
    <w:p w:rsidR="007E527D" w:rsidRPr="006D1202" w:rsidRDefault="007E527D" w:rsidP="004931BD">
      <w:pPr>
        <w:ind w:firstLine="567"/>
        <w:jc w:val="both"/>
        <w:rPr>
          <w:rFonts w:ascii="Times New Roman" w:hAnsi="Times New Roman"/>
          <w:sz w:val="24"/>
          <w:szCs w:val="24"/>
          <w:lang w:eastAsia="sk-SK"/>
        </w:rPr>
      </w:pPr>
    </w:p>
    <w:p w:rsidR="007E527D" w:rsidRPr="006D1202" w:rsidRDefault="007E527D" w:rsidP="004931BD">
      <w:pPr>
        <w:ind w:firstLine="567"/>
        <w:jc w:val="both"/>
        <w:rPr>
          <w:rFonts w:ascii="Times New Roman" w:hAnsi="Times New Roman"/>
          <w:sz w:val="24"/>
          <w:szCs w:val="24"/>
          <w:shd w:val="clear" w:color="auto" w:fill="FFFFFF"/>
        </w:rPr>
      </w:pPr>
      <w:r w:rsidRPr="006D1202">
        <w:rPr>
          <w:rFonts w:ascii="Times New Roman" w:hAnsi="Times New Roman"/>
          <w:sz w:val="24"/>
          <w:szCs w:val="24"/>
          <w:lang w:eastAsia="sk-SK"/>
        </w:rPr>
        <w:t xml:space="preserve">K neochote obchodníkov nadväzovať obchodné vzťahy so zákazníkmi z iných členských štátov </w:t>
      </w:r>
      <w:r w:rsidR="005D6CAD">
        <w:rPr>
          <w:rFonts w:ascii="Times New Roman" w:hAnsi="Times New Roman"/>
          <w:bCs/>
        </w:rPr>
        <w:t>EÚ</w:t>
      </w:r>
      <w:r w:rsidR="005D6CAD" w:rsidRPr="006D1202">
        <w:rPr>
          <w:rFonts w:ascii="Times New Roman" w:hAnsi="Times New Roman"/>
          <w:sz w:val="24"/>
          <w:szCs w:val="24"/>
          <w:lang w:eastAsia="sk-SK"/>
        </w:rPr>
        <w:t xml:space="preserve"> </w:t>
      </w:r>
      <w:r w:rsidRPr="006D1202">
        <w:rPr>
          <w:rFonts w:ascii="Times New Roman" w:hAnsi="Times New Roman"/>
          <w:sz w:val="24"/>
          <w:szCs w:val="24"/>
          <w:lang w:eastAsia="sk-SK"/>
        </w:rPr>
        <w:t xml:space="preserve">prispieva v mnohých prípadoch napr. odlišné právne prostredie, súvisiace riziká, pokiaľ ide o uplatniteľné právne predpisy na ochranu spotrebiteľa, náklady na dodanie tovaru/služby alebo jazykové požiadavky. </w:t>
      </w:r>
      <w:r w:rsidRPr="006D1202">
        <w:rPr>
          <w:rFonts w:ascii="Times New Roman" w:hAnsi="Times New Roman"/>
          <w:sz w:val="24"/>
          <w:szCs w:val="24"/>
          <w:shd w:val="clear" w:color="auto" w:fill="FFFFFF"/>
        </w:rPr>
        <w:t xml:space="preserve">Obchodníci týmto spôsobom umelo segmentujú </w:t>
      </w:r>
      <w:r w:rsidR="005D6CAD">
        <w:rPr>
          <w:rFonts w:ascii="Times New Roman" w:hAnsi="Times New Roman"/>
          <w:sz w:val="24"/>
          <w:szCs w:val="24"/>
          <w:shd w:val="clear" w:color="auto" w:fill="FFFFFF"/>
        </w:rPr>
        <w:t xml:space="preserve">VT </w:t>
      </w:r>
      <w:r w:rsidRPr="006D1202">
        <w:rPr>
          <w:rFonts w:ascii="Times New Roman" w:hAnsi="Times New Roman"/>
          <w:sz w:val="24"/>
          <w:szCs w:val="24"/>
          <w:shd w:val="clear" w:color="auto" w:fill="FFFFFF"/>
        </w:rPr>
        <w:t xml:space="preserve">na vnútorných hraniciach a bránia voľnému pohybu tovaru a služieb, čím obmedzujú práva spotrebiteľov/zákazníkov a neumožňujú im využívať väčší výber a najvýhodnejšie podmienky, vrátane cien. </w:t>
      </w:r>
      <w:r w:rsidRPr="006D1202">
        <w:rPr>
          <w:rFonts w:ascii="Times New Roman" w:hAnsi="Times New Roman"/>
          <w:sz w:val="24"/>
          <w:szCs w:val="24"/>
        </w:rPr>
        <w:t>Záujem spotrebiteľov a podnikov (zákazníkov) o nákupy v EÚ sa zvyšuje, preto je potrebné im zaručiť viac možností a zabezpečiť, aby sa s nimi v rovnakej situácii zaobchádzalo rovnako.</w:t>
      </w:r>
    </w:p>
    <w:p w:rsidR="00952C67" w:rsidRPr="006D1202" w:rsidRDefault="00952C67" w:rsidP="004931BD">
      <w:pPr>
        <w:pStyle w:val="Default"/>
        <w:ind w:firstLine="567"/>
        <w:jc w:val="both"/>
        <w:rPr>
          <w:rFonts w:ascii="Times New Roman" w:hAnsi="Times New Roman" w:cs="Times New Roman"/>
          <w:color w:val="auto"/>
          <w:shd w:val="clear" w:color="auto" w:fill="FFFFFF"/>
        </w:rPr>
      </w:pPr>
    </w:p>
    <w:p w:rsidR="00952C67" w:rsidRDefault="00952C67" w:rsidP="004931BD">
      <w:pPr>
        <w:pStyle w:val="Normlnywebov"/>
        <w:spacing w:before="0" w:beforeAutospacing="0" w:after="0" w:afterAutospacing="0"/>
        <w:ind w:firstLine="567"/>
        <w:jc w:val="both"/>
      </w:pPr>
      <w:r>
        <w:t xml:space="preserve">Predpokladá sa, že vplyvom nariadenia (EÚ) 2018/302 dôjde k nárastu prípadov uzavierania cezhraničných obchodov, najmä prostredníctvom </w:t>
      </w:r>
      <w:proofErr w:type="spellStart"/>
      <w:r>
        <w:t>e-obchodu</w:t>
      </w:r>
      <w:proofErr w:type="spellEnd"/>
      <w:r>
        <w:t>, a tým aj možným porušeniam ustanovení nariadenia (EÚ) 2018/302. Vzhľadom na to, že pre SOI ide v praxi o novú agendu (doteraz sa také podnety nevyskytli), počíta sa s jej technickým a personálnym dobudovaním, a tým aj vplyvom na štátny rozpočet (kapitolu MH SR) v nasledujúcich rokoch. Možno však predpokladať aj pozitívny vplyv na štátny rozpočet v prípade vyberania pokút za porušenie nariadenia (EÚ) 2018/302, výnosy z ktorých budú príjmom štátneho rozpočtu. V súčasnosti nie je možné vyčísliť výšku predpokladaného pozitívneho vplyvu na príjmovú časť verejných financií. Návrh zákona nepredpokladá vplyv na rozpočet obcí, iných samosprávnych orgánov, na životné prostredie, informatizáciu spoločnosti, na sociálnu oblasť, na manželstvo, rodičovstvo a rodinu, ani na podnikateľské prostredie. Priamy vplyv na podnikateľské prostredie (na obchodníkov) má samotné nariadenie.</w:t>
      </w:r>
    </w:p>
    <w:p w:rsidR="00952C67" w:rsidRDefault="00952C67" w:rsidP="004931BD">
      <w:pPr>
        <w:pStyle w:val="Normlnywebov"/>
        <w:spacing w:before="0" w:beforeAutospacing="0" w:after="0" w:afterAutospacing="0"/>
        <w:ind w:firstLine="567"/>
        <w:jc w:val="both"/>
      </w:pPr>
    </w:p>
    <w:p w:rsidR="00952C67" w:rsidRPr="001A4C18" w:rsidRDefault="00952C67" w:rsidP="004931BD">
      <w:pPr>
        <w:pStyle w:val="Normlnywebov"/>
        <w:spacing w:before="0" w:beforeAutospacing="0" w:after="0" w:afterAutospacing="0"/>
        <w:ind w:firstLine="567"/>
        <w:jc w:val="both"/>
      </w:pPr>
      <w:r w:rsidRPr="001A4C18">
        <w:t>Materiál je v súlade s Ústavou SR, ústavnými zákonmi</w:t>
      </w:r>
      <w:r w:rsidR="00FB49B8" w:rsidRPr="001A4C18">
        <w:t xml:space="preserve"> a nálezmi ústavného súdu</w:t>
      </w:r>
      <w:r w:rsidRPr="001A4C18">
        <w:t xml:space="preserve">, zákonmi a ostatnými všeobecne záväznými právnymi predpismi, medzinárodnými zmluvami a inými medzinárodnými dokumentmi, ktorými je SR viazaná, ako aj s právom </w:t>
      </w:r>
      <w:r w:rsidR="001A4C18" w:rsidRPr="001A4C18">
        <w:t>Európskej únie</w:t>
      </w:r>
      <w:r w:rsidRPr="001A4C18">
        <w:t>.</w:t>
      </w:r>
    </w:p>
    <w:p w:rsidR="00FB49B8" w:rsidRPr="001A4C18" w:rsidRDefault="00FB49B8" w:rsidP="004931BD">
      <w:pPr>
        <w:pStyle w:val="Normlnywebov"/>
        <w:spacing w:before="0" w:beforeAutospacing="0" w:after="0" w:afterAutospacing="0"/>
        <w:ind w:firstLine="567"/>
        <w:jc w:val="both"/>
      </w:pPr>
    </w:p>
    <w:p w:rsidR="007C2D70" w:rsidRDefault="004931BD" w:rsidP="004931BD">
      <w:pPr>
        <w:ind w:firstLine="567"/>
        <w:jc w:val="both"/>
        <w:rPr>
          <w:rFonts w:ascii="Times New Roman" w:hAnsi="Times New Roman"/>
          <w:sz w:val="24"/>
          <w:szCs w:val="24"/>
        </w:rPr>
      </w:pPr>
      <w:r w:rsidRPr="007C2D70">
        <w:rPr>
          <w:rFonts w:ascii="Times New Roman" w:hAnsi="Times New Roman"/>
          <w:sz w:val="24"/>
          <w:szCs w:val="24"/>
        </w:rPr>
        <w:t>V</w:t>
      </w:r>
      <w:r w:rsidR="000B16BF" w:rsidRPr="007C2D70">
        <w:rPr>
          <w:rFonts w:ascii="Times New Roman" w:hAnsi="Times New Roman"/>
          <w:sz w:val="24"/>
          <w:szCs w:val="24"/>
        </w:rPr>
        <w:t> rámci predbežného pripomienkového konania, a</w:t>
      </w:r>
      <w:r w:rsidR="006A2DFD" w:rsidRPr="007C2D70">
        <w:rPr>
          <w:rFonts w:ascii="Times New Roman" w:hAnsi="Times New Roman"/>
          <w:sz w:val="24"/>
          <w:szCs w:val="24"/>
        </w:rPr>
        <w:t>ko</w:t>
      </w:r>
      <w:r w:rsidR="000B16BF" w:rsidRPr="007C2D70">
        <w:rPr>
          <w:rFonts w:ascii="Times New Roman" w:hAnsi="Times New Roman"/>
          <w:sz w:val="24"/>
          <w:szCs w:val="24"/>
        </w:rPr>
        <w:t> aj v rámci</w:t>
      </w:r>
      <w:r w:rsidR="001C5AD7" w:rsidRPr="007C2D70">
        <w:rPr>
          <w:rFonts w:ascii="Times New Roman" w:hAnsi="Times New Roman"/>
          <w:sz w:val="24"/>
          <w:szCs w:val="24"/>
        </w:rPr>
        <w:t xml:space="preserve"> medzirezortného pripomienkového konania</w:t>
      </w:r>
      <w:r w:rsidR="000B16BF" w:rsidRPr="007C2D70">
        <w:rPr>
          <w:rFonts w:ascii="Times New Roman" w:hAnsi="Times New Roman"/>
          <w:sz w:val="24"/>
          <w:szCs w:val="24"/>
        </w:rPr>
        <w:t xml:space="preserve"> </w:t>
      </w:r>
      <w:r w:rsidRPr="007C2D70">
        <w:rPr>
          <w:rFonts w:ascii="Times New Roman" w:hAnsi="Times New Roman"/>
          <w:sz w:val="24"/>
          <w:szCs w:val="24"/>
        </w:rPr>
        <w:t>vyjadrilo MF SR svoje nesúhlasné stanovisko k finančným nárokom</w:t>
      </w:r>
      <w:r w:rsidR="000B16BF" w:rsidRPr="007C2D70">
        <w:rPr>
          <w:rFonts w:ascii="Times New Roman" w:hAnsi="Times New Roman"/>
          <w:sz w:val="24"/>
          <w:szCs w:val="24"/>
        </w:rPr>
        <w:t xml:space="preserve"> (13. bod  Doložky vplyvov a Analýza vplyvov)</w:t>
      </w:r>
      <w:r w:rsidRPr="007C2D70">
        <w:rPr>
          <w:rFonts w:ascii="Times New Roman" w:hAnsi="Times New Roman"/>
          <w:sz w:val="24"/>
          <w:szCs w:val="24"/>
        </w:rPr>
        <w:t>, ktoré si uplatnila Slovenská obchodná inšpekcia</w:t>
      </w:r>
      <w:r w:rsidR="000B16BF" w:rsidRPr="007C2D70">
        <w:rPr>
          <w:rFonts w:ascii="Times New Roman" w:hAnsi="Times New Roman"/>
          <w:sz w:val="24"/>
          <w:szCs w:val="24"/>
        </w:rPr>
        <w:t>, ktorá bude vykonávateľom návrhu zákona a nariadenia (EÚ) 2018/302. MF SR žiada finančné prostriedky na personálne a technické dobudovanie Slovenskej obchodnej inšpekcie v rokoch 2019 až 2022 zabezpečiť v rámci schválených limitov počtu zamestnancov a limitov výdavkov Ministerstva hospodárstva SR bez dodatočných požiadaviek na štátny rozpočet a zvýšenie limitu počtu zamestnancov.</w:t>
      </w:r>
      <w:r w:rsidRPr="007C2D70">
        <w:rPr>
          <w:rFonts w:ascii="Times New Roman" w:hAnsi="Times New Roman"/>
          <w:sz w:val="24"/>
          <w:szCs w:val="24"/>
        </w:rPr>
        <w:t xml:space="preserve"> </w:t>
      </w:r>
      <w:r w:rsidR="000B16BF" w:rsidRPr="007C2D70">
        <w:rPr>
          <w:rFonts w:ascii="Times New Roman" w:hAnsi="Times New Roman"/>
          <w:sz w:val="24"/>
          <w:szCs w:val="24"/>
        </w:rPr>
        <w:t>Z uvedeného dôvodu došlo k rozporu medzi MH SR ako predkladateľom a MF SR ako pripomienkujúcim subjektom</w:t>
      </w:r>
      <w:r w:rsidRPr="007C2D70">
        <w:rPr>
          <w:rFonts w:ascii="Times New Roman" w:hAnsi="Times New Roman"/>
          <w:sz w:val="24"/>
          <w:szCs w:val="24"/>
        </w:rPr>
        <w:t>.</w:t>
      </w:r>
      <w:r w:rsidR="001C5AD7" w:rsidRPr="007C2D70">
        <w:rPr>
          <w:rFonts w:ascii="Times New Roman" w:hAnsi="Times New Roman"/>
          <w:sz w:val="24"/>
          <w:szCs w:val="24"/>
        </w:rPr>
        <w:t xml:space="preserve"> Rozpor zatiaľ nie je odstránený. </w:t>
      </w:r>
    </w:p>
    <w:p w:rsidR="007C2D70" w:rsidRPr="007C2D70" w:rsidRDefault="007C2D70" w:rsidP="004931BD">
      <w:pPr>
        <w:ind w:firstLine="567"/>
        <w:jc w:val="both"/>
        <w:rPr>
          <w:rFonts w:ascii="Times New Roman" w:hAnsi="Times New Roman"/>
          <w:sz w:val="24"/>
          <w:szCs w:val="24"/>
        </w:rPr>
      </w:pPr>
    </w:p>
    <w:p w:rsidR="007E527D" w:rsidRPr="004931BD" w:rsidRDefault="007E527D" w:rsidP="004931BD">
      <w:pPr>
        <w:ind w:firstLine="567"/>
        <w:jc w:val="both"/>
        <w:rPr>
          <w:rFonts w:ascii="Times New Roman" w:hAnsi="Times New Roman"/>
        </w:rPr>
      </w:pPr>
      <w:r w:rsidRPr="004931BD">
        <w:rPr>
          <w:rFonts w:ascii="Times New Roman" w:hAnsi="Times New Roman"/>
        </w:rPr>
        <w:br w:type="page"/>
      </w:r>
    </w:p>
    <w:p w:rsidR="007E527D" w:rsidRPr="006D1202" w:rsidRDefault="007E527D" w:rsidP="007E527D">
      <w:pPr>
        <w:pStyle w:val="Bezriadkovania"/>
        <w:jc w:val="center"/>
        <w:rPr>
          <w:rFonts w:ascii="Times New Roman" w:hAnsi="Times New Roman" w:cs="Times New Roman"/>
          <w:b/>
          <w:sz w:val="24"/>
          <w:szCs w:val="24"/>
          <w:shd w:val="clear" w:color="auto" w:fill="FFFFFF"/>
        </w:rPr>
      </w:pPr>
      <w:r w:rsidRPr="006D1202">
        <w:rPr>
          <w:rFonts w:ascii="Times New Roman" w:hAnsi="Times New Roman" w:cs="Times New Roman"/>
          <w:b/>
          <w:sz w:val="24"/>
          <w:szCs w:val="24"/>
          <w:shd w:val="clear" w:color="auto" w:fill="FFFFFF"/>
        </w:rPr>
        <w:lastRenderedPageBreak/>
        <w:t>Dôvodová správa</w:t>
      </w:r>
    </w:p>
    <w:p w:rsidR="007E527D" w:rsidRPr="006D1202" w:rsidRDefault="007E527D" w:rsidP="007E527D">
      <w:pPr>
        <w:ind w:firstLine="0"/>
        <w:jc w:val="center"/>
        <w:rPr>
          <w:rFonts w:ascii="Times New Roman" w:hAnsi="Times New Roman"/>
          <w:b/>
          <w:sz w:val="24"/>
          <w:szCs w:val="24"/>
          <w:shd w:val="clear" w:color="auto" w:fill="FFFFFF"/>
        </w:rPr>
      </w:pPr>
    </w:p>
    <w:p w:rsidR="007E527D" w:rsidRPr="006D1202" w:rsidRDefault="007E527D" w:rsidP="007E527D">
      <w:pPr>
        <w:ind w:firstLine="0"/>
        <w:jc w:val="center"/>
        <w:rPr>
          <w:rFonts w:ascii="Times New Roman" w:hAnsi="Times New Roman"/>
          <w:b/>
          <w:sz w:val="24"/>
          <w:szCs w:val="24"/>
          <w:shd w:val="clear" w:color="auto" w:fill="FFFFFF"/>
        </w:rPr>
      </w:pPr>
      <w:r w:rsidRPr="006D1202">
        <w:rPr>
          <w:rFonts w:ascii="Times New Roman" w:hAnsi="Times New Roman"/>
          <w:b/>
          <w:sz w:val="24"/>
          <w:szCs w:val="24"/>
          <w:shd w:val="clear" w:color="auto" w:fill="FFFFFF"/>
        </w:rPr>
        <w:t>Osobitná časť</w:t>
      </w:r>
    </w:p>
    <w:p w:rsidR="007E527D" w:rsidRPr="006D1202" w:rsidRDefault="007E527D" w:rsidP="007E527D">
      <w:pPr>
        <w:pStyle w:val="Default"/>
        <w:jc w:val="both"/>
        <w:rPr>
          <w:rFonts w:ascii="Times New Roman" w:hAnsi="Times New Roman" w:cs="Times New Roman"/>
          <w:color w:val="auto"/>
          <w:shd w:val="clear" w:color="auto" w:fill="FFFFFF"/>
        </w:rPr>
      </w:pPr>
    </w:p>
    <w:p w:rsidR="007E527D" w:rsidRPr="006D1202" w:rsidRDefault="007E527D" w:rsidP="007E527D">
      <w:pPr>
        <w:pStyle w:val="Default"/>
        <w:rPr>
          <w:rFonts w:ascii="Times New Roman" w:hAnsi="Times New Roman" w:cs="Times New Roman"/>
          <w:b/>
          <w:color w:val="auto"/>
          <w:shd w:val="clear" w:color="auto" w:fill="FFFFFF"/>
        </w:rPr>
      </w:pPr>
      <w:r w:rsidRPr="006D1202">
        <w:rPr>
          <w:rFonts w:ascii="Times New Roman" w:hAnsi="Times New Roman" w:cs="Times New Roman"/>
          <w:b/>
          <w:color w:val="auto"/>
          <w:shd w:val="clear" w:color="auto" w:fill="FFFFFF"/>
        </w:rPr>
        <w:t>K Čl. I</w:t>
      </w:r>
    </w:p>
    <w:p w:rsidR="007E527D" w:rsidRPr="006D1202" w:rsidRDefault="007E527D" w:rsidP="007E527D">
      <w:pPr>
        <w:pStyle w:val="Default"/>
        <w:rPr>
          <w:rFonts w:ascii="Times New Roman" w:hAnsi="Times New Roman" w:cs="Times New Roman"/>
          <w:b/>
          <w:color w:val="auto"/>
          <w:shd w:val="clear" w:color="auto" w:fill="FFFFFF"/>
        </w:rPr>
      </w:pPr>
    </w:p>
    <w:p w:rsidR="007E527D" w:rsidRPr="006D1202" w:rsidRDefault="007E527D" w:rsidP="007E527D">
      <w:pPr>
        <w:ind w:firstLine="0"/>
        <w:rPr>
          <w:rFonts w:ascii="Times New Roman" w:hAnsi="Times New Roman"/>
          <w:b/>
          <w:sz w:val="24"/>
          <w:szCs w:val="24"/>
        </w:rPr>
      </w:pPr>
      <w:r w:rsidRPr="006D1202">
        <w:rPr>
          <w:rFonts w:ascii="Times New Roman" w:hAnsi="Times New Roman"/>
          <w:b/>
          <w:sz w:val="24"/>
          <w:szCs w:val="24"/>
        </w:rPr>
        <w:t>§ 1</w:t>
      </w:r>
      <w:r w:rsidR="00300CDC">
        <w:rPr>
          <w:rFonts w:ascii="Times New Roman" w:hAnsi="Times New Roman"/>
          <w:b/>
          <w:sz w:val="24"/>
          <w:szCs w:val="24"/>
        </w:rPr>
        <w:t xml:space="preserve"> </w:t>
      </w:r>
    </w:p>
    <w:p w:rsidR="00844285" w:rsidRDefault="00081071" w:rsidP="007E527D">
      <w:pPr>
        <w:ind w:firstLine="0"/>
        <w:jc w:val="both"/>
        <w:rPr>
          <w:rFonts w:ascii="Times New Roman" w:hAnsi="Times New Roman"/>
          <w:sz w:val="24"/>
          <w:szCs w:val="24"/>
        </w:rPr>
      </w:pPr>
      <w:r>
        <w:rPr>
          <w:rFonts w:ascii="Times New Roman" w:hAnsi="Times New Roman"/>
          <w:sz w:val="24"/>
          <w:szCs w:val="24"/>
        </w:rPr>
        <w:t>Us</w:t>
      </w:r>
      <w:r w:rsidR="00844285">
        <w:rPr>
          <w:rFonts w:ascii="Times New Roman" w:hAnsi="Times New Roman"/>
          <w:sz w:val="24"/>
          <w:szCs w:val="24"/>
        </w:rPr>
        <w:t>tanoven</w:t>
      </w:r>
      <w:r>
        <w:rPr>
          <w:rFonts w:ascii="Times New Roman" w:hAnsi="Times New Roman"/>
          <w:sz w:val="24"/>
          <w:szCs w:val="24"/>
        </w:rPr>
        <w:t>ie</w:t>
      </w:r>
      <w:r w:rsidR="00834866">
        <w:rPr>
          <w:rFonts w:ascii="Times New Roman" w:hAnsi="Times New Roman"/>
          <w:sz w:val="24"/>
          <w:szCs w:val="24"/>
        </w:rPr>
        <w:t xml:space="preserve"> </w:t>
      </w:r>
      <w:r w:rsidR="00665E1D">
        <w:rPr>
          <w:rFonts w:ascii="Times New Roman" w:hAnsi="Times New Roman"/>
          <w:sz w:val="24"/>
          <w:szCs w:val="24"/>
        </w:rPr>
        <w:t>uvádza,</w:t>
      </w:r>
      <w:r w:rsidR="00844285">
        <w:rPr>
          <w:rFonts w:ascii="Times New Roman" w:hAnsi="Times New Roman"/>
          <w:sz w:val="24"/>
          <w:szCs w:val="24"/>
        </w:rPr>
        <w:t xml:space="preserve"> čo je predmetom návrhu zákona</w:t>
      </w:r>
      <w:r w:rsidR="00260CAE">
        <w:rPr>
          <w:rFonts w:ascii="Times New Roman" w:hAnsi="Times New Roman"/>
          <w:sz w:val="24"/>
          <w:szCs w:val="24"/>
        </w:rPr>
        <w:t xml:space="preserve"> s odvolaním sa na </w:t>
      </w:r>
      <w:r w:rsidR="00844285">
        <w:rPr>
          <w:rFonts w:ascii="Times New Roman" w:hAnsi="Times New Roman"/>
          <w:sz w:val="24"/>
          <w:szCs w:val="24"/>
        </w:rPr>
        <w:t xml:space="preserve">článok 7 a 8 nariadenia (EÚ) 2018/302, </w:t>
      </w:r>
      <w:r w:rsidR="00665E1D">
        <w:rPr>
          <w:rFonts w:ascii="Times New Roman" w:hAnsi="Times New Roman"/>
          <w:sz w:val="24"/>
          <w:szCs w:val="24"/>
        </w:rPr>
        <w:t xml:space="preserve"> </w:t>
      </w:r>
      <w:r w:rsidR="00844285">
        <w:rPr>
          <w:rFonts w:ascii="Times New Roman" w:hAnsi="Times New Roman"/>
          <w:sz w:val="24"/>
          <w:szCs w:val="24"/>
        </w:rPr>
        <w:t>z ktorého vyplývajú požiadavky</w:t>
      </w:r>
      <w:r w:rsidR="00300CDC">
        <w:rPr>
          <w:rFonts w:ascii="Times New Roman" w:hAnsi="Times New Roman"/>
          <w:sz w:val="24"/>
          <w:szCs w:val="24"/>
        </w:rPr>
        <w:t xml:space="preserve"> na</w:t>
      </w:r>
      <w:r>
        <w:rPr>
          <w:rFonts w:ascii="Times New Roman" w:hAnsi="Times New Roman"/>
          <w:sz w:val="24"/>
          <w:szCs w:val="24"/>
        </w:rPr>
        <w:t xml:space="preserve"> </w:t>
      </w:r>
      <w:r w:rsidR="00834866">
        <w:rPr>
          <w:rFonts w:ascii="Times New Roman" w:hAnsi="Times New Roman"/>
          <w:sz w:val="24"/>
          <w:szCs w:val="24"/>
        </w:rPr>
        <w:t>členské štáty EÚ</w:t>
      </w:r>
      <w:r>
        <w:rPr>
          <w:rFonts w:ascii="Times New Roman" w:hAnsi="Times New Roman"/>
          <w:sz w:val="24"/>
          <w:szCs w:val="24"/>
        </w:rPr>
        <w:t xml:space="preserve">, teda aj SR, </w:t>
      </w:r>
      <w:r w:rsidR="00300CDC">
        <w:rPr>
          <w:rFonts w:ascii="Times New Roman" w:hAnsi="Times New Roman"/>
          <w:sz w:val="24"/>
          <w:szCs w:val="24"/>
        </w:rPr>
        <w:t xml:space="preserve">ktoré majú </w:t>
      </w:r>
      <w:r w:rsidR="00834866">
        <w:rPr>
          <w:rFonts w:ascii="Times New Roman" w:hAnsi="Times New Roman"/>
          <w:sz w:val="24"/>
          <w:szCs w:val="24"/>
        </w:rPr>
        <w:t>zabezpečiť</w:t>
      </w:r>
      <w:r w:rsidR="002A2D0C">
        <w:rPr>
          <w:rFonts w:ascii="Times New Roman" w:hAnsi="Times New Roman"/>
          <w:sz w:val="24"/>
          <w:szCs w:val="24"/>
        </w:rPr>
        <w:t>,</w:t>
      </w:r>
      <w:r w:rsidR="00834866">
        <w:rPr>
          <w:rFonts w:ascii="Times New Roman" w:hAnsi="Times New Roman"/>
          <w:sz w:val="24"/>
          <w:szCs w:val="24"/>
        </w:rPr>
        <w:t xml:space="preserve"> </w:t>
      </w:r>
      <w:r>
        <w:rPr>
          <w:rFonts w:ascii="Times New Roman" w:hAnsi="Times New Roman"/>
          <w:sz w:val="24"/>
          <w:szCs w:val="24"/>
        </w:rPr>
        <w:t>a to:</w:t>
      </w:r>
      <w:r w:rsidR="00834866">
        <w:rPr>
          <w:rFonts w:ascii="Times New Roman" w:hAnsi="Times New Roman"/>
          <w:sz w:val="24"/>
          <w:szCs w:val="24"/>
        </w:rPr>
        <w:t xml:space="preserve"> urč</w:t>
      </w:r>
      <w:r>
        <w:rPr>
          <w:rFonts w:ascii="Times New Roman" w:hAnsi="Times New Roman"/>
          <w:sz w:val="24"/>
          <w:szCs w:val="24"/>
        </w:rPr>
        <w:t>iť</w:t>
      </w:r>
      <w:r w:rsidR="00834866">
        <w:rPr>
          <w:rFonts w:ascii="Times New Roman" w:hAnsi="Times New Roman"/>
          <w:sz w:val="24"/>
          <w:szCs w:val="24"/>
        </w:rPr>
        <w:t xml:space="preserve"> orgán na účinné a primerané presadzovanie nariadenia, stanovenie pokút za porušenie</w:t>
      </w:r>
      <w:r>
        <w:rPr>
          <w:rFonts w:ascii="Times New Roman" w:hAnsi="Times New Roman"/>
          <w:sz w:val="24"/>
          <w:szCs w:val="24"/>
        </w:rPr>
        <w:t xml:space="preserve"> ustanovení článkov 3 – 5 nariadenia </w:t>
      </w:r>
      <w:r w:rsidR="00260CAE">
        <w:rPr>
          <w:rFonts w:ascii="Times New Roman" w:hAnsi="Times New Roman"/>
          <w:sz w:val="24"/>
          <w:szCs w:val="24"/>
        </w:rPr>
        <w:t xml:space="preserve">obchodníkom </w:t>
      </w:r>
      <w:r>
        <w:rPr>
          <w:rFonts w:ascii="Times New Roman" w:hAnsi="Times New Roman"/>
          <w:sz w:val="24"/>
          <w:szCs w:val="24"/>
        </w:rPr>
        <w:t>a </w:t>
      </w:r>
      <w:r w:rsidR="00834866">
        <w:rPr>
          <w:rFonts w:ascii="Times New Roman" w:hAnsi="Times New Roman"/>
          <w:sz w:val="24"/>
          <w:szCs w:val="24"/>
        </w:rPr>
        <w:t>urč</w:t>
      </w:r>
      <w:r>
        <w:rPr>
          <w:rFonts w:ascii="Times New Roman" w:hAnsi="Times New Roman"/>
          <w:sz w:val="24"/>
          <w:szCs w:val="24"/>
        </w:rPr>
        <w:t xml:space="preserve">enie orgánu na pomoc spotrebiteľom. Predmet zákona spresňujú odkazy na príslušné predpisy umiestnené </w:t>
      </w:r>
      <w:r w:rsidR="00260CAE">
        <w:rPr>
          <w:rFonts w:ascii="Times New Roman" w:hAnsi="Times New Roman"/>
          <w:sz w:val="24"/>
          <w:szCs w:val="24"/>
        </w:rPr>
        <w:t xml:space="preserve">v poznámke </w:t>
      </w:r>
      <w:r>
        <w:rPr>
          <w:rFonts w:ascii="Times New Roman" w:hAnsi="Times New Roman"/>
          <w:sz w:val="24"/>
          <w:szCs w:val="24"/>
        </w:rPr>
        <w:t xml:space="preserve">pod čiarou. </w:t>
      </w:r>
      <w:r w:rsidR="00844285">
        <w:rPr>
          <w:rFonts w:ascii="Times New Roman" w:hAnsi="Times New Roman"/>
          <w:sz w:val="24"/>
          <w:szCs w:val="24"/>
        </w:rPr>
        <w:t xml:space="preserve"> </w:t>
      </w:r>
    </w:p>
    <w:p w:rsidR="007E527D" w:rsidRPr="006D1202" w:rsidRDefault="007E527D" w:rsidP="007E527D">
      <w:pPr>
        <w:jc w:val="both"/>
        <w:rPr>
          <w:rFonts w:ascii="Times New Roman" w:hAnsi="Times New Roman"/>
          <w:sz w:val="24"/>
          <w:szCs w:val="24"/>
        </w:rPr>
      </w:pPr>
    </w:p>
    <w:p w:rsidR="00300CDC" w:rsidRDefault="007E527D" w:rsidP="007E527D">
      <w:pPr>
        <w:ind w:firstLine="0"/>
        <w:jc w:val="both"/>
        <w:rPr>
          <w:rFonts w:ascii="Times New Roman" w:hAnsi="Times New Roman"/>
          <w:b/>
          <w:sz w:val="24"/>
          <w:szCs w:val="24"/>
        </w:rPr>
      </w:pPr>
      <w:r w:rsidRPr="006D1202">
        <w:rPr>
          <w:rFonts w:ascii="Times New Roman" w:hAnsi="Times New Roman"/>
          <w:b/>
          <w:sz w:val="24"/>
          <w:szCs w:val="24"/>
        </w:rPr>
        <w:t xml:space="preserve">§ 2 </w:t>
      </w:r>
    </w:p>
    <w:p w:rsidR="006134AD" w:rsidRPr="00C91559" w:rsidRDefault="00DC6316" w:rsidP="007E527D">
      <w:pPr>
        <w:ind w:firstLine="0"/>
        <w:jc w:val="both"/>
        <w:rPr>
          <w:rFonts w:ascii="Times New Roman" w:hAnsi="Times New Roman"/>
          <w:sz w:val="24"/>
          <w:szCs w:val="24"/>
        </w:rPr>
      </w:pPr>
      <w:r>
        <w:rPr>
          <w:rFonts w:ascii="Times New Roman" w:hAnsi="Times New Roman"/>
          <w:sz w:val="24"/>
          <w:szCs w:val="24"/>
        </w:rPr>
        <w:t xml:space="preserve">Určuje </w:t>
      </w:r>
      <w:r w:rsidR="00C56537" w:rsidRPr="00C91559">
        <w:rPr>
          <w:rFonts w:ascii="Times New Roman" w:hAnsi="Times New Roman"/>
          <w:sz w:val="24"/>
          <w:szCs w:val="24"/>
        </w:rPr>
        <w:t xml:space="preserve">sa </w:t>
      </w:r>
      <w:r w:rsidR="007B6A23" w:rsidRPr="00C91559">
        <w:rPr>
          <w:rFonts w:ascii="Times New Roman" w:hAnsi="Times New Roman"/>
          <w:sz w:val="24"/>
          <w:szCs w:val="24"/>
        </w:rPr>
        <w:t>orgán dohľadu</w:t>
      </w:r>
      <w:r w:rsidR="006134AD" w:rsidRPr="00C91559">
        <w:rPr>
          <w:rFonts w:ascii="Times New Roman" w:hAnsi="Times New Roman"/>
          <w:sz w:val="24"/>
          <w:szCs w:val="24"/>
        </w:rPr>
        <w:t xml:space="preserve">, ktorým je </w:t>
      </w:r>
      <w:r w:rsidR="00CF7050" w:rsidRPr="00C91559">
        <w:rPr>
          <w:rFonts w:ascii="Times New Roman" w:hAnsi="Times New Roman"/>
          <w:sz w:val="24"/>
          <w:szCs w:val="24"/>
        </w:rPr>
        <w:t>Slovenská obchodná inšpekcia (SOI)</w:t>
      </w:r>
      <w:r w:rsidR="006134AD" w:rsidRPr="00C91559">
        <w:rPr>
          <w:rFonts w:ascii="Times New Roman" w:hAnsi="Times New Roman"/>
          <w:sz w:val="24"/>
          <w:szCs w:val="24"/>
        </w:rPr>
        <w:t xml:space="preserve">. SOI </w:t>
      </w:r>
      <w:r w:rsidR="00CF7050" w:rsidRPr="00C91559">
        <w:rPr>
          <w:rFonts w:ascii="Times New Roman" w:hAnsi="Times New Roman"/>
          <w:sz w:val="24"/>
          <w:szCs w:val="24"/>
        </w:rPr>
        <w:t xml:space="preserve">bude zabezpečovať dohľad </w:t>
      </w:r>
      <w:r w:rsidR="00C56537" w:rsidRPr="00C91559">
        <w:rPr>
          <w:rFonts w:ascii="Times New Roman" w:hAnsi="Times New Roman"/>
          <w:sz w:val="24"/>
          <w:szCs w:val="24"/>
        </w:rPr>
        <w:t xml:space="preserve">nad povinnosťami obchodníka </w:t>
      </w:r>
      <w:r w:rsidR="00CF7050" w:rsidRPr="00C91559">
        <w:rPr>
          <w:rFonts w:ascii="Times New Roman" w:hAnsi="Times New Roman"/>
          <w:sz w:val="24"/>
          <w:szCs w:val="24"/>
        </w:rPr>
        <w:t>v</w:t>
      </w:r>
      <w:r w:rsidR="00C56537" w:rsidRPr="00C91559">
        <w:rPr>
          <w:rFonts w:ascii="Times New Roman" w:hAnsi="Times New Roman"/>
          <w:sz w:val="24"/>
          <w:szCs w:val="24"/>
        </w:rPr>
        <w:t>yplývajúce z článkov 3 – 5 nariadenia (EÚ) 2018/302</w:t>
      </w:r>
      <w:r w:rsidR="00C525A8" w:rsidRPr="00C91559">
        <w:rPr>
          <w:rFonts w:ascii="Times New Roman" w:hAnsi="Times New Roman"/>
          <w:sz w:val="24"/>
          <w:szCs w:val="24"/>
        </w:rPr>
        <w:t xml:space="preserve">, na ktoré sa </w:t>
      </w:r>
      <w:r w:rsidR="00CF7050" w:rsidRPr="00C91559">
        <w:rPr>
          <w:rFonts w:ascii="Times New Roman" w:hAnsi="Times New Roman"/>
          <w:sz w:val="24"/>
          <w:szCs w:val="24"/>
        </w:rPr>
        <w:t xml:space="preserve">odvoláva </w:t>
      </w:r>
      <w:r w:rsidR="00A1359F" w:rsidRPr="00C91559">
        <w:rPr>
          <w:rFonts w:ascii="Times New Roman" w:hAnsi="Times New Roman"/>
          <w:sz w:val="24"/>
          <w:szCs w:val="24"/>
        </w:rPr>
        <w:t xml:space="preserve">zákon </w:t>
      </w:r>
      <w:r w:rsidR="00C525A8" w:rsidRPr="00C91559">
        <w:rPr>
          <w:rFonts w:ascii="Times New Roman" w:hAnsi="Times New Roman"/>
          <w:sz w:val="24"/>
          <w:szCs w:val="24"/>
        </w:rPr>
        <w:t>o</w:t>
      </w:r>
      <w:r w:rsidR="00C56537" w:rsidRPr="00C91559">
        <w:rPr>
          <w:rFonts w:ascii="Times New Roman" w:hAnsi="Times New Roman"/>
          <w:sz w:val="24"/>
          <w:szCs w:val="24"/>
        </w:rPr>
        <w:t>dkaz</w:t>
      </w:r>
      <w:r w:rsidR="00A1359F" w:rsidRPr="00C91559">
        <w:rPr>
          <w:rFonts w:ascii="Times New Roman" w:hAnsi="Times New Roman"/>
          <w:sz w:val="24"/>
          <w:szCs w:val="24"/>
        </w:rPr>
        <w:t>om</w:t>
      </w:r>
      <w:r w:rsidR="00C56537" w:rsidRPr="00C91559">
        <w:rPr>
          <w:rFonts w:ascii="Times New Roman" w:hAnsi="Times New Roman"/>
          <w:sz w:val="24"/>
          <w:szCs w:val="24"/>
        </w:rPr>
        <w:t xml:space="preserve"> </w:t>
      </w:r>
      <w:r w:rsidR="006A2DFD">
        <w:rPr>
          <w:rFonts w:ascii="Times New Roman" w:hAnsi="Times New Roman"/>
          <w:sz w:val="24"/>
          <w:szCs w:val="24"/>
        </w:rPr>
        <w:t>1</w:t>
      </w:r>
      <w:r w:rsidR="00C56537" w:rsidRPr="00C91559">
        <w:rPr>
          <w:rFonts w:ascii="Times New Roman" w:hAnsi="Times New Roman"/>
          <w:sz w:val="24"/>
          <w:szCs w:val="24"/>
        </w:rPr>
        <w:t>)</w:t>
      </w:r>
      <w:r w:rsidR="00C525A8" w:rsidRPr="00C91559">
        <w:rPr>
          <w:rFonts w:ascii="Times New Roman" w:hAnsi="Times New Roman"/>
          <w:sz w:val="24"/>
          <w:szCs w:val="24"/>
        </w:rPr>
        <w:t xml:space="preserve"> na poznámku</w:t>
      </w:r>
      <w:r w:rsidR="00C56537" w:rsidRPr="00C91559">
        <w:rPr>
          <w:rFonts w:ascii="Times New Roman" w:hAnsi="Times New Roman"/>
          <w:sz w:val="24"/>
          <w:szCs w:val="24"/>
        </w:rPr>
        <w:t xml:space="preserve"> po čiarou</w:t>
      </w:r>
      <w:r w:rsidR="00CF7050" w:rsidRPr="00C91559">
        <w:rPr>
          <w:rFonts w:ascii="Times New Roman" w:hAnsi="Times New Roman"/>
          <w:sz w:val="24"/>
          <w:szCs w:val="24"/>
        </w:rPr>
        <w:t>.</w:t>
      </w:r>
    </w:p>
    <w:p w:rsidR="006134AD" w:rsidRPr="00C91559" w:rsidRDefault="006134AD" w:rsidP="007E527D">
      <w:pPr>
        <w:ind w:firstLine="0"/>
        <w:jc w:val="both"/>
        <w:rPr>
          <w:rFonts w:ascii="Times New Roman" w:hAnsi="Times New Roman"/>
          <w:sz w:val="24"/>
          <w:szCs w:val="24"/>
        </w:rPr>
      </w:pPr>
    </w:p>
    <w:p w:rsidR="006134AD" w:rsidRPr="00C91559" w:rsidRDefault="006134AD" w:rsidP="007E527D">
      <w:pPr>
        <w:ind w:firstLine="0"/>
        <w:jc w:val="both"/>
        <w:rPr>
          <w:rFonts w:ascii="Times New Roman" w:hAnsi="Times New Roman"/>
          <w:sz w:val="24"/>
          <w:szCs w:val="24"/>
        </w:rPr>
      </w:pPr>
      <w:r w:rsidRPr="007C2D70">
        <w:rPr>
          <w:rFonts w:ascii="Times New Roman" w:hAnsi="Times New Roman"/>
          <w:b/>
          <w:sz w:val="24"/>
          <w:szCs w:val="24"/>
        </w:rPr>
        <w:t>§ 3</w:t>
      </w:r>
      <w:r w:rsidRPr="00C91559">
        <w:rPr>
          <w:rFonts w:ascii="Times New Roman" w:hAnsi="Times New Roman"/>
          <w:sz w:val="24"/>
          <w:szCs w:val="24"/>
        </w:rPr>
        <w:t xml:space="preserve"> odsek 1</w:t>
      </w:r>
      <w:r w:rsidR="0062679A" w:rsidRPr="00C91559">
        <w:rPr>
          <w:rFonts w:ascii="Times New Roman" w:hAnsi="Times New Roman"/>
          <w:sz w:val="24"/>
          <w:szCs w:val="24"/>
        </w:rPr>
        <w:t xml:space="preserve"> </w:t>
      </w:r>
      <w:r w:rsidRPr="00C91559">
        <w:rPr>
          <w:rFonts w:ascii="Times New Roman" w:hAnsi="Times New Roman"/>
          <w:sz w:val="24"/>
          <w:szCs w:val="24"/>
        </w:rPr>
        <w:t>a 2</w:t>
      </w:r>
    </w:p>
    <w:p w:rsidR="006134AD" w:rsidRPr="00C91559" w:rsidRDefault="006134AD" w:rsidP="00925729">
      <w:pPr>
        <w:ind w:firstLine="0"/>
        <w:jc w:val="both"/>
        <w:rPr>
          <w:rFonts w:ascii="Times New Roman" w:hAnsi="Times New Roman"/>
          <w:sz w:val="24"/>
          <w:szCs w:val="24"/>
        </w:rPr>
      </w:pPr>
      <w:r w:rsidRPr="00C91559">
        <w:rPr>
          <w:rFonts w:ascii="Times New Roman" w:hAnsi="Times New Roman"/>
          <w:sz w:val="24"/>
          <w:szCs w:val="24"/>
        </w:rPr>
        <w:t xml:space="preserve">Ustanovujú sa pokuty za porušenie povinnosti obchodníkom v zmysle článkov 3 – 5 nariadenia (EÚ) 2018/302 </w:t>
      </w:r>
      <w:r w:rsidR="00925729" w:rsidRPr="00C91559">
        <w:rPr>
          <w:rFonts w:ascii="Times New Roman" w:hAnsi="Times New Roman"/>
          <w:sz w:val="24"/>
          <w:szCs w:val="24"/>
        </w:rPr>
        <w:t xml:space="preserve">s určením výšky </w:t>
      </w:r>
      <w:r w:rsidRPr="00C91559">
        <w:rPr>
          <w:rFonts w:ascii="Times New Roman" w:hAnsi="Times New Roman"/>
          <w:sz w:val="24"/>
          <w:szCs w:val="24"/>
        </w:rPr>
        <w:t xml:space="preserve">pokuty </w:t>
      </w:r>
      <w:r w:rsidR="00925729" w:rsidRPr="00C91559">
        <w:rPr>
          <w:rFonts w:ascii="Times New Roman" w:hAnsi="Times New Roman"/>
          <w:sz w:val="24"/>
          <w:szCs w:val="24"/>
        </w:rPr>
        <w:t xml:space="preserve">v rozpätí </w:t>
      </w:r>
      <w:r w:rsidRPr="00C91559">
        <w:rPr>
          <w:rFonts w:ascii="Times New Roman" w:hAnsi="Times New Roman"/>
          <w:sz w:val="24"/>
          <w:szCs w:val="24"/>
        </w:rPr>
        <w:t>od 100 eur do 25 000 eur</w:t>
      </w:r>
      <w:r w:rsidR="00925729" w:rsidRPr="00C91559">
        <w:rPr>
          <w:rFonts w:ascii="Times New Roman" w:hAnsi="Times New Roman"/>
          <w:sz w:val="24"/>
          <w:szCs w:val="24"/>
        </w:rPr>
        <w:t>, pričom</w:t>
      </w:r>
      <w:r w:rsidR="00D8511F" w:rsidRPr="00C91559">
        <w:rPr>
          <w:rFonts w:ascii="Times New Roman" w:hAnsi="Times New Roman"/>
          <w:sz w:val="24"/>
          <w:szCs w:val="24"/>
        </w:rPr>
        <w:t xml:space="preserve"> SOI môže uložiť pokutu aj opakovane a do výšky až 50 000 eur, a to v prípade, </w:t>
      </w:r>
      <w:r w:rsidR="00925729" w:rsidRPr="00C91559">
        <w:rPr>
          <w:rFonts w:ascii="Times New Roman" w:hAnsi="Times New Roman"/>
          <w:sz w:val="24"/>
          <w:szCs w:val="24"/>
        </w:rPr>
        <w:t>ak obchodník poruší povinnosti vyplývajúce</w:t>
      </w:r>
      <w:r w:rsidR="00D8511F" w:rsidRPr="00C91559">
        <w:rPr>
          <w:rFonts w:ascii="Times New Roman" w:hAnsi="Times New Roman"/>
          <w:sz w:val="24"/>
          <w:szCs w:val="24"/>
        </w:rPr>
        <w:t xml:space="preserve"> mu</w:t>
      </w:r>
      <w:r w:rsidR="00925729" w:rsidRPr="00C91559">
        <w:rPr>
          <w:rFonts w:ascii="Times New Roman" w:hAnsi="Times New Roman"/>
          <w:sz w:val="24"/>
          <w:szCs w:val="24"/>
        </w:rPr>
        <w:t xml:space="preserve"> zo spomínaných článkov</w:t>
      </w:r>
      <w:r w:rsidR="00D8511F" w:rsidRPr="00C91559">
        <w:rPr>
          <w:rFonts w:ascii="Times New Roman" w:hAnsi="Times New Roman"/>
          <w:sz w:val="24"/>
          <w:szCs w:val="24"/>
        </w:rPr>
        <w:t xml:space="preserve"> nariadenia (EÚ) 2018/302 </w:t>
      </w:r>
      <w:r w:rsidR="00925729" w:rsidRPr="00C91559">
        <w:rPr>
          <w:rFonts w:ascii="Times New Roman" w:hAnsi="Times New Roman"/>
          <w:sz w:val="24"/>
          <w:szCs w:val="24"/>
        </w:rPr>
        <w:t xml:space="preserve"> opakovane. </w:t>
      </w:r>
    </w:p>
    <w:p w:rsidR="00925729" w:rsidRPr="00C91559" w:rsidRDefault="00925729" w:rsidP="00925729">
      <w:pPr>
        <w:ind w:firstLine="0"/>
        <w:jc w:val="both"/>
        <w:rPr>
          <w:rFonts w:ascii="Times New Roman" w:hAnsi="Times New Roman"/>
          <w:sz w:val="24"/>
          <w:szCs w:val="24"/>
        </w:rPr>
      </w:pPr>
    </w:p>
    <w:p w:rsidR="00925729" w:rsidRPr="00C91559" w:rsidRDefault="00925729" w:rsidP="00925729">
      <w:pPr>
        <w:ind w:firstLine="0"/>
        <w:jc w:val="both"/>
        <w:rPr>
          <w:rFonts w:ascii="Times New Roman" w:hAnsi="Times New Roman"/>
          <w:sz w:val="24"/>
          <w:szCs w:val="24"/>
        </w:rPr>
      </w:pPr>
      <w:r w:rsidRPr="007C2D70">
        <w:rPr>
          <w:rFonts w:ascii="Times New Roman" w:hAnsi="Times New Roman"/>
          <w:b/>
          <w:sz w:val="24"/>
          <w:szCs w:val="24"/>
        </w:rPr>
        <w:t>§ 3</w:t>
      </w:r>
      <w:r w:rsidRPr="00C91559">
        <w:rPr>
          <w:rFonts w:ascii="Times New Roman" w:hAnsi="Times New Roman"/>
          <w:sz w:val="24"/>
          <w:szCs w:val="24"/>
        </w:rPr>
        <w:t xml:space="preserve"> odsek 3 a 4</w:t>
      </w:r>
    </w:p>
    <w:p w:rsidR="001971C4" w:rsidRDefault="00CC23FF" w:rsidP="00925729">
      <w:pPr>
        <w:ind w:firstLine="0"/>
        <w:jc w:val="both"/>
        <w:rPr>
          <w:rFonts w:ascii="Times New Roman" w:hAnsi="Times New Roman"/>
          <w:sz w:val="24"/>
          <w:szCs w:val="24"/>
        </w:rPr>
      </w:pPr>
      <w:r w:rsidRPr="00C91559">
        <w:rPr>
          <w:rFonts w:ascii="Times New Roman" w:hAnsi="Times New Roman"/>
          <w:sz w:val="24"/>
          <w:szCs w:val="24"/>
        </w:rPr>
        <w:t>Stanovuje sa lehota</w:t>
      </w:r>
      <w:r w:rsidR="00092A48">
        <w:rPr>
          <w:rFonts w:ascii="Times New Roman" w:hAnsi="Times New Roman"/>
          <w:sz w:val="24"/>
          <w:szCs w:val="24"/>
        </w:rPr>
        <w:t>,</w:t>
      </w:r>
      <w:r w:rsidR="00925729" w:rsidRPr="00C91559">
        <w:rPr>
          <w:rFonts w:ascii="Times New Roman" w:hAnsi="Times New Roman"/>
          <w:sz w:val="24"/>
          <w:szCs w:val="24"/>
        </w:rPr>
        <w:t xml:space="preserve"> dokedy môže SOI začať konanie o uložení pokuty</w:t>
      </w:r>
      <w:r w:rsidRPr="00C91559">
        <w:rPr>
          <w:rFonts w:ascii="Times New Roman" w:hAnsi="Times New Roman"/>
          <w:sz w:val="24"/>
          <w:szCs w:val="24"/>
        </w:rPr>
        <w:t xml:space="preserve">, </w:t>
      </w:r>
      <w:r w:rsidR="00D8511F" w:rsidRPr="00C91559">
        <w:rPr>
          <w:rFonts w:ascii="Times New Roman" w:hAnsi="Times New Roman"/>
          <w:sz w:val="24"/>
          <w:szCs w:val="24"/>
        </w:rPr>
        <w:t>a</w:t>
      </w:r>
      <w:r w:rsidRPr="00C91559">
        <w:rPr>
          <w:rFonts w:ascii="Times New Roman" w:hAnsi="Times New Roman"/>
          <w:sz w:val="24"/>
          <w:szCs w:val="24"/>
        </w:rPr>
        <w:t xml:space="preserve"> tiež </w:t>
      </w:r>
      <w:r w:rsidR="00D8511F" w:rsidRPr="00C91559">
        <w:rPr>
          <w:rFonts w:ascii="Times New Roman" w:hAnsi="Times New Roman"/>
          <w:sz w:val="24"/>
          <w:szCs w:val="24"/>
        </w:rPr>
        <w:t xml:space="preserve">konečný termín, po ktorom už nie je možné pokutu uložiť. </w:t>
      </w:r>
    </w:p>
    <w:p w:rsidR="00925729" w:rsidRPr="00C91559" w:rsidRDefault="00092A48" w:rsidP="00925729">
      <w:pPr>
        <w:ind w:firstLine="0"/>
        <w:jc w:val="both"/>
        <w:rPr>
          <w:rFonts w:ascii="Times New Roman" w:hAnsi="Times New Roman"/>
          <w:sz w:val="24"/>
          <w:szCs w:val="24"/>
        </w:rPr>
      </w:pPr>
      <w:r w:rsidRPr="006D1202">
        <w:rPr>
          <w:rFonts w:ascii="Times New Roman" w:hAnsi="Times New Roman"/>
          <w:sz w:val="24"/>
          <w:szCs w:val="24"/>
        </w:rPr>
        <w:t xml:space="preserve">V odseku 4 </w:t>
      </w:r>
      <w:r>
        <w:rPr>
          <w:rFonts w:ascii="Times New Roman" w:hAnsi="Times New Roman"/>
          <w:sz w:val="24"/>
          <w:szCs w:val="24"/>
        </w:rPr>
        <w:t>sa uvádza</w:t>
      </w:r>
      <w:r w:rsidRPr="006D1202">
        <w:rPr>
          <w:rFonts w:ascii="Times New Roman" w:hAnsi="Times New Roman"/>
          <w:sz w:val="24"/>
          <w:szCs w:val="24"/>
        </w:rPr>
        <w:t xml:space="preserve">, na </w:t>
      </w:r>
      <w:r>
        <w:rPr>
          <w:rFonts w:ascii="Times New Roman" w:hAnsi="Times New Roman"/>
          <w:sz w:val="24"/>
          <w:szCs w:val="24"/>
        </w:rPr>
        <w:t>aké kritériá</w:t>
      </w:r>
      <w:r w:rsidRPr="006D1202">
        <w:rPr>
          <w:rFonts w:ascii="Times New Roman" w:hAnsi="Times New Roman"/>
          <w:sz w:val="24"/>
          <w:szCs w:val="24"/>
        </w:rPr>
        <w:t xml:space="preserve"> musí </w:t>
      </w:r>
      <w:r>
        <w:rPr>
          <w:rFonts w:ascii="Times New Roman" w:hAnsi="Times New Roman"/>
          <w:sz w:val="24"/>
          <w:szCs w:val="24"/>
        </w:rPr>
        <w:t>SOI</w:t>
      </w:r>
      <w:r w:rsidRPr="006D1202">
        <w:rPr>
          <w:rFonts w:ascii="Times New Roman" w:hAnsi="Times New Roman"/>
          <w:sz w:val="24"/>
          <w:szCs w:val="24"/>
        </w:rPr>
        <w:t xml:space="preserve"> prihliadať pri určovaní výšky pok</w:t>
      </w:r>
      <w:r>
        <w:rPr>
          <w:rFonts w:ascii="Times New Roman" w:hAnsi="Times New Roman"/>
          <w:sz w:val="24"/>
          <w:szCs w:val="24"/>
        </w:rPr>
        <w:t>uty.</w:t>
      </w:r>
    </w:p>
    <w:p w:rsidR="006134AD" w:rsidRDefault="006134AD" w:rsidP="007E527D">
      <w:pPr>
        <w:ind w:firstLine="0"/>
        <w:jc w:val="both"/>
        <w:rPr>
          <w:rFonts w:ascii="Times New Roman" w:hAnsi="Times New Roman"/>
          <w:sz w:val="24"/>
          <w:szCs w:val="24"/>
          <w:u w:val="single"/>
        </w:rPr>
      </w:pPr>
    </w:p>
    <w:p w:rsidR="006134AD" w:rsidRPr="00C91559" w:rsidRDefault="001B3DB2" w:rsidP="007E527D">
      <w:pPr>
        <w:ind w:firstLine="0"/>
        <w:jc w:val="both"/>
        <w:rPr>
          <w:rFonts w:ascii="Times New Roman" w:hAnsi="Times New Roman"/>
          <w:sz w:val="24"/>
          <w:szCs w:val="24"/>
        </w:rPr>
      </w:pPr>
      <w:r w:rsidRPr="007C2D70">
        <w:rPr>
          <w:rFonts w:ascii="Times New Roman" w:hAnsi="Times New Roman"/>
          <w:b/>
          <w:sz w:val="24"/>
          <w:szCs w:val="24"/>
        </w:rPr>
        <w:t>§ 3</w:t>
      </w:r>
      <w:r w:rsidRPr="00C91559">
        <w:rPr>
          <w:rFonts w:ascii="Times New Roman" w:hAnsi="Times New Roman"/>
          <w:sz w:val="24"/>
          <w:szCs w:val="24"/>
        </w:rPr>
        <w:t xml:space="preserve"> odsek 5 a 6</w:t>
      </w:r>
    </w:p>
    <w:p w:rsidR="000574B4" w:rsidRPr="00C91559" w:rsidRDefault="00CC23FF" w:rsidP="007E527D">
      <w:pPr>
        <w:ind w:firstLine="0"/>
        <w:jc w:val="both"/>
        <w:rPr>
          <w:rFonts w:ascii="Times New Roman" w:hAnsi="Times New Roman"/>
          <w:sz w:val="24"/>
          <w:szCs w:val="24"/>
        </w:rPr>
      </w:pPr>
      <w:r w:rsidRPr="00C91559">
        <w:rPr>
          <w:rFonts w:ascii="Times New Roman" w:hAnsi="Times New Roman"/>
          <w:sz w:val="24"/>
          <w:szCs w:val="24"/>
        </w:rPr>
        <w:t>Odsek 5 deklaruje</w:t>
      </w:r>
      <w:r w:rsidR="00092A48">
        <w:rPr>
          <w:rFonts w:ascii="Times New Roman" w:hAnsi="Times New Roman"/>
          <w:sz w:val="24"/>
          <w:szCs w:val="24"/>
        </w:rPr>
        <w:t>,</w:t>
      </w:r>
      <w:r w:rsidRPr="00C91559">
        <w:rPr>
          <w:rFonts w:ascii="Times New Roman" w:hAnsi="Times New Roman"/>
          <w:sz w:val="24"/>
          <w:szCs w:val="24"/>
        </w:rPr>
        <w:t xml:space="preserve"> </w:t>
      </w:r>
      <w:r w:rsidR="00092A48">
        <w:rPr>
          <w:rFonts w:ascii="Times New Roman" w:hAnsi="Times New Roman"/>
          <w:sz w:val="24"/>
          <w:szCs w:val="24"/>
        </w:rPr>
        <w:t>kam smeruj</w:t>
      </w:r>
      <w:r w:rsidRPr="00C91559">
        <w:rPr>
          <w:rFonts w:ascii="Times New Roman" w:hAnsi="Times New Roman"/>
          <w:sz w:val="24"/>
          <w:szCs w:val="24"/>
        </w:rPr>
        <w:t>ú príjmy z</w:t>
      </w:r>
      <w:r w:rsidR="006772A6" w:rsidRPr="00C91559">
        <w:rPr>
          <w:rFonts w:ascii="Times New Roman" w:hAnsi="Times New Roman"/>
          <w:sz w:val="24"/>
          <w:szCs w:val="24"/>
        </w:rPr>
        <w:t> </w:t>
      </w:r>
      <w:r w:rsidRPr="00C91559">
        <w:rPr>
          <w:rFonts w:ascii="Times New Roman" w:hAnsi="Times New Roman"/>
          <w:sz w:val="24"/>
          <w:szCs w:val="24"/>
        </w:rPr>
        <w:t>pokút</w:t>
      </w:r>
      <w:r w:rsidR="006772A6" w:rsidRPr="00C91559">
        <w:rPr>
          <w:rFonts w:ascii="Times New Roman" w:hAnsi="Times New Roman"/>
          <w:sz w:val="24"/>
          <w:szCs w:val="24"/>
        </w:rPr>
        <w:t xml:space="preserve"> - v prospech štátneho rozpočtu</w:t>
      </w:r>
      <w:r w:rsidR="001971C4">
        <w:rPr>
          <w:rFonts w:ascii="Times New Roman" w:hAnsi="Times New Roman"/>
          <w:sz w:val="24"/>
          <w:szCs w:val="24"/>
        </w:rPr>
        <w:t>.</w:t>
      </w:r>
      <w:r w:rsidR="00C56537" w:rsidRPr="00C91559">
        <w:rPr>
          <w:rFonts w:ascii="Times New Roman" w:hAnsi="Times New Roman"/>
          <w:sz w:val="24"/>
          <w:szCs w:val="24"/>
        </w:rPr>
        <w:t xml:space="preserve"> </w:t>
      </w:r>
    </w:p>
    <w:p w:rsidR="00A1359F" w:rsidRPr="00C91559" w:rsidRDefault="006772A6" w:rsidP="007E527D">
      <w:pPr>
        <w:ind w:firstLine="0"/>
        <w:jc w:val="both"/>
        <w:rPr>
          <w:rFonts w:ascii="Times New Roman" w:hAnsi="Times New Roman"/>
          <w:sz w:val="24"/>
          <w:szCs w:val="24"/>
        </w:rPr>
      </w:pPr>
      <w:r w:rsidRPr="00C91559">
        <w:rPr>
          <w:rFonts w:ascii="Times New Roman" w:hAnsi="Times New Roman"/>
          <w:sz w:val="24"/>
          <w:szCs w:val="24"/>
        </w:rPr>
        <w:t>Odsek 6 určuje procesný postup na konanie pri ukladaní pokút. Konanie sa v prípadoch ukladania pokút riadi správnym poriadkom – zákonom č. 71/1967 Zb. o správnom konaní v znení neskorších predpisov</w:t>
      </w:r>
      <w:r w:rsidR="00092A48">
        <w:rPr>
          <w:rFonts w:ascii="Times New Roman" w:hAnsi="Times New Roman"/>
          <w:sz w:val="24"/>
          <w:szCs w:val="24"/>
        </w:rPr>
        <w:t>.</w:t>
      </w:r>
    </w:p>
    <w:p w:rsidR="006772A6" w:rsidRPr="00C91559" w:rsidRDefault="006772A6" w:rsidP="007E527D">
      <w:pPr>
        <w:ind w:firstLine="0"/>
        <w:jc w:val="both"/>
        <w:rPr>
          <w:rFonts w:ascii="Times New Roman" w:hAnsi="Times New Roman"/>
          <w:sz w:val="24"/>
          <w:szCs w:val="24"/>
        </w:rPr>
      </w:pPr>
    </w:p>
    <w:p w:rsidR="006772A6" w:rsidRPr="007C2D70" w:rsidRDefault="006772A6" w:rsidP="007E527D">
      <w:pPr>
        <w:ind w:firstLine="0"/>
        <w:jc w:val="both"/>
        <w:rPr>
          <w:rFonts w:ascii="Times New Roman" w:hAnsi="Times New Roman"/>
          <w:b/>
          <w:sz w:val="24"/>
          <w:szCs w:val="24"/>
        </w:rPr>
      </w:pPr>
      <w:r w:rsidRPr="007C2D70">
        <w:rPr>
          <w:rFonts w:ascii="Times New Roman" w:hAnsi="Times New Roman"/>
          <w:b/>
          <w:sz w:val="24"/>
          <w:szCs w:val="24"/>
        </w:rPr>
        <w:t>§ 4</w:t>
      </w:r>
    </w:p>
    <w:p w:rsidR="00C91559" w:rsidRDefault="0062679A" w:rsidP="007E527D">
      <w:pPr>
        <w:ind w:firstLine="0"/>
        <w:jc w:val="both"/>
        <w:rPr>
          <w:rFonts w:ascii="Times New Roman" w:hAnsi="Times New Roman"/>
          <w:sz w:val="24"/>
          <w:szCs w:val="24"/>
        </w:rPr>
      </w:pPr>
      <w:r w:rsidRPr="00C91559">
        <w:rPr>
          <w:rFonts w:ascii="Times New Roman" w:hAnsi="Times New Roman"/>
          <w:sz w:val="24"/>
          <w:szCs w:val="24"/>
        </w:rPr>
        <w:t xml:space="preserve">Ustanovenie </w:t>
      </w:r>
      <w:r w:rsidR="00A86AE2" w:rsidRPr="00C91559">
        <w:rPr>
          <w:rFonts w:ascii="Times New Roman" w:hAnsi="Times New Roman"/>
          <w:sz w:val="24"/>
          <w:szCs w:val="24"/>
        </w:rPr>
        <w:t>určuje</w:t>
      </w:r>
      <w:r w:rsidR="00A86AE2">
        <w:rPr>
          <w:rFonts w:ascii="Times New Roman" w:hAnsi="Times New Roman"/>
          <w:sz w:val="24"/>
          <w:szCs w:val="24"/>
        </w:rPr>
        <w:t xml:space="preserve"> orgán, kto</w:t>
      </w:r>
      <w:r w:rsidR="005F5AF4">
        <w:rPr>
          <w:rFonts w:ascii="Times New Roman" w:hAnsi="Times New Roman"/>
          <w:sz w:val="24"/>
          <w:szCs w:val="24"/>
        </w:rPr>
        <w:t xml:space="preserve">rý </w:t>
      </w:r>
      <w:r w:rsidR="00A86AE2">
        <w:rPr>
          <w:rFonts w:ascii="Times New Roman" w:hAnsi="Times New Roman"/>
          <w:sz w:val="24"/>
          <w:szCs w:val="24"/>
        </w:rPr>
        <w:t xml:space="preserve"> bude </w:t>
      </w:r>
      <w:r w:rsidR="006772A6" w:rsidRPr="00C91559">
        <w:rPr>
          <w:rFonts w:ascii="Times New Roman" w:hAnsi="Times New Roman"/>
          <w:sz w:val="24"/>
          <w:szCs w:val="24"/>
        </w:rPr>
        <w:t xml:space="preserve">poskytovať praktickú pomoc spotrebiteľom, </w:t>
      </w:r>
      <w:r w:rsidRPr="00C91559">
        <w:rPr>
          <w:rFonts w:ascii="Times New Roman" w:hAnsi="Times New Roman"/>
          <w:sz w:val="24"/>
          <w:szCs w:val="24"/>
        </w:rPr>
        <w:t>považovaný</w:t>
      </w:r>
      <w:r w:rsidR="00092A48">
        <w:rPr>
          <w:rFonts w:ascii="Times New Roman" w:hAnsi="Times New Roman"/>
          <w:sz w:val="24"/>
          <w:szCs w:val="24"/>
        </w:rPr>
        <w:t>m</w:t>
      </w:r>
      <w:r w:rsidRPr="00C91559">
        <w:rPr>
          <w:rFonts w:ascii="Times New Roman" w:hAnsi="Times New Roman"/>
          <w:sz w:val="24"/>
          <w:szCs w:val="24"/>
        </w:rPr>
        <w:t xml:space="preserve"> za slabšieho účastníka </w:t>
      </w:r>
      <w:r w:rsidR="00A86AE2">
        <w:rPr>
          <w:rFonts w:ascii="Times New Roman" w:hAnsi="Times New Roman"/>
          <w:sz w:val="24"/>
          <w:szCs w:val="24"/>
        </w:rPr>
        <w:t xml:space="preserve">v </w:t>
      </w:r>
      <w:r w:rsidR="00A86AE2" w:rsidRPr="00C91559">
        <w:rPr>
          <w:rFonts w:ascii="Times New Roman" w:hAnsi="Times New Roman"/>
          <w:sz w:val="24"/>
          <w:szCs w:val="24"/>
        </w:rPr>
        <w:t>cezhraničnom obchodnom vzťahu</w:t>
      </w:r>
      <w:r w:rsidR="00A86AE2" w:rsidRPr="00C91559" w:rsidDel="00A86AE2">
        <w:rPr>
          <w:rFonts w:ascii="Times New Roman" w:hAnsi="Times New Roman"/>
          <w:sz w:val="24"/>
          <w:szCs w:val="24"/>
        </w:rPr>
        <w:t xml:space="preserve"> </w:t>
      </w:r>
      <w:r w:rsidR="00A86AE2">
        <w:rPr>
          <w:rFonts w:ascii="Times New Roman" w:hAnsi="Times New Roman"/>
          <w:sz w:val="24"/>
          <w:szCs w:val="24"/>
        </w:rPr>
        <w:t xml:space="preserve">v </w:t>
      </w:r>
      <w:r w:rsidR="00C91559" w:rsidRPr="00C91559">
        <w:rPr>
          <w:rFonts w:ascii="Times New Roman" w:hAnsi="Times New Roman"/>
          <w:sz w:val="24"/>
          <w:szCs w:val="24"/>
        </w:rPr>
        <w:t>spore s</w:t>
      </w:r>
      <w:r w:rsidR="00092A48">
        <w:rPr>
          <w:rFonts w:ascii="Times New Roman" w:hAnsi="Times New Roman"/>
          <w:sz w:val="24"/>
          <w:szCs w:val="24"/>
        </w:rPr>
        <w:t> </w:t>
      </w:r>
      <w:r w:rsidR="00C91559" w:rsidRPr="00C91559">
        <w:rPr>
          <w:rFonts w:ascii="Times New Roman" w:hAnsi="Times New Roman"/>
          <w:sz w:val="24"/>
          <w:szCs w:val="24"/>
        </w:rPr>
        <w:t>obchodníkom</w:t>
      </w:r>
      <w:r w:rsidR="00092A48">
        <w:rPr>
          <w:rFonts w:ascii="Times New Roman" w:hAnsi="Times New Roman"/>
          <w:sz w:val="24"/>
          <w:szCs w:val="24"/>
        </w:rPr>
        <w:t>.</w:t>
      </w:r>
      <w:r w:rsidR="00A86AE2">
        <w:rPr>
          <w:rFonts w:ascii="Times New Roman" w:hAnsi="Times New Roman"/>
          <w:sz w:val="24"/>
          <w:szCs w:val="24"/>
        </w:rPr>
        <w:t xml:space="preserve"> </w:t>
      </w:r>
    </w:p>
    <w:p w:rsidR="005F5AF4" w:rsidRDefault="005F5AF4" w:rsidP="007E527D">
      <w:pPr>
        <w:ind w:firstLine="0"/>
        <w:jc w:val="both"/>
        <w:rPr>
          <w:rFonts w:ascii="Times New Roman" w:hAnsi="Times New Roman"/>
          <w:sz w:val="24"/>
          <w:szCs w:val="24"/>
        </w:rPr>
      </w:pPr>
    </w:p>
    <w:p w:rsidR="002B1A8F" w:rsidRDefault="002B1A8F" w:rsidP="005F5AF4">
      <w:pPr>
        <w:ind w:firstLine="0"/>
        <w:jc w:val="both"/>
        <w:rPr>
          <w:rFonts w:ascii="Times New Roman" w:hAnsi="Times New Roman"/>
          <w:b/>
          <w:sz w:val="24"/>
          <w:szCs w:val="24"/>
        </w:rPr>
      </w:pPr>
    </w:p>
    <w:p w:rsidR="00FC6051" w:rsidRDefault="005F5AF4" w:rsidP="00FC6051">
      <w:pPr>
        <w:ind w:firstLine="0"/>
        <w:jc w:val="both"/>
        <w:rPr>
          <w:rFonts w:ascii="Times New Roman" w:hAnsi="Times New Roman"/>
          <w:b/>
          <w:sz w:val="24"/>
          <w:szCs w:val="24"/>
        </w:rPr>
      </w:pPr>
      <w:r w:rsidRPr="000215D2">
        <w:rPr>
          <w:rFonts w:ascii="Times New Roman" w:hAnsi="Times New Roman"/>
          <w:b/>
          <w:sz w:val="24"/>
          <w:szCs w:val="24"/>
        </w:rPr>
        <w:t xml:space="preserve">K Čl. II    </w:t>
      </w:r>
    </w:p>
    <w:p w:rsidR="00FC6051" w:rsidRDefault="00FC6051" w:rsidP="00FC6051">
      <w:pPr>
        <w:ind w:firstLine="0"/>
        <w:jc w:val="both"/>
        <w:rPr>
          <w:rFonts w:ascii="Times New Roman" w:hAnsi="Times New Roman"/>
          <w:b/>
          <w:sz w:val="24"/>
          <w:szCs w:val="24"/>
        </w:rPr>
      </w:pPr>
    </w:p>
    <w:p w:rsidR="00FC6051" w:rsidRPr="00FC6051" w:rsidRDefault="00FC6051" w:rsidP="00FC6051">
      <w:pPr>
        <w:ind w:firstLine="0"/>
        <w:jc w:val="both"/>
        <w:rPr>
          <w:rFonts w:ascii="Times New Roman" w:hAnsi="Times New Roman"/>
          <w:sz w:val="24"/>
          <w:szCs w:val="24"/>
          <w:u w:val="single"/>
        </w:rPr>
      </w:pPr>
      <w:r w:rsidRPr="00FC6051">
        <w:rPr>
          <w:rFonts w:ascii="Times New Roman" w:hAnsi="Times New Roman"/>
          <w:sz w:val="24"/>
          <w:szCs w:val="24"/>
          <w:u w:val="single"/>
        </w:rPr>
        <w:t xml:space="preserve">K 1. bodu, § 1 odsek 1 písm. a) </w:t>
      </w:r>
    </w:p>
    <w:p w:rsidR="00FC6051" w:rsidRPr="00FC6051" w:rsidRDefault="00FC6051" w:rsidP="00FC6051">
      <w:pPr>
        <w:ind w:firstLine="0"/>
        <w:jc w:val="both"/>
        <w:rPr>
          <w:rFonts w:ascii="Times New Roman" w:hAnsi="Times New Roman"/>
          <w:color w:val="000000" w:themeColor="text1"/>
          <w:sz w:val="24"/>
          <w:szCs w:val="24"/>
        </w:rPr>
      </w:pPr>
      <w:r w:rsidRPr="00FC6051">
        <w:rPr>
          <w:rFonts w:ascii="Times New Roman" w:hAnsi="Times New Roman"/>
          <w:color w:val="000000" w:themeColor="text1"/>
          <w:sz w:val="24"/>
          <w:szCs w:val="24"/>
        </w:rPr>
        <w:t>Týmto ustanovením sa v zákone č. 128/2002 Z. z. dopĺňa nová kompetencia SOI, a to dohľad nad trhom podľa osobitného predpisu s odkazom 1aa) na poznámku pod čiarou</w:t>
      </w:r>
      <w:r>
        <w:rPr>
          <w:rFonts w:ascii="Times New Roman" w:hAnsi="Times New Roman"/>
          <w:color w:val="000000" w:themeColor="text1"/>
          <w:sz w:val="24"/>
          <w:szCs w:val="24"/>
        </w:rPr>
        <w:t xml:space="preserve">, </w:t>
      </w:r>
      <w:r w:rsidR="00092A48">
        <w:rPr>
          <w:rFonts w:ascii="Times New Roman" w:hAnsi="Times New Roman"/>
          <w:color w:val="000000" w:themeColor="text1"/>
          <w:sz w:val="24"/>
          <w:szCs w:val="24"/>
        </w:rPr>
        <w:t>kde sa uvádza</w:t>
      </w:r>
      <w:r>
        <w:rPr>
          <w:rFonts w:ascii="Times New Roman" w:hAnsi="Times New Roman"/>
          <w:color w:val="000000" w:themeColor="text1"/>
          <w:sz w:val="24"/>
          <w:szCs w:val="24"/>
        </w:rPr>
        <w:t xml:space="preserve"> </w:t>
      </w:r>
      <w:r w:rsidRPr="00FC6051">
        <w:rPr>
          <w:rFonts w:ascii="Times New Roman" w:hAnsi="Times New Roman"/>
          <w:color w:val="000000" w:themeColor="text1"/>
          <w:sz w:val="24"/>
          <w:szCs w:val="24"/>
        </w:rPr>
        <w:t xml:space="preserve">nariadenie (EÚ) 2018/302, ktoré súčasne mení a sú ním dotknuté aj </w:t>
      </w:r>
      <w:r w:rsidRPr="00FC6051">
        <w:rPr>
          <w:rFonts w:ascii="Times New Roman" w:hAnsi="Times New Roman"/>
          <w:bCs/>
          <w:color w:val="000000" w:themeColor="text1"/>
          <w:sz w:val="24"/>
          <w:szCs w:val="24"/>
          <w:shd w:val="clear" w:color="auto" w:fill="FFFFFF"/>
        </w:rPr>
        <w:t xml:space="preserve">nariadenia (ES) č. 2006/2004, (EÚ) 2017/2394 a smernica 2009/22/ES. </w:t>
      </w:r>
    </w:p>
    <w:p w:rsidR="00FC6051" w:rsidRPr="00FC6051" w:rsidRDefault="00FC6051" w:rsidP="00FC6051">
      <w:pPr>
        <w:ind w:firstLine="0"/>
        <w:rPr>
          <w:rFonts w:ascii="Times New Roman" w:hAnsi="Times New Roman"/>
          <w:color w:val="000000" w:themeColor="text1"/>
          <w:sz w:val="24"/>
          <w:szCs w:val="24"/>
        </w:rPr>
      </w:pPr>
    </w:p>
    <w:p w:rsidR="00FC6051" w:rsidRDefault="00FC6051" w:rsidP="007E527D">
      <w:pPr>
        <w:ind w:firstLine="0"/>
        <w:jc w:val="both"/>
        <w:rPr>
          <w:rFonts w:ascii="Times New Roman" w:hAnsi="Times New Roman"/>
          <w:b/>
          <w:sz w:val="24"/>
          <w:szCs w:val="24"/>
        </w:rPr>
      </w:pPr>
    </w:p>
    <w:p w:rsidR="00FC6051" w:rsidRDefault="00FC6051" w:rsidP="007E527D">
      <w:pPr>
        <w:ind w:firstLine="0"/>
        <w:jc w:val="both"/>
        <w:rPr>
          <w:rFonts w:ascii="Times New Roman" w:hAnsi="Times New Roman"/>
          <w:b/>
          <w:sz w:val="24"/>
          <w:szCs w:val="24"/>
        </w:rPr>
      </w:pPr>
    </w:p>
    <w:p w:rsidR="005F5AF4" w:rsidRPr="003F53AC" w:rsidRDefault="003F53AC" w:rsidP="007C2D70">
      <w:pPr>
        <w:keepNext/>
        <w:ind w:firstLine="0"/>
        <w:jc w:val="both"/>
        <w:rPr>
          <w:rFonts w:ascii="Times New Roman" w:hAnsi="Times New Roman"/>
          <w:b/>
          <w:sz w:val="24"/>
          <w:szCs w:val="24"/>
        </w:rPr>
      </w:pPr>
      <w:r w:rsidRPr="003F53AC">
        <w:rPr>
          <w:rFonts w:ascii="Times New Roman" w:hAnsi="Times New Roman"/>
          <w:b/>
          <w:sz w:val="24"/>
          <w:szCs w:val="24"/>
        </w:rPr>
        <w:lastRenderedPageBreak/>
        <w:t>K Čl. III</w:t>
      </w:r>
    </w:p>
    <w:p w:rsidR="003F53AC" w:rsidRDefault="003F53AC" w:rsidP="007C2D70">
      <w:pPr>
        <w:keepNext/>
        <w:ind w:firstLine="0"/>
        <w:jc w:val="both"/>
        <w:rPr>
          <w:rFonts w:ascii="Times New Roman" w:hAnsi="Times New Roman"/>
          <w:sz w:val="24"/>
          <w:szCs w:val="24"/>
        </w:rPr>
      </w:pPr>
    </w:p>
    <w:p w:rsidR="002A5408" w:rsidRDefault="00300CDC" w:rsidP="00DC6316">
      <w:pPr>
        <w:ind w:firstLine="708"/>
        <w:jc w:val="both"/>
        <w:rPr>
          <w:rFonts w:ascii="Times New Roman" w:hAnsi="Times New Roman"/>
          <w:sz w:val="24"/>
          <w:szCs w:val="24"/>
        </w:rPr>
      </w:pPr>
      <w:bookmarkStart w:id="0" w:name="_GoBack"/>
      <w:bookmarkEnd w:id="0"/>
      <w:r>
        <w:rPr>
          <w:rFonts w:ascii="Times New Roman" w:hAnsi="Times New Roman"/>
          <w:sz w:val="24"/>
          <w:szCs w:val="24"/>
        </w:rPr>
        <w:t>Článok stanovuje predpokladaný termín účinnosti zákona</w:t>
      </w:r>
      <w:r w:rsidR="00B53937">
        <w:rPr>
          <w:rFonts w:ascii="Times New Roman" w:hAnsi="Times New Roman"/>
          <w:sz w:val="24"/>
          <w:szCs w:val="24"/>
        </w:rPr>
        <w:t>,</w:t>
      </w:r>
      <w:r w:rsidR="000D21EF">
        <w:rPr>
          <w:rFonts w:ascii="Times New Roman" w:hAnsi="Times New Roman"/>
          <w:sz w:val="24"/>
          <w:szCs w:val="24"/>
        </w:rPr>
        <w:t xml:space="preserve"> </w:t>
      </w:r>
      <w:r w:rsidR="00B53937">
        <w:rPr>
          <w:rFonts w:ascii="Times New Roman" w:hAnsi="Times New Roman"/>
          <w:sz w:val="24"/>
          <w:szCs w:val="24"/>
        </w:rPr>
        <w:t xml:space="preserve">ktorý </w:t>
      </w:r>
      <w:r w:rsidR="00092A48">
        <w:rPr>
          <w:rFonts w:ascii="Times New Roman" w:hAnsi="Times New Roman"/>
          <w:sz w:val="24"/>
          <w:szCs w:val="24"/>
        </w:rPr>
        <w:t>vychádza z predpokladanej dĺžky trvania legislatívneho procesu</w:t>
      </w:r>
      <w:r w:rsidR="00092A48" w:rsidRPr="006D1202">
        <w:rPr>
          <w:rFonts w:ascii="Times New Roman" w:hAnsi="Times New Roman"/>
          <w:sz w:val="24"/>
          <w:szCs w:val="24"/>
        </w:rPr>
        <w:t>.</w:t>
      </w:r>
      <w:r>
        <w:rPr>
          <w:rFonts w:ascii="Times New Roman" w:hAnsi="Times New Roman"/>
          <w:sz w:val="24"/>
          <w:szCs w:val="24"/>
        </w:rPr>
        <w:t xml:space="preserve"> </w:t>
      </w:r>
      <w:r w:rsidR="000D21EF">
        <w:rPr>
          <w:rFonts w:ascii="Times New Roman" w:hAnsi="Times New Roman"/>
          <w:sz w:val="24"/>
          <w:szCs w:val="24"/>
        </w:rPr>
        <w:t xml:space="preserve">Vplyvom </w:t>
      </w:r>
      <w:r w:rsidR="002B1A8F">
        <w:rPr>
          <w:rFonts w:ascii="Times New Roman" w:hAnsi="Times New Roman"/>
          <w:sz w:val="24"/>
          <w:szCs w:val="24"/>
        </w:rPr>
        <w:t>postupov legislatívneho procesu</w:t>
      </w:r>
      <w:r w:rsidR="000D21EF">
        <w:rPr>
          <w:rFonts w:ascii="Times New Roman" w:hAnsi="Times New Roman"/>
          <w:sz w:val="24"/>
          <w:szCs w:val="24"/>
        </w:rPr>
        <w:t>,</w:t>
      </w:r>
      <w:r w:rsidR="00B12871">
        <w:rPr>
          <w:rFonts w:ascii="Times New Roman" w:hAnsi="Times New Roman"/>
          <w:sz w:val="24"/>
          <w:szCs w:val="24"/>
        </w:rPr>
        <w:t xml:space="preserve"> </w:t>
      </w:r>
      <w:r w:rsidR="000D21EF">
        <w:rPr>
          <w:rFonts w:ascii="Times New Roman" w:hAnsi="Times New Roman"/>
          <w:sz w:val="24"/>
          <w:szCs w:val="24"/>
        </w:rPr>
        <w:t xml:space="preserve">možných </w:t>
      </w:r>
      <w:r w:rsidR="002B1A8F">
        <w:rPr>
          <w:rFonts w:ascii="Times New Roman" w:hAnsi="Times New Roman"/>
          <w:sz w:val="24"/>
          <w:szCs w:val="24"/>
        </w:rPr>
        <w:t xml:space="preserve">termínov </w:t>
      </w:r>
      <w:r w:rsidR="006932A8">
        <w:rPr>
          <w:rFonts w:ascii="Times New Roman" w:hAnsi="Times New Roman"/>
          <w:sz w:val="24"/>
          <w:szCs w:val="24"/>
        </w:rPr>
        <w:t xml:space="preserve">ďalších </w:t>
      </w:r>
      <w:r w:rsidR="002B1A8F">
        <w:rPr>
          <w:rFonts w:ascii="Times New Roman" w:hAnsi="Times New Roman"/>
          <w:sz w:val="24"/>
          <w:szCs w:val="24"/>
        </w:rPr>
        <w:t>rokovaní na jednotlivých stupňoch legislatívneho procesu</w:t>
      </w:r>
      <w:r w:rsidR="00B12871">
        <w:rPr>
          <w:rFonts w:ascii="Times New Roman" w:hAnsi="Times New Roman"/>
          <w:sz w:val="24"/>
          <w:szCs w:val="24"/>
        </w:rPr>
        <w:t>,</w:t>
      </w:r>
      <w:r w:rsidR="002B1A8F">
        <w:rPr>
          <w:rFonts w:ascii="Times New Roman" w:hAnsi="Times New Roman"/>
          <w:sz w:val="24"/>
          <w:szCs w:val="24"/>
        </w:rPr>
        <w:t xml:space="preserve"> ako aj </w:t>
      </w:r>
      <w:r w:rsidR="00B12871">
        <w:rPr>
          <w:rFonts w:ascii="Times New Roman" w:hAnsi="Times New Roman"/>
          <w:sz w:val="24"/>
          <w:szCs w:val="24"/>
        </w:rPr>
        <w:t xml:space="preserve">s ohľadom na </w:t>
      </w:r>
      <w:r w:rsidR="006932A8">
        <w:rPr>
          <w:rFonts w:ascii="Times New Roman" w:hAnsi="Times New Roman"/>
          <w:sz w:val="24"/>
          <w:szCs w:val="24"/>
        </w:rPr>
        <w:t xml:space="preserve">požiadavku a </w:t>
      </w:r>
      <w:r w:rsidR="00B12871">
        <w:rPr>
          <w:rFonts w:ascii="Times New Roman" w:hAnsi="Times New Roman"/>
          <w:sz w:val="24"/>
          <w:szCs w:val="24"/>
        </w:rPr>
        <w:t xml:space="preserve">riešenie finančných nárokov na štátny rozpočet </w:t>
      </w:r>
      <w:r w:rsidR="002A7BFE">
        <w:rPr>
          <w:rFonts w:ascii="Times New Roman" w:hAnsi="Times New Roman"/>
          <w:sz w:val="24"/>
          <w:szCs w:val="24"/>
        </w:rPr>
        <w:t>–</w:t>
      </w:r>
      <w:r w:rsidR="00B12871">
        <w:rPr>
          <w:rFonts w:ascii="Times New Roman" w:hAnsi="Times New Roman"/>
          <w:sz w:val="24"/>
          <w:szCs w:val="24"/>
        </w:rPr>
        <w:t xml:space="preserve"> verejn</w:t>
      </w:r>
      <w:r w:rsidR="001B1FAD">
        <w:rPr>
          <w:rFonts w:ascii="Times New Roman" w:hAnsi="Times New Roman"/>
          <w:sz w:val="24"/>
          <w:szCs w:val="24"/>
        </w:rPr>
        <w:t>ú</w:t>
      </w:r>
      <w:r w:rsidR="00B12871">
        <w:rPr>
          <w:rFonts w:ascii="Times New Roman" w:hAnsi="Times New Roman"/>
          <w:sz w:val="24"/>
          <w:szCs w:val="24"/>
        </w:rPr>
        <w:t xml:space="preserve"> správ</w:t>
      </w:r>
      <w:r w:rsidR="001B1FAD">
        <w:rPr>
          <w:rFonts w:ascii="Times New Roman" w:hAnsi="Times New Roman"/>
          <w:sz w:val="24"/>
          <w:szCs w:val="24"/>
        </w:rPr>
        <w:t>u</w:t>
      </w:r>
      <w:r w:rsidR="00B12871">
        <w:rPr>
          <w:rFonts w:ascii="Times New Roman" w:hAnsi="Times New Roman"/>
          <w:sz w:val="24"/>
          <w:szCs w:val="24"/>
        </w:rPr>
        <w:t xml:space="preserve"> pri </w:t>
      </w:r>
      <w:r w:rsidR="006A2DFD">
        <w:rPr>
          <w:rFonts w:ascii="Times New Roman" w:hAnsi="Times New Roman"/>
          <w:sz w:val="24"/>
          <w:szCs w:val="24"/>
        </w:rPr>
        <w:t xml:space="preserve">presadzovaní  </w:t>
      </w:r>
      <w:r w:rsidR="00B12871">
        <w:rPr>
          <w:rFonts w:ascii="Times New Roman" w:hAnsi="Times New Roman"/>
          <w:sz w:val="24"/>
          <w:szCs w:val="24"/>
        </w:rPr>
        <w:t>nariaden</w:t>
      </w:r>
      <w:r w:rsidR="001B1FAD">
        <w:rPr>
          <w:rFonts w:ascii="Times New Roman" w:hAnsi="Times New Roman"/>
          <w:sz w:val="24"/>
          <w:szCs w:val="24"/>
        </w:rPr>
        <w:t>ia (</w:t>
      </w:r>
      <w:r w:rsidR="00B12871">
        <w:rPr>
          <w:rFonts w:ascii="Times New Roman" w:hAnsi="Times New Roman"/>
          <w:sz w:val="24"/>
          <w:szCs w:val="24"/>
        </w:rPr>
        <w:t xml:space="preserve">EÚ) 2018/302 </w:t>
      </w:r>
      <w:r w:rsidR="006A2DFD">
        <w:rPr>
          <w:rFonts w:ascii="Times New Roman" w:hAnsi="Times New Roman"/>
          <w:sz w:val="24"/>
          <w:szCs w:val="24"/>
        </w:rPr>
        <w:t>prostredníctvom právneho rámca</w:t>
      </w:r>
      <w:r w:rsidR="006932A8">
        <w:rPr>
          <w:rFonts w:ascii="Times New Roman" w:hAnsi="Times New Roman"/>
          <w:sz w:val="24"/>
          <w:szCs w:val="24"/>
        </w:rPr>
        <w:t xml:space="preserve"> návrhu zákona</w:t>
      </w:r>
      <w:r w:rsidR="006A2DFD">
        <w:rPr>
          <w:rFonts w:ascii="Times New Roman" w:hAnsi="Times New Roman"/>
          <w:sz w:val="24"/>
          <w:szCs w:val="24"/>
        </w:rPr>
        <w:t xml:space="preserve">, ako aj </w:t>
      </w:r>
      <w:r w:rsidR="006932A8">
        <w:rPr>
          <w:rFonts w:ascii="Times New Roman" w:hAnsi="Times New Roman"/>
          <w:sz w:val="24"/>
          <w:szCs w:val="24"/>
        </w:rPr>
        <w:t xml:space="preserve">jeho </w:t>
      </w:r>
      <w:r w:rsidR="00C74E74">
        <w:rPr>
          <w:rFonts w:ascii="Times New Roman" w:hAnsi="Times New Roman"/>
          <w:sz w:val="24"/>
          <w:szCs w:val="24"/>
        </w:rPr>
        <w:t xml:space="preserve">následnú </w:t>
      </w:r>
      <w:r w:rsidR="006A2DFD">
        <w:rPr>
          <w:rFonts w:ascii="Times New Roman" w:hAnsi="Times New Roman"/>
          <w:sz w:val="24"/>
          <w:szCs w:val="24"/>
        </w:rPr>
        <w:t>administráciu</w:t>
      </w:r>
      <w:r w:rsidR="002A7BFE">
        <w:rPr>
          <w:rFonts w:ascii="Times New Roman" w:hAnsi="Times New Roman"/>
          <w:sz w:val="24"/>
          <w:szCs w:val="24"/>
        </w:rPr>
        <w:t>,</w:t>
      </w:r>
      <w:r w:rsidR="006A2DFD">
        <w:rPr>
          <w:rFonts w:ascii="Times New Roman" w:hAnsi="Times New Roman"/>
          <w:sz w:val="24"/>
          <w:szCs w:val="24"/>
        </w:rPr>
        <w:t xml:space="preserve"> bol termín účinn</w:t>
      </w:r>
      <w:r w:rsidR="00C74E74">
        <w:rPr>
          <w:rFonts w:ascii="Times New Roman" w:hAnsi="Times New Roman"/>
          <w:sz w:val="24"/>
          <w:szCs w:val="24"/>
        </w:rPr>
        <w:t xml:space="preserve">osti </w:t>
      </w:r>
      <w:r w:rsidR="00B53937">
        <w:rPr>
          <w:rFonts w:ascii="Times New Roman" w:hAnsi="Times New Roman"/>
          <w:sz w:val="24"/>
          <w:szCs w:val="24"/>
        </w:rPr>
        <w:t xml:space="preserve">stanovený </w:t>
      </w:r>
      <w:r w:rsidR="00C74E74">
        <w:rPr>
          <w:rFonts w:ascii="Times New Roman" w:hAnsi="Times New Roman"/>
          <w:sz w:val="24"/>
          <w:szCs w:val="24"/>
        </w:rPr>
        <w:t xml:space="preserve">na 1. august 2019. </w:t>
      </w:r>
    </w:p>
    <w:p w:rsidR="002A5408" w:rsidRDefault="002A5408" w:rsidP="00B12871">
      <w:pPr>
        <w:ind w:firstLine="0"/>
        <w:jc w:val="both"/>
        <w:rPr>
          <w:rFonts w:ascii="Times New Roman" w:hAnsi="Times New Roman"/>
          <w:sz w:val="24"/>
          <w:szCs w:val="24"/>
        </w:rPr>
      </w:pPr>
    </w:p>
    <w:p w:rsidR="003F53AC" w:rsidRDefault="006A2DFD" w:rsidP="00B12871">
      <w:pPr>
        <w:ind w:firstLine="0"/>
        <w:jc w:val="both"/>
        <w:rPr>
          <w:rFonts w:ascii="Times New Roman" w:hAnsi="Times New Roman"/>
          <w:sz w:val="24"/>
          <w:szCs w:val="24"/>
        </w:rPr>
      </w:pPr>
      <w:r>
        <w:rPr>
          <w:rFonts w:ascii="Times New Roman" w:hAnsi="Times New Roman"/>
          <w:sz w:val="24"/>
          <w:szCs w:val="24"/>
        </w:rPr>
        <w:t xml:space="preserve"> </w:t>
      </w:r>
    </w:p>
    <w:p w:rsidR="00AD0B95" w:rsidRDefault="00AD0B95" w:rsidP="00AD0B95">
      <w:pPr>
        <w:ind w:firstLine="0"/>
      </w:pPr>
    </w:p>
    <w:sectPr w:rsidR="00AD0B95" w:rsidSect="00FC6051">
      <w:pgSz w:w="11906" w:h="16838"/>
      <w:pgMar w:top="993"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EUAlbertina">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27D"/>
    <w:rsid w:val="000574B4"/>
    <w:rsid w:val="00081071"/>
    <w:rsid w:val="00092A48"/>
    <w:rsid w:val="000B16BF"/>
    <w:rsid w:val="000D21EF"/>
    <w:rsid w:val="000E1751"/>
    <w:rsid w:val="000E78A1"/>
    <w:rsid w:val="00103923"/>
    <w:rsid w:val="001971C4"/>
    <w:rsid w:val="001A4C18"/>
    <w:rsid w:val="001B0D7A"/>
    <w:rsid w:val="001B1FAD"/>
    <w:rsid w:val="001B3DB2"/>
    <w:rsid w:val="001C5AD7"/>
    <w:rsid w:val="001F0940"/>
    <w:rsid w:val="00260CAE"/>
    <w:rsid w:val="0027611A"/>
    <w:rsid w:val="00292A22"/>
    <w:rsid w:val="002A2D0C"/>
    <w:rsid w:val="002A5408"/>
    <w:rsid w:val="002A7BFE"/>
    <w:rsid w:val="002B1A8F"/>
    <w:rsid w:val="002F34E2"/>
    <w:rsid w:val="00300CDC"/>
    <w:rsid w:val="00390249"/>
    <w:rsid w:val="003B1ADE"/>
    <w:rsid w:val="003F53AC"/>
    <w:rsid w:val="00444C76"/>
    <w:rsid w:val="00454DF0"/>
    <w:rsid w:val="00461190"/>
    <w:rsid w:val="004931BD"/>
    <w:rsid w:val="005425FF"/>
    <w:rsid w:val="00587EFA"/>
    <w:rsid w:val="005D6CAD"/>
    <w:rsid w:val="005F5AF4"/>
    <w:rsid w:val="006134AD"/>
    <w:rsid w:val="0062679A"/>
    <w:rsid w:val="00656E4E"/>
    <w:rsid w:val="00665E1D"/>
    <w:rsid w:val="006772A6"/>
    <w:rsid w:val="006932A8"/>
    <w:rsid w:val="006A2DFD"/>
    <w:rsid w:val="006A667A"/>
    <w:rsid w:val="006B02ED"/>
    <w:rsid w:val="006E6287"/>
    <w:rsid w:val="00795CCA"/>
    <w:rsid w:val="007B6A23"/>
    <w:rsid w:val="007C2D70"/>
    <w:rsid w:val="007E527D"/>
    <w:rsid w:val="007F4E35"/>
    <w:rsid w:val="008272AC"/>
    <w:rsid w:val="00834866"/>
    <w:rsid w:val="00844285"/>
    <w:rsid w:val="00856532"/>
    <w:rsid w:val="008D34D4"/>
    <w:rsid w:val="00900E67"/>
    <w:rsid w:val="00923598"/>
    <w:rsid w:val="00925729"/>
    <w:rsid w:val="00952C67"/>
    <w:rsid w:val="009663B2"/>
    <w:rsid w:val="00A1359F"/>
    <w:rsid w:val="00A647AC"/>
    <w:rsid w:val="00A82F30"/>
    <w:rsid w:val="00A86AE2"/>
    <w:rsid w:val="00AD0B95"/>
    <w:rsid w:val="00B12871"/>
    <w:rsid w:val="00B206AE"/>
    <w:rsid w:val="00B27570"/>
    <w:rsid w:val="00B53937"/>
    <w:rsid w:val="00C172B3"/>
    <w:rsid w:val="00C525A8"/>
    <w:rsid w:val="00C52999"/>
    <w:rsid w:val="00C56537"/>
    <w:rsid w:val="00C74E74"/>
    <w:rsid w:val="00C91559"/>
    <w:rsid w:val="00CA433D"/>
    <w:rsid w:val="00CC23FF"/>
    <w:rsid w:val="00CC3446"/>
    <w:rsid w:val="00CD6E59"/>
    <w:rsid w:val="00CF7050"/>
    <w:rsid w:val="00D01B88"/>
    <w:rsid w:val="00D03F37"/>
    <w:rsid w:val="00D8511F"/>
    <w:rsid w:val="00D86E99"/>
    <w:rsid w:val="00D962F7"/>
    <w:rsid w:val="00DA2C87"/>
    <w:rsid w:val="00DC6316"/>
    <w:rsid w:val="00DC75A3"/>
    <w:rsid w:val="00E064EE"/>
    <w:rsid w:val="00E139D9"/>
    <w:rsid w:val="00EC53CC"/>
    <w:rsid w:val="00ED0A5C"/>
    <w:rsid w:val="00F42C66"/>
    <w:rsid w:val="00FB49B8"/>
    <w:rsid w:val="00FC6051"/>
    <w:rsid w:val="00FD5E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E527D"/>
    <w:pPr>
      <w:spacing w:after="0" w:line="240" w:lineRule="auto"/>
      <w:ind w:firstLine="36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7E527D"/>
    <w:pPr>
      <w:autoSpaceDE w:val="0"/>
      <w:autoSpaceDN w:val="0"/>
      <w:adjustRightInd w:val="0"/>
      <w:spacing w:after="0" w:line="240" w:lineRule="auto"/>
    </w:pPr>
    <w:rPr>
      <w:rFonts w:ascii="EUAlbertina" w:hAnsi="EUAlbertina" w:cs="EUAlbertina"/>
      <w:color w:val="000000"/>
      <w:sz w:val="24"/>
      <w:szCs w:val="24"/>
    </w:rPr>
  </w:style>
  <w:style w:type="paragraph" w:styleId="Bezriadkovania">
    <w:name w:val="No Spacing"/>
    <w:uiPriority w:val="1"/>
    <w:qFormat/>
    <w:rsid w:val="007E527D"/>
    <w:pPr>
      <w:spacing w:after="0" w:line="240" w:lineRule="auto"/>
    </w:pPr>
  </w:style>
  <w:style w:type="paragraph" w:styleId="Normlnywebov">
    <w:name w:val="Normal (Web)"/>
    <w:basedOn w:val="Normlny"/>
    <w:uiPriority w:val="99"/>
    <w:semiHidden/>
    <w:unhideWhenUsed/>
    <w:rsid w:val="00952C67"/>
    <w:pPr>
      <w:spacing w:before="100" w:beforeAutospacing="1" w:after="100" w:afterAutospacing="1"/>
      <w:ind w:firstLine="0"/>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952C67"/>
    <w:rPr>
      <w:rFonts w:ascii="Tahoma" w:hAnsi="Tahoma" w:cs="Tahoma"/>
      <w:sz w:val="16"/>
      <w:szCs w:val="16"/>
    </w:rPr>
  </w:style>
  <w:style w:type="character" w:customStyle="1" w:styleId="TextbublinyChar">
    <w:name w:val="Text bubliny Char"/>
    <w:basedOn w:val="Predvolenpsmoodseku"/>
    <w:link w:val="Textbubliny"/>
    <w:uiPriority w:val="99"/>
    <w:semiHidden/>
    <w:rsid w:val="00952C67"/>
    <w:rPr>
      <w:rFonts w:ascii="Tahoma" w:eastAsia="Times New Roman" w:hAnsi="Tahoma" w:cs="Tahoma"/>
      <w:sz w:val="16"/>
      <w:szCs w:val="16"/>
    </w:rPr>
  </w:style>
  <w:style w:type="paragraph" w:customStyle="1" w:styleId="sti-art">
    <w:name w:val="sti-art"/>
    <w:basedOn w:val="Normlny"/>
    <w:rsid w:val="000E78A1"/>
    <w:pPr>
      <w:spacing w:before="100" w:beforeAutospacing="1" w:after="100" w:afterAutospacing="1"/>
      <w:ind w:firstLine="0"/>
    </w:pPr>
    <w:rPr>
      <w:rFonts w:ascii="Times New Roman" w:hAnsi="Times New Roman"/>
      <w:sz w:val="24"/>
      <w:szCs w:val="24"/>
      <w:lang w:eastAsia="sk-SK"/>
    </w:rPr>
  </w:style>
  <w:style w:type="paragraph" w:customStyle="1" w:styleId="Normlny1">
    <w:name w:val="Normálny1"/>
    <w:basedOn w:val="Normlny"/>
    <w:rsid w:val="000E78A1"/>
    <w:pPr>
      <w:spacing w:before="100" w:beforeAutospacing="1" w:after="100" w:afterAutospacing="1"/>
      <w:ind w:firstLine="0"/>
    </w:pPr>
    <w:rPr>
      <w:rFonts w:ascii="Times New Roman" w:hAnsi="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E527D"/>
    <w:pPr>
      <w:spacing w:after="0" w:line="240" w:lineRule="auto"/>
      <w:ind w:firstLine="36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7E527D"/>
    <w:pPr>
      <w:autoSpaceDE w:val="0"/>
      <w:autoSpaceDN w:val="0"/>
      <w:adjustRightInd w:val="0"/>
      <w:spacing w:after="0" w:line="240" w:lineRule="auto"/>
    </w:pPr>
    <w:rPr>
      <w:rFonts w:ascii="EUAlbertina" w:hAnsi="EUAlbertina" w:cs="EUAlbertina"/>
      <w:color w:val="000000"/>
      <w:sz w:val="24"/>
      <w:szCs w:val="24"/>
    </w:rPr>
  </w:style>
  <w:style w:type="paragraph" w:styleId="Bezriadkovania">
    <w:name w:val="No Spacing"/>
    <w:uiPriority w:val="1"/>
    <w:qFormat/>
    <w:rsid w:val="007E527D"/>
    <w:pPr>
      <w:spacing w:after="0" w:line="240" w:lineRule="auto"/>
    </w:pPr>
  </w:style>
  <w:style w:type="paragraph" w:styleId="Normlnywebov">
    <w:name w:val="Normal (Web)"/>
    <w:basedOn w:val="Normlny"/>
    <w:uiPriority w:val="99"/>
    <w:semiHidden/>
    <w:unhideWhenUsed/>
    <w:rsid w:val="00952C67"/>
    <w:pPr>
      <w:spacing w:before="100" w:beforeAutospacing="1" w:after="100" w:afterAutospacing="1"/>
      <w:ind w:firstLine="0"/>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952C67"/>
    <w:rPr>
      <w:rFonts w:ascii="Tahoma" w:hAnsi="Tahoma" w:cs="Tahoma"/>
      <w:sz w:val="16"/>
      <w:szCs w:val="16"/>
    </w:rPr>
  </w:style>
  <w:style w:type="character" w:customStyle="1" w:styleId="TextbublinyChar">
    <w:name w:val="Text bubliny Char"/>
    <w:basedOn w:val="Predvolenpsmoodseku"/>
    <w:link w:val="Textbubliny"/>
    <w:uiPriority w:val="99"/>
    <w:semiHidden/>
    <w:rsid w:val="00952C67"/>
    <w:rPr>
      <w:rFonts w:ascii="Tahoma" w:eastAsia="Times New Roman" w:hAnsi="Tahoma" w:cs="Tahoma"/>
      <w:sz w:val="16"/>
      <w:szCs w:val="16"/>
    </w:rPr>
  </w:style>
  <w:style w:type="paragraph" w:customStyle="1" w:styleId="sti-art">
    <w:name w:val="sti-art"/>
    <w:basedOn w:val="Normlny"/>
    <w:rsid w:val="000E78A1"/>
    <w:pPr>
      <w:spacing w:before="100" w:beforeAutospacing="1" w:after="100" w:afterAutospacing="1"/>
      <w:ind w:firstLine="0"/>
    </w:pPr>
    <w:rPr>
      <w:rFonts w:ascii="Times New Roman" w:hAnsi="Times New Roman"/>
      <w:sz w:val="24"/>
      <w:szCs w:val="24"/>
      <w:lang w:eastAsia="sk-SK"/>
    </w:rPr>
  </w:style>
  <w:style w:type="paragraph" w:customStyle="1" w:styleId="Normlny1">
    <w:name w:val="Normálny1"/>
    <w:basedOn w:val="Normlny"/>
    <w:rsid w:val="000E78A1"/>
    <w:pPr>
      <w:spacing w:before="100" w:beforeAutospacing="1" w:after="100" w:afterAutospacing="1"/>
      <w:ind w:firstLine="0"/>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68098">
      <w:bodyDiv w:val="1"/>
      <w:marLeft w:val="0"/>
      <w:marRight w:val="0"/>
      <w:marTop w:val="0"/>
      <w:marBottom w:val="0"/>
      <w:divBdr>
        <w:top w:val="none" w:sz="0" w:space="0" w:color="auto"/>
        <w:left w:val="none" w:sz="0" w:space="0" w:color="auto"/>
        <w:bottom w:val="none" w:sz="0" w:space="0" w:color="auto"/>
        <w:right w:val="none" w:sz="0" w:space="0" w:color="auto"/>
      </w:divBdr>
    </w:div>
    <w:div w:id="31838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ôvodová-správa"/>
    <f:field ref="objsubject" par="" edit="true" text=""/>
    <f:field ref="objcreatedby" par="" text="Hajdu, Ladislav, JUDr"/>
    <f:field ref="objcreatedat" par="" text="1.4.2019 9:42:05"/>
    <f:field ref="objchangedby" par="" text="Administrator, System"/>
    <f:field ref="objmodifiedat" par="" text="1.4.2019 9:42:0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2876735-F311-4A29-9AE9-23AC8AD0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8324</Characters>
  <Application>Microsoft Office Word</Application>
  <DocSecurity>4</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Hajdu Ladislav</dc:creator>
  <cp:lastModifiedBy>Hajdu Ladislav</cp:lastModifiedBy>
  <cp:revision>2</cp:revision>
  <dcterms:created xsi:type="dcterms:W3CDTF">2019-05-16T05:22:00Z</dcterms:created>
  <dcterms:modified xsi:type="dcterms:W3CDTF">2019-05-16T05:22:00Z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align="center"&gt;&lt;strong&gt;Správa o&amp;nbsp;účasti verejnosti na tvorbe &lt;strong&gt;právnych predpisov&lt;/strong&gt;&lt;/strong&gt;&lt;/p&gt;&lt;p style="text-align: justify;"&gt;V záujme informovania verejnosti a orgánov verejnej správy Ministerstvo hospodárstva SR zverejnilo dňa 21. </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Ladislav Hajdu</vt:lpwstr>
  </property>
  <property fmtid="{D5CDD505-2E9C-101B-9397-08002B2CF9AE}" pid="12" name="FSC#SKEDITIONSLOVLEX@103.510:zodppredkladatel">
    <vt:lpwstr>Ing. Peter Žiga</vt:lpwstr>
  </property>
  <property fmtid="{D5CDD505-2E9C-101B-9397-08002B2CF9AE}" pid="13" name="FSC#SKEDITIONSLOVLEX@103.510:dalsipredkladatel">
    <vt:lpwstr/>
  </property>
  <property fmtid="{D5CDD505-2E9C-101B-9397-08002B2CF9AE}" pid="14" name="FSC#SKEDITIONSLOVLEX@103.510:nazovpredpis">
    <vt:lpwstr> Návrh zákona o dohľade a pomoci pri riešení neodôvodnenej geografickej diskriminácie zákazníka na vnútornom trhu</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Ministerstvo hospodárstva Slovenskej republiky</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Návrh zákona o dohľade a pomoci pri riešení neodôvodnenej geografickej diskriminácie zákazníka na vnútornom trhu</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15461/2019-3120-21363</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LP/2019/226</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Zmluva o fungovaní Európskej únie – článok 114._x000d_
Nariadenie Európskeho parlamentu a Rady 2018/302/EÚ o riešení neodôvodneného geografického blokovania a iných foriem diskriminácie z dôvodu štátnej príslušnosti, miesta bydliska alebo sídla zákazníkov na vn</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1. 3. 2019</vt:lpwstr>
  </property>
  <property fmtid="{D5CDD505-2E9C-101B-9397-08002B2CF9AE}" pid="59" name="FSC#SKEDITIONSLOVLEX@103.510:AttrDateDocPropUkonceniePKK">
    <vt:lpwstr>14. 3. 2019</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&lt;p&gt;Z návrhu zákona dotknutým subjektom (obchodníkom – podnikateľom) nevyplynú žiadne povinnosti, tie vyplývajú len z&amp;nbsp;nariadenia Európskeho parlamentu a&amp;nbsp;Rady (EÚ) 2018/302 o riešení neodôvodneného geografického blokovania a iných foriem diskrimin</vt:lpwstr>
  </property>
  <property fmtid="{D5CDD505-2E9C-101B-9397-08002B2CF9AE}" pid="66" name="FSC#SKEDITIONSLOVLEX@103.510:AttrStrListDocPropAltRiesenia">
    <vt:lpwstr>Súčasný právny rámec problematiky neodôvodnenej geografickej diskriminácie je riešený článkom 20 smernice č. 2006/123/ES o službách na vnútornom trhu (prebratá v SR zákonom č. 136/2010 Z. z.), avšak zasahuje najmä do oblasti služieb, vzťahuje sa teda na p</vt:lpwstr>
  </property>
  <property fmtid="{D5CDD505-2E9C-101B-9397-08002B2CF9AE}" pid="67" name="FSC#SKEDITIONSLOVLEX@103.510:AttrStrListDocPropStanoviskoGest">
    <vt:lpwstr>&lt;p&gt;Komisia vyjadrila nesúhlasné stanovisko s&amp;nbsp;predloženým materiálom a&amp;nbsp;predložila nasledujúce pripomienky:&lt;/p&gt;&lt;p&gt;K&amp;nbsp;doložke vybraných vplyvov&lt;/p&gt;&lt;p&gt;Komisia odporúča v Doložke vplyvov v časti 10. Poznámky vyňať uvedený text a nahradiť ho časťo</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hospodárstva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ministerovi hospodárstva Slovenskej republiky</vt:lpwstr>
  </property>
  <property fmtid="{D5CDD505-2E9C-101B-9397-08002B2CF9AE}" pid="143" name="FSC#SKEDITIONSLOVLEX@103.510:funkciaZodpPredDativ">
    <vt:lpwstr>ministera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Peter Žiga_x000d_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&lt;p&gt;Predkladacia správa&lt;/p&gt;&lt;p&gt;&amp;nbsp;&amp;nbsp; Ministerstvo hospodárstva predkladá na rokovanie vlády materiál „Návrh zákona o&amp;nbsp;dohľade a&amp;nbsp;pomoci pri riešení neodôvodnenej geografickej diskriminácie zákazníkov na vnútornom trhu“. Podnetom na jeho predl</vt:lpwstr>
  </property>
  <property fmtid="{D5CDD505-2E9C-101B-9397-08002B2CF9AE}" pid="150" name="FSC#SKEDITIONSLOVLEX@103.510:vytvorenedna">
    <vt:lpwstr>1. 4. 2019</vt:lpwstr>
  </property>
  <property fmtid="{D5CDD505-2E9C-101B-9397-08002B2CF9AE}" pid="151" name="FSC#COOSYSTEM@1.1:Container">
    <vt:lpwstr>COO.2145.1000.3.3279357</vt:lpwstr>
  </property>
  <property fmtid="{D5CDD505-2E9C-101B-9397-08002B2CF9AE}" pid="152" name="FSC#FSCFOLIO@1.1001:docpropproject">
    <vt:lpwstr/>
  </property>
</Properties>
</file>