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1B7BD" w14:textId="77777777" w:rsidR="006D788F" w:rsidRPr="00C3315A" w:rsidRDefault="006D788F" w:rsidP="006D788F">
      <w:pPr>
        <w:widowControl/>
        <w:jc w:val="both"/>
        <w:outlineLvl w:val="0"/>
        <w:rPr>
          <w:b/>
          <w:color w:val="000000"/>
        </w:rPr>
      </w:pPr>
      <w:bookmarkStart w:id="0" w:name="_GoBack"/>
      <w:bookmarkEnd w:id="0"/>
      <w:r w:rsidRPr="00C3315A">
        <w:rPr>
          <w:b/>
          <w:color w:val="000000"/>
        </w:rPr>
        <w:t>B. Osobitná časť</w:t>
      </w:r>
    </w:p>
    <w:p w14:paraId="7FA296C9" w14:textId="77777777" w:rsidR="006D788F" w:rsidRPr="00C3315A" w:rsidRDefault="006D788F" w:rsidP="006D788F">
      <w:pPr>
        <w:widowControl/>
        <w:jc w:val="both"/>
        <w:rPr>
          <w:color w:val="000000"/>
        </w:rPr>
      </w:pPr>
    </w:p>
    <w:p w14:paraId="1B7FA804" w14:textId="77777777" w:rsidR="006D788F" w:rsidRPr="00C3315A" w:rsidRDefault="006D788F" w:rsidP="006D788F">
      <w:pPr>
        <w:widowControl/>
        <w:jc w:val="both"/>
        <w:rPr>
          <w:color w:val="000000"/>
        </w:rPr>
      </w:pPr>
    </w:p>
    <w:p w14:paraId="0B5D52D6" w14:textId="77777777" w:rsidR="006D788F" w:rsidRPr="00C3315A" w:rsidRDefault="006D788F" w:rsidP="006D788F">
      <w:pPr>
        <w:widowControl/>
        <w:ind w:left="540" w:firstLine="168"/>
        <w:jc w:val="both"/>
        <w:outlineLvl w:val="0"/>
        <w:rPr>
          <w:color w:val="000000"/>
        </w:rPr>
      </w:pPr>
      <w:r w:rsidRPr="00C3315A">
        <w:rPr>
          <w:b/>
          <w:color w:val="000000"/>
          <w:u w:val="single"/>
        </w:rPr>
        <w:t>K čl. I</w:t>
      </w:r>
    </w:p>
    <w:p w14:paraId="163F83C2" w14:textId="77777777" w:rsidR="006D788F" w:rsidRPr="00C3315A" w:rsidRDefault="006D788F" w:rsidP="006D788F">
      <w:pPr>
        <w:widowControl/>
        <w:ind w:left="708"/>
        <w:jc w:val="both"/>
        <w:rPr>
          <w:color w:val="000000"/>
        </w:rPr>
      </w:pPr>
      <w:r w:rsidRPr="00C3315A">
        <w:rPr>
          <w:color w:val="000000"/>
        </w:rPr>
        <w:t>K bodu 1:</w:t>
      </w:r>
    </w:p>
    <w:p w14:paraId="1DAE5CCE" w14:textId="77777777" w:rsidR="006D788F" w:rsidRDefault="006D788F" w:rsidP="006D788F">
      <w:pPr>
        <w:widowControl/>
        <w:ind w:left="708" w:firstLine="708"/>
        <w:jc w:val="both"/>
        <w:rPr>
          <w:color w:val="000000"/>
        </w:rPr>
      </w:pPr>
      <w:r w:rsidRPr="00C3315A">
        <w:rPr>
          <w:color w:val="000000"/>
        </w:rPr>
        <w:t xml:space="preserve">§ 1 ods. 2 sa navrhuje doplniť o ustanovenia  §  13 ods. 2 písm. g), § 59 ods. 2 písm. d), a § 62 ods. 6 odkazujúce na nariadenie (EÚ) </w:t>
      </w:r>
      <w:r w:rsidRPr="00C3315A">
        <w:t xml:space="preserve">2018/644, a to z dôvodu rozšírenia okruhu </w:t>
      </w:r>
      <w:r>
        <w:t>povinných</w:t>
      </w:r>
      <w:r w:rsidRPr="00C3315A">
        <w:t xml:space="preserve"> subjektov nad rámec poštových podnikov</w:t>
      </w:r>
      <w:r w:rsidRPr="00C3315A">
        <w:rPr>
          <w:color w:val="000000"/>
        </w:rPr>
        <w:t>. Nariadenie sa na rozdiel od doterajšej právnej úpravy vzťahuje na poskytovateľov služieb dodávania balíkov (článok 2 ods. 3 nariadenia), ktorí poskytujú jednu alebo viaceré služby dodávania balíkov s výnimkou podnikov, ktoré sú usadené iba v jednom členskom štáte, poskytujú len služby vnútroštátneho dodávania balíkov v rámci kúpnej zmluvy a podľa tejto zmluvy osobne dodávajú užívateľovi tovar, ktorý je predmetom zmluvy. Povinnosť poskytovať informácie podľa nariadenia nemajú podniky, pre ktoré v predchádzajúcom kalendárnom roku pracovalo menej ako 50 osôb zapojených do poskytovania služieb dodávania balíkov v štáte, v ktorom sú usadené.</w:t>
      </w:r>
    </w:p>
    <w:p w14:paraId="452B0E92" w14:textId="77777777" w:rsidR="006D788F" w:rsidRDefault="006D788F" w:rsidP="006D788F">
      <w:pPr>
        <w:widowControl/>
        <w:ind w:left="708"/>
        <w:jc w:val="both"/>
        <w:rPr>
          <w:color w:val="000000"/>
        </w:rPr>
      </w:pPr>
    </w:p>
    <w:p w14:paraId="1FDAD8AC" w14:textId="77777777" w:rsidR="006D788F" w:rsidRDefault="006D788F" w:rsidP="006D788F">
      <w:pPr>
        <w:widowControl/>
        <w:ind w:left="708"/>
        <w:jc w:val="both"/>
        <w:rPr>
          <w:color w:val="000000"/>
        </w:rPr>
      </w:pPr>
      <w:r>
        <w:rPr>
          <w:color w:val="000000"/>
        </w:rPr>
        <w:t>K bodu 2:</w:t>
      </w:r>
    </w:p>
    <w:p w14:paraId="29B70BF6" w14:textId="77777777" w:rsidR="006D788F" w:rsidRPr="00C3315A" w:rsidRDefault="006D788F" w:rsidP="006D788F">
      <w:pPr>
        <w:widowControl/>
        <w:ind w:left="708" w:firstLine="708"/>
        <w:jc w:val="both"/>
        <w:rPr>
          <w:color w:val="000000"/>
        </w:rPr>
      </w:pPr>
      <w:r>
        <w:rPr>
          <w:color w:val="000000"/>
        </w:rPr>
        <w:t xml:space="preserve">Z dôvodu spresnenia ustanovenia § 3 ods. 2 písm. b) sa dopĺňa odkaz na Svetový poštový dohovor, v ktorom sa členské krajiny zaviazali zabezpečiť prijímanie, spracovanie, prepravu a dodávanie slepeckých zásielok s hmotnosťou do sedem kilogramov. </w:t>
      </w:r>
    </w:p>
    <w:p w14:paraId="6E52AF29" w14:textId="77777777" w:rsidR="006D788F" w:rsidRDefault="006D788F" w:rsidP="006D788F">
      <w:pPr>
        <w:widowControl/>
        <w:ind w:left="708"/>
        <w:jc w:val="both"/>
        <w:rPr>
          <w:b/>
          <w:color w:val="000000"/>
        </w:rPr>
      </w:pPr>
      <w:r w:rsidRPr="00C3315A">
        <w:rPr>
          <w:b/>
          <w:color w:val="000000"/>
        </w:rPr>
        <w:t> </w:t>
      </w:r>
    </w:p>
    <w:p w14:paraId="7516AD14" w14:textId="77777777" w:rsidR="006D788F" w:rsidRPr="00A04E21" w:rsidRDefault="006D788F" w:rsidP="006D788F">
      <w:pPr>
        <w:widowControl/>
        <w:ind w:left="708"/>
        <w:jc w:val="both"/>
        <w:rPr>
          <w:color w:val="000000"/>
        </w:rPr>
      </w:pPr>
      <w:r w:rsidRPr="00A04E21">
        <w:rPr>
          <w:color w:val="000000"/>
        </w:rPr>
        <w:t>K bodu 3:</w:t>
      </w:r>
    </w:p>
    <w:p w14:paraId="01FADBC5" w14:textId="77777777" w:rsidR="006D788F" w:rsidRDefault="006D788F" w:rsidP="006D788F">
      <w:pPr>
        <w:widowControl/>
        <w:ind w:left="708"/>
        <w:jc w:val="both"/>
      </w:pPr>
      <w:r>
        <w:rPr>
          <w:b/>
          <w:color w:val="000000"/>
        </w:rPr>
        <w:tab/>
      </w:r>
      <w:r w:rsidRPr="00C3315A">
        <w:rPr>
          <w:color w:val="000000"/>
        </w:rPr>
        <w:t xml:space="preserve">Ide o úpravu umožňujúcu Úradu pre reguláciu elektronických komunikácií a poštových služieb ako národnému regulačnému orgánu, ktorému budú </w:t>
      </w:r>
      <w:r w:rsidRPr="00C3315A">
        <w:t xml:space="preserve">všetci poskytovatelia služieb dodávania balíkov predkladať informácie požadované nariadením </w:t>
      </w:r>
      <w:r w:rsidRPr="00C3315A">
        <w:rPr>
          <w:color w:val="000000"/>
        </w:rPr>
        <w:t xml:space="preserve">(EÚ) </w:t>
      </w:r>
      <w:r w:rsidRPr="00C3315A">
        <w:t xml:space="preserve">2018/644, výkon regulačného dohľadu v súvislosti so službami </w:t>
      </w:r>
      <w:r w:rsidR="005D7828">
        <w:t xml:space="preserve">cezhraničného </w:t>
      </w:r>
      <w:r>
        <w:t>dodávania</w:t>
      </w:r>
      <w:r w:rsidRPr="00C3315A">
        <w:t xml:space="preserve"> </w:t>
      </w:r>
      <w:r>
        <w:t>balíkov</w:t>
      </w:r>
      <w:r w:rsidRPr="00C3315A">
        <w:t>.</w:t>
      </w:r>
    </w:p>
    <w:p w14:paraId="3C945777" w14:textId="77777777" w:rsidR="00C45C39" w:rsidRDefault="00C45C39" w:rsidP="006D788F">
      <w:pPr>
        <w:widowControl/>
        <w:ind w:left="708"/>
        <w:jc w:val="both"/>
      </w:pPr>
    </w:p>
    <w:p w14:paraId="21EC462D" w14:textId="000746FC" w:rsidR="00C45C39" w:rsidRDefault="00C45C39" w:rsidP="006D788F">
      <w:pPr>
        <w:widowControl/>
        <w:ind w:left="708"/>
        <w:jc w:val="both"/>
      </w:pPr>
      <w:r>
        <w:t>K bodom 4 a 5:</w:t>
      </w:r>
    </w:p>
    <w:p w14:paraId="323AD5D1" w14:textId="436C8623" w:rsidR="00C45C39" w:rsidRDefault="00C45C39" w:rsidP="006D788F">
      <w:pPr>
        <w:widowControl/>
        <w:ind w:left="708"/>
        <w:jc w:val="both"/>
      </w:pPr>
      <w:r>
        <w:tab/>
        <w:t>Ide o úpravu zohľadňujúcu rozvoj informačných a komunikačných technológií, modernizáciu a inováciu poštových služieb</w:t>
      </w:r>
      <w:r w:rsidR="00014328">
        <w:t xml:space="preserve"> a zároveň potreby ich užívateľov</w:t>
      </w:r>
      <w:r>
        <w:t xml:space="preserve">. </w:t>
      </w:r>
      <w:r w:rsidR="00014328">
        <w:t>Potvrdenie o výsledku dodania zapísanej poštovej zásielky v elektronickej podobe nenahrádza doklad pre odosielateľa o jej dodaní adresátovi v listinnej podobe podľa § 3 ods. 3 zákona č. 324/2011 Z. z.</w:t>
      </w:r>
      <w:r w:rsidR="00521EB6">
        <w:t xml:space="preserve"> Podrobnosti o podmienkach zasielania potvrdení o podaní a o výsledku dodania zapísanej poštovej zásielky podľa § 32 ods. 2 písm. c) a písm. d) budú stanovené v poštových podmienkach a príslušná sadzba v tarife poštových služieb.</w:t>
      </w:r>
    </w:p>
    <w:p w14:paraId="0FCDBFA7" w14:textId="77777777" w:rsidR="002E0A44" w:rsidRDefault="002E0A44" w:rsidP="006D788F">
      <w:pPr>
        <w:widowControl/>
        <w:ind w:left="708"/>
        <w:jc w:val="both"/>
      </w:pPr>
    </w:p>
    <w:p w14:paraId="633E2E27" w14:textId="503E15BE" w:rsidR="002E0A44" w:rsidRDefault="002E0A44" w:rsidP="002E0A44">
      <w:pPr>
        <w:widowControl/>
        <w:ind w:left="708"/>
        <w:jc w:val="both"/>
      </w:pPr>
      <w:r>
        <w:t xml:space="preserve">K bodu </w:t>
      </w:r>
      <w:r w:rsidR="00C45C39">
        <w:t>6</w:t>
      </w:r>
      <w:r>
        <w:t>:</w:t>
      </w:r>
    </w:p>
    <w:p w14:paraId="637D7FC2" w14:textId="77777777" w:rsidR="002E0A44" w:rsidRPr="008B4F0C" w:rsidRDefault="002E0A44" w:rsidP="002E0A44">
      <w:pPr>
        <w:widowControl/>
        <w:ind w:left="708" w:firstLine="708"/>
        <w:jc w:val="both"/>
      </w:pPr>
      <w:r w:rsidRPr="008B4F0C">
        <w:t xml:space="preserve">Navrhuje sa skrátiť úložnú lehotu zapísaných poštových zásielok z jedného roka na 6 mesiacov, </w:t>
      </w:r>
      <w:r w:rsidRPr="008B4F0C">
        <w:rPr>
          <w:rFonts w:cstheme="minorHAnsi"/>
        </w:rPr>
        <w:t xml:space="preserve">so zachovaním možnosti využiť lehotu na podanie </w:t>
      </w:r>
      <w:r w:rsidR="00A33A02" w:rsidRPr="008B4F0C">
        <w:rPr>
          <w:rFonts w:cstheme="minorHAnsi"/>
        </w:rPr>
        <w:t>reklamácie, reklamačné konanie, uplatnenie nároku na náhradu škody a</w:t>
      </w:r>
      <w:r w:rsidRPr="008B4F0C">
        <w:rPr>
          <w:rFonts w:cstheme="minorHAnsi"/>
        </w:rPr>
        <w:t> alternatívne riešenie sporov</w:t>
      </w:r>
      <w:r w:rsidRPr="008B4F0C">
        <w:t>. Úprava bola vykonaná z dôvodu prihliadnutia na technické a prevádzkové kapacity poštových podnikov a bezpečnosť ich zamestnancov.</w:t>
      </w:r>
    </w:p>
    <w:p w14:paraId="609B1D67" w14:textId="77777777" w:rsidR="006D788F" w:rsidRDefault="006D788F" w:rsidP="006D788F">
      <w:pPr>
        <w:widowControl/>
        <w:ind w:left="708"/>
        <w:jc w:val="both"/>
      </w:pPr>
    </w:p>
    <w:p w14:paraId="39C3CFC9" w14:textId="78D4F77E" w:rsidR="006D788F" w:rsidRDefault="002E0A44" w:rsidP="006D788F">
      <w:pPr>
        <w:widowControl/>
        <w:ind w:left="708"/>
        <w:jc w:val="both"/>
      </w:pPr>
      <w:r>
        <w:t xml:space="preserve">K bodu </w:t>
      </w:r>
      <w:r w:rsidR="00C45C39">
        <w:t>7</w:t>
      </w:r>
      <w:r w:rsidR="006D788F">
        <w:t>:</w:t>
      </w:r>
    </w:p>
    <w:p w14:paraId="280723EB" w14:textId="30E4F32B" w:rsidR="006D788F" w:rsidRDefault="006D788F" w:rsidP="006D788F">
      <w:pPr>
        <w:widowControl/>
        <w:ind w:left="708"/>
        <w:jc w:val="both"/>
      </w:pPr>
      <w:r>
        <w:tab/>
        <w:t xml:space="preserve">Úpravou ustanovenia sa ruší povinnosť poštového podniku po uplynutí úložnej lehoty skúmať obsah poštovej zásielky za účelom posudzovania, či je obsah bezcenný </w:t>
      </w:r>
      <w:r w:rsidR="00A86C8C">
        <w:lastRenderedPageBreak/>
        <w:t>alebo či je obsah predmetom poštového tajomstva</w:t>
      </w:r>
      <w:r>
        <w:t xml:space="preserve">. </w:t>
      </w:r>
      <w:r w:rsidR="00A86C8C">
        <w:t xml:space="preserve">Poštový podnik bude v prípade otvorenia zásielky skúmať len to, či je obsah vhodný alebo nevhodný do dražby so zohľadnením skutočnosti, že môže ísť o obsah zásielky s predajnou hodnotou (napr. aj pri posúdení, </w:t>
      </w:r>
      <w:r w:rsidR="008E30F4">
        <w:t>že i</w:t>
      </w:r>
      <w:r w:rsidR="00A86C8C">
        <w:t xml:space="preserve">de o hodnotný obsah zásielky sa stáva, že kým sa uskutoční dražba, stane sa obsah zásielky nepredajným z pohľadu vývoja technológií, straty hodnoty časom a pod.). </w:t>
      </w:r>
      <w:r w:rsidR="00A85CFB">
        <w:t>Nakoľko zásielka môže obsahovať predmety s nebezpečnými vlastnosťami, v </w:t>
      </w:r>
      <w:r w:rsidR="00A86C8C">
        <w:t>prípade</w:t>
      </w:r>
      <w:r w:rsidR="00A85CFB">
        <w:t xml:space="preserve"> jej</w:t>
      </w:r>
      <w:r w:rsidR="00A86C8C">
        <w:t xml:space="preserve"> zničenia musí poštový podnik zabezpečiť </w:t>
      </w:r>
      <w:r w:rsidR="008E30F4">
        <w:t>bezpečné zničenie alebo uloženie v súlade s</w:t>
      </w:r>
      <w:r w:rsidR="00A85CFB">
        <w:t> osobitnými predpismi (napr. zákon č. 79/2015 Z. z. o odpadoch a o zmene a doplnení niektorých zákonov v znení neskorších predpisov, zákon č. 39/2007 Z. z. o veterinárnej starostlivosti v znení neskorších predpisov, zákon č. 87/2018 Z. z. o radiačnej ochrane a o zmene a doplnení niektorých zákonov).</w:t>
      </w:r>
      <w:r>
        <w:t xml:space="preserve"> </w:t>
      </w:r>
    </w:p>
    <w:p w14:paraId="34F9B64E" w14:textId="77777777" w:rsidR="002E0A44" w:rsidRDefault="002E0A44" w:rsidP="006D788F">
      <w:pPr>
        <w:widowControl/>
        <w:ind w:left="708"/>
        <w:jc w:val="both"/>
      </w:pPr>
    </w:p>
    <w:p w14:paraId="6AD39032" w14:textId="77777777" w:rsidR="006D788F" w:rsidRDefault="006D788F" w:rsidP="006D788F">
      <w:pPr>
        <w:widowControl/>
        <w:ind w:left="708"/>
        <w:jc w:val="both"/>
      </w:pPr>
    </w:p>
    <w:p w14:paraId="676A5449" w14:textId="4D8761D2" w:rsidR="006D788F" w:rsidRPr="00C3315A" w:rsidRDefault="002E0A44" w:rsidP="00C45C39">
      <w:pPr>
        <w:widowControl/>
        <w:ind w:left="708"/>
        <w:jc w:val="both"/>
        <w:rPr>
          <w:color w:val="000000"/>
        </w:rPr>
      </w:pPr>
      <w:r>
        <w:rPr>
          <w:color w:val="000000"/>
        </w:rPr>
        <w:t xml:space="preserve">K bodom </w:t>
      </w:r>
      <w:r w:rsidR="00C45C39">
        <w:rPr>
          <w:color w:val="000000"/>
        </w:rPr>
        <w:t>8</w:t>
      </w:r>
      <w:r>
        <w:rPr>
          <w:color w:val="000000"/>
        </w:rPr>
        <w:t xml:space="preserve"> a </w:t>
      </w:r>
      <w:r w:rsidR="00C45C39">
        <w:rPr>
          <w:color w:val="000000"/>
        </w:rPr>
        <w:t>9</w:t>
      </w:r>
      <w:r w:rsidR="006D788F" w:rsidRPr="00C3315A">
        <w:rPr>
          <w:color w:val="000000"/>
        </w:rPr>
        <w:t>:</w:t>
      </w:r>
    </w:p>
    <w:p w14:paraId="753070BF" w14:textId="77777777" w:rsidR="006D788F" w:rsidRDefault="006D788F" w:rsidP="006D788F">
      <w:pPr>
        <w:widowControl/>
        <w:ind w:left="708" w:firstLine="708"/>
        <w:jc w:val="both"/>
      </w:pPr>
      <w:r w:rsidRPr="00C3315A">
        <w:rPr>
          <w:color w:val="000000"/>
        </w:rPr>
        <w:t xml:space="preserve">Ide o úpravu umožňujúcu Úradu pre reguláciu elektronických komunikácií a poštových služieb ako národnému regulačnému orgánu, ktorému budú </w:t>
      </w:r>
      <w:r w:rsidRPr="00C3315A">
        <w:t xml:space="preserve">všetci poskytovatelia služieb dodávania balíkov predkladať informácie požadované nariadením </w:t>
      </w:r>
      <w:r w:rsidRPr="00C3315A">
        <w:rPr>
          <w:color w:val="000000"/>
        </w:rPr>
        <w:t xml:space="preserve">(EÚ) </w:t>
      </w:r>
      <w:r w:rsidRPr="00C3315A">
        <w:t xml:space="preserve">2018/644, výkon regulačného dohľadu v súvislosti so službami </w:t>
      </w:r>
      <w:r>
        <w:t>dodávania</w:t>
      </w:r>
      <w:r w:rsidRPr="00C3315A">
        <w:t xml:space="preserve"> </w:t>
      </w:r>
      <w:r>
        <w:t>balíkov</w:t>
      </w:r>
      <w:r w:rsidRPr="00C3315A">
        <w:t xml:space="preserve">. Porušenie alebo nesplnenie povinností </w:t>
      </w:r>
      <w:r>
        <w:t>stanovených v nariadení pre poskytovateľov</w:t>
      </w:r>
      <w:r w:rsidRPr="00C3315A">
        <w:t xml:space="preserve"> služieb dodávania balíkov </w:t>
      </w:r>
      <w:r w:rsidRPr="00F95D73">
        <w:t xml:space="preserve">má za následok uloženie pokuty </w:t>
      </w:r>
      <w:r w:rsidRPr="00F95D73">
        <w:rPr>
          <w:color w:val="000000"/>
        </w:rPr>
        <w:t>Úradom pre reguláciu elektronických komunikácií a poštových služieb</w:t>
      </w:r>
      <w:r w:rsidRPr="00F95D73">
        <w:t>. Jej výška</w:t>
      </w:r>
      <w:r>
        <w:t xml:space="preserve"> sa stanovuje do 10 0</w:t>
      </w:r>
      <w:r w:rsidRPr="00C3315A">
        <w:t xml:space="preserve">00 eur. Ochranu dôverných obchodných informácií upravuje nariadenie </w:t>
      </w:r>
      <w:r w:rsidRPr="00C3315A">
        <w:rPr>
          <w:color w:val="000000"/>
        </w:rPr>
        <w:t xml:space="preserve">(EÚ) </w:t>
      </w:r>
      <w:r w:rsidRPr="00C3315A">
        <w:t>2018/644 v článku 9. Právnu ochranu obchodného tajomstva zaručuje Obchodný zákonník, pričom prostriedkom ochrany je žaloba.</w:t>
      </w:r>
    </w:p>
    <w:p w14:paraId="5E6255BB" w14:textId="77777777" w:rsidR="007875FA" w:rsidRDefault="007875FA" w:rsidP="007C5BE2">
      <w:pPr>
        <w:widowControl/>
        <w:jc w:val="both"/>
      </w:pPr>
    </w:p>
    <w:p w14:paraId="7D7FDAFE" w14:textId="4289F0C5" w:rsidR="007875FA" w:rsidRDefault="007875FA" w:rsidP="007C5BE2">
      <w:pPr>
        <w:widowControl/>
        <w:ind w:firstLine="709"/>
        <w:jc w:val="both"/>
      </w:pPr>
      <w:r>
        <w:t xml:space="preserve">K bodom </w:t>
      </w:r>
      <w:r w:rsidR="00C45C39">
        <w:t>10</w:t>
      </w:r>
      <w:r>
        <w:t xml:space="preserve"> a 1</w:t>
      </w:r>
      <w:r w:rsidR="00C45C39">
        <w:t>1</w:t>
      </w:r>
      <w:r>
        <w:t>:</w:t>
      </w:r>
    </w:p>
    <w:p w14:paraId="2D015057" w14:textId="33DB7E1D" w:rsidR="007875FA" w:rsidRPr="00C3315A" w:rsidRDefault="007875FA" w:rsidP="00C45C39">
      <w:pPr>
        <w:widowControl/>
        <w:ind w:left="709" w:firstLine="567"/>
        <w:jc w:val="both"/>
      </w:pPr>
      <w:r>
        <w:tab/>
      </w:r>
      <w:r w:rsidR="0033490C">
        <w:t>Ide o legislatívno-technickú úpravu týkajúcu sa jednak odstránenia chybne umiestneného odkazu 29 v § 67 ods. 2 (novelizačný bod 9) a jednak o úpravu vnútorného odkazu po zmene v novelizačnom bode 7 (novelizačný bod 10).</w:t>
      </w:r>
    </w:p>
    <w:p w14:paraId="2673DC12" w14:textId="77777777" w:rsidR="006D788F" w:rsidRPr="00C3315A" w:rsidRDefault="006D788F" w:rsidP="006D788F">
      <w:pPr>
        <w:widowControl/>
        <w:ind w:left="708"/>
        <w:jc w:val="both"/>
      </w:pPr>
    </w:p>
    <w:p w14:paraId="45CE566F" w14:textId="77777777" w:rsidR="006D788F" w:rsidRPr="00C3315A" w:rsidRDefault="006D788F" w:rsidP="006D788F">
      <w:pPr>
        <w:widowControl/>
        <w:ind w:left="708"/>
        <w:jc w:val="both"/>
        <w:rPr>
          <w:b/>
          <w:color w:val="000000"/>
          <w:u w:val="single"/>
        </w:rPr>
      </w:pPr>
      <w:r w:rsidRPr="00C3315A">
        <w:rPr>
          <w:b/>
          <w:u w:val="single"/>
        </w:rPr>
        <w:t>K čl. II</w:t>
      </w:r>
    </w:p>
    <w:p w14:paraId="17D6CD7F" w14:textId="77777777" w:rsidR="006D788F" w:rsidRDefault="006D788F" w:rsidP="006D788F">
      <w:pPr>
        <w:ind w:left="709" w:firstLine="709"/>
        <w:jc w:val="both"/>
      </w:pPr>
      <w:r>
        <w:rPr>
          <w:bCs/>
        </w:rPr>
        <w:t xml:space="preserve">Ustanovuje sa účinnosť zákona s primeranou </w:t>
      </w:r>
      <w:proofErr w:type="spellStart"/>
      <w:r>
        <w:rPr>
          <w:bCs/>
        </w:rPr>
        <w:t>legisvakančnou</w:t>
      </w:r>
      <w:proofErr w:type="spellEnd"/>
      <w:r>
        <w:rPr>
          <w:bCs/>
        </w:rPr>
        <w:t xml:space="preserve"> lehotou. Nariadenie (EÚ) 2018/644 sa uplatňuje od 22. mája 2018, s výnimkou ustanovenia o sankciách, ktoré sa začne uplatňovať od 23. novembra 2019. Ustanovenia sú od uvedených dátumov záväzné aj pre Slovenskú republiku.</w:t>
      </w:r>
    </w:p>
    <w:p w14:paraId="26964D91" w14:textId="77777777" w:rsidR="00EC44E2" w:rsidRPr="006D788F" w:rsidRDefault="00EC44E2" w:rsidP="006D788F"/>
    <w:sectPr w:rsidR="00EC44E2" w:rsidRPr="006D788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E2621" w14:textId="77777777" w:rsidR="00345860" w:rsidRDefault="00345860">
      <w:r>
        <w:separator/>
      </w:r>
    </w:p>
  </w:endnote>
  <w:endnote w:type="continuationSeparator" w:id="0">
    <w:p w14:paraId="49850EBC" w14:textId="77777777" w:rsidR="00345860" w:rsidRDefault="0034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5507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C12A6C0" w14:textId="74F40D96" w:rsidR="00665782" w:rsidRPr="00665782" w:rsidRDefault="00790CC1">
        <w:pPr>
          <w:pStyle w:val="Pta"/>
          <w:jc w:val="center"/>
          <w:rPr>
            <w:rFonts w:ascii="Times New Roman" w:hAnsi="Times New Roman" w:cs="Times New Roman"/>
          </w:rPr>
        </w:pPr>
        <w:r w:rsidRPr="00665782">
          <w:rPr>
            <w:rFonts w:ascii="Times New Roman" w:hAnsi="Times New Roman" w:cs="Times New Roman"/>
          </w:rPr>
          <w:fldChar w:fldCharType="begin"/>
        </w:r>
        <w:r w:rsidRPr="00665782">
          <w:rPr>
            <w:rFonts w:ascii="Times New Roman" w:hAnsi="Times New Roman" w:cs="Times New Roman"/>
          </w:rPr>
          <w:instrText>PAGE   \* MERGEFORMAT</w:instrText>
        </w:r>
        <w:r w:rsidRPr="00665782">
          <w:rPr>
            <w:rFonts w:ascii="Times New Roman" w:hAnsi="Times New Roman" w:cs="Times New Roman"/>
          </w:rPr>
          <w:fldChar w:fldCharType="separate"/>
        </w:r>
        <w:r w:rsidR="008F78CC">
          <w:rPr>
            <w:rFonts w:ascii="Times New Roman" w:hAnsi="Times New Roman" w:cs="Times New Roman"/>
            <w:noProof/>
          </w:rPr>
          <w:t>1</w:t>
        </w:r>
        <w:r w:rsidRPr="00665782">
          <w:rPr>
            <w:rFonts w:ascii="Times New Roman" w:hAnsi="Times New Roman" w:cs="Times New Roman"/>
          </w:rPr>
          <w:fldChar w:fldCharType="end"/>
        </w:r>
      </w:p>
    </w:sdtContent>
  </w:sdt>
  <w:p w14:paraId="5293F323" w14:textId="77777777" w:rsidR="00665782" w:rsidRDefault="008F78C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9EDA7" w14:textId="77777777" w:rsidR="00345860" w:rsidRDefault="00345860">
      <w:r>
        <w:separator/>
      </w:r>
    </w:p>
  </w:footnote>
  <w:footnote w:type="continuationSeparator" w:id="0">
    <w:p w14:paraId="42E916BC" w14:textId="77777777" w:rsidR="00345860" w:rsidRDefault="00345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C1"/>
    <w:rsid w:val="00014328"/>
    <w:rsid w:val="00075315"/>
    <w:rsid w:val="00113BAB"/>
    <w:rsid w:val="00236A63"/>
    <w:rsid w:val="002B6E8B"/>
    <w:rsid w:val="002E0A44"/>
    <w:rsid w:val="00315849"/>
    <w:rsid w:val="0033490C"/>
    <w:rsid w:val="00345860"/>
    <w:rsid w:val="00457D21"/>
    <w:rsid w:val="00521EB6"/>
    <w:rsid w:val="005D7828"/>
    <w:rsid w:val="006D788F"/>
    <w:rsid w:val="007875FA"/>
    <w:rsid w:val="00790CC1"/>
    <w:rsid w:val="007C5BE2"/>
    <w:rsid w:val="008B4F0C"/>
    <w:rsid w:val="008E30F4"/>
    <w:rsid w:val="008F6DC8"/>
    <w:rsid w:val="008F78CC"/>
    <w:rsid w:val="00A33A02"/>
    <w:rsid w:val="00A85CFB"/>
    <w:rsid w:val="00A86C8C"/>
    <w:rsid w:val="00B1451F"/>
    <w:rsid w:val="00BE021A"/>
    <w:rsid w:val="00C1180B"/>
    <w:rsid w:val="00C45C39"/>
    <w:rsid w:val="00EC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779C"/>
  <w15:chartTrackingRefBased/>
  <w15:docId w15:val="{5D26136A-2392-4270-839C-7286C978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0CC1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790CC1"/>
    <w:pPr>
      <w:widowControl/>
      <w:tabs>
        <w:tab w:val="center" w:pos="4536"/>
        <w:tab w:val="right" w:pos="9072"/>
      </w:tabs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90CC1"/>
  </w:style>
  <w:style w:type="paragraph" w:styleId="Textbubliny">
    <w:name w:val="Balloon Text"/>
    <w:basedOn w:val="Normlny"/>
    <w:link w:val="TextbublinyChar"/>
    <w:uiPriority w:val="99"/>
    <w:semiHidden/>
    <w:unhideWhenUsed/>
    <w:rsid w:val="007875FA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75FA"/>
    <w:rPr>
      <w:rFonts w:ascii="Segoe UI" w:eastAsia="Times New Roman" w:hAnsi="Segoe UI" w:cs="Times New Roman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E02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E021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E021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E02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E021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Krahulcová, Veronika</dc:creator>
  <cp:keywords/>
  <dc:description/>
  <cp:lastModifiedBy>Krahulcová, Veronika</cp:lastModifiedBy>
  <cp:revision>16</cp:revision>
  <dcterms:created xsi:type="dcterms:W3CDTF">2019-02-06T08:25:00Z</dcterms:created>
  <dcterms:modified xsi:type="dcterms:W3CDTF">2019-02-12T12:37:00Z</dcterms:modified>
</cp:coreProperties>
</file>