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49" w:rsidRPr="00AA1D8A" w:rsidRDefault="00505E49" w:rsidP="00505E49">
      <w:pPr>
        <w:jc w:val="center"/>
        <w:rPr>
          <w:b/>
          <w:snapToGrid w:val="0"/>
        </w:rPr>
      </w:pPr>
      <w:bookmarkStart w:id="0" w:name="_GoBack"/>
      <w:r w:rsidRPr="00AA1D8A">
        <w:rPr>
          <w:b/>
          <w:snapToGrid w:val="0"/>
        </w:rPr>
        <w:t>Predkladacia správa</w:t>
      </w:r>
    </w:p>
    <w:p w:rsidR="00505E49" w:rsidRPr="00AA1D8A" w:rsidRDefault="00505E49" w:rsidP="00505E49">
      <w:pPr>
        <w:pStyle w:val="Nosite"/>
        <w:numPr>
          <w:ilvl w:val="0"/>
          <w:numId w:val="0"/>
        </w:numPr>
        <w:ind w:firstLine="851"/>
        <w:jc w:val="both"/>
        <w:rPr>
          <w:b w:val="0"/>
          <w:snapToGrid w:val="0"/>
        </w:rPr>
      </w:pPr>
      <w:r w:rsidRPr="00AA1D8A">
        <w:rPr>
          <w:b w:val="0"/>
          <w:snapToGrid w:val="0"/>
        </w:rPr>
        <w:t>Návrh zákona, ktorým sa mení a dopĺňa zákon č</w:t>
      </w:r>
      <w:r w:rsidRPr="00AA1D8A">
        <w:rPr>
          <w:b w:val="0"/>
        </w:rPr>
        <w:t xml:space="preserve">. 11/2004 Z. z. o obrannej  štandardizácii, kodifikácii a štátnom overovaní kvality výrobkov a služieb na účely obrany v znení  neskorších predpisov, </w:t>
      </w:r>
      <w:r w:rsidR="00985DBB" w:rsidRPr="00AA1D8A">
        <w:rPr>
          <w:b w:val="0"/>
          <w:snapToGrid w:val="0"/>
        </w:rPr>
        <w:t>sa predkladá</w:t>
      </w:r>
      <w:r w:rsidRPr="00AA1D8A">
        <w:rPr>
          <w:b w:val="0"/>
          <w:snapToGrid w:val="0"/>
        </w:rPr>
        <w:t xml:space="preserve"> na základe Plánu legislatívnych úloh vlády Slovenskej republiky na rok 2019.</w:t>
      </w:r>
    </w:p>
    <w:p w:rsidR="00505E49" w:rsidRPr="00AA1D8A" w:rsidRDefault="00505E49" w:rsidP="00505E49">
      <w:pPr>
        <w:spacing w:after="120"/>
        <w:ind w:firstLine="709"/>
        <w:jc w:val="both"/>
      </w:pPr>
      <w:r w:rsidRPr="00AA1D8A">
        <w:t>Cieľom návrhu zákona je zosúladenie vnútroštátnej legislatívy s požiadavkami Severoatlantickej aliancie, ktoré vyplývajú z vydania novej edície Spojeneckej publikácie AAP-3(K) Smernica pre tvorbu, udržiavanie a spravovanie štandardizačných dokumentov Severoatlantickej aliancie. Cieľom návrhu zákona je aj skvalitnenie kodifikačných činností v súlade s požiadavkami Severoatlantickej aliancie a tiež zefektívnenie procesov štátneho overovania kvality výrobkov a služieb na účely obrany.</w:t>
      </w:r>
    </w:p>
    <w:p w:rsidR="00505E49" w:rsidRPr="00AA1D8A" w:rsidRDefault="00505E49" w:rsidP="00505E49">
      <w:pPr>
        <w:spacing w:after="120"/>
        <w:ind w:firstLine="709"/>
        <w:jc w:val="both"/>
      </w:pPr>
      <w:r w:rsidRPr="00AA1D8A">
        <w:t>V oblasti obrannej štandardizácie návrh zákona novým spôsobom upravuje najmä definície pojmov, ktoré tvoria základný normatívny pojmový aparát vychádzajúci</w:t>
      </w:r>
      <w:r w:rsidR="00550FAD" w:rsidRPr="00AA1D8A">
        <w:t xml:space="preserve"> zo</w:t>
      </w:r>
      <w:r w:rsidRPr="00AA1D8A">
        <w:t> </w:t>
      </w:r>
      <w:r w:rsidR="00550FAD" w:rsidRPr="00AA1D8A">
        <w:t>spojeneckej publikácie AAP-3(K)</w:t>
      </w:r>
      <w:r w:rsidRPr="00AA1D8A">
        <w:t>.</w:t>
      </w:r>
    </w:p>
    <w:p w:rsidR="00505E49" w:rsidRPr="00AA1D8A" w:rsidRDefault="00505E49" w:rsidP="00505E49">
      <w:pPr>
        <w:spacing w:after="120"/>
        <w:ind w:firstLine="709"/>
        <w:jc w:val="both"/>
        <w:rPr>
          <w:lang w:eastAsia="cs-CZ"/>
        </w:rPr>
      </w:pPr>
      <w:r w:rsidRPr="00AA1D8A">
        <w:t xml:space="preserve">V oblasti kodifikácie sa zohľadňujú požiadavky kodifikačného systému Severoatlantickej aliancie uvedené najmä v jej štandardizačnom dokumente </w:t>
      </w:r>
      <w:r w:rsidRPr="00AA1D8A">
        <w:rPr>
          <w:lang w:eastAsia="cs-CZ"/>
        </w:rPr>
        <w:t>„Príručka NATO na Kodifikáciu ACodP-1“ a </w:t>
      </w:r>
      <w:r w:rsidRPr="00AA1D8A">
        <w:t xml:space="preserve">upravuje sa pre dodávateľov produktov a pre agentúry pre kodifikáciu možnosť spracúvať návrhy kodifikačných údajov prostredníctvom elektronického prístupu do kodifikačného informačného systému. </w:t>
      </w:r>
      <w:r w:rsidRPr="00AA1D8A">
        <w:rPr>
          <w:lang w:eastAsia="cs-CZ"/>
        </w:rPr>
        <w:t xml:space="preserve">Návrh zákona v oblasti kodifikácie </w:t>
      </w:r>
      <w:r w:rsidRPr="00AA1D8A">
        <w:t>okrem precizovania terminológie upravuje práva a povinnosti používateľa produktu, povinnosti dodávateľov produktov a agentúr pre kodifikáciu a pôsobnosť Úradu pre obrannú štandardizáciu, kodifikáciu a štátne overovanie kvality v oblasti prideľovania prístupu do kodifikačného informačného systému a poskytovania údajov z neho</w:t>
      </w:r>
      <w:r w:rsidRPr="00AA1D8A">
        <w:rPr>
          <w:lang w:eastAsia="cs-CZ"/>
        </w:rPr>
        <w:t xml:space="preserve">.  </w:t>
      </w:r>
    </w:p>
    <w:p w:rsidR="00505E49" w:rsidRPr="00AA1D8A" w:rsidRDefault="00505E49" w:rsidP="00505E49">
      <w:pPr>
        <w:ind w:firstLine="708"/>
        <w:jc w:val="both"/>
        <w:rPr>
          <w:rFonts w:eastAsiaTheme="minorHAnsi"/>
          <w:b/>
          <w:bCs/>
          <w:sz w:val="22"/>
          <w:szCs w:val="22"/>
        </w:rPr>
      </w:pPr>
      <w:r w:rsidRPr="00AA1D8A">
        <w:t>V oblasti štátneho overovania kvality návrh zákona reaguje na doterajšie skúsenosti z aplikačnej praxe. Návrhom zákona sa zároveň precizujú ustanovenia novelizovaného zákona v súlade so štandardizačnou dohodou Severoatlantickej aliancie STANAG 4107 o vzájomnom uznávaní štátneho overovania kvality dodávok produktov na účely obrany a v súlade so spojeneckou publikáciou AQAP-2070 na vzájomné štátne overovanie kvality dodávok produktov na účely obrany medzi krajinami Severoatlantickej aliancie.</w:t>
      </w:r>
      <w:r w:rsidRPr="00AA1D8A">
        <w:rPr>
          <w:b/>
          <w:bCs/>
        </w:rPr>
        <w:t xml:space="preserve">  </w:t>
      </w:r>
    </w:p>
    <w:p w:rsidR="00505E49" w:rsidRPr="00AA1D8A" w:rsidRDefault="00505E49" w:rsidP="00505E49">
      <w:pPr>
        <w:jc w:val="both"/>
      </w:pPr>
    </w:p>
    <w:p w:rsidR="00505E49" w:rsidRPr="00AA1D8A" w:rsidRDefault="00505E49" w:rsidP="00505E49">
      <w:pPr>
        <w:spacing w:after="120"/>
        <w:ind w:firstLine="851"/>
        <w:jc w:val="both"/>
        <w:rPr>
          <w:snapToGrid w:val="0"/>
        </w:rPr>
      </w:pPr>
      <w:r w:rsidRPr="00AA1D8A">
        <w:rPr>
          <w:snapToGrid w:val="0"/>
        </w:rPr>
        <w:t xml:space="preserve">Predkladaný návrh zákona je v súlade s Ústavou Slovenskej republiky, ústavnými zákonmi, </w:t>
      </w:r>
      <w:r w:rsidRPr="00AA1D8A">
        <w:t>nálezmi Ústavného súdu Slovenskej republiky</w:t>
      </w:r>
      <w:r w:rsidRPr="00AA1D8A">
        <w:rPr>
          <w:snapToGrid w:val="0"/>
        </w:rPr>
        <w:t xml:space="preserve">, zákonmi, medzinárodnými  zmluvami a inými </w:t>
      </w:r>
      <w:r w:rsidRPr="00AA1D8A">
        <w:t>medzinárodnými</w:t>
      </w:r>
      <w:r w:rsidRPr="00AA1D8A">
        <w:rPr>
          <w:snapToGrid w:val="0"/>
        </w:rPr>
        <w:t xml:space="preserve"> dokumentmi, ktorými je Slovenská  republika viazaná</w:t>
      </w:r>
      <w:r w:rsidR="00682AFB" w:rsidRPr="00AA1D8A">
        <w:rPr>
          <w:snapToGrid w:val="0"/>
        </w:rPr>
        <w:t>, a je v súlade s právom Európskej únie</w:t>
      </w:r>
      <w:r w:rsidRPr="00AA1D8A">
        <w:rPr>
          <w:snapToGrid w:val="0"/>
        </w:rPr>
        <w:t xml:space="preserve">. </w:t>
      </w:r>
    </w:p>
    <w:p w:rsidR="00505E49" w:rsidRPr="00AA1D8A" w:rsidRDefault="00505E49" w:rsidP="00505E49">
      <w:pPr>
        <w:spacing w:after="120"/>
        <w:ind w:firstLine="851"/>
        <w:jc w:val="both"/>
        <w:rPr>
          <w:rStyle w:val="Zstupntext2"/>
          <w:color w:val="auto"/>
        </w:rPr>
      </w:pPr>
      <w:r w:rsidRPr="00AA1D8A">
        <w:t>Návrh zákona nebude mať vplyv na rozpočet verejnej správy,</w:t>
      </w:r>
      <w:r w:rsidRPr="00AA1D8A">
        <w:rPr>
          <w:rStyle w:val="Zstupntext2"/>
          <w:color w:val="auto"/>
        </w:rPr>
        <w:t xml:space="preserve"> na životné prostredie,  sociálne vplyvy ani vplyvy</w:t>
      </w:r>
      <w:r w:rsidRPr="00AA1D8A">
        <w:t xml:space="preserve"> na služby verejnej správy pre občana</w:t>
      </w:r>
      <w:r w:rsidRPr="00AA1D8A">
        <w:rPr>
          <w:rStyle w:val="Zstupntext2"/>
          <w:color w:val="auto"/>
        </w:rPr>
        <w:t>. Predpokladá sa pozitívny vplyv návrhu zákona na  podnikateľské prostredie a na informatizáciu spoločnosti.</w:t>
      </w:r>
    </w:p>
    <w:p w:rsidR="00E62745" w:rsidRPr="00AA1D8A" w:rsidRDefault="00E62745" w:rsidP="00E62745">
      <w:pPr>
        <w:spacing w:after="120"/>
        <w:ind w:firstLine="851"/>
        <w:jc w:val="both"/>
      </w:pPr>
      <w:r w:rsidRPr="00AA1D8A">
        <w:rPr>
          <w:rStyle w:val="Zstupntext2"/>
          <w:color w:val="auto"/>
        </w:rPr>
        <w:t xml:space="preserve">Návrh zákona bol predmetom medzirezortného pripomienkového konania, ktorého </w:t>
      </w:r>
      <w:r w:rsidRPr="00AA1D8A">
        <w:t xml:space="preserve"> vyhodnotenie je súčasťou predloženého </w:t>
      </w:r>
      <w:r w:rsidR="003761FA" w:rsidRPr="00AA1D8A">
        <w:t>materiálu</w:t>
      </w:r>
      <w:r w:rsidRPr="00AA1D8A">
        <w:t xml:space="preserve">. Na </w:t>
      </w:r>
      <w:r w:rsidR="00AF3FDF" w:rsidRPr="00AA1D8A">
        <w:t>ďalšie legislatívne konanie</w:t>
      </w:r>
      <w:r w:rsidRPr="00AA1D8A">
        <w:t xml:space="preserve"> sa návrh zákona predkladá bez  rozporov.</w:t>
      </w:r>
    </w:p>
    <w:p w:rsidR="00505E49" w:rsidRPr="00AA1D8A" w:rsidRDefault="00505E49" w:rsidP="00505E49">
      <w:pPr>
        <w:spacing w:after="120"/>
        <w:ind w:firstLine="851"/>
        <w:jc w:val="both"/>
      </w:pPr>
      <w:r w:rsidRPr="00AA1D8A">
        <w:t xml:space="preserve">Návrh zákona nie je predmetom </w:t>
      </w:r>
      <w:proofErr w:type="spellStart"/>
      <w:r w:rsidRPr="00AA1D8A">
        <w:t>vnútrokomunitárneho</w:t>
      </w:r>
      <w:proofErr w:type="spellEnd"/>
      <w:r w:rsidRPr="00AA1D8A">
        <w:t xml:space="preserve"> pripomienkového konania.</w:t>
      </w:r>
    </w:p>
    <w:p w:rsidR="00505E49" w:rsidRPr="00AA1D8A" w:rsidRDefault="00505E49" w:rsidP="00505E49">
      <w:pPr>
        <w:spacing w:after="120"/>
        <w:ind w:firstLine="851"/>
        <w:jc w:val="both"/>
      </w:pPr>
      <w:r w:rsidRPr="00AA1D8A">
        <w:t xml:space="preserve">Účinnosť návrhu zákona sa navrhuje vzhľadom na predpokladanú dĺžku legislatívneho procesu od 1. </w:t>
      </w:r>
      <w:r w:rsidR="00243AFC" w:rsidRPr="00AA1D8A">
        <w:t>augusta</w:t>
      </w:r>
      <w:r w:rsidRPr="00AA1D8A">
        <w:t xml:space="preserve"> 2019.</w:t>
      </w:r>
    </w:p>
    <w:bookmarkEnd w:id="0"/>
    <w:p w:rsidR="00CC1268" w:rsidRPr="00AA1D8A" w:rsidRDefault="00CC1268"/>
    <w:sectPr w:rsidR="00CC1268" w:rsidRPr="00AA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49"/>
    <w:rsid w:val="00010714"/>
    <w:rsid w:val="00014858"/>
    <w:rsid w:val="0004602C"/>
    <w:rsid w:val="0006348E"/>
    <w:rsid w:val="00070E24"/>
    <w:rsid w:val="000729AF"/>
    <w:rsid w:val="0009430B"/>
    <w:rsid w:val="000A285A"/>
    <w:rsid w:val="000B46F4"/>
    <w:rsid w:val="000B668E"/>
    <w:rsid w:val="000D2E91"/>
    <w:rsid w:val="000D46EB"/>
    <w:rsid w:val="000D7770"/>
    <w:rsid w:val="000E11E4"/>
    <w:rsid w:val="000E156B"/>
    <w:rsid w:val="000E271F"/>
    <w:rsid w:val="000E4B58"/>
    <w:rsid w:val="000E54C2"/>
    <w:rsid w:val="000E67E6"/>
    <w:rsid w:val="00104E0E"/>
    <w:rsid w:val="00106079"/>
    <w:rsid w:val="00106BEE"/>
    <w:rsid w:val="00134B8E"/>
    <w:rsid w:val="00143E25"/>
    <w:rsid w:val="00176737"/>
    <w:rsid w:val="00180697"/>
    <w:rsid w:val="0018264D"/>
    <w:rsid w:val="00186FAC"/>
    <w:rsid w:val="00192CE2"/>
    <w:rsid w:val="00196E15"/>
    <w:rsid w:val="00196F44"/>
    <w:rsid w:val="001A2701"/>
    <w:rsid w:val="001A50F8"/>
    <w:rsid w:val="001A5618"/>
    <w:rsid w:val="001A6D04"/>
    <w:rsid w:val="001A769D"/>
    <w:rsid w:val="001B311C"/>
    <w:rsid w:val="001C1A67"/>
    <w:rsid w:val="001D0C75"/>
    <w:rsid w:val="001D25D6"/>
    <w:rsid w:val="001D7BD5"/>
    <w:rsid w:val="001F0DD3"/>
    <w:rsid w:val="001F21F4"/>
    <w:rsid w:val="001F5210"/>
    <w:rsid w:val="00205052"/>
    <w:rsid w:val="002053BC"/>
    <w:rsid w:val="00217E6E"/>
    <w:rsid w:val="0022362D"/>
    <w:rsid w:val="00226D61"/>
    <w:rsid w:val="00227FC0"/>
    <w:rsid w:val="00243AFC"/>
    <w:rsid w:val="00250A48"/>
    <w:rsid w:val="00254C8D"/>
    <w:rsid w:val="00256743"/>
    <w:rsid w:val="002755E5"/>
    <w:rsid w:val="00276081"/>
    <w:rsid w:val="00276428"/>
    <w:rsid w:val="00277F25"/>
    <w:rsid w:val="002851F3"/>
    <w:rsid w:val="00291FEB"/>
    <w:rsid w:val="002A5CFE"/>
    <w:rsid w:val="002A5E53"/>
    <w:rsid w:val="002C2215"/>
    <w:rsid w:val="002C3F58"/>
    <w:rsid w:val="002C5A60"/>
    <w:rsid w:val="002D0076"/>
    <w:rsid w:val="002D255F"/>
    <w:rsid w:val="002D59FE"/>
    <w:rsid w:val="002E3881"/>
    <w:rsid w:val="002F0A68"/>
    <w:rsid w:val="002F68E1"/>
    <w:rsid w:val="00300BAA"/>
    <w:rsid w:val="003044E7"/>
    <w:rsid w:val="00305363"/>
    <w:rsid w:val="00314BDA"/>
    <w:rsid w:val="0032781D"/>
    <w:rsid w:val="00363642"/>
    <w:rsid w:val="00371A4F"/>
    <w:rsid w:val="003761FA"/>
    <w:rsid w:val="00391BD2"/>
    <w:rsid w:val="003A2A7B"/>
    <w:rsid w:val="003B0987"/>
    <w:rsid w:val="003B7D75"/>
    <w:rsid w:val="003C13CD"/>
    <w:rsid w:val="003C5E50"/>
    <w:rsid w:val="003E0CE5"/>
    <w:rsid w:val="003E5DF1"/>
    <w:rsid w:val="003F157F"/>
    <w:rsid w:val="004032B8"/>
    <w:rsid w:val="00421AD5"/>
    <w:rsid w:val="004249B8"/>
    <w:rsid w:val="0043773A"/>
    <w:rsid w:val="00444113"/>
    <w:rsid w:val="0044433D"/>
    <w:rsid w:val="00452982"/>
    <w:rsid w:val="00464C84"/>
    <w:rsid w:val="00472ACB"/>
    <w:rsid w:val="00480143"/>
    <w:rsid w:val="00483FF4"/>
    <w:rsid w:val="00484902"/>
    <w:rsid w:val="0048667E"/>
    <w:rsid w:val="0049252B"/>
    <w:rsid w:val="0049541E"/>
    <w:rsid w:val="004A157F"/>
    <w:rsid w:val="004A5E79"/>
    <w:rsid w:val="004B5E60"/>
    <w:rsid w:val="004C11BC"/>
    <w:rsid w:val="004C616D"/>
    <w:rsid w:val="004D5D60"/>
    <w:rsid w:val="004F046C"/>
    <w:rsid w:val="004F5C3F"/>
    <w:rsid w:val="005021C7"/>
    <w:rsid w:val="00505E49"/>
    <w:rsid w:val="00516EDE"/>
    <w:rsid w:val="00550FAD"/>
    <w:rsid w:val="0055192A"/>
    <w:rsid w:val="005554F5"/>
    <w:rsid w:val="00556B5A"/>
    <w:rsid w:val="0055731E"/>
    <w:rsid w:val="00560111"/>
    <w:rsid w:val="00560E67"/>
    <w:rsid w:val="005653EE"/>
    <w:rsid w:val="00571B7C"/>
    <w:rsid w:val="00572EEA"/>
    <w:rsid w:val="00581253"/>
    <w:rsid w:val="0058179E"/>
    <w:rsid w:val="0058766A"/>
    <w:rsid w:val="00587C0B"/>
    <w:rsid w:val="005908A5"/>
    <w:rsid w:val="00591144"/>
    <w:rsid w:val="005958E5"/>
    <w:rsid w:val="005A20B2"/>
    <w:rsid w:val="005A386E"/>
    <w:rsid w:val="005B4CAE"/>
    <w:rsid w:val="005B59C8"/>
    <w:rsid w:val="005C6450"/>
    <w:rsid w:val="005D344F"/>
    <w:rsid w:val="005D5794"/>
    <w:rsid w:val="005E6A91"/>
    <w:rsid w:val="005E76EE"/>
    <w:rsid w:val="005F371E"/>
    <w:rsid w:val="005F53F8"/>
    <w:rsid w:val="005F5BC5"/>
    <w:rsid w:val="005F7CB5"/>
    <w:rsid w:val="00600E27"/>
    <w:rsid w:val="00603BBD"/>
    <w:rsid w:val="00606D33"/>
    <w:rsid w:val="006078BC"/>
    <w:rsid w:val="0061360D"/>
    <w:rsid w:val="00617735"/>
    <w:rsid w:val="006272E8"/>
    <w:rsid w:val="00640F49"/>
    <w:rsid w:val="00641DC3"/>
    <w:rsid w:val="006672C6"/>
    <w:rsid w:val="00671376"/>
    <w:rsid w:val="006719B6"/>
    <w:rsid w:val="00682AFB"/>
    <w:rsid w:val="006902A4"/>
    <w:rsid w:val="006908F8"/>
    <w:rsid w:val="00692EB2"/>
    <w:rsid w:val="006977EB"/>
    <w:rsid w:val="006A5327"/>
    <w:rsid w:val="006A56FC"/>
    <w:rsid w:val="006B0279"/>
    <w:rsid w:val="006B2C98"/>
    <w:rsid w:val="006B31B6"/>
    <w:rsid w:val="006B647D"/>
    <w:rsid w:val="006C661C"/>
    <w:rsid w:val="006C7204"/>
    <w:rsid w:val="006E5E6F"/>
    <w:rsid w:val="006F2743"/>
    <w:rsid w:val="006F51DD"/>
    <w:rsid w:val="00712FC0"/>
    <w:rsid w:val="0071373B"/>
    <w:rsid w:val="007171C1"/>
    <w:rsid w:val="0072032E"/>
    <w:rsid w:val="00723E42"/>
    <w:rsid w:val="007253D7"/>
    <w:rsid w:val="00725CB4"/>
    <w:rsid w:val="00737B59"/>
    <w:rsid w:val="00741D00"/>
    <w:rsid w:val="0074696C"/>
    <w:rsid w:val="00747CBF"/>
    <w:rsid w:val="00757561"/>
    <w:rsid w:val="00767554"/>
    <w:rsid w:val="00777DDD"/>
    <w:rsid w:val="00780812"/>
    <w:rsid w:val="00783F2A"/>
    <w:rsid w:val="00787D74"/>
    <w:rsid w:val="007A1DB1"/>
    <w:rsid w:val="007A25DD"/>
    <w:rsid w:val="007A3A36"/>
    <w:rsid w:val="007A4D44"/>
    <w:rsid w:val="007A506A"/>
    <w:rsid w:val="007A7D04"/>
    <w:rsid w:val="007B15FE"/>
    <w:rsid w:val="007B5892"/>
    <w:rsid w:val="007B7426"/>
    <w:rsid w:val="007C42C4"/>
    <w:rsid w:val="007C62FC"/>
    <w:rsid w:val="007E46E0"/>
    <w:rsid w:val="007F0A67"/>
    <w:rsid w:val="007F2C7F"/>
    <w:rsid w:val="00800ECD"/>
    <w:rsid w:val="008010AD"/>
    <w:rsid w:val="00801A38"/>
    <w:rsid w:val="008037ED"/>
    <w:rsid w:val="00820C0B"/>
    <w:rsid w:val="00820DFC"/>
    <w:rsid w:val="00827592"/>
    <w:rsid w:val="0085254E"/>
    <w:rsid w:val="008543CC"/>
    <w:rsid w:val="008616B6"/>
    <w:rsid w:val="008646FF"/>
    <w:rsid w:val="00864944"/>
    <w:rsid w:val="00867855"/>
    <w:rsid w:val="00877F23"/>
    <w:rsid w:val="008A7E91"/>
    <w:rsid w:val="008B05B7"/>
    <w:rsid w:val="008B7104"/>
    <w:rsid w:val="008C6DD5"/>
    <w:rsid w:val="008D2E95"/>
    <w:rsid w:val="008E34BD"/>
    <w:rsid w:val="008E5DA8"/>
    <w:rsid w:val="008F3DA1"/>
    <w:rsid w:val="008F433A"/>
    <w:rsid w:val="008F7E96"/>
    <w:rsid w:val="00907168"/>
    <w:rsid w:val="0091434A"/>
    <w:rsid w:val="009165D7"/>
    <w:rsid w:val="00931B0D"/>
    <w:rsid w:val="00933F89"/>
    <w:rsid w:val="0093798F"/>
    <w:rsid w:val="009447C9"/>
    <w:rsid w:val="009572C1"/>
    <w:rsid w:val="00964A9E"/>
    <w:rsid w:val="00967B94"/>
    <w:rsid w:val="0097556F"/>
    <w:rsid w:val="00985DBB"/>
    <w:rsid w:val="00994E21"/>
    <w:rsid w:val="009B3ABF"/>
    <w:rsid w:val="009B3B0E"/>
    <w:rsid w:val="009C7A1E"/>
    <w:rsid w:val="009D1916"/>
    <w:rsid w:val="009E1F75"/>
    <w:rsid w:val="009F1EB7"/>
    <w:rsid w:val="009F77D6"/>
    <w:rsid w:val="00A01FD5"/>
    <w:rsid w:val="00A14BF8"/>
    <w:rsid w:val="00A2055B"/>
    <w:rsid w:val="00A4543B"/>
    <w:rsid w:val="00A45BA4"/>
    <w:rsid w:val="00A51417"/>
    <w:rsid w:val="00A5237A"/>
    <w:rsid w:val="00A54AA4"/>
    <w:rsid w:val="00A63A33"/>
    <w:rsid w:val="00A71696"/>
    <w:rsid w:val="00A71A56"/>
    <w:rsid w:val="00A77399"/>
    <w:rsid w:val="00A944A7"/>
    <w:rsid w:val="00A95875"/>
    <w:rsid w:val="00A96AA1"/>
    <w:rsid w:val="00AA1D8A"/>
    <w:rsid w:val="00AA1F87"/>
    <w:rsid w:val="00AB54F2"/>
    <w:rsid w:val="00AD3FF3"/>
    <w:rsid w:val="00AD46E7"/>
    <w:rsid w:val="00AE4BD4"/>
    <w:rsid w:val="00AF3FDF"/>
    <w:rsid w:val="00AF7220"/>
    <w:rsid w:val="00B005C6"/>
    <w:rsid w:val="00B05986"/>
    <w:rsid w:val="00B12123"/>
    <w:rsid w:val="00B1395F"/>
    <w:rsid w:val="00B3468E"/>
    <w:rsid w:val="00B40CA3"/>
    <w:rsid w:val="00B54E0C"/>
    <w:rsid w:val="00B62791"/>
    <w:rsid w:val="00B62A70"/>
    <w:rsid w:val="00B632B5"/>
    <w:rsid w:val="00B8261D"/>
    <w:rsid w:val="00B87DC9"/>
    <w:rsid w:val="00B9184F"/>
    <w:rsid w:val="00B92634"/>
    <w:rsid w:val="00BA19ED"/>
    <w:rsid w:val="00BB091A"/>
    <w:rsid w:val="00BB3552"/>
    <w:rsid w:val="00BB5F94"/>
    <w:rsid w:val="00BC3B1A"/>
    <w:rsid w:val="00BC5030"/>
    <w:rsid w:val="00BF1825"/>
    <w:rsid w:val="00BF1BED"/>
    <w:rsid w:val="00BF4588"/>
    <w:rsid w:val="00C03D3C"/>
    <w:rsid w:val="00C05A4A"/>
    <w:rsid w:val="00C112BF"/>
    <w:rsid w:val="00C2375F"/>
    <w:rsid w:val="00C23E83"/>
    <w:rsid w:val="00C26CBB"/>
    <w:rsid w:val="00C30586"/>
    <w:rsid w:val="00C30DC1"/>
    <w:rsid w:val="00C355AB"/>
    <w:rsid w:val="00C468FC"/>
    <w:rsid w:val="00C477C3"/>
    <w:rsid w:val="00C506B4"/>
    <w:rsid w:val="00C610F7"/>
    <w:rsid w:val="00C70A28"/>
    <w:rsid w:val="00C773CB"/>
    <w:rsid w:val="00C86485"/>
    <w:rsid w:val="00C87F3F"/>
    <w:rsid w:val="00CA5392"/>
    <w:rsid w:val="00CA6A7C"/>
    <w:rsid w:val="00CB25A6"/>
    <w:rsid w:val="00CB6EB9"/>
    <w:rsid w:val="00CC106A"/>
    <w:rsid w:val="00CC1268"/>
    <w:rsid w:val="00CC287C"/>
    <w:rsid w:val="00CC4F8E"/>
    <w:rsid w:val="00CD0A96"/>
    <w:rsid w:val="00CD184F"/>
    <w:rsid w:val="00CE0788"/>
    <w:rsid w:val="00CF0FB0"/>
    <w:rsid w:val="00CF5386"/>
    <w:rsid w:val="00D11BE5"/>
    <w:rsid w:val="00D145CC"/>
    <w:rsid w:val="00D1693D"/>
    <w:rsid w:val="00D176D3"/>
    <w:rsid w:val="00D17810"/>
    <w:rsid w:val="00D26E2C"/>
    <w:rsid w:val="00D27A99"/>
    <w:rsid w:val="00D34632"/>
    <w:rsid w:val="00D51C94"/>
    <w:rsid w:val="00D57F8D"/>
    <w:rsid w:val="00D62332"/>
    <w:rsid w:val="00D76812"/>
    <w:rsid w:val="00D772B0"/>
    <w:rsid w:val="00D81734"/>
    <w:rsid w:val="00D865D3"/>
    <w:rsid w:val="00D93C10"/>
    <w:rsid w:val="00DA2FB6"/>
    <w:rsid w:val="00DB2495"/>
    <w:rsid w:val="00DC0F88"/>
    <w:rsid w:val="00DC65A6"/>
    <w:rsid w:val="00DD7435"/>
    <w:rsid w:val="00DF345C"/>
    <w:rsid w:val="00DF5681"/>
    <w:rsid w:val="00E0370D"/>
    <w:rsid w:val="00E039EF"/>
    <w:rsid w:val="00E126FA"/>
    <w:rsid w:val="00E149C5"/>
    <w:rsid w:val="00E2097A"/>
    <w:rsid w:val="00E33ED4"/>
    <w:rsid w:val="00E34A4D"/>
    <w:rsid w:val="00E36745"/>
    <w:rsid w:val="00E42A60"/>
    <w:rsid w:val="00E46701"/>
    <w:rsid w:val="00E47C97"/>
    <w:rsid w:val="00E5175B"/>
    <w:rsid w:val="00E60651"/>
    <w:rsid w:val="00E610ED"/>
    <w:rsid w:val="00E62745"/>
    <w:rsid w:val="00E64734"/>
    <w:rsid w:val="00E66278"/>
    <w:rsid w:val="00E7643A"/>
    <w:rsid w:val="00E86FFA"/>
    <w:rsid w:val="00E919FD"/>
    <w:rsid w:val="00E9448C"/>
    <w:rsid w:val="00E97028"/>
    <w:rsid w:val="00EB5B0B"/>
    <w:rsid w:val="00EB62A5"/>
    <w:rsid w:val="00EC3363"/>
    <w:rsid w:val="00ED03C4"/>
    <w:rsid w:val="00EF1B87"/>
    <w:rsid w:val="00EF790D"/>
    <w:rsid w:val="00F05F28"/>
    <w:rsid w:val="00F26621"/>
    <w:rsid w:val="00F31906"/>
    <w:rsid w:val="00F35D44"/>
    <w:rsid w:val="00F36BAA"/>
    <w:rsid w:val="00F62400"/>
    <w:rsid w:val="00F64D08"/>
    <w:rsid w:val="00F64EDF"/>
    <w:rsid w:val="00F65899"/>
    <w:rsid w:val="00F91906"/>
    <w:rsid w:val="00F922A3"/>
    <w:rsid w:val="00F943FA"/>
    <w:rsid w:val="00F962AC"/>
    <w:rsid w:val="00F96A2D"/>
    <w:rsid w:val="00FA0648"/>
    <w:rsid w:val="00FA0E3B"/>
    <w:rsid w:val="00FA6632"/>
    <w:rsid w:val="00FB1047"/>
    <w:rsid w:val="00FB509A"/>
    <w:rsid w:val="00FC3667"/>
    <w:rsid w:val="00FD386F"/>
    <w:rsid w:val="00FE1C68"/>
    <w:rsid w:val="00FE5F60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8363-147F-45BA-A980-12E9051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5E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505E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505E4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505E49"/>
    <w:pPr>
      <w:numPr>
        <w:ilvl w:val="6"/>
        <w:numId w:val="1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505E49"/>
    <w:pPr>
      <w:numPr>
        <w:ilvl w:val="7"/>
        <w:numId w:val="1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505E4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505E49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05E49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05E49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05E49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05E49"/>
    <w:rPr>
      <w:rFonts w:ascii="Arial" w:eastAsia="Calibri" w:hAnsi="Arial" w:cs="Arial"/>
      <w:lang w:eastAsia="cs-CZ"/>
    </w:rPr>
  </w:style>
  <w:style w:type="paragraph" w:customStyle="1" w:styleId="Nosite">
    <w:name w:val="Nositeľ"/>
    <w:basedOn w:val="Zakladnystyl"/>
    <w:next w:val="Nadpis2loha"/>
    <w:rsid w:val="00505E49"/>
    <w:pPr>
      <w:numPr>
        <w:ilvl w:val="0"/>
      </w:numPr>
      <w:spacing w:before="240" w:after="120"/>
    </w:pPr>
    <w:rPr>
      <w:b/>
      <w:bCs/>
    </w:rPr>
  </w:style>
  <w:style w:type="paragraph" w:customStyle="1" w:styleId="Zakladnystyl">
    <w:name w:val="Zakladny styl"/>
    <w:rsid w:val="00505E49"/>
    <w:pPr>
      <w:numPr>
        <w:ilvl w:val="2"/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505E49"/>
    <w:pPr>
      <w:numPr>
        <w:ilvl w:val="3"/>
        <w:numId w:val="1"/>
      </w:numPr>
      <w:spacing w:before="120"/>
      <w:jc w:val="both"/>
    </w:pPr>
    <w:rPr>
      <w:lang w:eastAsia="cs-CZ"/>
    </w:rPr>
  </w:style>
  <w:style w:type="character" w:customStyle="1" w:styleId="Zstupntext2">
    <w:name w:val="Zástupný text2"/>
    <w:semiHidden/>
    <w:rsid w:val="00505E49"/>
    <w:rPr>
      <w:rFonts w:ascii="Times New Roman" w:hAnsi="Times New Roman" w:cs="Times New Roman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3EE"/>
    <w:rPr>
      <w:rFonts w:ascii="Segoe UI" w:eastAsia="Calibri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6274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 Alexandra</dc:creator>
  <cp:keywords/>
  <dc:description/>
  <cp:lastModifiedBy>TOMECKOVA Alexandra</cp:lastModifiedBy>
  <cp:revision>17</cp:revision>
  <cp:lastPrinted>2018-11-23T09:52:00Z</cp:lastPrinted>
  <dcterms:created xsi:type="dcterms:W3CDTF">2018-11-21T10:30:00Z</dcterms:created>
  <dcterms:modified xsi:type="dcterms:W3CDTF">2019-01-23T09:20:00Z</dcterms:modified>
</cp:coreProperties>
</file>