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129"/>
        <w:gridCol w:w="4557"/>
      </w:tblGrid>
      <w:tr w:rsidR="00224847" w:rsidRPr="009571CE" w:rsidTr="00E1659F">
        <w:trPr>
          <w:trHeight w:val="53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4847" w:rsidRPr="009571CE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Analýza sociálnych vplyvov</w:t>
            </w:r>
          </w:p>
          <w:p w:rsidR="00224847" w:rsidRPr="009571CE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9571CE" w:rsidTr="00E1659F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  <w:tr w:rsidR="00224847" w:rsidRPr="009571CE" w:rsidTr="00E1659F">
        <w:trPr>
          <w:trHeight w:val="73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24847" w:rsidRPr="009571CE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9571CE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9571CE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24847" w:rsidRPr="009571CE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9571CE" w:rsidRDefault="00224847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9571CE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224847" w:rsidRPr="009571CE" w:rsidRDefault="00224847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9571CE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4847" w:rsidRPr="009571CE" w:rsidRDefault="00C36062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Predpokladá sa minimálne zvýšenie výdavkov v domácnosti v súvislosti s administrovaním registrácie chovu ošípaných . Ide o </w:t>
            </w:r>
            <w:proofErr w:type="spellStart"/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jednorázovú</w:t>
            </w:r>
            <w:proofErr w:type="spellEnd"/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záťaž domácnosti</w:t>
            </w:r>
          </w:p>
        </w:tc>
      </w:tr>
      <w:tr w:rsidR="00224847" w:rsidRPr="009571CE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9571CE" w:rsidRDefault="00C36062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ktoré chovajú ošípanú</w:t>
            </w:r>
          </w:p>
        </w:tc>
      </w:tr>
      <w:tr w:rsidR="00224847" w:rsidRPr="009571CE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</w:tcPr>
          <w:p w:rsidR="00224847" w:rsidRPr="009571CE" w:rsidRDefault="00C36062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Skupiny v riziku chudoby alebo sociálneho vylúčenia nebudú ovplyvnené</w:t>
            </w:r>
          </w:p>
        </w:tc>
      </w:tr>
      <w:tr w:rsidR="00224847" w:rsidRPr="009571CE" w:rsidTr="00E1659F">
        <w:trPr>
          <w:trHeight w:val="68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24847" w:rsidRPr="009571CE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9571CE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9571CE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24847" w:rsidRPr="009571CE" w:rsidTr="00E1659F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9571CE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C0336" w:rsidRPr="009571CE" w:rsidRDefault="000C0336" w:rsidP="006C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9571CE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9571CE" w:rsidRDefault="00C3606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 </w:t>
            </w:r>
            <w:proofErr w:type="spellStart"/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jednorázový</w:t>
            </w:r>
            <w:proofErr w:type="spellEnd"/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poplatok za registráciu chovu ošípaných, sumu v súčasnosti nevieme určiť.</w:t>
            </w:r>
          </w:p>
        </w:tc>
      </w:tr>
      <w:tr w:rsidR="00224847" w:rsidRPr="009571CE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9571CE" w:rsidRDefault="00C36062" w:rsidP="0012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Odhadujeme, že návrh ovplyvní približne 10 % domácnosti</w:t>
            </w:r>
          </w:p>
        </w:tc>
      </w:tr>
      <w:tr w:rsidR="00224847" w:rsidRPr="009571CE" w:rsidTr="00E1659F"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9571CE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9571CE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9571CE" w:rsidRDefault="00224847" w:rsidP="003C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638" w:rsidRPr="009571CE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F6638" w:rsidRPr="009571CE" w:rsidRDefault="007F663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F6638" w:rsidRPr="009571CE" w:rsidRDefault="007F6638" w:rsidP="00E5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638" w:rsidRPr="009571CE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F6638" w:rsidRPr="009571CE" w:rsidRDefault="007F663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F6638" w:rsidRPr="009571CE" w:rsidRDefault="007F6638" w:rsidP="006C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638" w:rsidRPr="009571CE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7F6638" w:rsidRPr="009571CE" w:rsidRDefault="007F663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F6638" w:rsidRPr="009571CE" w:rsidRDefault="007F6638" w:rsidP="006C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638" w:rsidRPr="009571CE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7F6638" w:rsidRPr="009571CE" w:rsidRDefault="007F6638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F6638" w:rsidRPr="009571CE" w:rsidRDefault="00C36062" w:rsidP="00D04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Neidentifikovali sme významný vplyv na príjmy a výdavky.</w:t>
            </w:r>
          </w:p>
        </w:tc>
      </w:tr>
      <w:tr w:rsidR="00A30F1C" w:rsidRPr="009571CE" w:rsidTr="00E1659F">
        <w:trPr>
          <w:trHeight w:val="33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30F1C" w:rsidRPr="009571CE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9571CE" w:rsidTr="00E1659F">
        <w:trPr>
          <w:trHeight w:val="29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30F1C" w:rsidRPr="009571CE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vplyv na prístup k zdrojom, právam, tovarom a službám? </w:t>
            </w:r>
          </w:p>
          <w:p w:rsidR="00A30F1C" w:rsidRPr="009571CE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9571CE" w:rsidTr="009571C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569" w:type="pct"/>
            <w:gridSpan w:val="2"/>
            <w:shd w:val="clear" w:color="auto" w:fill="auto"/>
          </w:tcPr>
          <w:p w:rsidR="00A30F1C" w:rsidRPr="009571CE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Rozumie sa najmä na prístup k: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pomoci pri úhrade výdavkov súvisiacich so zdravotným postihnutím, 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formálnemu i neformálnemu vzdelávaniu a celo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softHyphen/>
              <w:t xml:space="preserve">životnému vzdelávaniu, 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bývaniu a súvisiacim základným komunálnym službám,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doprave,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ďalším službám najmä službám všeobecného záujmu a tovarom,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spravodlivosti, právnej ochrane, právnym službám,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informáciám</w:t>
            </w:r>
          </w:p>
          <w:p w:rsidR="00A30F1C" w:rsidRPr="009571CE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iným právam (napr. politickým).</w:t>
            </w:r>
          </w:p>
        </w:tc>
        <w:tc>
          <w:tcPr>
            <w:tcW w:w="2431" w:type="pct"/>
            <w:shd w:val="clear" w:color="auto" w:fill="auto"/>
          </w:tcPr>
          <w:p w:rsidR="00A30F1C" w:rsidRPr="009571CE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D586E" w:rsidRPr="009571CE" w:rsidRDefault="00C36062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 prístup k zdrojom, právam, tovarom a službám</w:t>
            </w:r>
            <w:r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30F1C" w:rsidRPr="009571CE" w:rsidTr="00E1659F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30F1C" w:rsidRPr="009571CE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9571CE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9571CE" w:rsidTr="009571CE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2569" w:type="pct"/>
            <w:gridSpan w:val="2"/>
            <w:shd w:val="clear" w:color="auto" w:fill="auto"/>
          </w:tcPr>
          <w:p w:rsidR="00A30F1C" w:rsidRPr="009571CE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Zraniteľné skupiny alebo skupiny v riziku chudoby alebo sociálneho vylúčenia sú napr.: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nezamestnaní, najmä dlhodobo nezamestnaní, mladí nezamestnaní a nezamestnaní nad 50 rokov,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deti (0 – 17),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mladí ľudia (18 – 25 rokov),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starší ľudia, napr. ľudia vo veku nad 65 rokov alebo dôchodcovia,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ľudia so zdravotným postihnutím,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marginalizované rómske komunity 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3 a viac deťmi,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príslušníci tretích krajín, azylanti, žiadatelia o azyl,</w:t>
            </w:r>
          </w:p>
          <w:p w:rsidR="00A30F1C" w:rsidRPr="009571CE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431" w:type="pct"/>
            <w:shd w:val="clear" w:color="auto" w:fill="auto"/>
          </w:tcPr>
          <w:p w:rsidR="00A30F1C" w:rsidRPr="009571CE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36062" w:rsidRPr="009571CE" w:rsidRDefault="00C36062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 žiadnu zo skupín obyvateľstva.</w:t>
            </w:r>
          </w:p>
        </w:tc>
      </w:tr>
      <w:tr w:rsidR="00CD4982" w:rsidRPr="009571CE" w:rsidTr="00DA4453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CD4982" w:rsidRPr="009571CE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:rsidR="00CD4982" w:rsidRPr="009571CE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CD4982" w:rsidRPr="009571CE" w:rsidTr="00DA4453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D4982" w:rsidRPr="009571CE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9571CE" w:rsidTr="00DA4453">
        <w:trPr>
          <w:trHeight w:val="34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1CE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  <w:p w:rsidR="00CD4982" w:rsidRPr="009571CE" w:rsidRDefault="00CD4982" w:rsidP="009571CE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982" w:rsidRPr="009571CE" w:rsidTr="009571C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569" w:type="pct"/>
            <w:gridSpan w:val="2"/>
            <w:shd w:val="clear" w:color="auto" w:fill="auto"/>
          </w:tcPr>
          <w:p w:rsidR="00CD4982" w:rsidRPr="009571CE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9571CE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vyrovnávania ekonomickej nezávislosti, </w:t>
            </w:r>
          </w:p>
          <w:p w:rsidR="00CD4982" w:rsidRPr="009571CE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zosúladenie pracovného, súkromného a rodinného života, </w:t>
            </w:r>
          </w:p>
          <w:p w:rsidR="00CD4982" w:rsidRPr="009571CE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rovnej participácie na rozhodovaní, </w:t>
            </w:r>
          </w:p>
          <w:p w:rsidR="00CD4982" w:rsidRPr="009571CE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boj proti rodovo podmienenému násiliu a obchodovaniu s ľuďmi, </w:t>
            </w:r>
          </w:p>
          <w:p w:rsidR="00CD4982" w:rsidRPr="009571CE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eliminácia rodových stereotypov.</w:t>
            </w:r>
          </w:p>
        </w:tc>
        <w:tc>
          <w:tcPr>
            <w:tcW w:w="2431" w:type="pct"/>
            <w:shd w:val="clear" w:color="auto" w:fill="auto"/>
          </w:tcPr>
          <w:p w:rsidR="00CA6BAF" w:rsidRPr="009571CE" w:rsidRDefault="00C3606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a dodržuje povinnosť rovnakého zaobchádzania so skupinami alebo jednotlivcami na základe pohlavia, rasy, etnicity, náboženstva alebo viery, zdravotného postihnutia, veku a sexuálnej orientácie.</w:t>
            </w:r>
          </w:p>
        </w:tc>
      </w:tr>
      <w:tr w:rsidR="00CD4982" w:rsidRPr="009571CE" w:rsidTr="00DA4453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994C53" w:rsidRPr="009571CE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4.4 </w:t>
            </w:r>
            <w:r w:rsidR="00994C53" w:rsidRPr="009571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vplyvy na zamestnanosť a na trh práce.</w:t>
            </w:r>
          </w:p>
          <w:p w:rsidR="00A87D5B" w:rsidRPr="009571CE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 w:rsidRPr="009571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9571CE" w:rsidTr="000D226A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571CE" w:rsidTr="009571CE">
        <w:trPr>
          <w:trHeight w:val="567"/>
          <w:jc w:val="center"/>
        </w:trPr>
        <w:tc>
          <w:tcPr>
            <w:tcW w:w="2569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43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571CE" w:rsidRDefault="00C3606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>Návrh nemá vplyv na vznik nových pracovných miest.</w:t>
            </w:r>
          </w:p>
        </w:tc>
      </w:tr>
      <w:tr w:rsidR="00994C53" w:rsidRPr="009571CE" w:rsidTr="000D226A">
        <w:trPr>
          <w:trHeight w:val="27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  <w:bookmarkStart w:id="0" w:name="_GoBack"/>
            <w:bookmarkEnd w:id="0"/>
          </w:p>
        </w:tc>
      </w:tr>
      <w:tr w:rsidR="00994C53" w:rsidRPr="009571CE" w:rsidTr="009571CE">
        <w:trPr>
          <w:trHeight w:val="454"/>
          <w:jc w:val="center"/>
        </w:trPr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571CE" w:rsidRDefault="00C3606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>Návrh nemá vplyv na zánik pracovných miest.</w:t>
            </w:r>
          </w:p>
        </w:tc>
      </w:tr>
      <w:tr w:rsidR="00994C53" w:rsidRPr="009571CE" w:rsidTr="000D226A">
        <w:trPr>
          <w:trHeight w:val="24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571CE" w:rsidTr="009571CE">
        <w:trPr>
          <w:trHeight w:val="209"/>
          <w:jc w:val="center"/>
        </w:trPr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571CE" w:rsidRDefault="00C3606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>Predmetný návrh sa dotýka úzkej skupiny domácnosti, kde nevznikajú ani nezanikajú pracovné mieste, produkcia je určená na spotrebu v domácnosti chovateľa.</w:t>
            </w:r>
          </w:p>
        </w:tc>
      </w:tr>
      <w:tr w:rsidR="00994C53" w:rsidRPr="009571CE" w:rsidTr="000D226A">
        <w:trPr>
          <w:trHeight w:val="20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94C53" w:rsidRPr="009571C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C36062" w:rsidRPr="009571CE" w:rsidTr="009571CE">
        <w:trPr>
          <w:trHeight w:val="794"/>
          <w:jc w:val="center"/>
        </w:trPr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>Návrh nemá vplyv na fungovanie trhu práce</w:t>
            </w:r>
          </w:p>
        </w:tc>
      </w:tr>
      <w:tr w:rsidR="00C36062" w:rsidRPr="009571CE" w:rsidTr="000D226A">
        <w:trPr>
          <w:trHeight w:val="32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C36062" w:rsidRPr="009571CE" w:rsidTr="009571CE">
        <w:trPr>
          <w:trHeight w:val="216"/>
          <w:jc w:val="center"/>
        </w:trPr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>Návrh nemá negatívny vplyv na skupiny profesií, skupiny zamestnancov ani živnostníkov</w:t>
            </w:r>
          </w:p>
        </w:tc>
      </w:tr>
      <w:tr w:rsidR="00C36062" w:rsidRPr="009571CE" w:rsidTr="000D226A">
        <w:trPr>
          <w:trHeight w:val="21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C36062" w:rsidRPr="009571CE" w:rsidTr="009571CE">
        <w:trPr>
          <w:trHeight w:val="497"/>
          <w:jc w:val="center"/>
        </w:trPr>
        <w:tc>
          <w:tcPr>
            <w:tcW w:w="25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C36062" w:rsidRPr="009571CE" w:rsidRDefault="00C36062" w:rsidP="00C36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Návrh nemá vplyv na vekové skupiny zamestnancov </w:t>
            </w:r>
          </w:p>
        </w:tc>
      </w:tr>
    </w:tbl>
    <w:p w:rsidR="00CB3623" w:rsidRPr="009571CE" w:rsidRDefault="00CB3623" w:rsidP="005F124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B3623" w:rsidRPr="009571CE" w:rsidSect="009571CE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134" w:right="1418" w:bottom="1134" w:left="1418" w:header="510" w:footer="283" w:gutter="0"/>
      <w:pgNumType w:start="6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2E" w:rsidRDefault="00DC4D2E" w:rsidP="001D6749">
      <w:pPr>
        <w:spacing w:after="0" w:line="240" w:lineRule="auto"/>
      </w:pPr>
      <w:r>
        <w:separator/>
      </w:r>
    </w:p>
  </w:endnote>
  <w:endnote w:type="continuationSeparator" w:id="0">
    <w:p w:rsidR="00DC4D2E" w:rsidRDefault="00DC4D2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96065150"/>
      <w:docPartObj>
        <w:docPartGallery w:val="Page Numbers (Bottom of Page)"/>
        <w:docPartUnique/>
      </w:docPartObj>
    </w:sdtPr>
    <w:sdtContent>
      <w:p w:rsidR="009571CE" w:rsidRPr="009571CE" w:rsidRDefault="009571CE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1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571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6749" w:rsidRPr="009571CE" w:rsidRDefault="001D6749" w:rsidP="009571CE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2E" w:rsidRDefault="00DC4D2E" w:rsidP="001D6749">
      <w:pPr>
        <w:spacing w:after="0" w:line="240" w:lineRule="auto"/>
      </w:pPr>
      <w:r>
        <w:separator/>
      </w:r>
    </w:p>
  </w:footnote>
  <w:footnote w:type="continuationSeparator" w:id="0">
    <w:p w:rsidR="00DC4D2E" w:rsidRDefault="00DC4D2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611D0"/>
    <w:multiLevelType w:val="hybridMultilevel"/>
    <w:tmpl w:val="C5889E3A"/>
    <w:lvl w:ilvl="0" w:tplc="3D682E9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4"/>
    <w:rsid w:val="000009B5"/>
    <w:rsid w:val="000274D0"/>
    <w:rsid w:val="00027C1E"/>
    <w:rsid w:val="000C0336"/>
    <w:rsid w:val="000E49FB"/>
    <w:rsid w:val="00114DB9"/>
    <w:rsid w:val="00121F31"/>
    <w:rsid w:val="00130D1A"/>
    <w:rsid w:val="001414EA"/>
    <w:rsid w:val="00165321"/>
    <w:rsid w:val="00182A4A"/>
    <w:rsid w:val="001A5EBD"/>
    <w:rsid w:val="001D6749"/>
    <w:rsid w:val="001E63AD"/>
    <w:rsid w:val="001F7932"/>
    <w:rsid w:val="00204D10"/>
    <w:rsid w:val="00224847"/>
    <w:rsid w:val="00227A26"/>
    <w:rsid w:val="00275F99"/>
    <w:rsid w:val="00337B5D"/>
    <w:rsid w:val="00352361"/>
    <w:rsid w:val="003541E9"/>
    <w:rsid w:val="00357E2A"/>
    <w:rsid w:val="00362CBF"/>
    <w:rsid w:val="00382854"/>
    <w:rsid w:val="003849C7"/>
    <w:rsid w:val="003C346F"/>
    <w:rsid w:val="0040544D"/>
    <w:rsid w:val="00466488"/>
    <w:rsid w:val="004707DB"/>
    <w:rsid w:val="004E4FA9"/>
    <w:rsid w:val="004F2664"/>
    <w:rsid w:val="00512265"/>
    <w:rsid w:val="0051643C"/>
    <w:rsid w:val="00520808"/>
    <w:rsid w:val="00585AD3"/>
    <w:rsid w:val="005A57C8"/>
    <w:rsid w:val="005F124A"/>
    <w:rsid w:val="006102CC"/>
    <w:rsid w:val="00640D14"/>
    <w:rsid w:val="00693800"/>
    <w:rsid w:val="006B34DA"/>
    <w:rsid w:val="006C106A"/>
    <w:rsid w:val="007100C1"/>
    <w:rsid w:val="00722B93"/>
    <w:rsid w:val="007B003C"/>
    <w:rsid w:val="007D586E"/>
    <w:rsid w:val="007F6597"/>
    <w:rsid w:val="007F6638"/>
    <w:rsid w:val="008673F9"/>
    <w:rsid w:val="00873BB7"/>
    <w:rsid w:val="00881728"/>
    <w:rsid w:val="008A4F7C"/>
    <w:rsid w:val="008F23BE"/>
    <w:rsid w:val="00921D53"/>
    <w:rsid w:val="00943698"/>
    <w:rsid w:val="00955020"/>
    <w:rsid w:val="009560C4"/>
    <w:rsid w:val="009571CE"/>
    <w:rsid w:val="009651A9"/>
    <w:rsid w:val="00971531"/>
    <w:rsid w:val="00972E46"/>
    <w:rsid w:val="00975C1E"/>
    <w:rsid w:val="00994C53"/>
    <w:rsid w:val="00997B26"/>
    <w:rsid w:val="009B755F"/>
    <w:rsid w:val="009F385D"/>
    <w:rsid w:val="009F76D4"/>
    <w:rsid w:val="00A30F1C"/>
    <w:rsid w:val="00A53AFA"/>
    <w:rsid w:val="00A54C99"/>
    <w:rsid w:val="00A605B0"/>
    <w:rsid w:val="00A87D5B"/>
    <w:rsid w:val="00A978CD"/>
    <w:rsid w:val="00AB4DA8"/>
    <w:rsid w:val="00AF39B8"/>
    <w:rsid w:val="00B4080A"/>
    <w:rsid w:val="00B437B3"/>
    <w:rsid w:val="00B90A2F"/>
    <w:rsid w:val="00B970A8"/>
    <w:rsid w:val="00BA299A"/>
    <w:rsid w:val="00BC22E3"/>
    <w:rsid w:val="00BC5969"/>
    <w:rsid w:val="00C36062"/>
    <w:rsid w:val="00C4552A"/>
    <w:rsid w:val="00C63956"/>
    <w:rsid w:val="00C77AA2"/>
    <w:rsid w:val="00CA023C"/>
    <w:rsid w:val="00CA3E12"/>
    <w:rsid w:val="00CA6BAF"/>
    <w:rsid w:val="00CB3623"/>
    <w:rsid w:val="00CD4982"/>
    <w:rsid w:val="00CE4620"/>
    <w:rsid w:val="00CF1FE3"/>
    <w:rsid w:val="00CF3EED"/>
    <w:rsid w:val="00D04138"/>
    <w:rsid w:val="00D829FE"/>
    <w:rsid w:val="00D921AE"/>
    <w:rsid w:val="00DA4453"/>
    <w:rsid w:val="00DC4D2E"/>
    <w:rsid w:val="00E0273D"/>
    <w:rsid w:val="00E2207A"/>
    <w:rsid w:val="00E22685"/>
    <w:rsid w:val="00E40428"/>
    <w:rsid w:val="00E41AC2"/>
    <w:rsid w:val="00E538C0"/>
    <w:rsid w:val="00E844EE"/>
    <w:rsid w:val="00EF0C21"/>
    <w:rsid w:val="00EF3E5C"/>
    <w:rsid w:val="00EF7BF1"/>
    <w:rsid w:val="00F2597D"/>
    <w:rsid w:val="00F30B4E"/>
    <w:rsid w:val="00F56097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6C5D18-D6D6-4899-ABDB-D7987CB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ouelhi\Desktop\VPK%2039\PVM\anal&#253;za%20soci&#225;lnych%20vplyvov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31C3-4AD3-4D80-9BEF-15CCD3C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sociálnych vplyvov</Template>
  <TotalTime>5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Illáš Martin</cp:lastModifiedBy>
  <cp:revision>3</cp:revision>
  <cp:lastPrinted>2016-03-03T08:34:00Z</cp:lastPrinted>
  <dcterms:created xsi:type="dcterms:W3CDTF">2018-12-13T14:09:00Z</dcterms:created>
  <dcterms:modified xsi:type="dcterms:W3CDTF">2019-01-30T09:58:00Z</dcterms:modified>
</cp:coreProperties>
</file>