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54" w:rsidRPr="00D5254E" w:rsidRDefault="002C3754" w:rsidP="002C375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pacing w:val="30"/>
          <w:szCs w:val="24"/>
        </w:rPr>
      </w:pPr>
      <w:r w:rsidRPr="00D5254E">
        <w:rPr>
          <w:rFonts w:cs="Times New Roman"/>
          <w:b/>
          <w:bCs/>
          <w:color w:val="000000"/>
          <w:spacing w:val="30"/>
          <w:szCs w:val="24"/>
        </w:rPr>
        <w:t>Dôvodová správa</w:t>
      </w:r>
    </w:p>
    <w:p w:rsidR="002C3754" w:rsidRPr="00D5254E" w:rsidRDefault="002C3754" w:rsidP="002C3754">
      <w:pPr>
        <w:widowControl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C3754" w:rsidRPr="00D5254E" w:rsidRDefault="002C3754" w:rsidP="002C3754">
      <w:pPr>
        <w:widowControl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D5254E">
        <w:rPr>
          <w:rFonts w:cs="Times New Roman"/>
          <w:b/>
          <w:bCs/>
          <w:color w:val="000000"/>
          <w:szCs w:val="24"/>
        </w:rPr>
        <w:t>A. Všeobecná časť</w:t>
      </w:r>
    </w:p>
    <w:p w:rsidR="002C3754" w:rsidRPr="00D5254E" w:rsidRDefault="002C3754" w:rsidP="002C3754">
      <w:pPr>
        <w:widowControl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C3754" w:rsidRPr="00D5254E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 w:rsidRPr="00D5254E">
        <w:rPr>
          <w:rStyle w:val="Textzstupnhosymbolu"/>
          <w:color w:val="000000"/>
          <w:szCs w:val="24"/>
        </w:rPr>
        <w:t xml:space="preserve">Slovenská republika na účely získania finančných prostriedkov </w:t>
      </w:r>
      <w:r>
        <w:rPr>
          <w:rStyle w:val="Textzstupnhosymbolu"/>
          <w:color w:val="000000"/>
          <w:szCs w:val="24"/>
        </w:rPr>
        <w:t xml:space="preserve">na krytie historického </w:t>
      </w:r>
      <w:r w:rsidRPr="00C13317">
        <w:rPr>
          <w:rStyle w:val="Textzstupnhosymbolu"/>
          <w:color w:val="000000"/>
          <w:szCs w:val="24"/>
        </w:rPr>
        <w:t xml:space="preserve">dlhu ustanovila v </w:t>
      </w:r>
      <w:r w:rsidRPr="00C13317">
        <w:rPr>
          <w:rFonts w:cs="Times New Roman"/>
          <w:szCs w:val="24"/>
        </w:rPr>
        <w:t>§ 10 ods. 6</w:t>
      </w:r>
      <w:r w:rsidRPr="00D5254E">
        <w:rPr>
          <w:rFonts w:cs="Times New Roman"/>
          <w:szCs w:val="24"/>
        </w:rPr>
        <w:t xml:space="preserve"> a 7 zákona č. </w:t>
      </w:r>
      <w:r w:rsidR="003E0733">
        <w:rPr>
          <w:rFonts w:cs="Times New Roman"/>
          <w:szCs w:val="24"/>
        </w:rPr>
        <w:t>308</w:t>
      </w:r>
      <w:r w:rsidRPr="00D5254E">
        <w:rPr>
          <w:rFonts w:cs="Times New Roman"/>
          <w:szCs w:val="24"/>
        </w:rPr>
        <w:t xml:space="preserve">/2018 </w:t>
      </w:r>
      <w:r w:rsidRPr="00D5254E">
        <w:rPr>
          <w:rStyle w:val="Textzstupnhosymbolu"/>
          <w:color w:val="000000"/>
          <w:szCs w:val="24"/>
        </w:rPr>
        <w:t>Z. z</w:t>
      </w:r>
      <w:r w:rsidRPr="00D5254E">
        <w:rPr>
          <w:rFonts w:cs="Times New Roman"/>
        </w:rPr>
        <w:t xml:space="preserve">. </w:t>
      </w:r>
      <w:r w:rsidRPr="00BC5A3D">
        <w:rPr>
          <w:rFonts w:cs="Times New Roman"/>
          <w:szCs w:val="24"/>
        </w:rPr>
        <w:t xml:space="preserve">o Národnom jadrovom fonde a o zmene </w:t>
      </w:r>
      <w:r>
        <w:rPr>
          <w:rFonts w:cs="Times New Roman"/>
          <w:szCs w:val="24"/>
        </w:rPr>
        <w:t xml:space="preserve"> a</w:t>
      </w:r>
      <w:r w:rsidRPr="00BC5A3D">
        <w:rPr>
          <w:rFonts w:cs="Times New Roman"/>
          <w:szCs w:val="24"/>
        </w:rPr>
        <w:t xml:space="preserve"> doplnení zákona č. 541/2004 Z. z. o mierovom využívaní</w:t>
      </w:r>
      <w:r w:rsidRPr="00D5254E">
        <w:rPr>
          <w:rFonts w:cs="Times New Roman"/>
          <w:szCs w:val="24"/>
        </w:rPr>
        <w:t xml:space="preserve"> jadrovej energie (atómový zákon) a o zmene a doplnení niektorých zákonov v znení neskorších predpisov</w:t>
      </w:r>
      <w:r>
        <w:rPr>
          <w:rFonts w:cs="Times New Roman"/>
          <w:szCs w:val="24"/>
        </w:rPr>
        <w:t xml:space="preserve"> povinnosť </w:t>
      </w:r>
      <w:r w:rsidRPr="00D5254E">
        <w:rPr>
          <w:rStyle w:val="Textzstupnhosymbolu"/>
          <w:color w:val="000000"/>
          <w:szCs w:val="24"/>
        </w:rPr>
        <w:t>pre prevádzkovateľov prenosovej sústavy a regionálnych distribučných sústav odvádzať z množstva elektriny dodanej koncovým odberateľom elektriny odvod</w:t>
      </w:r>
      <w:r>
        <w:rPr>
          <w:rStyle w:val="Textzstupnhosymbolu"/>
          <w:color w:val="000000"/>
          <w:szCs w:val="24"/>
        </w:rPr>
        <w:t xml:space="preserve"> na krytie historického dlhu</w:t>
      </w:r>
      <w:r w:rsidRPr="00D5254E">
        <w:rPr>
          <w:rStyle w:val="Textzstupnhosymbolu"/>
          <w:color w:val="000000"/>
          <w:szCs w:val="24"/>
        </w:rPr>
        <w:t>, ktorý je súčasťou ceny elektriny</w:t>
      </w:r>
      <w:r>
        <w:rPr>
          <w:rStyle w:val="Textzstupnhosymbolu"/>
          <w:color w:val="000000"/>
          <w:szCs w:val="24"/>
        </w:rPr>
        <w:t xml:space="preserve"> dodanej</w:t>
      </w:r>
      <w:r w:rsidRPr="00D5254E">
        <w:rPr>
          <w:rStyle w:val="Textzstupnhosymbolu"/>
          <w:color w:val="000000"/>
          <w:szCs w:val="24"/>
        </w:rPr>
        <w:t xml:space="preserve"> koncovým odberateľom elektriny. </w:t>
      </w:r>
      <w:r>
        <w:rPr>
          <w:rStyle w:val="Textzstupnhosymbolu"/>
          <w:color w:val="000000"/>
          <w:szCs w:val="24"/>
        </w:rPr>
        <w:t xml:space="preserve">Historickým dlhom </w:t>
      </w:r>
      <w:r w:rsidRPr="00C13317">
        <w:rPr>
          <w:rStyle w:val="Textzstupnhosymbolu"/>
          <w:color w:val="000000"/>
          <w:szCs w:val="24"/>
        </w:rPr>
        <w:t xml:space="preserve">sa </w:t>
      </w:r>
      <w:r>
        <w:rPr>
          <w:rStyle w:val="Textzstupnhosymbolu"/>
          <w:color w:val="000000"/>
          <w:szCs w:val="24"/>
        </w:rPr>
        <w:t xml:space="preserve">pritom </w:t>
      </w:r>
      <w:r w:rsidRPr="00C13317">
        <w:rPr>
          <w:rStyle w:val="Textzstupnhosymbolu"/>
          <w:color w:val="000000"/>
          <w:szCs w:val="24"/>
        </w:rPr>
        <w:t>rozumie rozdiel finančných prostriedkov potrebných na krytie nákladov záverečnej časti mierového využívania jadrovej energie jadrových zariadení na výrobu elektriny, na ktoré neboli odvedené finančné prostriedky v potrebnej výške počas ich prevádzky a finančných prostriedkov odvedených do jadrového fondu, vo výške k 1. júlu 2006</w:t>
      </w:r>
      <w:r>
        <w:rPr>
          <w:rStyle w:val="Textzstupnhosymbolu"/>
          <w:color w:val="000000"/>
          <w:szCs w:val="24"/>
        </w:rPr>
        <w:t>.</w:t>
      </w:r>
    </w:p>
    <w:p w:rsidR="002C3754" w:rsidRPr="00D5254E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  <w:r>
        <w:rPr>
          <w:rStyle w:val="Textzstupnhosymbolu"/>
          <w:color w:val="000000"/>
          <w:szCs w:val="24"/>
        </w:rPr>
        <w:t xml:space="preserve"> </w:t>
      </w:r>
    </w:p>
    <w:p w:rsidR="002C3754" w:rsidRPr="00D5254E" w:rsidRDefault="002C3754" w:rsidP="002C3754">
      <w:pPr>
        <w:widowControl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Style w:val="Textzstupnhosymbolu"/>
          <w:color w:val="000000"/>
          <w:szCs w:val="24"/>
        </w:rPr>
        <w:t>F</w:t>
      </w:r>
      <w:r w:rsidRPr="00D5254E">
        <w:rPr>
          <w:rStyle w:val="Textzstupnhosymbolu"/>
          <w:color w:val="000000"/>
          <w:szCs w:val="24"/>
        </w:rPr>
        <w:t xml:space="preserve">inančné prostriedky </w:t>
      </w:r>
      <w:r>
        <w:rPr>
          <w:rStyle w:val="Textzstupnhosymbolu"/>
          <w:color w:val="000000"/>
          <w:szCs w:val="24"/>
        </w:rPr>
        <w:t xml:space="preserve">získané z odvodu na krytie historického dlhu </w:t>
      </w:r>
      <w:r w:rsidRPr="00D5254E">
        <w:rPr>
          <w:rStyle w:val="Textzstupnhosymbolu"/>
          <w:color w:val="000000"/>
          <w:szCs w:val="24"/>
        </w:rPr>
        <w:t xml:space="preserve">sa odvádzajú do štátneho rozpočtu, </w:t>
      </w:r>
      <w:r w:rsidRPr="00D5254E">
        <w:rPr>
          <w:rFonts w:cs="Times New Roman"/>
          <w:szCs w:val="24"/>
        </w:rPr>
        <w:t xml:space="preserve">na príjmový rozpočtový účet kapitoly Ministerstva hospodárstva Slovenskej republiky. </w:t>
      </w:r>
    </w:p>
    <w:p w:rsidR="002C3754" w:rsidRPr="00D5254E" w:rsidRDefault="002C3754" w:rsidP="002C3754">
      <w:pPr>
        <w:widowControl/>
        <w:spacing w:after="0" w:line="240" w:lineRule="auto"/>
        <w:jc w:val="both"/>
        <w:rPr>
          <w:rFonts w:cs="Times New Roman"/>
          <w:szCs w:val="24"/>
        </w:rPr>
      </w:pPr>
    </w:p>
    <w:p w:rsidR="002C3754" w:rsidRPr="00D5254E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 w:rsidRPr="00D5254E">
        <w:rPr>
          <w:rStyle w:val="Textzstupnhosymbolu"/>
          <w:color w:val="000000"/>
          <w:szCs w:val="24"/>
        </w:rPr>
        <w:t>Ministerstvo hospodárstva Slovenskej republiky poukáže na účet Národného jadrového fondu do 15 dní odo dňa prijatia odvodu na svoj príjmový rozpočtový účet v príslušnom mesiaci kalendárneho roka od prevádzkovateľov sústav sumu rovnajúcu sa prijatému odvodu</w:t>
      </w:r>
      <w:r>
        <w:rPr>
          <w:rStyle w:val="Textzstupnhosymbolu"/>
          <w:color w:val="000000"/>
          <w:szCs w:val="24"/>
        </w:rPr>
        <w:t xml:space="preserve"> na krytie historického dlhu </w:t>
      </w:r>
      <w:r w:rsidRPr="00D5254E">
        <w:rPr>
          <w:rStyle w:val="Textzstupnhosymbolu"/>
          <w:color w:val="000000"/>
          <w:szCs w:val="24"/>
        </w:rPr>
        <w:t>od prevádzkovateľov sústav. Poukázané finančné prostriedky jadrový fond použije až do ich vyčerpania na financovanie krytia historického d</w:t>
      </w:r>
      <w:r>
        <w:rPr>
          <w:rStyle w:val="Textzstupnhosymbolu"/>
          <w:color w:val="000000"/>
          <w:szCs w:val="24"/>
        </w:rPr>
        <w:t>lhu</w:t>
      </w:r>
      <w:r w:rsidRPr="00D5254E">
        <w:rPr>
          <w:rStyle w:val="Textzstupnhosymbolu"/>
          <w:color w:val="000000"/>
          <w:szCs w:val="24"/>
        </w:rPr>
        <w:t xml:space="preserve"> finančných prostriedkov záverečnej časti jadrovej energetiky.</w:t>
      </w:r>
    </w:p>
    <w:p w:rsidR="002C3754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>Výška tzv. historického dlhu je odhadnutá v dokumente „Vnútroštátna politika a Vnútroštátny program nakladania s vyhoretým jadrovým palivom a rádioaktívnymi odpadmi v SR ako aktualizácia strategického dokumentu Stratégia záverečnej časti mierového využívania jadrovej energie v SR“, schváleného vládou S</w:t>
      </w:r>
      <w:r w:rsidR="00A33162">
        <w:rPr>
          <w:rStyle w:val="Textzstupnhosymbolu"/>
          <w:color w:val="000000"/>
          <w:szCs w:val="24"/>
        </w:rPr>
        <w:t>lovenskej republiky</w:t>
      </w:r>
      <w:r w:rsidRPr="00D7389A">
        <w:rPr>
          <w:rStyle w:val="Textzstupnhosymbolu"/>
          <w:color w:val="000000"/>
          <w:szCs w:val="24"/>
        </w:rPr>
        <w:t xml:space="preserve"> uznesením č. 387 z 8. júla 2015 sumou cca 2 068,537 mil. eur</w:t>
      </w:r>
      <w:r w:rsidR="00EE11A1">
        <w:rPr>
          <w:rStyle w:val="Textzstupnhosymbolu"/>
          <w:color w:val="000000"/>
          <w:szCs w:val="24"/>
        </w:rPr>
        <w:t xml:space="preserve"> (k 31.</w:t>
      </w:r>
      <w:r w:rsidR="00A33162">
        <w:rPr>
          <w:rStyle w:val="Textzstupnhosymbolu"/>
          <w:color w:val="000000"/>
          <w:szCs w:val="24"/>
        </w:rPr>
        <w:t xml:space="preserve"> decembru </w:t>
      </w:r>
      <w:r w:rsidR="00EE11A1">
        <w:rPr>
          <w:rStyle w:val="Textzstupnhosymbolu"/>
          <w:color w:val="000000"/>
          <w:szCs w:val="24"/>
        </w:rPr>
        <w:t>2014 v cenovej úrovni 2014)</w:t>
      </w:r>
      <w:r w:rsidRPr="00D7389A">
        <w:rPr>
          <w:rStyle w:val="Textzstupnhosymbolu"/>
          <w:color w:val="000000"/>
          <w:szCs w:val="24"/>
        </w:rPr>
        <w:t>.  Odhad vychádza z východiskového predpokladu, že historický dlh reálne znamená výpadok zdrojov, ktoré mali byť naakumulované počas životnosti a prevádzkovania jadrových elektrární k 31.</w:t>
      </w:r>
      <w:r w:rsidR="00A33162">
        <w:rPr>
          <w:rStyle w:val="Textzstupnhosymbolu"/>
          <w:color w:val="000000"/>
          <w:szCs w:val="24"/>
        </w:rPr>
        <w:t xml:space="preserve">decembru </w:t>
      </w:r>
      <w:r w:rsidRPr="00D7389A">
        <w:rPr>
          <w:rStyle w:val="Textzstupnhosymbolu"/>
          <w:color w:val="000000"/>
          <w:szCs w:val="24"/>
        </w:rPr>
        <w:t>1994.</w:t>
      </w: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>Vzhľadom na to, že budúce náklady na úhradu historického dlhu finančných prostriedkov budú rozložené vo väčšom časovom intervale, nemôže byť otázky historického dlhu uzatvorená jedným konkrétnym, pevným a nemenným číslom. Budúce náklady na záverečnú časť jadrovej energetiky budú závisieť od konkrétneho vývoja cien materiálov a služieb, od cien ľudskej práce, od technologického riešenia, resp. stupňa technologického vývoja i od formy prípadného spoločného medzinárodného prístupu k trvalému uloženiu vyhoretého jadrového paliva, resp. vysokoaktívnych rádioaktívnych odpadov. Z pragmatických dôvodov sa preto uvažuje, že historický dlh sa bude vyrovnávať priebežne podľa aktuálnej potreby. Výška odvodov</w:t>
      </w:r>
      <w:r>
        <w:rPr>
          <w:rStyle w:val="Textzstupnhosymbolu"/>
          <w:color w:val="000000"/>
          <w:szCs w:val="24"/>
        </w:rPr>
        <w:t xml:space="preserve"> na krytie historického dlhu</w:t>
      </w:r>
      <w:r w:rsidRPr="00D7389A">
        <w:rPr>
          <w:rStyle w:val="Textzstupnhosymbolu"/>
          <w:color w:val="000000"/>
          <w:szCs w:val="24"/>
        </w:rPr>
        <w:t>, ktoré budú vyberané prevádzkovateľom sústavy</w:t>
      </w:r>
      <w:r w:rsidR="0098572D">
        <w:rPr>
          <w:rStyle w:val="Textzstupnhosymbolu"/>
          <w:color w:val="000000"/>
          <w:szCs w:val="24"/>
        </w:rPr>
        <w:t>,</w:t>
      </w:r>
      <w:r w:rsidRPr="00D7389A">
        <w:rPr>
          <w:rStyle w:val="Textzstupnhosymbolu"/>
          <w:color w:val="000000"/>
          <w:szCs w:val="24"/>
        </w:rPr>
        <w:t xml:space="preserve"> bude priebežne rozložená v dlhšom časovom horizonte a bude pokrývať aktuálne potreby.</w:t>
      </w:r>
      <w:r>
        <w:rPr>
          <w:rStyle w:val="Textzstupnhosymbolu"/>
          <w:color w:val="000000"/>
          <w:szCs w:val="24"/>
        </w:rPr>
        <w:t xml:space="preserve">  </w:t>
      </w:r>
    </w:p>
    <w:p w:rsidR="002C3754" w:rsidRPr="00D5254E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</w:p>
    <w:p w:rsidR="002C3754" w:rsidRPr="00D5254E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5254E">
        <w:rPr>
          <w:rStyle w:val="Textzstupnhosymbolu"/>
          <w:color w:val="000000"/>
          <w:szCs w:val="24"/>
        </w:rPr>
        <w:lastRenderedPageBreak/>
        <w:t xml:space="preserve">Nariadením vlády sa tiež zavádza zľava z platby </w:t>
      </w:r>
      <w:r>
        <w:rPr>
          <w:rStyle w:val="Textzstupnhosymbolu"/>
          <w:color w:val="000000"/>
          <w:szCs w:val="24"/>
        </w:rPr>
        <w:t xml:space="preserve">efektívnej sadzby </w:t>
      </w:r>
      <w:r w:rsidRPr="00D5254E">
        <w:rPr>
          <w:rStyle w:val="Textzstupnhosymbolu"/>
          <w:color w:val="000000"/>
          <w:szCs w:val="24"/>
        </w:rPr>
        <w:t xml:space="preserve">odvodu vo výške </w:t>
      </w:r>
      <w:r w:rsidR="00C23A70">
        <w:rPr>
          <w:rStyle w:val="Textzstupnhosymbolu"/>
          <w:color w:val="000000"/>
          <w:szCs w:val="24"/>
        </w:rPr>
        <w:br/>
      </w:r>
      <w:bookmarkStart w:id="0" w:name="_GoBack"/>
      <w:bookmarkEnd w:id="0"/>
      <w:r w:rsidRPr="00D5254E">
        <w:rPr>
          <w:rStyle w:val="Textzstupnhosymbolu"/>
          <w:color w:val="000000"/>
          <w:szCs w:val="24"/>
        </w:rPr>
        <w:t xml:space="preserve">30 %, ktorá bude poskytnutá všetkým podnikom, ktoré spadajú do vymedzených odvetví a </w:t>
      </w:r>
      <w:r>
        <w:rPr>
          <w:rStyle w:val="Textzstupnhosymbolu"/>
          <w:color w:val="000000"/>
          <w:szCs w:val="24"/>
        </w:rPr>
        <w:t>zľava</w:t>
      </w:r>
      <w:r w:rsidRPr="00D5254E">
        <w:rPr>
          <w:rStyle w:val="Textzstupnhosymbolu"/>
          <w:color w:val="000000"/>
          <w:szCs w:val="24"/>
        </w:rPr>
        <w:t xml:space="preserve"> z platby </w:t>
      </w:r>
      <w:r>
        <w:rPr>
          <w:rStyle w:val="Textzstupnhosymbolu"/>
          <w:color w:val="000000"/>
          <w:szCs w:val="24"/>
        </w:rPr>
        <w:t xml:space="preserve">efektívnej sadzby </w:t>
      </w:r>
      <w:r w:rsidRPr="00D5254E">
        <w:rPr>
          <w:rStyle w:val="Textzstupnhosymbolu"/>
          <w:color w:val="000000"/>
          <w:szCs w:val="24"/>
        </w:rPr>
        <w:t xml:space="preserve">odvodu vo výške 75 %, ktorá bude poskytnutá podnikom, ktoré spadajú do vymedzených odvetví a zároveň </w:t>
      </w:r>
      <w:r>
        <w:rPr>
          <w:rStyle w:val="Textzstupnhosymbolu"/>
          <w:color w:val="000000"/>
          <w:szCs w:val="24"/>
        </w:rPr>
        <w:t>ich elektro</w:t>
      </w:r>
      <w:r w:rsidRPr="00D5254E">
        <w:rPr>
          <w:rStyle w:val="Textzstupnhosymbolu"/>
          <w:color w:val="000000"/>
          <w:szCs w:val="24"/>
        </w:rPr>
        <w:t>energetická náročnosť podniku dosahuje najmenej 60 %</w:t>
      </w:r>
      <w:r>
        <w:rPr>
          <w:rStyle w:val="Textzstupnhosymbolu"/>
          <w:color w:val="000000"/>
          <w:szCs w:val="24"/>
        </w:rPr>
        <w:t>.</w:t>
      </w:r>
      <w:r w:rsidRPr="00D5254E">
        <w:rPr>
          <w:rStyle w:val="Textzstupnhosymbolu"/>
          <w:color w:val="000000"/>
          <w:szCs w:val="24"/>
        </w:rPr>
        <w:t xml:space="preserve"> </w:t>
      </w:r>
      <w:r>
        <w:rPr>
          <w:rStyle w:val="Textzstupnhosymbolu"/>
          <w:color w:val="000000"/>
          <w:szCs w:val="24"/>
        </w:rPr>
        <w:t>P</w:t>
      </w:r>
      <w:r w:rsidRPr="00D5254E">
        <w:rPr>
          <w:rStyle w:val="Textzstupnhosymbolu"/>
          <w:color w:val="000000"/>
          <w:szCs w:val="24"/>
        </w:rPr>
        <w:t xml:space="preserve">odiel hrubej pridanej hodnoty podniku z činností uvedených podľa príslušných NACE kódov </w:t>
      </w:r>
      <w:r>
        <w:rPr>
          <w:rStyle w:val="Textzstupnhosymbolu"/>
          <w:color w:val="000000"/>
          <w:szCs w:val="24"/>
        </w:rPr>
        <w:t xml:space="preserve">musí </w:t>
      </w:r>
      <w:r w:rsidRPr="00D5254E">
        <w:rPr>
          <w:rStyle w:val="Textzstupnhosymbolu"/>
          <w:color w:val="000000"/>
          <w:szCs w:val="24"/>
        </w:rPr>
        <w:t xml:space="preserve">v predchádzajúcom roku </w:t>
      </w:r>
      <w:r>
        <w:rPr>
          <w:rStyle w:val="Textzstupnhosymbolu"/>
          <w:color w:val="000000"/>
          <w:szCs w:val="24"/>
        </w:rPr>
        <w:t xml:space="preserve">predstavovať </w:t>
      </w:r>
      <w:r w:rsidRPr="00D5254E">
        <w:rPr>
          <w:rStyle w:val="Textzstupnhosymbolu"/>
          <w:color w:val="000000"/>
          <w:szCs w:val="24"/>
        </w:rPr>
        <w:t>najmenej 50% z celkovej hrubej pridanej hodnoty podniku.</w:t>
      </w:r>
    </w:p>
    <w:p w:rsidR="002C3754" w:rsidRPr="00D5254E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  <w:r w:rsidRPr="00D5254E">
        <w:rPr>
          <w:rStyle w:val="Textzstupnhosymbolu"/>
          <w:color w:val="000000"/>
          <w:szCs w:val="24"/>
        </w:rPr>
        <w:tab/>
      </w:r>
      <w:r>
        <w:rPr>
          <w:rStyle w:val="Textzstupnhosymbolu"/>
          <w:color w:val="000000"/>
          <w:szCs w:val="24"/>
        </w:rPr>
        <w:t>N</w:t>
      </w:r>
      <w:r w:rsidRPr="00D5254E">
        <w:rPr>
          <w:rStyle w:val="Textzstupnhosymbolu"/>
          <w:color w:val="000000"/>
          <w:szCs w:val="24"/>
        </w:rPr>
        <w:t xml:space="preserve">ávrh nariadenia </w:t>
      </w:r>
      <w:r>
        <w:rPr>
          <w:rStyle w:val="Textzstupnhosymbolu"/>
          <w:color w:val="000000"/>
          <w:szCs w:val="24"/>
        </w:rPr>
        <w:t xml:space="preserve">zároveň </w:t>
      </w:r>
      <w:r w:rsidRPr="00D5254E">
        <w:rPr>
          <w:rStyle w:val="Textzstupnhosymbolu"/>
          <w:color w:val="000000"/>
          <w:szCs w:val="24"/>
        </w:rPr>
        <w:t xml:space="preserve">reaguje na aplikačnú prax, ktorá sa v niektorých </w:t>
      </w:r>
      <w:r>
        <w:rPr>
          <w:rStyle w:val="Textzstupnhosymbolu"/>
          <w:color w:val="000000"/>
          <w:szCs w:val="24"/>
        </w:rPr>
        <w:t>členských štátoch Európskej únie</w:t>
      </w:r>
      <w:r w:rsidRPr="00D5254E">
        <w:rPr>
          <w:rStyle w:val="Textzstupnhosymbolu"/>
          <w:color w:val="000000"/>
          <w:szCs w:val="24"/>
        </w:rPr>
        <w:t xml:space="preserve"> ustálila vo vzťahu k odberateľom elektriny náročných na spotrebu elektriny a priemyselným sektorom vystavených medzinárodnej hospodárskej súťaži, pre ktoré je elektrická energia významným faktorom produkcie. V súlade s priemyselnou politikou E</w:t>
      </w:r>
      <w:r>
        <w:rPr>
          <w:rStyle w:val="Textzstupnhosymbolu"/>
          <w:color w:val="000000"/>
          <w:szCs w:val="24"/>
        </w:rPr>
        <w:t xml:space="preserve">urópskej únie </w:t>
      </w:r>
      <w:r w:rsidR="0098572D">
        <w:rPr>
          <w:rStyle w:val="Textzstupnhosymbolu"/>
          <w:color w:val="000000"/>
          <w:szCs w:val="24"/>
        </w:rPr>
        <w:t>a</w:t>
      </w:r>
      <w:r w:rsidRPr="00D5254E">
        <w:rPr>
          <w:rStyle w:val="Textzstupnhosymbolu"/>
          <w:color w:val="000000"/>
          <w:szCs w:val="24"/>
        </w:rPr>
        <w:t xml:space="preserve"> v záujme zabezpečenia konkurencieschopnosti vybraných priemyselných sektorov, návrh nariadenia určuje úľavu odvodu tak, aby odberatelia elektriny náročných na spotrebu elektriny neboli neúmerne zaťažení nadmernou výškou odvodu. </w:t>
      </w:r>
    </w:p>
    <w:p w:rsidR="002C3754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ind w:right="-113" w:firstLine="709"/>
        <w:jc w:val="both"/>
        <w:rPr>
          <w:rStyle w:val="Textzstupnhosymbolu"/>
          <w:color w:val="000000"/>
          <w:szCs w:val="24"/>
        </w:rPr>
      </w:pPr>
      <w:r>
        <w:rPr>
          <w:rStyle w:val="Textzstupnhosymbolu"/>
          <w:color w:val="000000"/>
          <w:szCs w:val="24"/>
        </w:rPr>
        <w:t xml:space="preserve">Európska komisia posudzovala možnosti uplatňovania štátnej pomoci v súvislosti so zavedením odvodu a rozhodnutím </w:t>
      </w:r>
      <w:r w:rsidRPr="00B96279">
        <w:rPr>
          <w:rStyle w:val="Textzstupnhosymbolu"/>
          <w:color w:val="000000"/>
          <w:szCs w:val="24"/>
        </w:rPr>
        <w:t>SA.31860 (N506/2010) – Slovensko</w:t>
      </w:r>
      <w:r>
        <w:rPr>
          <w:rStyle w:val="Textzstupnhosymbolu"/>
          <w:color w:val="000000"/>
          <w:szCs w:val="24"/>
        </w:rPr>
        <w:t xml:space="preserve"> zo dňa 20. februára 2013, skonštatovala, že opatrenie zavedené Slovenskou republikou na čiastočné financovanie nákladov súvisiacich s vyraďovaním, nakladaním s</w:t>
      </w:r>
      <w:r w:rsidR="00EE11A1">
        <w:rPr>
          <w:rStyle w:val="Textzstupnhosymbolu"/>
          <w:color w:val="000000"/>
          <w:szCs w:val="24"/>
        </w:rPr>
        <w:t xml:space="preserve"> rádioaktívnym </w:t>
      </w:r>
      <w:r>
        <w:rPr>
          <w:rStyle w:val="Textzstupnhosymbolu"/>
          <w:color w:val="000000"/>
          <w:szCs w:val="24"/>
        </w:rPr>
        <w:t xml:space="preserve">odpadom a nakladaním s vyhoretým jadrovým palivom z dvoch odstavených jadrových elektrární (A1 a V1) považuje za zlučiteľné so Zmluvou o fungovaní Európskej únie. </w:t>
      </w:r>
    </w:p>
    <w:p w:rsidR="002C3754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420873" w:rsidRDefault="00420873" w:rsidP="00420873">
      <w:pPr>
        <w:widowControl/>
        <w:spacing w:after="0" w:line="240" w:lineRule="auto"/>
        <w:ind w:right="-113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Návrh</w:t>
      </w:r>
      <w:r w:rsidRPr="002F59D9">
        <w:rPr>
          <w:rFonts w:cs="Times New Roman"/>
          <w:szCs w:val="24"/>
        </w:rPr>
        <w:t xml:space="preserve"> nariadenia </w:t>
      </w:r>
      <w:r>
        <w:rPr>
          <w:rFonts w:cs="Times New Roman"/>
          <w:szCs w:val="24"/>
        </w:rPr>
        <w:t xml:space="preserve">vlády </w:t>
      </w:r>
      <w:r w:rsidRPr="002F59D9">
        <w:rPr>
          <w:rFonts w:cs="Times New Roman"/>
          <w:szCs w:val="24"/>
        </w:rPr>
        <w:t xml:space="preserve">Slovenskej republiky má </w:t>
      </w:r>
      <w:r>
        <w:rPr>
          <w:rFonts w:cs="Times New Roman"/>
          <w:szCs w:val="24"/>
        </w:rPr>
        <w:t>negatívny vplyv na rozpočet verejnej správy a pozitívny aj negatívny vplyv</w:t>
      </w:r>
      <w:r w:rsidRPr="002F59D9">
        <w:rPr>
          <w:rFonts w:cs="Times New Roman"/>
          <w:szCs w:val="24"/>
        </w:rPr>
        <w:t xml:space="preserve"> na podnikateľské prostredie. Návrh nariadenia vlády nemá vplyv na životné prostredie a informatizáciu spoločno</w:t>
      </w:r>
      <w:r>
        <w:rPr>
          <w:rFonts w:cs="Times New Roman"/>
          <w:szCs w:val="24"/>
        </w:rPr>
        <w:t>sti, sociálne vplyvy, ani vplyv</w:t>
      </w:r>
      <w:r w:rsidRPr="002F59D9">
        <w:rPr>
          <w:rFonts w:cs="Times New Roman"/>
          <w:szCs w:val="24"/>
        </w:rPr>
        <w:t xml:space="preserve"> na služby verejnej správy pre občana.</w:t>
      </w:r>
    </w:p>
    <w:p w:rsidR="00420873" w:rsidRPr="00D5254E" w:rsidRDefault="00420873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Pr="00D5254E" w:rsidRDefault="002C3754" w:rsidP="002C375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5254E">
        <w:rPr>
          <w:rFonts w:cs="Times New Roman"/>
          <w:szCs w:val="24"/>
        </w:rPr>
        <w:t>Návrh nariadenia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</w:t>
      </w: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2C3754" w:rsidRPr="00D7389A" w:rsidRDefault="002C3754" w:rsidP="002C375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D7389A">
        <w:rPr>
          <w:rFonts w:cs="Times New Roman"/>
          <w:b/>
          <w:bCs/>
          <w:color w:val="000000"/>
          <w:szCs w:val="24"/>
        </w:rPr>
        <w:lastRenderedPageBreak/>
        <w:t>B. Osobitná časť</w:t>
      </w:r>
    </w:p>
    <w:p w:rsidR="00903D9A" w:rsidRDefault="00903D9A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Pr="00420873" w:rsidRDefault="00EA3F35" w:rsidP="002C3754">
      <w:pPr>
        <w:widowControl/>
        <w:spacing w:after="0" w:line="240" w:lineRule="auto"/>
        <w:jc w:val="both"/>
        <w:rPr>
          <w:rStyle w:val="Textzstupnhosymbolu"/>
          <w:b/>
          <w:color w:val="000000"/>
          <w:szCs w:val="24"/>
        </w:rPr>
      </w:pPr>
      <w:r w:rsidRPr="00EA3F35">
        <w:rPr>
          <w:rStyle w:val="Textzstupnhosymbolu"/>
          <w:b/>
          <w:color w:val="000000"/>
          <w:szCs w:val="24"/>
        </w:rPr>
        <w:t xml:space="preserve">K § </w:t>
      </w:r>
      <w:r w:rsidR="00A33162">
        <w:rPr>
          <w:rStyle w:val="Textzstupnhosymbolu"/>
          <w:b/>
          <w:color w:val="000000"/>
          <w:szCs w:val="24"/>
        </w:rPr>
        <w:t>1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ab/>
        <w:t xml:space="preserve">Ustanovuje sa postup a spôsob výberu a platenia </w:t>
      </w:r>
      <w:r>
        <w:rPr>
          <w:rStyle w:val="Textzstupnhosymbolu"/>
          <w:color w:val="000000"/>
          <w:szCs w:val="24"/>
        </w:rPr>
        <w:t xml:space="preserve">efektívnej sadzby </w:t>
      </w:r>
      <w:r w:rsidRPr="00D7389A">
        <w:rPr>
          <w:rStyle w:val="Textzstupnhosymbolu"/>
          <w:color w:val="000000"/>
          <w:szCs w:val="24"/>
        </w:rPr>
        <w:t>odvodu na krytie historického dlhu na účet Ministerstva hospodárstva S</w:t>
      </w:r>
      <w:r w:rsidR="00A33162">
        <w:rPr>
          <w:rStyle w:val="Textzstupnhosymbolu"/>
          <w:color w:val="000000"/>
          <w:szCs w:val="24"/>
        </w:rPr>
        <w:t>lovenskej republiky</w:t>
      </w:r>
      <w:r w:rsidRPr="00D7389A">
        <w:rPr>
          <w:rStyle w:val="Textzstupnhosymbolu"/>
          <w:color w:val="000000"/>
          <w:szCs w:val="24"/>
        </w:rPr>
        <w:t xml:space="preserve"> v priebehu kalendárneho roka. 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ab/>
        <w:t>Navrhuje sa výška odvodu</w:t>
      </w:r>
      <w:r>
        <w:rPr>
          <w:rStyle w:val="Textzstupnhosymbolu"/>
          <w:color w:val="000000"/>
          <w:szCs w:val="24"/>
        </w:rPr>
        <w:t xml:space="preserve"> na krytie historické dlhu</w:t>
      </w:r>
      <w:r w:rsidRPr="00D7389A">
        <w:rPr>
          <w:rStyle w:val="Textzstupnhosymbolu"/>
          <w:color w:val="000000"/>
          <w:szCs w:val="24"/>
        </w:rPr>
        <w:t xml:space="preserve">, ktorá sa rovná súčinu efektívnej sadzby odvodu na krytie historického dlhu za príslušný rok a množstva elektriny dodanej koncovým odberateľom za príslušný mesiac. 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Navrhuje sa odvod na krytie nákladov historického dlhu finančných prostriedkov platiť na účet kapitoly Ministerstva hospodárstva </w:t>
      </w:r>
      <w:r w:rsidR="00A33162">
        <w:rPr>
          <w:rStyle w:val="Textzstupnhosymbolu"/>
          <w:color w:val="000000"/>
          <w:szCs w:val="24"/>
        </w:rPr>
        <w:t>Slovenskej republiky</w:t>
      </w:r>
      <w:r w:rsidR="00A33162" w:rsidRPr="00D7389A">
        <w:rPr>
          <w:rStyle w:val="Textzstupnhosymbolu"/>
          <w:color w:val="000000"/>
          <w:szCs w:val="24"/>
        </w:rPr>
        <w:t xml:space="preserve"> </w:t>
      </w:r>
      <w:r w:rsidRPr="00D7389A">
        <w:rPr>
          <w:rStyle w:val="Textzstupnhosymbolu"/>
          <w:color w:val="000000"/>
          <w:szCs w:val="24"/>
        </w:rPr>
        <w:t xml:space="preserve">vedeného v Štátnej pokladnici do konca kalendárneho mesiaca nasledujúceho po príslušnom mesiaci. </w:t>
      </w:r>
    </w:p>
    <w:p w:rsidR="002C3754" w:rsidRPr="00D7389A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Stanovuje sa použitie odvodu na krytie nákladov historického dlhu. 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   </w:t>
      </w:r>
      <w:r w:rsidRPr="00D7389A">
        <w:rPr>
          <w:rStyle w:val="Textzstupnhosymbolu"/>
          <w:color w:val="000000"/>
          <w:szCs w:val="24"/>
        </w:rPr>
        <w:tab/>
      </w:r>
    </w:p>
    <w:p w:rsidR="002C3754" w:rsidRPr="00420873" w:rsidRDefault="00EA3F35" w:rsidP="002C3754">
      <w:pPr>
        <w:widowControl/>
        <w:spacing w:after="0" w:line="240" w:lineRule="auto"/>
        <w:jc w:val="both"/>
        <w:rPr>
          <w:rStyle w:val="Textzstupnhosymbolu"/>
          <w:b/>
          <w:color w:val="000000"/>
          <w:szCs w:val="24"/>
        </w:rPr>
      </w:pPr>
      <w:r w:rsidRPr="00EA3F35">
        <w:rPr>
          <w:rStyle w:val="Textzstupnhosymbolu"/>
          <w:b/>
          <w:color w:val="000000"/>
          <w:szCs w:val="24"/>
        </w:rPr>
        <w:t xml:space="preserve"> K § </w:t>
      </w:r>
      <w:r w:rsidR="00A33162">
        <w:rPr>
          <w:rStyle w:val="Textzstupnhosymbolu"/>
          <w:b/>
          <w:color w:val="000000"/>
          <w:szCs w:val="24"/>
        </w:rPr>
        <w:t>2</w:t>
      </w:r>
      <w:r w:rsidRPr="00EA3F35">
        <w:rPr>
          <w:rStyle w:val="Textzstupnhosymbolu"/>
          <w:b/>
          <w:color w:val="000000"/>
          <w:szCs w:val="24"/>
        </w:rPr>
        <w:t> 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>Navrhuje sa úľava z</w:t>
      </w:r>
      <w:r>
        <w:rPr>
          <w:rStyle w:val="Textzstupnhosymbolu"/>
          <w:color w:val="000000"/>
          <w:szCs w:val="24"/>
        </w:rPr>
        <w:t xml:space="preserve"> efektívnej sadzby </w:t>
      </w:r>
      <w:r w:rsidRPr="00D7389A">
        <w:rPr>
          <w:rStyle w:val="Textzstupnhosymbolu"/>
          <w:color w:val="000000"/>
          <w:szCs w:val="24"/>
        </w:rPr>
        <w:t xml:space="preserve">odvodu do jadrového fondu pre podnikateľské subjekty vykonávajúce činnosť výrobcu v niektorom odvetví uvedených v prílohe a podľa elektroenergetickej náročnosti a hrubej pridanej hodnoty podniku vypočítaných podľa </w:t>
      </w:r>
      <w:r w:rsidR="00EA3F35" w:rsidRPr="00EA3F35">
        <w:rPr>
          <w:rStyle w:val="Textzstupnhosymbolu"/>
          <w:color w:val="000000"/>
          <w:szCs w:val="24"/>
        </w:rPr>
        <w:t>prílohy č. 4 Oznámenia Komisie – Usmernenie o štátnej pomoci v oblasti ochrany životného prostredia a energetiky na roky 2014 – 2020 (Ú. v. EÚ C 200, 28.6.2014).</w:t>
      </w: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Zavádza sa zľava z platby </w:t>
      </w:r>
      <w:r>
        <w:rPr>
          <w:rStyle w:val="Textzstupnhosymbolu"/>
          <w:color w:val="000000"/>
          <w:szCs w:val="24"/>
        </w:rPr>
        <w:t xml:space="preserve">efektívnej sadzby </w:t>
      </w:r>
      <w:r w:rsidRPr="00D7389A">
        <w:rPr>
          <w:rStyle w:val="Textzstupnhosymbolu"/>
          <w:color w:val="000000"/>
          <w:szCs w:val="24"/>
        </w:rPr>
        <w:t>odvodu vo výške 30 %, ktorá bude poskytnutá všetkým podnikom spadajúcim do vymedzených odvetví a úľava z</w:t>
      </w:r>
      <w:r>
        <w:rPr>
          <w:rStyle w:val="Textzstupnhosymbolu"/>
          <w:color w:val="000000"/>
          <w:szCs w:val="24"/>
        </w:rPr>
        <w:t> </w:t>
      </w:r>
      <w:r w:rsidRPr="00D7389A">
        <w:rPr>
          <w:rStyle w:val="Textzstupnhosymbolu"/>
          <w:color w:val="000000"/>
          <w:szCs w:val="24"/>
        </w:rPr>
        <w:t>platby</w:t>
      </w:r>
      <w:r>
        <w:rPr>
          <w:rStyle w:val="Textzstupnhosymbolu"/>
          <w:color w:val="000000"/>
          <w:szCs w:val="24"/>
        </w:rPr>
        <w:t xml:space="preserve"> efektívnej sadzby</w:t>
      </w:r>
      <w:r w:rsidRPr="00D7389A">
        <w:rPr>
          <w:rStyle w:val="Textzstupnhosymbolu"/>
          <w:color w:val="000000"/>
          <w:szCs w:val="24"/>
        </w:rPr>
        <w:t xml:space="preserve"> odvodu vo výške 75 %, ktorá bude poskytnutá podnikom spadajúcim do vymedzených odvetví a zároveň ktorých elektroenergetická náročnosť podniku dosahuje najmenej 60 %. Podiel hrubej pridanej hodnoty podniku z činností uvedených podľa príslušných NACE kódov pritom musí v predchádzajúcom roku predstavovať najmenej 50% z celkovej hrubej pridanej hodnoty podniku.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Navrhované ustanovenia vychádzajú z rozhodnutia Európskej komisie C(2018) 4144 vo veci štátnej pomoci SA.50877(2018/N) Slovensko – Úľava z platby odvodu do jadrového fondu pre energeticky náročné podniky na Slovensku. Európska komisia dospela k názoru, že súčasná podoba odvodu do jadrového fondu nie je v súlade s pravidlami pre štátnu pomoc v oblasti energetiky a životného prostredia a navrhla novú štruktúru limitu pre odvod na základe vybraných sektorov tak, aby dotknuté subjekty neboli definované podľa spotreby elektriny. </w:t>
      </w:r>
    </w:p>
    <w:p w:rsidR="002C3754" w:rsidRPr="00D7389A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V súlade s Usmernením o štátnej pomoci v oblasti ochrany životného prostredia                          a energetiky na roky 2014 – 2020 sa navrhuje úľava z platieb odvodu </w:t>
      </w:r>
      <w:r>
        <w:rPr>
          <w:rStyle w:val="Textzstupnhosymbolu"/>
          <w:color w:val="000000"/>
          <w:szCs w:val="24"/>
        </w:rPr>
        <w:t xml:space="preserve">na krytie historického dlhu </w:t>
      </w:r>
      <w:r w:rsidRPr="00D7389A">
        <w:rPr>
          <w:rStyle w:val="Textzstupnhosymbolu"/>
          <w:color w:val="000000"/>
          <w:szCs w:val="24"/>
        </w:rPr>
        <w:t>do Národného jadrového fondu pre vybrané odvetvia, ktoré sa vyznačujú vysokým stupňom elektroenergetickej náročnosti a zároveň sú vystavené medzinárodnému obchodu. V rámci oprávnených odvetví s  NACE kódmi 1920, 2410 a 2442 boli príjemcovia úľavy z odvodu vybra</w:t>
      </w:r>
      <w:r w:rsidR="00420873">
        <w:rPr>
          <w:rStyle w:val="Textzstupnhosymbolu"/>
          <w:color w:val="000000"/>
          <w:szCs w:val="24"/>
        </w:rPr>
        <w:t>n</w:t>
      </w:r>
      <w:r w:rsidRPr="00D7389A">
        <w:rPr>
          <w:rStyle w:val="Textzstupnhosymbolu"/>
          <w:color w:val="000000"/>
          <w:szCs w:val="24"/>
        </w:rPr>
        <w:t xml:space="preserve">í na základe objektívnych, nediskriminačných a transparentných kritérií. Odvetvie s vyššie uvedenými NACE kódmi boli vzhľadom na ich skutočný odber elektriny (elektroenergetickú náročnosť) zaťažené nadmernými platbami do jadrového fondu. </w:t>
      </w:r>
    </w:p>
    <w:p w:rsidR="002C3754" w:rsidRPr="00D7389A" w:rsidRDefault="002C3754" w:rsidP="002C3754">
      <w:pPr>
        <w:widowControl/>
        <w:spacing w:after="0" w:line="240" w:lineRule="auto"/>
        <w:ind w:right="-113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right="-113"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lastRenderedPageBreak/>
        <w:t xml:space="preserve">Po zavedení úľavy z odvodu s vyššie uvedenými kritériami je predpoklad výpadku platieb z odvodu do jadrového fondu vo výške približne 1,6 mil. eur. V prípade očakávaného nárastu spotreby elektriny je predpoklad vykrytia výpadku týchto platieb v porovnaní s objemom platieb z predchádzajúceho obdobia. </w:t>
      </w:r>
    </w:p>
    <w:p w:rsidR="00903D9A" w:rsidRDefault="00903D9A">
      <w:pPr>
        <w:spacing w:after="0"/>
        <w:rPr>
          <w:rStyle w:val="Textzstupnhosymbolu"/>
          <w:color w:val="000000"/>
          <w:szCs w:val="24"/>
        </w:rPr>
      </w:pPr>
    </w:p>
    <w:p w:rsidR="002C3754" w:rsidRPr="00420873" w:rsidRDefault="00EA3F35" w:rsidP="002C3754">
      <w:pPr>
        <w:rPr>
          <w:rStyle w:val="Textzstupnhosymbolu"/>
          <w:b/>
          <w:color w:val="000000"/>
          <w:szCs w:val="24"/>
        </w:rPr>
      </w:pPr>
      <w:r w:rsidRPr="00EA3F35">
        <w:rPr>
          <w:rStyle w:val="Textzstupnhosymbolu"/>
          <w:b/>
          <w:color w:val="000000"/>
          <w:szCs w:val="24"/>
        </w:rPr>
        <w:t xml:space="preserve">K § </w:t>
      </w:r>
      <w:r w:rsidR="00A33162">
        <w:rPr>
          <w:rStyle w:val="Textzstupnhosymbolu"/>
          <w:b/>
          <w:color w:val="000000"/>
          <w:szCs w:val="24"/>
        </w:rPr>
        <w:t>3</w:t>
      </w:r>
    </w:p>
    <w:p w:rsidR="00903D9A" w:rsidRDefault="00A33162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>
        <w:rPr>
          <w:rStyle w:val="Textzstupnhosymbolu"/>
          <w:color w:val="000000"/>
          <w:szCs w:val="24"/>
        </w:rPr>
        <w:t xml:space="preserve">Ustanovuje sa výška efektívnej sadzby </w:t>
      </w:r>
      <w:r w:rsidRPr="00D7389A">
        <w:rPr>
          <w:rStyle w:val="Textzstupnhosymbolu"/>
          <w:color w:val="000000"/>
          <w:szCs w:val="24"/>
        </w:rPr>
        <w:t>odvodu na krytie historické dlhu</w:t>
      </w:r>
      <w:r>
        <w:rPr>
          <w:rStyle w:val="Textzstupnhosymbolu"/>
          <w:color w:val="000000"/>
          <w:szCs w:val="24"/>
        </w:rPr>
        <w:t xml:space="preserve"> na úrovni 3,27 eura na </w:t>
      </w:r>
      <w:proofErr w:type="spellStart"/>
      <w:r>
        <w:rPr>
          <w:rStyle w:val="Textzstupnhosymbolu"/>
          <w:color w:val="000000"/>
          <w:szCs w:val="24"/>
        </w:rPr>
        <w:t>megawatthodinu</w:t>
      </w:r>
      <w:proofErr w:type="spellEnd"/>
      <w:r>
        <w:rPr>
          <w:rStyle w:val="Textzstupnhosymbolu"/>
          <w:color w:val="000000"/>
          <w:szCs w:val="24"/>
        </w:rPr>
        <w:t xml:space="preserve"> elektriny </w:t>
      </w:r>
      <w:r w:rsidRPr="00D7389A">
        <w:rPr>
          <w:rStyle w:val="Textzstupnhosymbolu"/>
          <w:color w:val="000000"/>
          <w:szCs w:val="24"/>
        </w:rPr>
        <w:t>dodanej koncovým odberateľom</w:t>
      </w:r>
      <w:r>
        <w:rPr>
          <w:rStyle w:val="Textzstupnhosymbolu"/>
          <w:color w:val="000000"/>
          <w:szCs w:val="24"/>
        </w:rPr>
        <w:t xml:space="preserve"> elektriny. Ide o sumu, ktorá je v súčasnosti platná na základe doterajšieho nariadenia vlády č. 426/2010 Z. z. Súčasne </w:t>
      </w:r>
      <w:r w:rsidR="002C3754" w:rsidRPr="00D7389A">
        <w:rPr>
          <w:rStyle w:val="Textzstupnhosymbolu"/>
          <w:color w:val="000000"/>
          <w:szCs w:val="24"/>
        </w:rPr>
        <w:t xml:space="preserve">sa </w:t>
      </w:r>
      <w:r>
        <w:rPr>
          <w:rStyle w:val="Textzstupnhosymbolu"/>
          <w:color w:val="000000"/>
          <w:szCs w:val="24"/>
        </w:rPr>
        <w:t xml:space="preserve">zavádza mechanizmus </w:t>
      </w:r>
      <w:r w:rsidR="002C3754" w:rsidRPr="00D7389A">
        <w:rPr>
          <w:rStyle w:val="Textzstupnhosymbolu"/>
          <w:color w:val="000000"/>
          <w:szCs w:val="24"/>
        </w:rPr>
        <w:t>úprav</w:t>
      </w:r>
      <w:r>
        <w:rPr>
          <w:rStyle w:val="Textzstupnhosymbolu"/>
          <w:color w:val="000000"/>
          <w:szCs w:val="24"/>
        </w:rPr>
        <w:t>y</w:t>
      </w:r>
      <w:r w:rsidR="002C3754" w:rsidRPr="00D7389A">
        <w:rPr>
          <w:rStyle w:val="Textzstupnhosymbolu"/>
          <w:color w:val="000000"/>
          <w:szCs w:val="24"/>
        </w:rPr>
        <w:t xml:space="preserve"> efektívnej sadzby odvodu na krytie historické dlhu každoročne k 1. júlu o koeficient jadrovej inflácie. </w:t>
      </w:r>
    </w:p>
    <w:p w:rsidR="00903D9A" w:rsidRDefault="00903D9A">
      <w:pPr>
        <w:spacing w:after="0"/>
        <w:ind w:firstLine="720"/>
        <w:rPr>
          <w:rStyle w:val="Textzstupnhosymbolu"/>
          <w:color w:val="000000"/>
          <w:szCs w:val="24"/>
        </w:rPr>
      </w:pPr>
    </w:p>
    <w:p w:rsidR="002C3754" w:rsidRPr="00420873" w:rsidRDefault="00EA3F35" w:rsidP="002C3754">
      <w:pPr>
        <w:spacing w:line="240" w:lineRule="auto"/>
        <w:jc w:val="both"/>
        <w:rPr>
          <w:rStyle w:val="Textzstupnhosymbolu"/>
          <w:b/>
          <w:color w:val="000000"/>
          <w:szCs w:val="24"/>
        </w:rPr>
      </w:pPr>
      <w:r w:rsidRPr="00EA3F35">
        <w:rPr>
          <w:rStyle w:val="Textzstupnhosymbolu"/>
          <w:b/>
          <w:color w:val="000000"/>
          <w:szCs w:val="24"/>
        </w:rPr>
        <w:t xml:space="preserve">K § </w:t>
      </w:r>
      <w:r w:rsidR="00A33162">
        <w:rPr>
          <w:rStyle w:val="Textzstupnhosymbolu"/>
          <w:b/>
          <w:color w:val="000000"/>
          <w:szCs w:val="24"/>
        </w:rPr>
        <w:t>4</w:t>
      </w:r>
    </w:p>
    <w:p w:rsidR="002C3754" w:rsidRPr="00D7389A" w:rsidRDefault="002C3754" w:rsidP="002C3754">
      <w:pPr>
        <w:spacing w:after="0" w:line="240" w:lineRule="auto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ab/>
        <w:t xml:space="preserve">Navrhuje sa </w:t>
      </w:r>
      <w:r w:rsidR="00420873">
        <w:rPr>
          <w:rStyle w:val="Textzstupnhosymbolu"/>
          <w:color w:val="000000"/>
          <w:szCs w:val="24"/>
        </w:rPr>
        <w:t>na</w:t>
      </w:r>
      <w:r w:rsidR="00420873" w:rsidRPr="00D7389A">
        <w:rPr>
          <w:rStyle w:val="Textzstupnhosymbolu"/>
          <w:color w:val="000000"/>
          <w:szCs w:val="24"/>
        </w:rPr>
        <w:t xml:space="preserve"> </w:t>
      </w:r>
      <w:r w:rsidRPr="00D7389A">
        <w:rPr>
          <w:rStyle w:val="Textzstupnhosymbolu"/>
          <w:color w:val="000000"/>
          <w:szCs w:val="24"/>
        </w:rPr>
        <w:t>rok 2019 spôsob a postup poskytnutia úľavy z</w:t>
      </w:r>
      <w:r>
        <w:rPr>
          <w:rStyle w:val="Textzstupnhosymbolu"/>
          <w:color w:val="000000"/>
          <w:szCs w:val="24"/>
        </w:rPr>
        <w:t xml:space="preserve"> efektívnej sadzby </w:t>
      </w:r>
      <w:r w:rsidRPr="00D7389A">
        <w:rPr>
          <w:rStyle w:val="Textzstupnhosymbolu"/>
          <w:color w:val="000000"/>
          <w:szCs w:val="24"/>
        </w:rPr>
        <w:t xml:space="preserve">odvodu do jadrového fondu pre podnikateľské subjekty vykonávajúce činnosť výrobcu </w:t>
      </w:r>
      <w:r w:rsidR="00420873">
        <w:rPr>
          <w:rStyle w:val="Textzstupnhosymbolu"/>
          <w:color w:val="000000"/>
          <w:szCs w:val="24"/>
        </w:rPr>
        <w:t xml:space="preserve">                  </w:t>
      </w:r>
      <w:r w:rsidRPr="00D7389A">
        <w:rPr>
          <w:rStyle w:val="Textzstupnhosymbolu"/>
          <w:color w:val="000000"/>
          <w:szCs w:val="24"/>
        </w:rPr>
        <w:t xml:space="preserve">v niektorom odvetví uvedených v prílohe a podľa elektroenergetickej náročnosti a hrubej pridanej hodnoty podniku vypočítaných podľa Usmernenia </w:t>
      </w:r>
      <w:r w:rsidR="00420873" w:rsidRPr="00305844">
        <w:rPr>
          <w:rStyle w:val="Textzstupnhosymbolu"/>
          <w:color w:val="000000"/>
          <w:szCs w:val="24"/>
        </w:rPr>
        <w:t>o štátnej pomoci v oblasti ochrany životného prostredia a energetiky na roky 2014 – 2020 (Ú. v. EÚ C 200, 28.6.2014)</w:t>
      </w:r>
      <w:r w:rsidRPr="00D7389A">
        <w:rPr>
          <w:rStyle w:val="Textzstupnhosymbolu"/>
          <w:color w:val="000000"/>
          <w:szCs w:val="24"/>
        </w:rPr>
        <w:t>.</w:t>
      </w:r>
    </w:p>
    <w:p w:rsidR="002C3754" w:rsidRPr="00D7389A" w:rsidRDefault="002C3754" w:rsidP="002C3754">
      <w:pPr>
        <w:widowControl/>
        <w:spacing w:after="0" w:line="240" w:lineRule="auto"/>
        <w:ind w:right="-113" w:firstLine="708"/>
        <w:jc w:val="both"/>
        <w:rPr>
          <w:rFonts w:cs="Times New Roman"/>
          <w:szCs w:val="24"/>
        </w:rPr>
      </w:pPr>
    </w:p>
    <w:p w:rsidR="002C3754" w:rsidRPr="00420873" w:rsidRDefault="00EA3F35" w:rsidP="002C3754">
      <w:pPr>
        <w:widowControl/>
        <w:spacing w:after="0" w:line="240" w:lineRule="auto"/>
        <w:jc w:val="both"/>
        <w:rPr>
          <w:rStyle w:val="Textzstupnhosymbolu"/>
          <w:b/>
          <w:color w:val="000000"/>
          <w:szCs w:val="24"/>
        </w:rPr>
      </w:pPr>
      <w:r w:rsidRPr="00EA3F35">
        <w:rPr>
          <w:rStyle w:val="Textzstupnhosymbolu"/>
          <w:b/>
          <w:color w:val="000000"/>
          <w:szCs w:val="24"/>
        </w:rPr>
        <w:t xml:space="preserve">K § </w:t>
      </w:r>
      <w:r w:rsidR="00A33162">
        <w:rPr>
          <w:rStyle w:val="Textzstupnhosymbolu"/>
          <w:b/>
          <w:color w:val="000000"/>
          <w:szCs w:val="24"/>
        </w:rPr>
        <w:t>5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Style w:val="Textzstupnhosymbolu"/>
          <w:color w:val="000000"/>
          <w:szCs w:val="24"/>
        </w:rPr>
      </w:pPr>
    </w:p>
    <w:p w:rsidR="002C3754" w:rsidRPr="00D7389A" w:rsidRDefault="002C3754" w:rsidP="002C3754">
      <w:pPr>
        <w:widowControl/>
        <w:spacing w:after="0" w:line="240" w:lineRule="auto"/>
        <w:ind w:firstLine="720"/>
        <w:jc w:val="both"/>
        <w:rPr>
          <w:rFonts w:cs="Times New Roman"/>
          <w:szCs w:val="24"/>
          <w:lang w:eastAsia="sk-SK"/>
        </w:rPr>
      </w:pPr>
      <w:r w:rsidRPr="00D7389A">
        <w:rPr>
          <w:rFonts w:cs="Times New Roman"/>
          <w:szCs w:val="24"/>
          <w:lang w:eastAsia="sk-SK"/>
        </w:rPr>
        <w:t>Zrušuje sa nariadenie vlády Slovenskej republiky č. 426/2010 Z. z., ktorým sa ustanovujú podrobnosti o výške odvodu z dodanej elektriny koncovým odberateľom a spôsobe jeho výberu pre Národný jadrový fond na vyraďovanie jadrových zariadení a na nakladanie s vyhoretým jadrovým palivom a rádioaktívnymi odpadmi v znení neskorších predpisov vydané na základe pôvodného zákona č. 238/2006 Z. z. v znení neskorších predpisov.</w:t>
      </w:r>
    </w:p>
    <w:p w:rsidR="002C3754" w:rsidRPr="00D7389A" w:rsidRDefault="002C3754" w:rsidP="002C3754">
      <w:pPr>
        <w:widowControl/>
        <w:spacing w:after="0" w:line="240" w:lineRule="auto"/>
        <w:ind w:firstLine="720"/>
        <w:jc w:val="both"/>
        <w:rPr>
          <w:rFonts w:cs="Times New Roman"/>
          <w:szCs w:val="24"/>
          <w:lang w:eastAsia="sk-SK"/>
        </w:rPr>
      </w:pPr>
    </w:p>
    <w:p w:rsidR="002C3754" w:rsidRPr="00420873" w:rsidRDefault="00EA3F35" w:rsidP="002C3754">
      <w:pPr>
        <w:widowControl/>
        <w:spacing w:after="0" w:line="240" w:lineRule="auto"/>
        <w:jc w:val="both"/>
        <w:rPr>
          <w:rFonts w:cs="Times New Roman"/>
          <w:b/>
          <w:szCs w:val="24"/>
          <w:lang w:eastAsia="sk-SK"/>
        </w:rPr>
      </w:pPr>
      <w:r w:rsidRPr="00EA3F35">
        <w:rPr>
          <w:rFonts w:cs="Times New Roman"/>
          <w:b/>
          <w:szCs w:val="24"/>
          <w:lang w:eastAsia="sk-SK"/>
        </w:rPr>
        <w:t xml:space="preserve">K § </w:t>
      </w:r>
      <w:r w:rsidR="00A33162">
        <w:rPr>
          <w:rFonts w:cs="Times New Roman"/>
          <w:b/>
          <w:szCs w:val="24"/>
          <w:lang w:eastAsia="sk-SK"/>
        </w:rPr>
        <w:t>6</w:t>
      </w:r>
    </w:p>
    <w:p w:rsidR="002C3754" w:rsidRPr="00D7389A" w:rsidRDefault="002C3754" w:rsidP="002C3754">
      <w:pPr>
        <w:widowControl/>
        <w:spacing w:after="0" w:line="240" w:lineRule="auto"/>
        <w:jc w:val="both"/>
        <w:rPr>
          <w:rFonts w:cs="Times New Roman"/>
          <w:szCs w:val="24"/>
          <w:lang w:eastAsia="sk-SK"/>
        </w:rPr>
      </w:pPr>
    </w:p>
    <w:p w:rsidR="002C3754" w:rsidRDefault="002C3754" w:rsidP="002C3754">
      <w:pPr>
        <w:widowControl/>
        <w:spacing w:after="0" w:line="240" w:lineRule="auto"/>
        <w:ind w:firstLine="720"/>
        <w:jc w:val="both"/>
        <w:rPr>
          <w:rStyle w:val="Textzstupnhosymbolu"/>
          <w:color w:val="000000"/>
          <w:szCs w:val="24"/>
        </w:rPr>
      </w:pPr>
      <w:r w:rsidRPr="00D7389A">
        <w:rPr>
          <w:rStyle w:val="Textzstupnhosymbolu"/>
          <w:color w:val="000000"/>
          <w:szCs w:val="24"/>
        </w:rPr>
        <w:t xml:space="preserve">Účinnosť nariadenia vlády sa navrhuje od 1. </w:t>
      </w:r>
      <w:r w:rsidR="00420873">
        <w:rPr>
          <w:rStyle w:val="Textzstupnhosymbolu"/>
          <w:color w:val="000000"/>
          <w:szCs w:val="24"/>
        </w:rPr>
        <w:t>februára</w:t>
      </w:r>
      <w:r w:rsidR="00420873" w:rsidRPr="00D7389A">
        <w:rPr>
          <w:rStyle w:val="Textzstupnhosymbolu"/>
          <w:color w:val="000000"/>
          <w:szCs w:val="24"/>
        </w:rPr>
        <w:t xml:space="preserve"> </w:t>
      </w:r>
      <w:r w:rsidRPr="00D7389A">
        <w:rPr>
          <w:rStyle w:val="Textzstupnhosymbolu"/>
          <w:color w:val="000000"/>
          <w:szCs w:val="24"/>
        </w:rPr>
        <w:t>2019.</w:t>
      </w:r>
      <w:r w:rsidRPr="00D5254E">
        <w:rPr>
          <w:rStyle w:val="Textzstupnhosymbolu"/>
          <w:color w:val="000000"/>
          <w:szCs w:val="24"/>
        </w:rPr>
        <w:t xml:space="preserve"> </w:t>
      </w:r>
    </w:p>
    <w:p w:rsidR="00DD4CE5" w:rsidRDefault="00DD4CE5"/>
    <w:sectPr w:rsidR="00DD4CE5" w:rsidSect="00BB0F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76" w:rsidRDefault="001B6B76" w:rsidP="001B6B76">
      <w:pPr>
        <w:spacing w:after="0" w:line="240" w:lineRule="auto"/>
      </w:pPr>
      <w:r>
        <w:separator/>
      </w:r>
    </w:p>
  </w:endnote>
  <w:endnote w:type="continuationSeparator" w:id="0">
    <w:p w:rsidR="001B6B76" w:rsidRDefault="001B6B76" w:rsidP="001B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998"/>
      <w:docPartObj>
        <w:docPartGallery w:val="Page Numbers (Bottom of Page)"/>
        <w:docPartUnique/>
      </w:docPartObj>
    </w:sdtPr>
    <w:sdtContent>
      <w:p w:rsidR="001B6B76" w:rsidRDefault="00903D9A">
        <w:pPr>
          <w:pStyle w:val="Pta"/>
          <w:jc w:val="center"/>
        </w:pPr>
        <w:r>
          <w:fldChar w:fldCharType="begin"/>
        </w:r>
        <w:r w:rsidR="001B6B76">
          <w:instrText xml:space="preserve"> PAGE   \* MERGEFORMAT </w:instrText>
        </w:r>
        <w:r>
          <w:fldChar w:fldCharType="separate"/>
        </w:r>
        <w:r w:rsidR="00E16ED2">
          <w:rPr>
            <w:noProof/>
          </w:rPr>
          <w:t>1</w:t>
        </w:r>
        <w:r>
          <w:fldChar w:fldCharType="end"/>
        </w:r>
      </w:p>
    </w:sdtContent>
  </w:sdt>
  <w:p w:rsidR="001B6B76" w:rsidRDefault="001B6B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76" w:rsidRDefault="001B6B76" w:rsidP="001B6B76">
      <w:pPr>
        <w:spacing w:after="0" w:line="240" w:lineRule="auto"/>
      </w:pPr>
      <w:r>
        <w:separator/>
      </w:r>
    </w:p>
  </w:footnote>
  <w:footnote w:type="continuationSeparator" w:id="0">
    <w:p w:rsidR="001B6B76" w:rsidRDefault="001B6B76" w:rsidP="001B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54"/>
    <w:rsid w:val="00052AA0"/>
    <w:rsid w:val="00131C2B"/>
    <w:rsid w:val="001B6B76"/>
    <w:rsid w:val="002262B3"/>
    <w:rsid w:val="002C3754"/>
    <w:rsid w:val="00305844"/>
    <w:rsid w:val="003A3F56"/>
    <w:rsid w:val="003E0733"/>
    <w:rsid w:val="00420873"/>
    <w:rsid w:val="007E0873"/>
    <w:rsid w:val="00903D9A"/>
    <w:rsid w:val="00926EF3"/>
    <w:rsid w:val="0098572D"/>
    <w:rsid w:val="00A33162"/>
    <w:rsid w:val="00BB0F1F"/>
    <w:rsid w:val="00C23A70"/>
    <w:rsid w:val="00DD4CE5"/>
    <w:rsid w:val="00E16ED2"/>
    <w:rsid w:val="00EA3F35"/>
    <w:rsid w:val="00E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754"/>
    <w:pPr>
      <w:widowControl w:val="0"/>
      <w:adjustRightInd w:val="0"/>
    </w:pPr>
    <w:rPr>
      <w:rFonts w:ascii="Times New Roman" w:eastAsia="Times New Roman" w:hAnsi="Times New Roman" w:cs="Calibr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C37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87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B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6B76"/>
    <w:rPr>
      <w:rFonts w:ascii="Times New Roman" w:eastAsia="Times New Roman" w:hAnsi="Times New Roman" w:cs="Calibri"/>
      <w:sz w:val="24"/>
    </w:rPr>
  </w:style>
  <w:style w:type="paragraph" w:styleId="Pta">
    <w:name w:val="footer"/>
    <w:basedOn w:val="Normlny"/>
    <w:link w:val="PtaChar"/>
    <w:uiPriority w:val="99"/>
    <w:unhideWhenUsed/>
    <w:rsid w:val="001B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B76"/>
    <w:rPr>
      <w:rFonts w:ascii="Times New Roman" w:eastAsia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754"/>
    <w:pPr>
      <w:widowControl w:val="0"/>
      <w:adjustRightInd w:val="0"/>
    </w:pPr>
    <w:rPr>
      <w:rFonts w:ascii="Times New Roman" w:eastAsia="Times New Roman" w:hAnsi="Times New Roman" w:cs="Calibr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C375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11</cp:revision>
  <dcterms:created xsi:type="dcterms:W3CDTF">2018-11-08T11:25:00Z</dcterms:created>
  <dcterms:modified xsi:type="dcterms:W3CDTF">2018-12-13T06:41:00Z</dcterms:modified>
</cp:coreProperties>
</file>