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31" w:rsidRPr="00BF4600" w:rsidRDefault="00B20C31" w:rsidP="00B20C31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Predkladacia správa</w:t>
      </w:r>
    </w:p>
    <w:p w:rsidR="00B20C31" w:rsidRPr="00BF4600" w:rsidRDefault="00B20C31" w:rsidP="00B20C31">
      <w:pPr>
        <w:widowControl/>
        <w:adjustRightInd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sz w:val="24"/>
          <w:szCs w:val="24"/>
          <w:lang w:eastAsia="sk-SK"/>
        </w:rPr>
        <w:t>Návrh nariadenia vlády Slovenskej republiky, ktorým sa ustanovuje výška povinného príspevku a povinnej platby a podrobnosti o spôsobe výberu a platenia povinného príspevku a povinnej platby na účet</w:t>
      </w:r>
      <w:r w:rsidRPr="00BF460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Národného jadrového fondu predkladá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Ministerstvo hospodárstva SR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na základe splnomocňovacieho ustanovenia § 10 ods. 4 zákona č. </w:t>
      </w:r>
      <w:r w:rsidR="008B538B">
        <w:rPr>
          <w:rFonts w:ascii="Times New Roman" w:hAnsi="Times New Roman" w:cs="Times New Roman"/>
          <w:sz w:val="24"/>
          <w:szCs w:val="24"/>
          <w:lang w:eastAsia="sk-SK"/>
        </w:rPr>
        <w:t>308</w:t>
      </w:r>
      <w:r w:rsidR="008B538B" w:rsidRPr="00BF4600">
        <w:rPr>
          <w:rFonts w:ascii="Times New Roman" w:hAnsi="Times New Roman" w:cs="Times New Roman"/>
          <w:sz w:val="24"/>
          <w:szCs w:val="24"/>
          <w:lang w:eastAsia="sk-SK"/>
        </w:rPr>
        <w:t>/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2018 Z. z. o Národnom jadrovom fonde a o zmene a doplnení zákona č. 541/2004 Z. z. o mierovom využívaní jadrovej energie (atómový zákon)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„zákon o jadrovom fonde“)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.  </w:t>
      </w:r>
    </w:p>
    <w:p w:rsidR="00B20C31" w:rsidRPr="00BF4600" w:rsidRDefault="00B20C31" w:rsidP="00B20C31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V § 10 zákona o jadrovom fonde sú ustanovené zdroje jadrového fondu, pričom podľa § 10 ods. 1 písm. a) zákona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sú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zdrojmi jadrového fondu finančné prostriedky uhrádzané ako príspevky od držiteľov povolenia na prevádzku jadrových zariadení, ktoré vyrábajú elektrinu (ďalej len „povinné príspevky“) a podľa § 10 ods. 1 písm. b) zákona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sú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zdrojmi jadrového fondu finančné prostriedky uhrádzané ako platby od držiteľov povolenia na prevádzku jadrových zariadení iných ako jadrové zariadenia na výrobu elektriny (ďalej len „povinné platby“).</w:t>
      </w: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sz w:val="24"/>
          <w:szCs w:val="24"/>
          <w:lang w:eastAsia="sk-SK"/>
        </w:rPr>
        <w:t>Podľa § 10 ods. 2 zákona o jadrovom fonde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je držiteľ povolenia na prevádzku jadrového zariadenia, ktoré vyrába elektrinu, povinný zaplatiť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povinné príspevky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na účet jadrového fondu dňom nadobudnutia právoplatnosti povolenia na prevádzku jadrového zariadenia na výrobu elektriny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pričom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 povinnosť zaniká dňom odstavenia jadrového zariadenia z dôvodu ukončenia jeho prevádzky na účel vyraďovania. Podrobnosti o výške a spôsobe výberu a platenia povinného príspevku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účet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jadrov</w:t>
      </w:r>
      <w:r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fond</w:t>
      </w:r>
      <w:r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ustanoví vláda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SR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nariadením. </w:t>
      </w:r>
    </w:p>
    <w:p w:rsidR="00B20C31" w:rsidRPr="00BF4600" w:rsidRDefault="00B20C31" w:rsidP="00B20C31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sz w:val="24"/>
          <w:szCs w:val="24"/>
          <w:lang w:eastAsia="sk-SK"/>
        </w:rPr>
        <w:t>Podľa § 10 ods. 3 zákona o jadrovom fonde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je držiteľ povolenia na prevádzku jadrového zariadenia iného ako jadrové zariadenie, ktoré vyrába elektrinu, povinný zaplatiť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povinné platby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na účet jadrového fondu dňom nadobudnutia právoplatnosti povolenia na prevádzku jadrového zariadenia iného ako jadrové zariadenie na výrobu elektriny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pričom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povinnosť zaniká dňom odstavenia jadrového zariadenia iného ako na výrobu elektriny z dôvodu ukončenia jeho prevádzky na účel vyraďovania. Podrobnosti o výške a spôsobe výberu a platenia povinnej platby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účet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jadrov</w:t>
      </w:r>
      <w:r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fond</w:t>
      </w:r>
      <w:r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ustanoví vláda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SR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nariadením. </w:t>
      </w:r>
    </w:p>
    <w:p w:rsidR="00B20C31" w:rsidRPr="00BF4600" w:rsidRDefault="00B20C31" w:rsidP="00B20C31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noProof/>
          <w:sz w:val="24"/>
          <w:szCs w:val="24"/>
          <w:lang w:eastAsia="sk-SK"/>
        </w:rPr>
        <w:t>Účelom n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ávrhu nariadenia vlády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SR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je ustanoviť výšku povinného príspevku a povinnej platby a podrobnosti o spôsobe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výberu a platenia povinného príspevku a povinnej platby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účet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jadrov</w:t>
      </w:r>
      <w:r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fond</w:t>
      </w:r>
      <w:r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 za kalendárny rok</w:t>
      </w:r>
      <w:r w:rsidRPr="00BF4600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Výšku povinných príspevkov a povinných platieb navrhuje rada správcov v spolupráci s prevádzkovateľmi jadrových zariadení podľa medzinárodne aplikovateľných pravidiel, na základe údajov od prevádzkovateľov, ekonomických analýz a v súlade s vnútroštátnou politikou a vnútroštátnym programom. Konečný návrh výšky povinných príspevkov a povinných platieb predkladá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Národný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jadrový fond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M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inisterstvu hospodárstva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SR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, ktoré ho po prerokovaní predloží vláde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SR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na schválenie. Samotné výšky jednotlivých príspevkov a platieb určí vláda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SR svojím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nariadením. Výška povinných príspevkov a povinných platieb  je vypočítaná na základe očakávaných budúcich nákladov na vyraďovanie jadrového zariadenia, skladovanie vyhoretého jadrového paliva a nákladov na hlbinné úložisko </w:t>
      </w:r>
      <w:r w:rsidR="00B03601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                   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a obdobia prevádzky daného jadrového zariadenia. Povinnosť hradiť povinné príspevky a povinné platby 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na účet </w:t>
      </w:r>
      <w:r w:rsidRPr="00BF4600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jadrového fondu zanikne dňom odstavenia príslušného zariadenia na účely jeho vyraďovania.</w:t>
      </w: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B20C31" w:rsidRDefault="00B20C31" w:rsidP="00B20C31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20C31" w:rsidRDefault="00B20C31" w:rsidP="00B20C31">
      <w:pPr>
        <w:widowControl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Predložený návrh nariadenia vlády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SR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má pozitívny aj negatívny vplyv na rozpočet verejnej správy a negatívny vplyv na podnikateľské prostredie. Návrh nariadenia vlády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SR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 xml:space="preserve">nemá vplyv na životné prostredie a informatizáciu spoločnosti,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nemá </w:t>
      </w:r>
      <w:r w:rsidRPr="00BF4600">
        <w:rPr>
          <w:rFonts w:ascii="Times New Roman" w:hAnsi="Times New Roman" w:cs="Times New Roman"/>
          <w:sz w:val="24"/>
          <w:szCs w:val="24"/>
          <w:lang w:eastAsia="sk-SK"/>
        </w:rPr>
        <w:t>sociálne vplyvy, ani vplyvy na služby verejnej správy pre občana.</w:t>
      </w:r>
    </w:p>
    <w:p w:rsidR="00B20C31" w:rsidRDefault="00B20C31" w:rsidP="00B20C31">
      <w:pPr>
        <w:widowControl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0C31" w:rsidRDefault="00B20C31" w:rsidP="00B20C31">
      <w:pPr>
        <w:widowControl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04FA9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Návrh nariadenia je v súlade s Ústavou Slovenskej republiky, ústavnými zákonmi </w:t>
      </w:r>
      <w:r w:rsidR="003E660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 w:rsidRPr="00904FA9">
        <w:rPr>
          <w:rFonts w:ascii="Times New Roman" w:hAnsi="Times New Roman" w:cs="Times New Roman"/>
          <w:noProof/>
          <w:sz w:val="24"/>
          <w:szCs w:val="24"/>
          <w:lang w:eastAsia="sk-SK"/>
        </w:rPr>
        <w:t>a nálezmi Ústavného súdu Slovenskej republiky, so zákonmi a ostatnými všeobecne záväznými právnymi predpismi, medzinárodnými zmluvami, ktorými je Slovenská republika viazaná, ako aj s právom Európskej únie.</w:t>
      </w:r>
    </w:p>
    <w:p w:rsidR="00A11181" w:rsidRDefault="00A11181" w:rsidP="00B20C31">
      <w:pPr>
        <w:widowControl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B393A" w:rsidRDefault="00A11181">
      <w:pPr>
        <w:autoSpaceDE w:val="0"/>
        <w:autoSpaceDN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Materiál bol predmetom medzirezortného pripomienkového konania, ktorého výsledky                 sú uvedené vo vyhodnotení pripomienkového konania.</w:t>
      </w:r>
      <w:r>
        <w:rPr>
          <w:rFonts w:ascii="Times New Roman" w:hAnsi="Times New Roman" w:cs="Times New Roman"/>
          <w:sz w:val="24"/>
          <w:szCs w:val="24"/>
        </w:rPr>
        <w:t xml:space="preserve"> Na rokovanie Legislatívnej rady vlády SR sa predkladá bez rozporov.</w:t>
      </w:r>
      <w:r w:rsidRPr="00684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93A" w:rsidRDefault="004B393A">
      <w:pPr>
        <w:autoSpaceDE w:val="0"/>
        <w:autoSpaceDN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C31" w:rsidRDefault="00B20C31" w:rsidP="00B2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4E">
        <w:rPr>
          <w:rFonts w:ascii="Times New Roman" w:hAnsi="Times New Roman" w:cs="Times New Roman"/>
          <w:sz w:val="24"/>
          <w:szCs w:val="24"/>
        </w:rPr>
        <w:t>Návrh nariadenia nie je predmetom vnútrokomunitárneho pripomienkového konania.</w:t>
      </w:r>
    </w:p>
    <w:p w:rsidR="00B20C31" w:rsidRPr="00D5254E" w:rsidRDefault="00B20C31" w:rsidP="00B2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C31" w:rsidRPr="00D5254E" w:rsidRDefault="00B20C31" w:rsidP="00B2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4E">
        <w:rPr>
          <w:rFonts w:ascii="Times New Roman" w:hAnsi="Times New Roman" w:cs="Times New Roman"/>
          <w:sz w:val="24"/>
          <w:szCs w:val="24"/>
        </w:rPr>
        <w:t xml:space="preserve">Dátum nadobudnutia účinnosti nariadenia vlády </w:t>
      </w: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Pr="00D5254E">
        <w:rPr>
          <w:rFonts w:ascii="Times New Roman" w:hAnsi="Times New Roman" w:cs="Times New Roman"/>
          <w:sz w:val="24"/>
          <w:szCs w:val="24"/>
        </w:rPr>
        <w:t>sa ustanovuje na 1.</w:t>
      </w:r>
      <w:r w:rsidR="003E6601">
        <w:rPr>
          <w:rFonts w:ascii="Times New Roman" w:hAnsi="Times New Roman" w:cs="Times New Roman"/>
          <w:sz w:val="24"/>
          <w:szCs w:val="24"/>
        </w:rPr>
        <w:t xml:space="preserve"> februára</w:t>
      </w:r>
      <w:r w:rsidRPr="00D5254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20C31" w:rsidRDefault="00B20C31" w:rsidP="00B20C31">
      <w:pPr>
        <w:widowControl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20C31" w:rsidRPr="00BF4600" w:rsidRDefault="00B20C31" w:rsidP="00B20C31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</w:p>
    <w:p w:rsidR="00B20C31" w:rsidRPr="00BF4600" w:rsidRDefault="00B20C31" w:rsidP="00B20C31">
      <w:pPr>
        <w:widowControl/>
        <w:adjustRightInd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20C31" w:rsidRDefault="00B20C31" w:rsidP="00B20C31">
      <w:pPr>
        <w:widowControl/>
        <w:jc w:val="center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</w:p>
    <w:p w:rsidR="00DD4CE5" w:rsidRDefault="00DD4CE5"/>
    <w:sectPr w:rsidR="00DD4CE5" w:rsidSect="0081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C31"/>
    <w:rsid w:val="0032172D"/>
    <w:rsid w:val="003E6601"/>
    <w:rsid w:val="0043696F"/>
    <w:rsid w:val="004B393A"/>
    <w:rsid w:val="00550E7F"/>
    <w:rsid w:val="005C3229"/>
    <w:rsid w:val="0070087A"/>
    <w:rsid w:val="008146AE"/>
    <w:rsid w:val="008B538B"/>
    <w:rsid w:val="008C7075"/>
    <w:rsid w:val="00A11181"/>
    <w:rsid w:val="00B03601"/>
    <w:rsid w:val="00B20C31"/>
    <w:rsid w:val="00DD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C31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C31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7</cp:revision>
  <dcterms:created xsi:type="dcterms:W3CDTF">2018-10-18T08:20:00Z</dcterms:created>
  <dcterms:modified xsi:type="dcterms:W3CDTF">2018-12-13T07:16:00Z</dcterms:modified>
</cp:coreProperties>
</file>