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393B93" w:rsidRDefault="00393B93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393B93">
        <w:trPr>
          <w:divId w:val="191543145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pedagogických zamestnancoch a odborných zamestnancoch a o zmene a doplnení niektorých zákonov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93B93">
        <w:trPr>
          <w:divId w:val="191543145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19.7.2018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24.7.2018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25.07.2018</w:t>
            </w:r>
          </w:p>
        </w:tc>
      </w:tr>
      <w:tr w:rsidR="00393B93">
        <w:trPr>
          <w:divId w:val="191543145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6742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</w:t>
            </w:r>
            <w:r w:rsidR="00393B93">
              <w:rPr>
                <w:rFonts w:ascii="Times" w:hAnsi="Times" w:cs="Times"/>
                <w:sz w:val="20"/>
                <w:szCs w:val="20"/>
              </w:rPr>
              <w:t xml:space="preserve"> 201</w:t>
            </w:r>
            <w:r>
              <w:rPr>
                <w:rFonts w:ascii="Times" w:hAnsi="Times" w:cs="Times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393B93" w:rsidRDefault="00393B93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nadväznosti na programové vyhlásenie vlády SR je potrebné vytvoriť predpoklady pre zvýšenie atraktívnosti profesie učiteľa, okrem iného prostredníctvom vhodného pracovného prostredia a podpory zvyšovania kvality jeho práce. V tejto súvislosti je potrebné zároveň vykonať zmeny v systéme vzdelávania, v kreditovom systéme, kariérovom systéme a vo vykonávaní atestácií vo väzbe na profesijné štandardy pedagogických zamestnancov a odborných zamestnancov.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je upraviť najmä výkon pracovnej činnosti a predpoklady na výkon pracovnej činnosti pedagogického zamestnanca a odborného zamestnanca, práva a povinnosti pedagogického zamestnanca a odborného zamestnanca, kvalifikačné predpoklady na výkon pracovnej činnosti a náležitosti s ňou súvisiace, profesijný rozvoj pedagogických zamestnancov a odborných zamestnancov, starostlivosť o pedagogického zamestnanca a odborného zamestnanca.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Pedagogickí zamestnanci, odborní zamestnanci, školy, školské zariadenia, zriaďovatelia škôl, zriaďovatelia školských zariadení, zamestnávatelia, študenti učiteľských študijných programov, zainteresovaná verejnosť.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Alternatívou je neprijatie návrhu a následne zachovanie doterajšej regulácie zákona č. 317/2009 Z. z. </w:t>
            </w:r>
            <w:r w:rsidR="00FD346D" w:rsidRPr="00FD346D">
              <w:rPr>
                <w:rFonts w:ascii="Times" w:hAnsi="Times" w:cs="Times"/>
                <w:sz w:val="20"/>
                <w:szCs w:val="20"/>
              </w:rPr>
              <w:t>o pedagogických zamestnancoch a odborných zamestnancoch a o zmene a doplnení niektorých zákonov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v znení neskorších predpisov </w:t>
            </w:r>
            <w:r>
              <w:rPr>
                <w:rFonts w:ascii="Times" w:hAnsi="Times" w:cs="Times"/>
                <w:sz w:val="20"/>
                <w:szCs w:val="20"/>
              </w:rPr>
              <w:t>vo vzťahu k výkonu pracovnej činnosti a predpokladov na výkon pracovnej činnosti pedagogického zamestnanca a odborného zamestnanca, práv a povinností pedagogického zamestnanca a odborného zamestnanca, kvalifikačných predpokladov na výkon pracovnej činnosti a náležitostí s ňou súvisiace, profesijného rozvoja pedagogických zamestnancov a odborných zamestnancov, starostlivosti o pedagogického zamestnanca a odborného zamestnanca.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 w:rsidP="00FD346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Návrhom zákona sa transponujú smernice, ktoré doposiaľ boli transponované zákonom č. 317/2009 Z. z.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D346D" w:rsidRPr="00FD346D">
              <w:rPr>
                <w:rFonts w:ascii="Times" w:hAnsi="Times" w:cs="Times"/>
                <w:sz w:val="20"/>
                <w:szCs w:val="20"/>
              </w:rPr>
              <w:t>o pedagogických zamestnancoch a odborných zamestnancoch a o zmene a doplnení niektorých zákonov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v znení neskorších predpisov. </w:t>
            </w:r>
            <w:r>
              <w:rPr>
                <w:rFonts w:ascii="Times" w:hAnsi="Times" w:cs="Times"/>
                <w:sz w:val="20"/>
                <w:szCs w:val="20"/>
              </w:rPr>
              <w:t xml:space="preserve">Návrhom sa nerozširuje pôsobnosť smerníc na subjekty nad rámec minimálnych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>požiadaviek smerníc, nenavyšujú sa požiadavky smerníc, nedochádza k skoršej implementácii.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93B93" w:rsidRDefault="00393B93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393B93">
        <w:trPr>
          <w:divId w:val="208603119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93B93" w:rsidRDefault="00393B93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Žaneta Surmajová, sekcia legislatívno-právna, zaneta.surmajova@minedu.sk</w:t>
            </w:r>
            <w:r>
              <w:rPr>
                <w:rFonts w:ascii="Times" w:hAnsi="Times" w:cs="Times"/>
                <w:sz w:val="20"/>
                <w:szCs w:val="20"/>
              </w:rPr>
              <w:br/>
              <w:t>Ján Sitarčík, odbor pedagogických zamestnancov a odborných zamestnancov, jan.sitarcik@minedu.sk</w:t>
            </w: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93B93">
        <w:trPr>
          <w:divId w:val="100062457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I. Úvod: Ministerstvo školstva, vedy, výskumu a športu Slovenskej republiky dňa 18. júla 2018 predložilo Stálej pracovnej komisii na posudzovanie vybraných vplyvov (ďalej len „Komisia“) na predbežné pripomienkové konanie materiál „Návrh zákona o pedagogických zamestnancoch a odborných zamestnancoch a o zmene a doplnení niektorých zákonov“ spolu so žiadosťou o skrátenie lehoty PPK. Komisia tejto žiadosti vyhovela. Materiál predpokladá negatívne vplyvy na rozpočet verejnej správy, ktoré sú čiastočne rozpočtovo zabezpečené.</w:t>
            </w:r>
          </w:p>
          <w:p w:rsidR="00F67000" w:rsidRDefault="00F67000">
            <w:pPr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II. Pripomienky a návrhy zmien: Komisia uplatňuje k materiálu nasledovné pripomienky a odporúčania: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 doložke vybraných vplyvov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 xml:space="preserve">Z podnikateľských subjektov sa predložený návrh zákona dotýka poskytovateľov inovačného vzdelávania, ktorými podľa § 55 ods. 2 písm. f) navrhovaného zákona je i iná právnická osoba, ktorá má v predmete činnosti vzdelávanie.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Týmto poskytovateľom vzdelávania pravdepodobne vzniknú administratívne povinnosti spojené so žiadosťou o schválenie programu vzdelávania alebo modulu programu vzdelávania (§65) a tiež so záverečnou prezentáciou pedagogického zamestnanca alebo odborného zamestnanca pred komisiou (§56). Komisia odporúča túto skutočnosť uviesť v doložke vybraných vplyvov, časť 10. Poznámky.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Komisia nesúhlasí s tým, že materiál nepredpokladá žiadne vplyvy na informatizáciu. Zverejňovanie informácií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na webovom sídle sa považuje za službu a vytváranie evidencií /informačných systémov/ znamená vplyv na informatizáciu. Táto skutočnosť musí byť premietnutá do doložky vplyvov ako pozitívny vplyv na informatizáciu spoločnosti a následne vypracovaná analýza vplyvov.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doložke vybraných vplyvov predkladateľ neidentifikoval žiaden sociálny vplyv, čo je v kontradikcii s obsahom vybraných častí predmetného legislatívneho návrhu, predovšetkým jeho Prílohy 2, ktorú tvorí analýza vplyvov na rozpočet verejnej správy, na zamestnanosť vo verejnej správe a financovanie návrhu. V predmetnej analýze navrhovateľ operuje s potenciálnym vznikom 2276 nových pracovných miest, pričom explicitne uvádza, že predpokladaný vplyv na mzdové výdavky predstavuje v horizonte rokov 2018-2021 sumu 125 213 835 eur (rozpočtovo nekrytý vplyv).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 uvedeného vyplýva, že predložený návrh disponuje sociálnym vplyvom. Túto diskrepanciu je preto potrebné odstrániť identifikáciou sociálneho vplyvu v doložke vybraných vplyvov a následným vypracovaním separátnej analýzy sociálnych vplyvov.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nej je potrebné sociálny vplyv identifikovať minimálne v sekcii 4.1 (vplyv na hospodárenie domácností) a 4.4 (vplyv na zamestnanosť a trh práce).K analýze vplyvov na rozpočet verejnej správy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 xml:space="preserve">Z analýzy vplyvov na rozpočet verejnej správy, na zamestnanosť vo verejnej správe a financovanie návrhu vyplýva rozpočtovo nekrytý vplyv pre 2 276 nových pedagogických a odborných zamestnancov v roku 2019 v sume 25 977 367 eur, v roku 2020 v sume 86 791 609 eur a v roku 2021 v sume 125 213 835 eur, pričom predkladateľ uvádza, že vplyv bude potrebné zabezpečiť navýšením limitov výdavkov v kapitole MŠVVŠ SR na roky 2019 až 2021.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Vláda SR uznesením č. 302/2018 schválila Národný program rozvoja výchovy a vzdelávania, ktorý nekorešponduje s predloženým návrhom zákona. MF SR preto žiada nepokračovať v ďalšom legislatívnom procese. Zároveň podotýka, že v návrhu rozpočtu verejnej správy na roky 2019 až 2021 sa s uvedenými výdavkami neuvažuje. MF SR pripomína, že ani v predložených prioritách MŠVVŠ SR okrem školského psychológa a kariérového poradcu nie sú zahrnuté tituly, ktoré vyplývajú z navrhovaného nového zákona.</w:t>
            </w: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 tabuľky č. 1 nie je zrejmé, z akého dôvodu je kvantifikovaný vo výdavkovej časti „vplyv na ostatné subjekty verejnej správy“ v roku 2019 v sume 25 323 315 eur, v roku 2020 v sume 78 253 923 eur a v roku 2021 v sume 116 163 889 eur. Komisia žiada tento riadok vypustiť, keďže výdavky sú kvantifikované v kapitolách MŠVVŠ SR a MV SR a výdavky na originálne kompetencie sú uvedené v riadkoch vplyv na obce a vplyv na VÚC. V tabuľke č. 1 riadok „Výdavky verejnej správy celkom“ nezodpovedá sumáru príslušných položiek, čo Komisia žiada upraviť.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dôvodovej správe sa uvádza, že dôvodom predloženia návrhu zákona je aj úprava „Centrálneho registra pedagogických zamestnancov, odborných zamestnancov a ďalších zamestnancov škôl a školských zariadení“. Nie je zrejmé, či táto úprava nebude mať vplyv na rozpočet verejnej správy, čo Komisia žiada jednoznačne uviesť v analýze vplyvov na rozpočet.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Pokiaľ by si úprava vyžiadala vplyv, Komisia žiada ho kvantifikovať v analýze a zabezpečiť v rámci schválených limitov dotknutých subjektov rozpočtu verejnej správy. V časti 2.2.4. Výpočty vplyvov na verejnej financie k jednotlivým titulom nie sú predložené kvantifikácie výdavkov podľa dotknutých subjektov, teda nekorešpondujú s tabuľkou č. 1. Zároveň pri jednotlivých výpočtoch v analýze vplyvov nie sú uvedené zdôvodnenia, ktoré vedú k navrhovaným zmenám. Predmetné Komisia žiada doplniť.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III. Záver: Stála pracovná komisia na posudzovanie vybraných vplyvov vyjadruje nesúhlasné stanovisko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s materiálom predloženým na predbežné pripomienkové konanie s odporúčaním na jeho dopracovanie podľa pripomienok v bode II. IV. Poznámka: Predkladateľ zapracuje pripomienky a odporúčania na úpravu uvedené v bode II a uvedie stanovisko Komisie do Doložky vybraných vplyvov spolu s vyhodnotením pripomienok.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Stanovisko MŠVVaŠ SR. </w:t>
            </w:r>
            <w:r>
              <w:rPr>
                <w:rFonts w:ascii="Times" w:hAnsi="Times" w:cs="Times"/>
                <w:sz w:val="20"/>
                <w:szCs w:val="20"/>
              </w:rPr>
              <w:t xml:space="preserve">Na základe pripomienky komisie ministerstvo upravilo doložku vo vzťahu k vplyvom na informatizáciu spoločnosti a vypracovalo analýzu tohto vplyvu.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Na základe pripomienky komisie ministerstvo upravilo doložku vo vzťahu k sociálnym vplyvom a vypracovalo analýzu tohto vplyvu. Komisia odporučila doplnenie časti 10 (Poznámky) vo vzťahu k vplyvu na poskytovateľov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inovačného vzdelávania (vplyv na podnikateľské prostredie); v tejto časti uvádzame, že návrh neuvažuje o samostatnom schvaľovaní jednotlivých programov inovačného vzdelávania, práve naopak po dobu platnosti oprávnenia na poskytovanie inovačného vzdelávania poskytovateľ - právnická osoba môže voľne vytvárať programy inovačného vzdelávania bez vzniku ďalších administratívnych povinností.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nemení spôsob doterajšieho ukončovania inovačného vzdelávania. K analýze vplyvu na rozpočet verejnej správy komisia žiadala vypustiť riadok „vplyv na ostatné subjekty verejnej správy“ a upraviť položku výdavky verejnej správy celkom - riadok bol v aktualizovanej analýze vypustený a analýza bola upravená v zmysle pripomienky.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93B93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Vo vzťahu k centrálnemu registru uvádzame, že nejde o zavedenie nového informačného systému - register existuje už podľa súčasnej právnej úpravy; preto nepredpokladáme vplyv na rozpočet verejnej správy. Vo vzťahu k výpočtom (časť 2.2.4) uvádzame, že analýza bolo v kontexte pripomienky upravená.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31" w:rsidRDefault="00F56831">
      <w:r>
        <w:separator/>
      </w:r>
    </w:p>
  </w:endnote>
  <w:endnote w:type="continuationSeparator" w:id="0">
    <w:p w:rsidR="00F56831" w:rsidRDefault="00F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31" w:rsidRDefault="00F56831">
      <w:r>
        <w:separator/>
      </w:r>
    </w:p>
  </w:footnote>
  <w:footnote w:type="continuationSeparator" w:id="0">
    <w:p w:rsidR="00F56831" w:rsidRDefault="00F5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67425"/>
    <w:rsid w:val="00376C16"/>
    <w:rsid w:val="003847BD"/>
    <w:rsid w:val="0038500A"/>
    <w:rsid w:val="00385E91"/>
    <w:rsid w:val="003910C9"/>
    <w:rsid w:val="003915C2"/>
    <w:rsid w:val="00392C94"/>
    <w:rsid w:val="00393B93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5CB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73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6831"/>
    <w:rsid w:val="00F57467"/>
    <w:rsid w:val="00F61282"/>
    <w:rsid w:val="00F66819"/>
    <w:rsid w:val="00F67000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46D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0B751"/>
  <w14:defaultImageDpi w14:val="96"/>
  <w15:docId w15:val="{A6C519B8-1F28-4B3B-B13C-D7E5A6B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F6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5.7.2018 8:26:16"/>
    <f:field ref="objchangedby" par="" text="Administrator, System"/>
    <f:field ref="objmodifiedat" par="" text="25.7.2018 8:26:2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Kasenčák René</cp:lastModifiedBy>
  <cp:revision>6</cp:revision>
  <cp:lastPrinted>2018-12-06T09:14:00Z</cp:lastPrinted>
  <dcterms:created xsi:type="dcterms:W3CDTF">2018-07-25T06:26:00Z</dcterms:created>
  <dcterms:modified xsi:type="dcterms:W3CDTF">2018-12-06T09:14:00Z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 o pedagogických zamestnancoch a odborných zamestnancoch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6" name="FSC#SKEDITIONSLOVLEX@103.510:plnynazovpredpis">
    <vt:lpwstr> Zákon o pedagogických zamestnancoch a odborných zamestnancoch a o zmene a doplnení niektorých zákonov</vt:lpwstr>
  </property>
  <property fmtid="{D5CDD505-2E9C-101B-9397-08002B2CF9AE}" pid="17" name="FSC#SKEDITIONSLOVLEX@103.510:rezortcislopredpis">
    <vt:lpwstr>spis č. 2018/1449-60AA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LP/2018/551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8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>bezpredmetné,</vt:lpwstr>
  </property>
  <property fmtid="{D5CDD505-2E9C-101B-9397-08002B2CF9AE}" pid="44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5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školstva, vedy, výskumu a športu Slovenskej republiky</vt:lpwstr>
  </property>
  <property fmtid="{D5CDD505-2E9C-101B-9397-08002B2CF9AE}" pid="48" name="FSC#SKEDITIONSLOVLEX@103.510:AttrDateDocPropZaciatokPKK">
    <vt:lpwstr>19. 7. 2018</vt:lpwstr>
  </property>
  <property fmtid="{D5CDD505-2E9C-101B-9397-08002B2CF9AE}" pid="49" name="FSC#SKEDITIONSLOVLEX@103.510:AttrDateDocPropUkonceniePKK">
    <vt:lpwstr>24. 7. 2018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7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návrh zákona o&amp;nbsp;pedagogických zamestnancoch a&amp;nbsp;odborných zamestnancoch a&amp;nbsp;o&amp;nbsp;zmene a&amp;nbsp;doplnení niektorých zákonov (ďalej </vt:lpwstr>
  </property>
  <property fmtid="{D5CDD505-2E9C-101B-9397-08002B2CF9AE}" pid="130" name="FSC#COOSYSTEM@1.1:Container">
    <vt:lpwstr>COO.2145.1000.3.2872440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25. 7. 2018</vt:lpwstr>
  </property>
</Properties>
</file>