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C" w:rsidRDefault="00B66AA2" w:rsidP="00B66AA2">
      <w:pPr>
        <w:jc w:val="right"/>
        <w:rPr>
          <w:i/>
          <w:iCs/>
          <w:sz w:val="23"/>
          <w:szCs w:val="23"/>
        </w:rPr>
      </w:pPr>
      <w:bookmarkStart w:id="0" w:name="_GoBack"/>
      <w:bookmarkEnd w:id="0"/>
      <w:r w:rsidRPr="00620B8F">
        <w:rPr>
          <w:i/>
          <w:iCs/>
          <w:sz w:val="23"/>
          <w:szCs w:val="23"/>
        </w:rPr>
        <w:t xml:space="preserve">Príloha </w:t>
      </w:r>
      <w:r w:rsidR="005F7E6F">
        <w:rPr>
          <w:i/>
          <w:iCs/>
          <w:sz w:val="23"/>
          <w:szCs w:val="23"/>
        </w:rPr>
        <w:t xml:space="preserve">č. </w:t>
      </w:r>
      <w:r w:rsidR="00D87E8A">
        <w:rPr>
          <w:i/>
          <w:iCs/>
          <w:sz w:val="23"/>
          <w:szCs w:val="23"/>
        </w:rPr>
        <w:t>1</w:t>
      </w:r>
    </w:p>
    <w:p w:rsidR="00B66AA2" w:rsidRPr="00D42E2A" w:rsidRDefault="00762C73" w:rsidP="00486852">
      <w:pPr>
        <w:spacing w:before="120"/>
        <w:jc w:val="center"/>
        <w:rPr>
          <w:b/>
          <w:sz w:val="26"/>
          <w:szCs w:val="23"/>
          <w:u w:val="single"/>
        </w:rPr>
      </w:pPr>
      <w:r w:rsidRPr="00D42E2A">
        <w:rPr>
          <w:b/>
          <w:sz w:val="26"/>
          <w:szCs w:val="23"/>
          <w:u w:val="single"/>
        </w:rPr>
        <w:t>V</w:t>
      </w:r>
      <w:r w:rsidR="00436FF4" w:rsidRPr="00D42E2A">
        <w:rPr>
          <w:b/>
          <w:sz w:val="26"/>
          <w:szCs w:val="23"/>
          <w:u w:val="single"/>
        </w:rPr>
        <w:t>ývoj</w:t>
      </w:r>
      <w:r w:rsidR="00B66AA2" w:rsidRPr="00D42E2A">
        <w:rPr>
          <w:b/>
          <w:sz w:val="26"/>
          <w:szCs w:val="23"/>
          <w:u w:val="single"/>
        </w:rPr>
        <w:t xml:space="preserve"> prísl</w:t>
      </w:r>
      <w:r w:rsidRPr="00D42E2A">
        <w:rPr>
          <w:b/>
          <w:sz w:val="26"/>
          <w:szCs w:val="23"/>
          <w:u w:val="single"/>
        </w:rPr>
        <w:t xml:space="preserve">ušných ukazovateľov za roky </w:t>
      </w:r>
      <w:r w:rsidR="00D81A42" w:rsidRPr="00D81A42">
        <w:rPr>
          <w:b/>
          <w:sz w:val="26"/>
          <w:szCs w:val="23"/>
          <w:u w:val="single"/>
        </w:rPr>
        <w:t>201</w:t>
      </w:r>
      <w:r w:rsidR="00183853">
        <w:rPr>
          <w:b/>
          <w:sz w:val="26"/>
          <w:szCs w:val="23"/>
          <w:u w:val="single"/>
        </w:rPr>
        <w:t>6</w:t>
      </w:r>
      <w:r w:rsidR="00A6328E">
        <w:rPr>
          <w:b/>
          <w:sz w:val="26"/>
          <w:szCs w:val="23"/>
          <w:u w:val="single"/>
        </w:rPr>
        <w:t xml:space="preserve"> a 201</w:t>
      </w:r>
      <w:r w:rsidR="00183853">
        <w:rPr>
          <w:b/>
          <w:sz w:val="26"/>
          <w:szCs w:val="23"/>
          <w:u w:val="single"/>
        </w:rPr>
        <w:t>7</w:t>
      </w:r>
      <w:r w:rsidR="00A6328E">
        <w:rPr>
          <w:b/>
          <w:sz w:val="26"/>
          <w:szCs w:val="23"/>
          <w:u w:val="single"/>
        </w:rPr>
        <w:t xml:space="preserve"> </w:t>
      </w:r>
      <w:r w:rsidR="00D06F51">
        <w:rPr>
          <w:b/>
          <w:sz w:val="26"/>
          <w:szCs w:val="23"/>
          <w:u w:val="single"/>
        </w:rPr>
        <w:t>a pr</w:t>
      </w:r>
      <w:r w:rsidR="00A529E0">
        <w:rPr>
          <w:b/>
          <w:sz w:val="26"/>
          <w:szCs w:val="23"/>
          <w:u w:val="single"/>
        </w:rPr>
        <w:t xml:space="preserve">ognóza na rok </w:t>
      </w:r>
      <w:r w:rsidR="00035857">
        <w:rPr>
          <w:b/>
          <w:sz w:val="26"/>
          <w:szCs w:val="23"/>
          <w:u w:val="single"/>
        </w:rPr>
        <w:t>201</w:t>
      </w:r>
      <w:r w:rsidR="00183853">
        <w:rPr>
          <w:b/>
          <w:sz w:val="26"/>
          <w:szCs w:val="23"/>
          <w:u w:val="single"/>
        </w:rPr>
        <w:t>8</w:t>
      </w:r>
    </w:p>
    <w:p w:rsidR="00D25EE2" w:rsidRPr="00620B8F" w:rsidRDefault="00D25EE2" w:rsidP="00B66AA2">
      <w:pPr>
        <w:rPr>
          <w:sz w:val="23"/>
          <w:szCs w:val="23"/>
        </w:rPr>
      </w:pPr>
    </w:p>
    <w:p w:rsidR="00412347" w:rsidRDefault="00412347" w:rsidP="00412347">
      <w:pPr>
        <w:jc w:val="center"/>
        <w:rPr>
          <w:b/>
          <w:i/>
          <w:sz w:val="23"/>
          <w:szCs w:val="23"/>
        </w:rPr>
      </w:pPr>
    </w:p>
    <w:p w:rsidR="00B66AA2" w:rsidRPr="004F4D89" w:rsidRDefault="00B66AA2" w:rsidP="00412347">
      <w:pPr>
        <w:jc w:val="center"/>
        <w:rPr>
          <w:b/>
          <w:i/>
          <w:sz w:val="23"/>
          <w:szCs w:val="23"/>
        </w:rPr>
      </w:pPr>
      <w:r w:rsidRPr="004F4D89">
        <w:rPr>
          <w:b/>
          <w:i/>
          <w:sz w:val="23"/>
          <w:szCs w:val="23"/>
        </w:rPr>
        <w:t xml:space="preserve">Vývoj priemernej nominálnej </w:t>
      </w:r>
      <w:r w:rsidR="00373DCA" w:rsidRPr="004F4D89">
        <w:rPr>
          <w:b/>
          <w:i/>
          <w:sz w:val="23"/>
          <w:szCs w:val="23"/>
        </w:rPr>
        <w:t xml:space="preserve">mesačnej </w:t>
      </w:r>
      <w:r w:rsidRPr="004F4D89">
        <w:rPr>
          <w:b/>
          <w:i/>
          <w:sz w:val="23"/>
          <w:szCs w:val="23"/>
        </w:rPr>
        <w:t>mzdy podľa údajov Š</w:t>
      </w:r>
      <w:r w:rsidR="000B0994">
        <w:rPr>
          <w:b/>
          <w:i/>
          <w:sz w:val="23"/>
          <w:szCs w:val="23"/>
        </w:rPr>
        <w:t xml:space="preserve">tatistického úradu Slovenskej republiky (ďalej „ŠÚ SR“) </w:t>
      </w:r>
      <w:r w:rsidR="00373DCA" w:rsidRPr="004F4D89">
        <w:rPr>
          <w:b/>
          <w:i/>
          <w:sz w:val="23"/>
          <w:szCs w:val="23"/>
        </w:rPr>
        <w:t>a</w:t>
      </w:r>
      <w:r w:rsidR="00995725">
        <w:rPr>
          <w:b/>
          <w:i/>
          <w:sz w:val="23"/>
          <w:szCs w:val="23"/>
        </w:rPr>
        <w:t xml:space="preserve"> </w:t>
      </w:r>
      <w:r w:rsidR="00375E45">
        <w:rPr>
          <w:b/>
          <w:i/>
          <w:sz w:val="23"/>
          <w:szCs w:val="23"/>
        </w:rPr>
        <w:t>prognózy</w:t>
      </w:r>
      <w:r w:rsidR="00DB5BBE">
        <w:rPr>
          <w:b/>
          <w:i/>
          <w:sz w:val="23"/>
          <w:szCs w:val="23"/>
        </w:rPr>
        <w:t xml:space="preserve"> </w:t>
      </w:r>
      <w:r w:rsidR="000B0994">
        <w:rPr>
          <w:b/>
          <w:i/>
          <w:sz w:val="23"/>
          <w:szCs w:val="23"/>
        </w:rPr>
        <w:t>I</w:t>
      </w:r>
      <w:r w:rsidR="00486852">
        <w:rPr>
          <w:b/>
          <w:i/>
          <w:sz w:val="23"/>
          <w:szCs w:val="23"/>
        </w:rPr>
        <w:t>nštitútu finančnej politiky Ministerstva financií Slovenskej republiky (ďalej „I</w:t>
      </w:r>
      <w:r w:rsidR="000B0994">
        <w:rPr>
          <w:b/>
          <w:i/>
          <w:sz w:val="23"/>
          <w:szCs w:val="23"/>
        </w:rPr>
        <w:t>FP</w:t>
      </w:r>
      <w:r w:rsidR="00FF7C86">
        <w:rPr>
          <w:b/>
          <w:i/>
          <w:sz w:val="23"/>
          <w:szCs w:val="23"/>
        </w:rPr>
        <w:t xml:space="preserve"> MF SR</w:t>
      </w:r>
      <w:r w:rsidR="00486852">
        <w:rPr>
          <w:b/>
          <w:i/>
          <w:sz w:val="23"/>
          <w:szCs w:val="23"/>
        </w:rPr>
        <w:t>“)</w:t>
      </w:r>
    </w:p>
    <w:p w:rsidR="00D42E2A" w:rsidRPr="004F4D89" w:rsidRDefault="00D42E2A" w:rsidP="00B66AA2">
      <w:pPr>
        <w:rPr>
          <w:sz w:val="23"/>
          <w:szCs w:val="23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0"/>
        <w:gridCol w:w="1327"/>
        <w:gridCol w:w="1327"/>
        <w:gridCol w:w="1635"/>
      </w:tblGrid>
      <w:tr w:rsidR="009A5BBB" w:rsidRPr="004F4D89" w:rsidTr="0041234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90" w:type="dxa"/>
            <w:vAlign w:val="center"/>
          </w:tcPr>
          <w:p w:rsidR="009A5BBB" w:rsidRPr="004F4D89" w:rsidRDefault="009A5BBB" w:rsidP="00412347">
            <w:pPr>
              <w:autoSpaceDE w:val="0"/>
              <w:autoSpaceDN w:val="0"/>
              <w:adjustRightInd w:val="0"/>
              <w:ind w:left="42"/>
              <w:rPr>
                <w:b/>
                <w:sz w:val="23"/>
                <w:szCs w:val="23"/>
              </w:rPr>
            </w:pPr>
            <w:r w:rsidRPr="004F4D89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1327" w:type="dxa"/>
            <w:shd w:val="solid" w:color="FFFFFF" w:fill="auto"/>
            <w:vAlign w:val="center"/>
          </w:tcPr>
          <w:p w:rsidR="009A5BBB" w:rsidRDefault="00956258" w:rsidP="00A6328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1327" w:type="dxa"/>
            <w:shd w:val="solid" w:color="FFFFFF" w:fill="auto"/>
            <w:vAlign w:val="center"/>
          </w:tcPr>
          <w:p w:rsidR="009A5BBB" w:rsidRDefault="00956258" w:rsidP="0095625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1635" w:type="dxa"/>
            <w:shd w:val="solid" w:color="FFFFFF" w:fill="auto"/>
          </w:tcPr>
          <w:p w:rsidR="009A5BBB" w:rsidRPr="005769EB" w:rsidRDefault="009A5BBB" w:rsidP="00FB4BB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769EB">
              <w:rPr>
                <w:b/>
                <w:sz w:val="23"/>
                <w:szCs w:val="23"/>
              </w:rPr>
              <w:t xml:space="preserve">Prognóza </w:t>
            </w:r>
            <w:r w:rsidR="00035857">
              <w:rPr>
                <w:b/>
                <w:sz w:val="23"/>
                <w:szCs w:val="23"/>
              </w:rPr>
              <w:t>201</w:t>
            </w:r>
            <w:r w:rsidR="00FB4BB2">
              <w:rPr>
                <w:b/>
                <w:sz w:val="23"/>
                <w:szCs w:val="23"/>
              </w:rPr>
              <w:t>8</w:t>
            </w:r>
          </w:p>
        </w:tc>
      </w:tr>
      <w:tr w:rsidR="00A6328E" w:rsidRPr="004F4D89" w:rsidTr="004123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90" w:type="dxa"/>
            <w:vAlign w:val="center"/>
          </w:tcPr>
          <w:p w:rsidR="00A6328E" w:rsidRPr="006205AA" w:rsidRDefault="00A6328E" w:rsidP="00412347">
            <w:pPr>
              <w:autoSpaceDE w:val="0"/>
              <w:autoSpaceDN w:val="0"/>
              <w:adjustRightInd w:val="0"/>
              <w:ind w:left="42"/>
              <w:rPr>
                <w:b/>
                <w:spacing w:val="-2"/>
                <w:sz w:val="23"/>
                <w:szCs w:val="23"/>
              </w:rPr>
            </w:pPr>
            <w:r w:rsidRPr="006205AA">
              <w:rPr>
                <w:b/>
                <w:spacing w:val="-2"/>
                <w:sz w:val="23"/>
                <w:szCs w:val="23"/>
              </w:rPr>
              <w:t xml:space="preserve">Priemerná </w:t>
            </w:r>
            <w:r>
              <w:rPr>
                <w:b/>
                <w:spacing w:val="-2"/>
                <w:sz w:val="23"/>
                <w:szCs w:val="23"/>
              </w:rPr>
              <w:t xml:space="preserve">nominálna </w:t>
            </w:r>
            <w:r w:rsidRPr="006205AA">
              <w:rPr>
                <w:b/>
                <w:spacing w:val="-2"/>
                <w:sz w:val="23"/>
                <w:szCs w:val="23"/>
              </w:rPr>
              <w:t>mesačná mzda zamestnanca</w:t>
            </w:r>
            <w:r w:rsidRPr="006205AA">
              <w:rPr>
                <w:b/>
                <w:spacing w:val="-2"/>
                <w:sz w:val="23"/>
                <w:szCs w:val="23"/>
                <w:vertAlign w:val="superscript"/>
              </w:rPr>
              <w:t>1)</w:t>
            </w:r>
            <w:r w:rsidRPr="006205AA">
              <w:rPr>
                <w:b/>
                <w:spacing w:val="-2"/>
                <w:sz w:val="23"/>
                <w:szCs w:val="23"/>
              </w:rPr>
              <w:t xml:space="preserve"> v</w:t>
            </w:r>
            <w:r>
              <w:rPr>
                <w:b/>
                <w:spacing w:val="-2"/>
                <w:sz w:val="23"/>
                <w:szCs w:val="23"/>
              </w:rPr>
              <w:t> </w:t>
            </w:r>
            <w:r w:rsidRPr="006205AA">
              <w:rPr>
                <w:b/>
                <w:spacing w:val="-2"/>
                <w:sz w:val="23"/>
                <w:szCs w:val="23"/>
              </w:rPr>
              <w:t>eurách</w:t>
            </w:r>
          </w:p>
        </w:tc>
        <w:tc>
          <w:tcPr>
            <w:tcW w:w="1327" w:type="dxa"/>
            <w:vAlign w:val="center"/>
          </w:tcPr>
          <w:p w:rsidR="00A6328E" w:rsidRDefault="00956258" w:rsidP="00C27E3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912,00</w:t>
            </w:r>
          </w:p>
        </w:tc>
        <w:tc>
          <w:tcPr>
            <w:tcW w:w="1327" w:type="dxa"/>
            <w:vAlign w:val="center"/>
          </w:tcPr>
          <w:p w:rsidR="00A6328E" w:rsidRDefault="00956258" w:rsidP="0095625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954,00</w:t>
            </w:r>
          </w:p>
        </w:tc>
        <w:tc>
          <w:tcPr>
            <w:tcW w:w="1635" w:type="dxa"/>
            <w:vAlign w:val="center"/>
          </w:tcPr>
          <w:p w:rsidR="00A6328E" w:rsidRPr="005769EB" w:rsidRDefault="00FB4BB2" w:rsidP="00FB4BB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89116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009</w:t>
            </w:r>
            <w:r w:rsidR="00A6328E">
              <w:rPr>
                <w:b/>
                <w:sz w:val="23"/>
                <w:szCs w:val="23"/>
              </w:rPr>
              <w:t>,00</w:t>
            </w:r>
            <w:r w:rsidR="00A6328E" w:rsidRPr="007851C1">
              <w:rPr>
                <w:b/>
                <w:sz w:val="23"/>
                <w:szCs w:val="23"/>
                <w:vertAlign w:val="superscript"/>
              </w:rPr>
              <w:t>2)</w:t>
            </w:r>
          </w:p>
        </w:tc>
      </w:tr>
      <w:tr w:rsidR="00A6328E" w:rsidRPr="004F4D89" w:rsidTr="003215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90" w:type="dxa"/>
            <w:vAlign w:val="center"/>
          </w:tcPr>
          <w:p w:rsidR="00A6328E" w:rsidRPr="004F4D89" w:rsidRDefault="00A6328E" w:rsidP="00412347">
            <w:pPr>
              <w:autoSpaceDE w:val="0"/>
              <w:autoSpaceDN w:val="0"/>
              <w:adjustRightInd w:val="0"/>
              <w:ind w:left="42"/>
              <w:rPr>
                <w:sz w:val="23"/>
                <w:szCs w:val="23"/>
              </w:rPr>
            </w:pPr>
            <w:r w:rsidRPr="004F4D89">
              <w:rPr>
                <w:sz w:val="23"/>
                <w:szCs w:val="23"/>
              </w:rPr>
              <w:t>Medziročný prírastok v</w:t>
            </w:r>
            <w:r>
              <w:rPr>
                <w:sz w:val="23"/>
                <w:szCs w:val="23"/>
              </w:rPr>
              <w:t> </w:t>
            </w:r>
            <w:r w:rsidRPr="004F4D89">
              <w:rPr>
                <w:sz w:val="23"/>
                <w:szCs w:val="23"/>
              </w:rPr>
              <w:t>eurách</w:t>
            </w:r>
          </w:p>
        </w:tc>
        <w:tc>
          <w:tcPr>
            <w:tcW w:w="1327" w:type="dxa"/>
            <w:vAlign w:val="center"/>
          </w:tcPr>
          <w:p w:rsidR="00A6328E" w:rsidRDefault="00956258" w:rsidP="00C27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+29,00</w:t>
            </w:r>
          </w:p>
        </w:tc>
        <w:tc>
          <w:tcPr>
            <w:tcW w:w="1327" w:type="dxa"/>
          </w:tcPr>
          <w:p w:rsidR="00A6328E" w:rsidRDefault="00956258" w:rsidP="009562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+42,00</w:t>
            </w:r>
          </w:p>
        </w:tc>
        <w:tc>
          <w:tcPr>
            <w:tcW w:w="1635" w:type="dxa"/>
          </w:tcPr>
          <w:p w:rsidR="00A6328E" w:rsidRPr="005769EB" w:rsidRDefault="00FB4BB2" w:rsidP="002734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+55</w:t>
            </w:r>
            <w:r w:rsidR="002734EC">
              <w:rPr>
                <w:sz w:val="23"/>
                <w:szCs w:val="23"/>
              </w:rPr>
              <w:t>,</w:t>
            </w:r>
            <w:r w:rsidR="00A6328E">
              <w:rPr>
                <w:sz w:val="23"/>
                <w:szCs w:val="23"/>
              </w:rPr>
              <w:t>00</w:t>
            </w:r>
          </w:p>
        </w:tc>
      </w:tr>
      <w:tr w:rsidR="00A6328E" w:rsidRPr="004F4D89" w:rsidTr="003215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90" w:type="dxa"/>
            <w:vAlign w:val="center"/>
          </w:tcPr>
          <w:p w:rsidR="00A6328E" w:rsidRPr="004F4D89" w:rsidRDefault="00A6328E" w:rsidP="00412347">
            <w:pPr>
              <w:autoSpaceDE w:val="0"/>
              <w:autoSpaceDN w:val="0"/>
              <w:adjustRightInd w:val="0"/>
              <w:ind w:left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Medziročný index </w:t>
            </w:r>
            <w:r w:rsidRPr="004F4D89">
              <w:rPr>
                <w:sz w:val="23"/>
                <w:szCs w:val="23"/>
              </w:rPr>
              <w:t>v  %</w:t>
            </w:r>
          </w:p>
        </w:tc>
        <w:tc>
          <w:tcPr>
            <w:tcW w:w="1327" w:type="dxa"/>
            <w:vAlign w:val="center"/>
          </w:tcPr>
          <w:p w:rsidR="00A6328E" w:rsidRDefault="00956258" w:rsidP="00C27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103,3</w:t>
            </w:r>
          </w:p>
        </w:tc>
        <w:tc>
          <w:tcPr>
            <w:tcW w:w="1327" w:type="dxa"/>
          </w:tcPr>
          <w:p w:rsidR="00A6328E" w:rsidRDefault="00956258" w:rsidP="009562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104,6</w:t>
            </w:r>
          </w:p>
        </w:tc>
        <w:tc>
          <w:tcPr>
            <w:tcW w:w="1635" w:type="dxa"/>
          </w:tcPr>
          <w:p w:rsidR="00A6328E" w:rsidRPr="005769EB" w:rsidRDefault="00FB4BB2" w:rsidP="00FB4BB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105,8</w:t>
            </w:r>
          </w:p>
        </w:tc>
      </w:tr>
    </w:tbl>
    <w:p w:rsidR="00E37D51" w:rsidRDefault="00454997" w:rsidP="00035857">
      <w:pPr>
        <w:numPr>
          <w:ilvl w:val="0"/>
          <w:numId w:val="21"/>
        </w:numPr>
        <w:spacing w:before="120"/>
        <w:rPr>
          <w:i/>
          <w:sz w:val="23"/>
          <w:szCs w:val="23"/>
        </w:rPr>
      </w:pPr>
      <w:r>
        <w:rPr>
          <w:i/>
          <w:sz w:val="23"/>
          <w:szCs w:val="23"/>
        </w:rPr>
        <w:t>Rok</w:t>
      </w:r>
      <w:r w:rsidR="007414F3">
        <w:rPr>
          <w:i/>
          <w:sz w:val="23"/>
          <w:szCs w:val="23"/>
        </w:rPr>
        <w:t>y</w:t>
      </w:r>
      <w:r>
        <w:rPr>
          <w:i/>
          <w:sz w:val="23"/>
          <w:szCs w:val="23"/>
        </w:rPr>
        <w:t xml:space="preserve"> </w:t>
      </w:r>
      <w:r w:rsidR="00D81A42">
        <w:rPr>
          <w:i/>
          <w:sz w:val="23"/>
          <w:szCs w:val="23"/>
        </w:rPr>
        <w:t>201</w:t>
      </w:r>
      <w:r w:rsidR="00857D74">
        <w:rPr>
          <w:i/>
          <w:sz w:val="23"/>
          <w:szCs w:val="23"/>
        </w:rPr>
        <w:t>6</w:t>
      </w:r>
      <w:r w:rsidR="00D81A42">
        <w:rPr>
          <w:i/>
          <w:sz w:val="23"/>
          <w:szCs w:val="23"/>
        </w:rPr>
        <w:t xml:space="preserve"> a 201</w:t>
      </w:r>
      <w:r w:rsidR="00857D74">
        <w:rPr>
          <w:i/>
          <w:sz w:val="23"/>
          <w:szCs w:val="23"/>
        </w:rPr>
        <w:t>7</w:t>
      </w:r>
      <w:r>
        <w:rPr>
          <w:i/>
          <w:sz w:val="23"/>
          <w:szCs w:val="23"/>
        </w:rPr>
        <w:t>:</w:t>
      </w:r>
      <w:r w:rsidR="00035857" w:rsidRPr="00035857">
        <w:t xml:space="preserve"> </w:t>
      </w:r>
      <w:hyperlink w:history="1">
        <w:r w:rsidR="00261738" w:rsidRPr="00261738">
          <w:rPr>
            <w:rStyle w:val="Hypertextovprepojenie"/>
            <w:i/>
            <w:sz w:val="23"/>
            <w:szCs w:val="23"/>
          </w:rPr>
          <w:t xml:space="preserve">http:// </w:t>
        </w:r>
        <w:r w:rsidR="00261738" w:rsidRPr="00A6328E">
          <w:rPr>
            <w:rStyle w:val="Hypertextovprepojenie"/>
            <w:i/>
            <w:sz w:val="23"/>
            <w:szCs w:val="23"/>
          </w:rPr>
          <w:t>slovak.statistics.sk</w:t>
        </w:r>
      </w:hyperlink>
      <w:r w:rsidR="00035857">
        <w:rPr>
          <w:i/>
          <w:sz w:val="23"/>
          <w:szCs w:val="23"/>
        </w:rPr>
        <w:t xml:space="preserve">, </w:t>
      </w:r>
      <w:r w:rsidR="00D507EC" w:rsidRPr="00D507EC">
        <w:rPr>
          <w:i/>
          <w:sz w:val="23"/>
          <w:szCs w:val="23"/>
        </w:rPr>
        <w:t xml:space="preserve"> Štatistiky, </w:t>
      </w:r>
      <w:r w:rsidR="00F70B4A">
        <w:rPr>
          <w:i/>
          <w:sz w:val="23"/>
          <w:szCs w:val="23"/>
        </w:rPr>
        <w:t>Demografia a sociálne štatistiky, N</w:t>
      </w:r>
      <w:r w:rsidR="00035857" w:rsidRPr="00035857">
        <w:rPr>
          <w:i/>
          <w:sz w:val="23"/>
          <w:szCs w:val="23"/>
        </w:rPr>
        <w:t xml:space="preserve">áklady práce, </w:t>
      </w:r>
      <w:r w:rsidR="001326C2" w:rsidRPr="00946D47">
        <w:rPr>
          <w:i/>
          <w:sz w:val="23"/>
          <w:szCs w:val="23"/>
        </w:rPr>
        <w:t>Priemerná mesačná mzda v hospodárstve SR</w:t>
      </w:r>
      <w:r w:rsidR="001326C2">
        <w:rPr>
          <w:i/>
          <w:sz w:val="23"/>
          <w:szCs w:val="23"/>
        </w:rPr>
        <w:t>.</w:t>
      </w:r>
    </w:p>
    <w:p w:rsidR="00230DFE" w:rsidRPr="000B3E8F" w:rsidRDefault="007910A5" w:rsidP="00FB4BB2">
      <w:pPr>
        <w:numPr>
          <w:ilvl w:val="0"/>
          <w:numId w:val="21"/>
        </w:numPr>
        <w:spacing w:before="120"/>
        <w:rPr>
          <w:i/>
          <w:sz w:val="23"/>
          <w:szCs w:val="23"/>
        </w:rPr>
      </w:pPr>
      <w:r w:rsidRPr="00FB4BB2">
        <w:rPr>
          <w:i/>
          <w:sz w:val="23"/>
          <w:szCs w:val="23"/>
        </w:rPr>
        <w:t xml:space="preserve">Prognóza </w:t>
      </w:r>
      <w:r w:rsidR="0075361D" w:rsidRPr="00FB4BB2">
        <w:rPr>
          <w:i/>
          <w:sz w:val="23"/>
          <w:szCs w:val="23"/>
        </w:rPr>
        <w:t>IFP MF SR z</w:t>
      </w:r>
      <w:r w:rsidR="00864B75" w:rsidRPr="00FB4BB2">
        <w:rPr>
          <w:i/>
          <w:sz w:val="23"/>
          <w:szCs w:val="23"/>
        </w:rPr>
        <w:t> </w:t>
      </w:r>
      <w:r w:rsidR="00FB4BB2" w:rsidRPr="00FB4BB2">
        <w:rPr>
          <w:i/>
          <w:sz w:val="23"/>
          <w:szCs w:val="23"/>
        </w:rPr>
        <w:t>18</w:t>
      </w:r>
      <w:r w:rsidR="00763C3C" w:rsidRPr="00FB4BB2">
        <w:rPr>
          <w:i/>
          <w:sz w:val="23"/>
          <w:szCs w:val="23"/>
        </w:rPr>
        <w:t xml:space="preserve">. </w:t>
      </w:r>
      <w:r w:rsidR="00A6328E" w:rsidRPr="00FB4BB2">
        <w:rPr>
          <w:i/>
          <w:sz w:val="23"/>
          <w:szCs w:val="23"/>
        </w:rPr>
        <w:t xml:space="preserve">júna </w:t>
      </w:r>
      <w:r w:rsidR="00FF2C66" w:rsidRPr="00FB4BB2">
        <w:rPr>
          <w:i/>
          <w:sz w:val="23"/>
          <w:szCs w:val="23"/>
        </w:rPr>
        <w:t>201</w:t>
      </w:r>
      <w:r w:rsidR="00857D74" w:rsidRPr="00FB4BB2">
        <w:rPr>
          <w:i/>
          <w:sz w:val="23"/>
          <w:szCs w:val="23"/>
        </w:rPr>
        <w:t>8</w:t>
      </w:r>
      <w:r w:rsidR="00966DC3" w:rsidRPr="00FB4BB2">
        <w:rPr>
          <w:i/>
          <w:sz w:val="23"/>
          <w:szCs w:val="23"/>
        </w:rPr>
        <w:t>:</w:t>
      </w:r>
      <w:r w:rsidRPr="000B3E8F">
        <w:rPr>
          <w:i/>
          <w:sz w:val="23"/>
          <w:szCs w:val="23"/>
        </w:rPr>
        <w:t xml:space="preserve"> </w:t>
      </w:r>
      <w:r w:rsidR="00FB4BB2" w:rsidRPr="00FB4BB2">
        <w:rPr>
          <w:i/>
          <w:sz w:val="23"/>
          <w:szCs w:val="23"/>
        </w:rPr>
        <w:t>http://www.finance.gov.sk/Default.aspx?CatID=11793</w:t>
      </w:r>
    </w:p>
    <w:p w:rsidR="00D25EE2" w:rsidRPr="004F4D89" w:rsidRDefault="00D25EE2" w:rsidP="00B66AA2">
      <w:pPr>
        <w:rPr>
          <w:sz w:val="23"/>
          <w:szCs w:val="23"/>
        </w:rPr>
      </w:pPr>
    </w:p>
    <w:p w:rsidR="00DB5BBE" w:rsidRPr="004F4D89" w:rsidRDefault="00B66AA2" w:rsidP="00412347">
      <w:pPr>
        <w:spacing w:before="120"/>
        <w:jc w:val="center"/>
        <w:rPr>
          <w:b/>
          <w:i/>
          <w:sz w:val="23"/>
          <w:szCs w:val="23"/>
        </w:rPr>
      </w:pPr>
      <w:r w:rsidRPr="004F4D89">
        <w:rPr>
          <w:b/>
          <w:i/>
          <w:sz w:val="23"/>
          <w:szCs w:val="23"/>
        </w:rPr>
        <w:t xml:space="preserve">Vývoj zamestnanosti podľa údajov ŠÚ SR </w:t>
      </w:r>
      <w:r w:rsidR="00DB5BBE" w:rsidRPr="004F4D89">
        <w:rPr>
          <w:b/>
          <w:i/>
          <w:sz w:val="23"/>
          <w:szCs w:val="23"/>
        </w:rPr>
        <w:t>a</w:t>
      </w:r>
      <w:r w:rsidR="007910A5">
        <w:rPr>
          <w:b/>
          <w:i/>
          <w:sz w:val="23"/>
          <w:szCs w:val="23"/>
        </w:rPr>
        <w:t> </w:t>
      </w:r>
      <w:r w:rsidR="00DB5BBE">
        <w:rPr>
          <w:b/>
          <w:i/>
          <w:sz w:val="23"/>
          <w:szCs w:val="23"/>
        </w:rPr>
        <w:t>prognóz</w:t>
      </w:r>
      <w:r w:rsidR="00375E45">
        <w:rPr>
          <w:b/>
          <w:i/>
          <w:sz w:val="23"/>
          <w:szCs w:val="23"/>
        </w:rPr>
        <w:t>y</w:t>
      </w:r>
      <w:r w:rsidR="00DB5BBE">
        <w:rPr>
          <w:b/>
          <w:i/>
          <w:sz w:val="23"/>
          <w:szCs w:val="23"/>
        </w:rPr>
        <w:t xml:space="preserve"> </w:t>
      </w:r>
      <w:r w:rsidR="00DB5BBE" w:rsidRPr="004F4D89">
        <w:rPr>
          <w:b/>
          <w:i/>
          <w:sz w:val="23"/>
          <w:szCs w:val="23"/>
        </w:rPr>
        <w:t>IFP</w:t>
      </w:r>
      <w:r w:rsidR="00FE7640">
        <w:rPr>
          <w:b/>
          <w:i/>
          <w:sz w:val="23"/>
          <w:szCs w:val="23"/>
        </w:rPr>
        <w:t xml:space="preserve"> MF SR</w:t>
      </w:r>
    </w:p>
    <w:p w:rsidR="00B66AA2" w:rsidRPr="004F4D89" w:rsidRDefault="00DB5BBE" w:rsidP="00DB5BBE">
      <w:pPr>
        <w:jc w:val="center"/>
        <w:rPr>
          <w:i/>
          <w:sz w:val="23"/>
          <w:szCs w:val="23"/>
        </w:rPr>
      </w:pPr>
      <w:r w:rsidRPr="004F4D89">
        <w:rPr>
          <w:i/>
          <w:sz w:val="23"/>
          <w:szCs w:val="23"/>
        </w:rPr>
        <w:t xml:space="preserve"> </w:t>
      </w:r>
      <w:r w:rsidR="00B66AA2" w:rsidRPr="004F4D89">
        <w:rPr>
          <w:i/>
          <w:sz w:val="23"/>
          <w:szCs w:val="23"/>
        </w:rPr>
        <w:t>(Výberové</w:t>
      </w:r>
      <w:r w:rsidR="008E4013" w:rsidRPr="004F4D89">
        <w:rPr>
          <w:i/>
          <w:sz w:val="23"/>
          <w:szCs w:val="23"/>
        </w:rPr>
        <w:t xml:space="preserve"> zisťovanie</w:t>
      </w:r>
      <w:r w:rsidR="00B66AA2" w:rsidRPr="004F4D89">
        <w:rPr>
          <w:i/>
          <w:sz w:val="23"/>
          <w:szCs w:val="23"/>
        </w:rPr>
        <w:t xml:space="preserve"> pracovných síl)</w:t>
      </w:r>
    </w:p>
    <w:p w:rsidR="00D42E2A" w:rsidRPr="004F4D89" w:rsidRDefault="00D42E2A" w:rsidP="00B66AA2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7"/>
        <w:gridCol w:w="1559"/>
        <w:gridCol w:w="1669"/>
      </w:tblGrid>
      <w:tr w:rsidR="00A6328E" w:rsidRPr="004F4D89" w:rsidTr="0032154F">
        <w:trPr>
          <w:trHeight w:val="319"/>
        </w:trPr>
        <w:tc>
          <w:tcPr>
            <w:tcW w:w="4644" w:type="dxa"/>
          </w:tcPr>
          <w:p w:rsidR="00A6328E" w:rsidRPr="004F4D89" w:rsidRDefault="00A6328E" w:rsidP="0041234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F4D89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1417" w:type="dxa"/>
            <w:vAlign w:val="center"/>
          </w:tcPr>
          <w:p w:rsidR="00A6328E" w:rsidRDefault="00DE00D4" w:rsidP="00DE00D4">
            <w:pPr>
              <w:ind w:left="-35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1559" w:type="dxa"/>
            <w:vAlign w:val="center"/>
          </w:tcPr>
          <w:p w:rsidR="00A6328E" w:rsidRPr="004F4D89" w:rsidRDefault="00A6328E" w:rsidP="00DE00D4">
            <w:pPr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DE00D4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669" w:type="dxa"/>
          </w:tcPr>
          <w:p w:rsidR="00A6328E" w:rsidRPr="004424CE" w:rsidRDefault="00A6328E" w:rsidP="00DE00D4">
            <w:pPr>
              <w:autoSpaceDE w:val="0"/>
              <w:autoSpaceDN w:val="0"/>
              <w:adjustRightInd w:val="0"/>
              <w:ind w:left="-35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769EB">
              <w:rPr>
                <w:b/>
                <w:sz w:val="23"/>
                <w:szCs w:val="23"/>
              </w:rPr>
              <w:t xml:space="preserve">Prognóza </w:t>
            </w:r>
            <w:r>
              <w:rPr>
                <w:b/>
                <w:sz w:val="23"/>
                <w:szCs w:val="23"/>
              </w:rPr>
              <w:t>201</w:t>
            </w:r>
            <w:r w:rsidR="00DE00D4">
              <w:rPr>
                <w:b/>
                <w:sz w:val="23"/>
                <w:szCs w:val="23"/>
              </w:rPr>
              <w:t>8</w:t>
            </w:r>
          </w:p>
        </w:tc>
      </w:tr>
      <w:tr w:rsidR="00DC53FF" w:rsidRPr="004F4D89" w:rsidTr="0032154F">
        <w:trPr>
          <w:trHeight w:val="319"/>
        </w:trPr>
        <w:tc>
          <w:tcPr>
            <w:tcW w:w="4644" w:type="dxa"/>
          </w:tcPr>
          <w:p w:rsidR="00DC53FF" w:rsidRPr="00766ECD" w:rsidRDefault="00DC53FF" w:rsidP="00EB1AE8">
            <w:pPr>
              <w:autoSpaceDE w:val="0"/>
              <w:autoSpaceDN w:val="0"/>
              <w:adjustRightInd w:val="0"/>
              <w:ind w:left="84"/>
              <w:rPr>
                <w:b/>
                <w:spacing w:val="-2"/>
                <w:sz w:val="23"/>
                <w:szCs w:val="23"/>
              </w:rPr>
            </w:pPr>
            <w:r w:rsidRPr="00766ECD">
              <w:rPr>
                <w:b/>
                <w:spacing w:val="-2"/>
                <w:sz w:val="23"/>
                <w:szCs w:val="23"/>
              </w:rPr>
              <w:t>Počet pracujúcich v</w:t>
            </w:r>
            <w:r>
              <w:rPr>
                <w:b/>
                <w:spacing w:val="-2"/>
                <w:sz w:val="23"/>
                <w:szCs w:val="23"/>
              </w:rPr>
              <w:t> </w:t>
            </w:r>
            <w:r w:rsidRPr="00766ECD">
              <w:rPr>
                <w:b/>
                <w:spacing w:val="-2"/>
                <w:sz w:val="23"/>
                <w:szCs w:val="23"/>
              </w:rPr>
              <w:t>SR</w:t>
            </w:r>
            <w:r w:rsidRPr="00766ECD">
              <w:rPr>
                <w:b/>
                <w:spacing w:val="-2"/>
                <w:sz w:val="23"/>
                <w:szCs w:val="23"/>
                <w:vertAlign w:val="superscript"/>
              </w:rPr>
              <w:t>3)</w:t>
            </w:r>
            <w:r w:rsidRPr="00766ECD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66ECD">
              <w:rPr>
                <w:spacing w:val="-2"/>
                <w:sz w:val="23"/>
                <w:szCs w:val="23"/>
              </w:rPr>
              <w:t>(v tis. os.)</w:t>
            </w:r>
          </w:p>
        </w:tc>
        <w:tc>
          <w:tcPr>
            <w:tcW w:w="1417" w:type="dxa"/>
          </w:tcPr>
          <w:p w:rsidR="00DC53FF" w:rsidRPr="00762164" w:rsidRDefault="00DE00D4" w:rsidP="00DE00D4">
            <w:pPr>
              <w:autoSpaceDE w:val="0"/>
              <w:autoSpaceDN w:val="0"/>
              <w:adjustRightInd w:val="0"/>
              <w:ind w:left="-3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89116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492,1</w:t>
            </w:r>
          </w:p>
        </w:tc>
        <w:tc>
          <w:tcPr>
            <w:tcW w:w="1559" w:type="dxa"/>
          </w:tcPr>
          <w:p w:rsidR="00DC53FF" w:rsidRPr="00762164" w:rsidRDefault="00DE00D4" w:rsidP="00DE00D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89116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530,7</w:t>
            </w:r>
          </w:p>
        </w:tc>
        <w:tc>
          <w:tcPr>
            <w:tcW w:w="1669" w:type="dxa"/>
          </w:tcPr>
          <w:p w:rsidR="00DC53FF" w:rsidRPr="000663C9" w:rsidRDefault="00DE00D4" w:rsidP="00802E7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89116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557,4</w:t>
            </w:r>
            <w:r w:rsidR="003F4B92" w:rsidRPr="007851C1">
              <w:rPr>
                <w:b/>
                <w:sz w:val="23"/>
                <w:szCs w:val="23"/>
                <w:vertAlign w:val="superscript"/>
              </w:rPr>
              <w:t>2)</w:t>
            </w:r>
          </w:p>
        </w:tc>
      </w:tr>
      <w:tr w:rsidR="00DC53FF" w:rsidRPr="004F4D89" w:rsidTr="0032154F">
        <w:trPr>
          <w:trHeight w:val="305"/>
        </w:trPr>
        <w:tc>
          <w:tcPr>
            <w:tcW w:w="4644" w:type="dxa"/>
          </w:tcPr>
          <w:p w:rsidR="00DC53FF" w:rsidRPr="004F4D89" w:rsidRDefault="00DC53FF" w:rsidP="00412347">
            <w:pPr>
              <w:autoSpaceDE w:val="0"/>
              <w:autoSpaceDN w:val="0"/>
              <w:adjustRightInd w:val="0"/>
              <w:ind w:left="84"/>
              <w:rPr>
                <w:sz w:val="23"/>
                <w:szCs w:val="23"/>
              </w:rPr>
            </w:pPr>
            <w:r w:rsidRPr="004F4D89">
              <w:rPr>
                <w:sz w:val="23"/>
                <w:szCs w:val="23"/>
              </w:rPr>
              <w:t>Medziročn</w:t>
            </w:r>
            <w:r>
              <w:rPr>
                <w:sz w:val="23"/>
                <w:szCs w:val="23"/>
              </w:rPr>
              <w:t xml:space="preserve">á zmena </w:t>
            </w:r>
            <w:r w:rsidRPr="004F4D89">
              <w:rPr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 </w:t>
            </w:r>
            <w:r w:rsidRPr="004F4D89">
              <w:rPr>
                <w:sz w:val="23"/>
                <w:szCs w:val="23"/>
              </w:rPr>
              <w:t xml:space="preserve">tis. </w:t>
            </w:r>
            <w:r>
              <w:rPr>
                <w:sz w:val="23"/>
                <w:szCs w:val="23"/>
              </w:rPr>
              <w:t>osôb</w:t>
            </w:r>
          </w:p>
        </w:tc>
        <w:tc>
          <w:tcPr>
            <w:tcW w:w="1417" w:type="dxa"/>
          </w:tcPr>
          <w:p w:rsidR="00DC53FF" w:rsidRDefault="00DC53FF" w:rsidP="00DE00D4">
            <w:pPr>
              <w:ind w:left="-35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+</w:t>
            </w:r>
            <w:r w:rsidR="00DE00D4">
              <w:rPr>
                <w:rFonts w:cs="Arial"/>
                <w:sz w:val="23"/>
                <w:szCs w:val="23"/>
              </w:rPr>
              <w:t>68,1</w:t>
            </w:r>
          </w:p>
        </w:tc>
        <w:tc>
          <w:tcPr>
            <w:tcW w:w="1559" w:type="dxa"/>
          </w:tcPr>
          <w:p w:rsidR="00DC53FF" w:rsidRPr="004F4D89" w:rsidRDefault="00876752" w:rsidP="00DE00D4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  <w:r w:rsidR="00DE00D4">
              <w:rPr>
                <w:sz w:val="23"/>
                <w:szCs w:val="23"/>
              </w:rPr>
              <w:t>38,6</w:t>
            </w:r>
          </w:p>
        </w:tc>
        <w:tc>
          <w:tcPr>
            <w:tcW w:w="1669" w:type="dxa"/>
          </w:tcPr>
          <w:p w:rsidR="00DC53FF" w:rsidRPr="000663C9" w:rsidRDefault="000F39A7" w:rsidP="00DE00D4">
            <w:pPr>
              <w:autoSpaceDE w:val="0"/>
              <w:autoSpaceDN w:val="0"/>
              <w:adjustRightInd w:val="0"/>
              <w:ind w:left="-35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</w:t>
            </w:r>
            <w:r w:rsidR="00DE00D4">
              <w:rPr>
                <w:sz w:val="23"/>
                <w:szCs w:val="23"/>
              </w:rPr>
              <w:t>26,7</w:t>
            </w:r>
          </w:p>
        </w:tc>
      </w:tr>
      <w:tr w:rsidR="00DC53FF" w:rsidRPr="004F4D89" w:rsidTr="0032154F">
        <w:trPr>
          <w:trHeight w:val="305"/>
        </w:trPr>
        <w:tc>
          <w:tcPr>
            <w:tcW w:w="4644" w:type="dxa"/>
          </w:tcPr>
          <w:p w:rsidR="00DC53FF" w:rsidRPr="004F4D89" w:rsidRDefault="00DC53FF" w:rsidP="00412347">
            <w:pPr>
              <w:autoSpaceDE w:val="0"/>
              <w:autoSpaceDN w:val="0"/>
              <w:adjustRightInd w:val="0"/>
              <w:ind w:left="84"/>
              <w:rPr>
                <w:sz w:val="23"/>
                <w:szCs w:val="23"/>
              </w:rPr>
            </w:pPr>
            <w:r w:rsidRPr="004F4D89">
              <w:rPr>
                <w:sz w:val="23"/>
                <w:szCs w:val="23"/>
              </w:rPr>
              <w:t>Medziročný index v %</w:t>
            </w:r>
          </w:p>
        </w:tc>
        <w:tc>
          <w:tcPr>
            <w:tcW w:w="1417" w:type="dxa"/>
          </w:tcPr>
          <w:p w:rsidR="00DC53FF" w:rsidRDefault="00DE00D4" w:rsidP="00DE00D4">
            <w:pPr>
              <w:ind w:left="-35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102,8</w:t>
            </w:r>
          </w:p>
        </w:tc>
        <w:tc>
          <w:tcPr>
            <w:tcW w:w="1559" w:type="dxa"/>
          </w:tcPr>
          <w:p w:rsidR="00DC53FF" w:rsidRPr="004F4D89" w:rsidRDefault="00DE00D4" w:rsidP="00DE00D4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1669" w:type="dxa"/>
          </w:tcPr>
          <w:p w:rsidR="00DC53FF" w:rsidRPr="000663C9" w:rsidRDefault="00DE00D4" w:rsidP="00DE00D4">
            <w:pPr>
              <w:autoSpaceDE w:val="0"/>
              <w:autoSpaceDN w:val="0"/>
              <w:adjustRightInd w:val="0"/>
              <w:ind w:left="-35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101,1</w:t>
            </w:r>
          </w:p>
        </w:tc>
      </w:tr>
    </w:tbl>
    <w:p w:rsidR="00725FC5" w:rsidRPr="00412347" w:rsidRDefault="00124E7C" w:rsidP="001326C2">
      <w:pPr>
        <w:numPr>
          <w:ilvl w:val="0"/>
          <w:numId w:val="21"/>
        </w:numPr>
        <w:spacing w:before="120"/>
        <w:rPr>
          <w:i/>
          <w:sz w:val="23"/>
          <w:szCs w:val="23"/>
        </w:rPr>
      </w:pPr>
      <w:r>
        <w:rPr>
          <w:i/>
          <w:sz w:val="23"/>
          <w:szCs w:val="23"/>
        </w:rPr>
        <w:t>Rok</w:t>
      </w:r>
      <w:r w:rsidR="00A20000">
        <w:rPr>
          <w:i/>
          <w:sz w:val="23"/>
          <w:szCs w:val="23"/>
        </w:rPr>
        <w:t>y</w:t>
      </w:r>
      <w:r>
        <w:rPr>
          <w:i/>
          <w:sz w:val="23"/>
          <w:szCs w:val="23"/>
        </w:rPr>
        <w:t xml:space="preserve"> </w:t>
      </w:r>
      <w:r w:rsidR="00D81A42">
        <w:rPr>
          <w:i/>
          <w:sz w:val="23"/>
          <w:szCs w:val="23"/>
        </w:rPr>
        <w:t>201</w:t>
      </w:r>
      <w:r w:rsidR="004F0ED3">
        <w:rPr>
          <w:i/>
          <w:sz w:val="23"/>
          <w:szCs w:val="23"/>
        </w:rPr>
        <w:t>6</w:t>
      </w:r>
      <w:r w:rsidR="00D81A42">
        <w:rPr>
          <w:i/>
          <w:sz w:val="23"/>
          <w:szCs w:val="23"/>
        </w:rPr>
        <w:t xml:space="preserve"> a 201</w:t>
      </w:r>
      <w:r w:rsidR="004F0ED3">
        <w:rPr>
          <w:i/>
          <w:sz w:val="23"/>
          <w:szCs w:val="23"/>
        </w:rPr>
        <w:t>7</w:t>
      </w:r>
      <w:r>
        <w:rPr>
          <w:i/>
          <w:sz w:val="23"/>
          <w:szCs w:val="23"/>
        </w:rPr>
        <w:t xml:space="preserve">: </w:t>
      </w:r>
      <w:hyperlink r:id="rId9" w:history="1">
        <w:r w:rsidR="001326C2" w:rsidRPr="00AF2B2D">
          <w:rPr>
            <w:rStyle w:val="Hypertextovprepojenie"/>
            <w:i/>
            <w:sz w:val="23"/>
            <w:szCs w:val="23"/>
          </w:rPr>
          <w:t>http://slo</w:t>
        </w:r>
        <w:r w:rsidR="001326C2" w:rsidRPr="00AF2B2D">
          <w:rPr>
            <w:rStyle w:val="Hypertextovprepojenie"/>
            <w:i/>
            <w:sz w:val="23"/>
            <w:szCs w:val="23"/>
          </w:rPr>
          <w:t>v</w:t>
        </w:r>
        <w:r w:rsidR="001326C2" w:rsidRPr="00AF2B2D">
          <w:rPr>
            <w:rStyle w:val="Hypertextovprepojenie"/>
            <w:i/>
            <w:sz w:val="23"/>
            <w:szCs w:val="23"/>
          </w:rPr>
          <w:t>ak.statistics.sk</w:t>
        </w:r>
      </w:hyperlink>
      <w:r w:rsidR="001326C2">
        <w:rPr>
          <w:i/>
          <w:sz w:val="23"/>
          <w:szCs w:val="23"/>
        </w:rPr>
        <w:t xml:space="preserve">, </w:t>
      </w:r>
      <w:r w:rsidR="009E04AF">
        <w:rPr>
          <w:i/>
          <w:sz w:val="23"/>
          <w:szCs w:val="23"/>
        </w:rPr>
        <w:t>Štatistiky</w:t>
      </w:r>
      <w:r w:rsidR="001326C2">
        <w:rPr>
          <w:i/>
          <w:sz w:val="23"/>
          <w:szCs w:val="23"/>
        </w:rPr>
        <w:t xml:space="preserve">, </w:t>
      </w:r>
      <w:r w:rsidR="001326C2" w:rsidRPr="001326C2">
        <w:rPr>
          <w:i/>
          <w:sz w:val="23"/>
          <w:szCs w:val="23"/>
        </w:rPr>
        <w:t xml:space="preserve">Demografia a sociálne štatistiky, </w:t>
      </w:r>
      <w:r w:rsidR="001326C2">
        <w:rPr>
          <w:i/>
          <w:sz w:val="23"/>
          <w:szCs w:val="23"/>
        </w:rPr>
        <w:t xml:space="preserve">Práca, </w:t>
      </w:r>
      <w:r w:rsidR="001326C2" w:rsidRPr="001326C2">
        <w:rPr>
          <w:i/>
          <w:sz w:val="23"/>
          <w:szCs w:val="23"/>
        </w:rPr>
        <w:t>Pracujúci podľa Výber</w:t>
      </w:r>
      <w:r w:rsidR="001326C2">
        <w:rPr>
          <w:i/>
          <w:sz w:val="23"/>
          <w:szCs w:val="23"/>
        </w:rPr>
        <w:t>ového zisťovania pracovných síl</w:t>
      </w:r>
      <w:r w:rsidR="004424CE">
        <w:rPr>
          <w:i/>
          <w:sz w:val="23"/>
          <w:szCs w:val="23"/>
        </w:rPr>
        <w:t xml:space="preserve"> v tis. osôb</w:t>
      </w:r>
      <w:r w:rsidR="001326C2">
        <w:rPr>
          <w:i/>
          <w:sz w:val="23"/>
          <w:szCs w:val="23"/>
        </w:rPr>
        <w:t>.</w:t>
      </w:r>
    </w:p>
    <w:p w:rsidR="00D25EE2" w:rsidRPr="00A20000" w:rsidRDefault="00D25EE2" w:rsidP="004D137E">
      <w:pPr>
        <w:ind w:firstLine="708"/>
        <w:rPr>
          <w:i/>
          <w:sz w:val="23"/>
          <w:szCs w:val="23"/>
        </w:rPr>
      </w:pPr>
    </w:p>
    <w:p w:rsidR="00B66AA2" w:rsidRPr="004F4D89" w:rsidRDefault="00B66AA2" w:rsidP="00412347">
      <w:pPr>
        <w:spacing w:before="120"/>
        <w:jc w:val="center"/>
        <w:rPr>
          <w:i/>
          <w:sz w:val="23"/>
          <w:szCs w:val="23"/>
        </w:rPr>
      </w:pPr>
      <w:r w:rsidRPr="00A20000">
        <w:rPr>
          <w:b/>
          <w:i/>
          <w:sz w:val="23"/>
          <w:szCs w:val="23"/>
        </w:rPr>
        <w:t>Vývoj miery n</w:t>
      </w:r>
      <w:r w:rsidRPr="004F4D89">
        <w:rPr>
          <w:b/>
          <w:i/>
          <w:sz w:val="23"/>
          <w:szCs w:val="23"/>
        </w:rPr>
        <w:t>ezamestnanosti podľa údajov ŠÚ SR</w:t>
      </w:r>
      <w:r w:rsidR="00E04DDD" w:rsidRPr="004F4D89">
        <w:rPr>
          <w:b/>
          <w:i/>
          <w:sz w:val="23"/>
          <w:szCs w:val="23"/>
        </w:rPr>
        <w:t xml:space="preserve"> a</w:t>
      </w:r>
      <w:r w:rsidR="007910A5">
        <w:rPr>
          <w:b/>
          <w:i/>
          <w:sz w:val="23"/>
          <w:szCs w:val="23"/>
        </w:rPr>
        <w:t> </w:t>
      </w:r>
      <w:r w:rsidR="00375E45">
        <w:rPr>
          <w:b/>
          <w:i/>
          <w:sz w:val="23"/>
          <w:szCs w:val="23"/>
        </w:rPr>
        <w:t xml:space="preserve">prognózy </w:t>
      </w:r>
      <w:r w:rsidR="00E04DDD" w:rsidRPr="00FE7640">
        <w:rPr>
          <w:b/>
          <w:i/>
          <w:sz w:val="23"/>
          <w:szCs w:val="23"/>
        </w:rPr>
        <w:t>IFP</w:t>
      </w:r>
      <w:r w:rsidRPr="00FE7640">
        <w:rPr>
          <w:b/>
          <w:i/>
          <w:sz w:val="23"/>
          <w:szCs w:val="23"/>
        </w:rPr>
        <w:t xml:space="preserve"> </w:t>
      </w:r>
      <w:r w:rsidR="00FE7640" w:rsidRPr="00FE7640">
        <w:rPr>
          <w:b/>
          <w:i/>
          <w:sz w:val="23"/>
          <w:szCs w:val="23"/>
        </w:rPr>
        <w:t>MF SR</w:t>
      </w:r>
      <w:r w:rsidR="00FE7640">
        <w:rPr>
          <w:sz w:val="23"/>
          <w:szCs w:val="23"/>
        </w:rPr>
        <w:t xml:space="preserve"> </w:t>
      </w:r>
      <w:r w:rsidRPr="004F4D89">
        <w:rPr>
          <w:i/>
          <w:sz w:val="23"/>
          <w:szCs w:val="23"/>
        </w:rPr>
        <w:t>(Výberové zisťovanie pracovných síl v</w:t>
      </w:r>
      <w:r w:rsidR="007910A5">
        <w:rPr>
          <w:i/>
          <w:sz w:val="23"/>
          <w:szCs w:val="23"/>
        </w:rPr>
        <w:t> </w:t>
      </w:r>
      <w:r w:rsidRPr="004F4D89">
        <w:rPr>
          <w:i/>
          <w:sz w:val="23"/>
          <w:szCs w:val="23"/>
        </w:rPr>
        <w:t xml:space="preserve">príslušnom roku </w:t>
      </w:r>
      <w:r w:rsidR="007910A5">
        <w:rPr>
          <w:i/>
          <w:sz w:val="23"/>
          <w:szCs w:val="23"/>
        </w:rPr>
        <w:t>–</w:t>
      </w:r>
      <w:r w:rsidRPr="004F4D89">
        <w:rPr>
          <w:i/>
          <w:sz w:val="23"/>
          <w:szCs w:val="23"/>
        </w:rPr>
        <w:t xml:space="preserve"> definícia nezamestnanosti podľa Nar</w:t>
      </w:r>
      <w:r w:rsidR="00FC1F8C">
        <w:rPr>
          <w:i/>
          <w:sz w:val="23"/>
          <w:szCs w:val="23"/>
        </w:rPr>
        <w:t xml:space="preserve">. </w:t>
      </w:r>
      <w:r w:rsidRPr="004F4D89">
        <w:rPr>
          <w:i/>
          <w:sz w:val="23"/>
          <w:szCs w:val="23"/>
        </w:rPr>
        <w:t>komisie ES č. 1897/2000)</w:t>
      </w:r>
    </w:p>
    <w:p w:rsidR="00B66AA2" w:rsidRPr="004F4D89" w:rsidRDefault="00B66AA2" w:rsidP="00B66AA2">
      <w:pPr>
        <w:rPr>
          <w:sz w:val="23"/>
          <w:szCs w:val="23"/>
        </w:rPr>
      </w:pPr>
      <w:r w:rsidRPr="004F4D89">
        <w:rPr>
          <w:sz w:val="23"/>
          <w:szCs w:val="23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0"/>
        <w:gridCol w:w="1341"/>
        <w:gridCol w:w="1341"/>
        <w:gridCol w:w="1638"/>
      </w:tblGrid>
      <w:tr w:rsidR="00CF519B" w:rsidRPr="004F4D89" w:rsidTr="004123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90" w:type="dxa"/>
            <w:vAlign w:val="center"/>
          </w:tcPr>
          <w:p w:rsidR="00CF519B" w:rsidRPr="004F4D89" w:rsidRDefault="00CF519B" w:rsidP="00412347">
            <w:pPr>
              <w:autoSpaceDE w:val="0"/>
              <w:autoSpaceDN w:val="0"/>
              <w:adjustRightInd w:val="0"/>
              <w:ind w:left="70"/>
              <w:rPr>
                <w:b/>
                <w:sz w:val="23"/>
                <w:szCs w:val="23"/>
              </w:rPr>
            </w:pPr>
            <w:r w:rsidRPr="004F4D89">
              <w:rPr>
                <w:b/>
                <w:sz w:val="23"/>
                <w:szCs w:val="23"/>
              </w:rPr>
              <w:t>Rok</w:t>
            </w:r>
          </w:p>
        </w:tc>
        <w:tc>
          <w:tcPr>
            <w:tcW w:w="1341" w:type="dxa"/>
            <w:shd w:val="solid" w:color="FFFFFF" w:fill="auto"/>
            <w:vAlign w:val="center"/>
          </w:tcPr>
          <w:p w:rsidR="00CF519B" w:rsidRDefault="00CF519B" w:rsidP="00001D3D">
            <w:pPr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001D3D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41" w:type="dxa"/>
            <w:shd w:val="solid" w:color="FFFFFF" w:fill="auto"/>
            <w:vAlign w:val="center"/>
          </w:tcPr>
          <w:p w:rsidR="00CF519B" w:rsidRPr="004F4D89" w:rsidRDefault="00CF519B" w:rsidP="00001D3D">
            <w:pPr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001D3D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638" w:type="dxa"/>
            <w:shd w:val="solid" w:color="FFFFFF" w:fill="auto"/>
          </w:tcPr>
          <w:p w:rsidR="00CF519B" w:rsidRPr="0027709F" w:rsidRDefault="00CF519B" w:rsidP="00001D3D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769EB">
              <w:rPr>
                <w:b/>
                <w:sz w:val="23"/>
                <w:szCs w:val="23"/>
              </w:rPr>
              <w:t xml:space="preserve">Prognóza </w:t>
            </w:r>
            <w:r>
              <w:rPr>
                <w:b/>
                <w:sz w:val="23"/>
                <w:szCs w:val="23"/>
              </w:rPr>
              <w:t>201</w:t>
            </w:r>
            <w:r w:rsidR="00001D3D">
              <w:rPr>
                <w:b/>
                <w:sz w:val="23"/>
                <w:szCs w:val="23"/>
              </w:rPr>
              <w:t>8</w:t>
            </w:r>
          </w:p>
        </w:tc>
      </w:tr>
      <w:tr w:rsidR="00430315" w:rsidRPr="004F4D89" w:rsidTr="004123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90" w:type="dxa"/>
            <w:vAlign w:val="center"/>
          </w:tcPr>
          <w:p w:rsidR="00430315" w:rsidRPr="00FC1F8C" w:rsidRDefault="00430315" w:rsidP="00412347">
            <w:pPr>
              <w:autoSpaceDE w:val="0"/>
              <w:autoSpaceDN w:val="0"/>
              <w:adjustRightInd w:val="0"/>
              <w:ind w:left="70"/>
              <w:rPr>
                <w:b/>
                <w:bCs/>
                <w:sz w:val="23"/>
                <w:szCs w:val="23"/>
                <w:vertAlign w:val="superscript"/>
              </w:rPr>
            </w:pPr>
            <w:r w:rsidRPr="00FC1F8C">
              <w:rPr>
                <w:b/>
                <w:bCs/>
                <w:sz w:val="23"/>
                <w:szCs w:val="23"/>
              </w:rPr>
              <w:t>Miera nezamestnanosti v %</w:t>
            </w:r>
            <w:r w:rsidRPr="00FC1F8C">
              <w:rPr>
                <w:b/>
                <w:bCs/>
                <w:sz w:val="23"/>
                <w:szCs w:val="23"/>
                <w:vertAlign w:val="superscript"/>
              </w:rPr>
              <w:t>4)</w:t>
            </w:r>
          </w:p>
        </w:tc>
        <w:tc>
          <w:tcPr>
            <w:tcW w:w="1341" w:type="dxa"/>
            <w:vAlign w:val="center"/>
          </w:tcPr>
          <w:p w:rsidR="00430315" w:rsidRPr="00D37A10" w:rsidRDefault="00001D3D" w:rsidP="00001D3D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9,7</w:t>
            </w:r>
          </w:p>
        </w:tc>
        <w:tc>
          <w:tcPr>
            <w:tcW w:w="1341" w:type="dxa"/>
            <w:vAlign w:val="center"/>
          </w:tcPr>
          <w:p w:rsidR="00430315" w:rsidRPr="00D37A10" w:rsidRDefault="00001D3D" w:rsidP="00001D3D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8,1</w:t>
            </w:r>
          </w:p>
        </w:tc>
        <w:tc>
          <w:tcPr>
            <w:tcW w:w="1638" w:type="dxa"/>
            <w:vAlign w:val="center"/>
          </w:tcPr>
          <w:p w:rsidR="00430315" w:rsidRPr="00D37A10" w:rsidRDefault="00F90817" w:rsidP="00F908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6,9</w:t>
            </w:r>
            <w:r w:rsidR="003F4B92" w:rsidRPr="007851C1">
              <w:rPr>
                <w:b/>
                <w:sz w:val="23"/>
                <w:szCs w:val="23"/>
                <w:vertAlign w:val="superscript"/>
              </w:rPr>
              <w:t>2)</w:t>
            </w:r>
          </w:p>
        </w:tc>
      </w:tr>
      <w:tr w:rsidR="00430315" w:rsidRPr="004F4D89" w:rsidTr="004123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90" w:type="dxa"/>
            <w:vAlign w:val="center"/>
          </w:tcPr>
          <w:p w:rsidR="00430315" w:rsidRPr="004F4D89" w:rsidRDefault="00430315" w:rsidP="00486852">
            <w:pPr>
              <w:autoSpaceDE w:val="0"/>
              <w:autoSpaceDN w:val="0"/>
              <w:adjustRightInd w:val="0"/>
              <w:ind w:left="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Medziročná</w:t>
            </w:r>
            <w:r w:rsidRPr="004F4D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zmena miery nezamestnanosti </w:t>
            </w:r>
            <w:r w:rsidRPr="004F4D89">
              <w:rPr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 </w:t>
            </w:r>
            <w:r w:rsidRPr="004F4D89">
              <w:rPr>
                <w:sz w:val="23"/>
                <w:szCs w:val="23"/>
              </w:rPr>
              <w:t>percentuálnych bodoch</w:t>
            </w:r>
          </w:p>
        </w:tc>
        <w:tc>
          <w:tcPr>
            <w:tcW w:w="1341" w:type="dxa"/>
            <w:vAlign w:val="center"/>
          </w:tcPr>
          <w:p w:rsidR="00430315" w:rsidRDefault="00001D3D" w:rsidP="00001D3D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-1,8</w:t>
            </w:r>
          </w:p>
        </w:tc>
        <w:tc>
          <w:tcPr>
            <w:tcW w:w="1341" w:type="dxa"/>
            <w:vAlign w:val="center"/>
          </w:tcPr>
          <w:p w:rsidR="00430315" w:rsidRPr="004F4D89" w:rsidRDefault="00001D3D" w:rsidP="00001D3D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-1,6</w:t>
            </w:r>
          </w:p>
        </w:tc>
        <w:tc>
          <w:tcPr>
            <w:tcW w:w="1638" w:type="dxa"/>
            <w:vAlign w:val="center"/>
          </w:tcPr>
          <w:p w:rsidR="00430315" w:rsidRPr="0027709F" w:rsidRDefault="00F90817" w:rsidP="00F9081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-1,2</w:t>
            </w:r>
          </w:p>
        </w:tc>
      </w:tr>
    </w:tbl>
    <w:p w:rsidR="00AE5959" w:rsidRDefault="004F5092" w:rsidP="003A42A4">
      <w:pPr>
        <w:widowControl w:val="0"/>
        <w:spacing w:before="120"/>
        <w:ind w:left="284"/>
        <w:rPr>
          <w:i/>
          <w:sz w:val="23"/>
          <w:szCs w:val="23"/>
        </w:rPr>
      </w:pPr>
      <w:r>
        <w:rPr>
          <w:i/>
          <w:sz w:val="23"/>
          <w:szCs w:val="23"/>
        </w:rPr>
        <w:t>4)</w:t>
      </w:r>
      <w:r w:rsidR="00AE5959">
        <w:rPr>
          <w:i/>
          <w:sz w:val="23"/>
          <w:szCs w:val="23"/>
        </w:rPr>
        <w:t xml:space="preserve"> </w:t>
      </w:r>
      <w:r w:rsidR="00AE5959">
        <w:rPr>
          <w:i/>
          <w:sz w:val="23"/>
          <w:szCs w:val="23"/>
        </w:rPr>
        <w:tab/>
      </w:r>
      <w:r w:rsidR="00D81A42">
        <w:rPr>
          <w:i/>
          <w:sz w:val="23"/>
          <w:szCs w:val="23"/>
        </w:rPr>
        <w:t>Roky 201</w:t>
      </w:r>
      <w:r w:rsidR="009E04AF">
        <w:rPr>
          <w:i/>
          <w:sz w:val="23"/>
          <w:szCs w:val="23"/>
        </w:rPr>
        <w:t>6</w:t>
      </w:r>
      <w:r w:rsidR="00D81A42">
        <w:rPr>
          <w:i/>
          <w:sz w:val="23"/>
          <w:szCs w:val="23"/>
        </w:rPr>
        <w:t xml:space="preserve"> a 201</w:t>
      </w:r>
      <w:r w:rsidR="009E04AF">
        <w:rPr>
          <w:i/>
          <w:sz w:val="23"/>
          <w:szCs w:val="23"/>
        </w:rPr>
        <w:t>7</w:t>
      </w:r>
      <w:r w:rsidR="00146956">
        <w:rPr>
          <w:i/>
          <w:sz w:val="23"/>
          <w:szCs w:val="23"/>
        </w:rPr>
        <w:t>:</w:t>
      </w:r>
      <w:r w:rsidR="003A42A4" w:rsidRPr="003A42A4">
        <w:t xml:space="preserve"> </w:t>
      </w:r>
      <w:hyperlink w:history="1">
        <w:r w:rsidR="00DD77C3" w:rsidRPr="00DD77C3">
          <w:rPr>
            <w:rStyle w:val="Hypertextovprepojenie"/>
            <w:i/>
          </w:rPr>
          <w:t>http:/</w:t>
        </w:r>
        <w:r w:rsidR="00DD77C3" w:rsidRPr="00DD77C3">
          <w:rPr>
            <w:rStyle w:val="Hypertextovprepojenie"/>
            <w:i/>
          </w:rPr>
          <w:t>/</w:t>
        </w:r>
        <w:r w:rsidR="00DD77C3" w:rsidRPr="00DD77C3">
          <w:rPr>
            <w:rStyle w:val="Hypertextovprepojenie"/>
            <w:i/>
          </w:rPr>
          <w:t xml:space="preserve"> sl</w:t>
        </w:r>
        <w:r w:rsidR="00DD77C3" w:rsidRPr="00DD77C3">
          <w:rPr>
            <w:rStyle w:val="Hypertextovprepojenie"/>
            <w:i/>
          </w:rPr>
          <w:t>o</w:t>
        </w:r>
        <w:r w:rsidR="00DD77C3" w:rsidRPr="00DD77C3">
          <w:rPr>
            <w:rStyle w:val="Hypertextovprepojenie"/>
            <w:i/>
          </w:rPr>
          <w:t>vak.statistics.sk</w:t>
        </w:r>
      </w:hyperlink>
      <w:r w:rsidR="001326C2" w:rsidRPr="001326C2">
        <w:rPr>
          <w:i/>
        </w:rPr>
        <w:t xml:space="preserve">, </w:t>
      </w:r>
      <w:r w:rsidR="00430315" w:rsidRPr="00430315">
        <w:rPr>
          <w:i/>
        </w:rPr>
        <w:t xml:space="preserve">Štatistiky, </w:t>
      </w:r>
      <w:r w:rsidR="001326C2" w:rsidRPr="001326C2">
        <w:rPr>
          <w:i/>
        </w:rPr>
        <w:t>Demografia a sociálne štatistiky, Práca, Nezamestnanosť podľa Výberového zisťovania pracovných síl</w:t>
      </w:r>
      <w:r w:rsidR="00D25EE2">
        <w:rPr>
          <w:i/>
        </w:rPr>
        <w:t>.</w:t>
      </w:r>
    </w:p>
    <w:p w:rsidR="006F40F0" w:rsidRPr="004F4D89" w:rsidRDefault="006F40F0" w:rsidP="00934553">
      <w:pPr>
        <w:widowControl w:val="0"/>
        <w:tabs>
          <w:tab w:val="num" w:pos="720"/>
        </w:tabs>
        <w:ind w:left="720"/>
        <w:rPr>
          <w:sz w:val="23"/>
          <w:szCs w:val="23"/>
        </w:rPr>
      </w:pPr>
    </w:p>
    <w:p w:rsidR="00DB5BBE" w:rsidRPr="004F4D89" w:rsidRDefault="00B66AA2" w:rsidP="00412347">
      <w:pPr>
        <w:widowControl w:val="0"/>
        <w:spacing w:before="120"/>
        <w:jc w:val="center"/>
        <w:rPr>
          <w:b/>
          <w:i/>
          <w:sz w:val="23"/>
          <w:szCs w:val="23"/>
        </w:rPr>
      </w:pPr>
      <w:r w:rsidRPr="004F4D89">
        <w:rPr>
          <w:b/>
          <w:i/>
          <w:sz w:val="23"/>
          <w:szCs w:val="23"/>
        </w:rPr>
        <w:t xml:space="preserve">Vývoj </w:t>
      </w:r>
      <w:r w:rsidR="000375E1">
        <w:rPr>
          <w:b/>
          <w:i/>
          <w:sz w:val="23"/>
          <w:szCs w:val="23"/>
        </w:rPr>
        <w:t xml:space="preserve">indexu </w:t>
      </w:r>
      <w:r w:rsidRPr="004F4D89">
        <w:rPr>
          <w:b/>
          <w:i/>
          <w:sz w:val="23"/>
          <w:szCs w:val="23"/>
        </w:rPr>
        <w:t>spotrebiteľských cien podľa údajov ŠÚ SR</w:t>
      </w:r>
      <w:r w:rsidR="00E04DDD" w:rsidRPr="004F4D89">
        <w:rPr>
          <w:b/>
          <w:i/>
          <w:sz w:val="23"/>
          <w:szCs w:val="23"/>
        </w:rPr>
        <w:t xml:space="preserve"> </w:t>
      </w:r>
      <w:r w:rsidR="00DB5BBE" w:rsidRPr="004F4D89">
        <w:rPr>
          <w:b/>
          <w:i/>
          <w:sz w:val="23"/>
          <w:szCs w:val="23"/>
        </w:rPr>
        <w:t>a</w:t>
      </w:r>
      <w:r w:rsidR="007910A5">
        <w:rPr>
          <w:b/>
          <w:i/>
          <w:sz w:val="23"/>
          <w:szCs w:val="23"/>
        </w:rPr>
        <w:t> </w:t>
      </w:r>
      <w:r w:rsidR="00375E45">
        <w:rPr>
          <w:b/>
          <w:i/>
          <w:sz w:val="23"/>
          <w:szCs w:val="23"/>
        </w:rPr>
        <w:t>prognózy</w:t>
      </w:r>
      <w:r w:rsidR="00DB5BBE">
        <w:rPr>
          <w:b/>
          <w:i/>
          <w:sz w:val="23"/>
          <w:szCs w:val="23"/>
        </w:rPr>
        <w:t xml:space="preserve"> </w:t>
      </w:r>
      <w:r w:rsidR="00DB5BBE" w:rsidRPr="004F4D89">
        <w:rPr>
          <w:b/>
          <w:i/>
          <w:sz w:val="23"/>
          <w:szCs w:val="23"/>
        </w:rPr>
        <w:t>IFP</w:t>
      </w:r>
      <w:r w:rsidR="00FE7640">
        <w:rPr>
          <w:b/>
          <w:i/>
          <w:sz w:val="23"/>
          <w:szCs w:val="23"/>
        </w:rPr>
        <w:t xml:space="preserve"> MF SR</w:t>
      </w:r>
    </w:p>
    <w:p w:rsidR="00D42E2A" w:rsidRPr="004F4D89" w:rsidRDefault="00D42E2A" w:rsidP="00934553">
      <w:pPr>
        <w:widowControl w:val="0"/>
        <w:rPr>
          <w:sz w:val="23"/>
          <w:szCs w:val="23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1427"/>
        <w:gridCol w:w="1246"/>
        <w:gridCol w:w="1641"/>
      </w:tblGrid>
      <w:tr w:rsidR="00CF519B" w:rsidRPr="004F4D89" w:rsidTr="00FF7C86">
        <w:trPr>
          <w:trHeight w:val="255"/>
        </w:trPr>
        <w:tc>
          <w:tcPr>
            <w:tcW w:w="4915" w:type="dxa"/>
            <w:vAlign w:val="bottom"/>
          </w:tcPr>
          <w:p w:rsidR="00CF519B" w:rsidRPr="00B07657" w:rsidRDefault="00CF519B" w:rsidP="00412347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B07657">
              <w:rPr>
                <w:b/>
                <w:bCs/>
                <w:sz w:val="23"/>
                <w:szCs w:val="23"/>
              </w:rPr>
              <w:t>Ukazovateľ / Rok</w:t>
            </w:r>
          </w:p>
        </w:tc>
        <w:tc>
          <w:tcPr>
            <w:tcW w:w="1427" w:type="dxa"/>
            <w:vAlign w:val="center"/>
          </w:tcPr>
          <w:p w:rsidR="00CF519B" w:rsidRPr="00B07657" w:rsidRDefault="00CF519B" w:rsidP="00C7213F">
            <w:pPr>
              <w:widowControl w:val="0"/>
              <w:autoSpaceDE w:val="0"/>
              <w:autoSpaceDN w:val="0"/>
              <w:adjustRightInd w:val="0"/>
              <w:ind w:left="-30" w:firstLine="3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C7213F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46" w:type="dxa"/>
            <w:vAlign w:val="center"/>
          </w:tcPr>
          <w:p w:rsidR="00CF519B" w:rsidRPr="00B07657" w:rsidRDefault="00CF519B" w:rsidP="00C7213F">
            <w:pPr>
              <w:widowControl w:val="0"/>
              <w:autoSpaceDE w:val="0"/>
              <w:autoSpaceDN w:val="0"/>
              <w:adjustRightInd w:val="0"/>
              <w:ind w:left="-30" w:firstLine="3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C7213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641" w:type="dxa"/>
          </w:tcPr>
          <w:p w:rsidR="00CF519B" w:rsidRPr="00E51B41" w:rsidRDefault="00CF519B" w:rsidP="00C72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5769EB">
              <w:rPr>
                <w:b/>
                <w:sz w:val="23"/>
                <w:szCs w:val="23"/>
              </w:rPr>
              <w:t xml:space="preserve">Prognóza </w:t>
            </w:r>
            <w:r>
              <w:rPr>
                <w:b/>
                <w:sz w:val="23"/>
                <w:szCs w:val="23"/>
              </w:rPr>
              <w:t>201</w:t>
            </w:r>
            <w:r w:rsidR="00C7213F">
              <w:rPr>
                <w:b/>
                <w:sz w:val="23"/>
                <w:szCs w:val="23"/>
              </w:rPr>
              <w:t>8</w:t>
            </w:r>
          </w:p>
        </w:tc>
      </w:tr>
      <w:tr w:rsidR="00704F90" w:rsidRPr="004F4D89" w:rsidTr="00412347">
        <w:trPr>
          <w:trHeight w:val="510"/>
        </w:trPr>
        <w:tc>
          <w:tcPr>
            <w:tcW w:w="4915" w:type="dxa"/>
            <w:vAlign w:val="bottom"/>
          </w:tcPr>
          <w:p w:rsidR="00704F90" w:rsidRDefault="00704F90" w:rsidP="00B4682B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4F4D89">
              <w:rPr>
                <w:b/>
                <w:bCs/>
                <w:sz w:val="23"/>
                <w:szCs w:val="23"/>
              </w:rPr>
              <w:t>Index spotrebiteľských cien</w:t>
            </w:r>
            <w:r>
              <w:rPr>
                <w:b/>
                <w:bCs/>
                <w:sz w:val="23"/>
                <w:szCs w:val="23"/>
                <w:vertAlign w:val="superscript"/>
              </w:rPr>
              <w:t>5</w:t>
            </w:r>
            <w:r w:rsidRPr="004F4D89">
              <w:rPr>
                <w:b/>
                <w:bCs/>
                <w:sz w:val="23"/>
                <w:szCs w:val="23"/>
                <w:vertAlign w:val="superscript"/>
              </w:rPr>
              <w:t>)</w:t>
            </w:r>
            <w:r w:rsidRPr="004F4D89">
              <w:rPr>
                <w:b/>
                <w:bCs/>
                <w:sz w:val="23"/>
                <w:szCs w:val="23"/>
              </w:rPr>
              <w:t xml:space="preserve"> v % </w:t>
            </w:r>
          </w:p>
          <w:p w:rsidR="00704F90" w:rsidRPr="004F4D89" w:rsidRDefault="00704F90" w:rsidP="00486852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6205AA">
              <w:rPr>
                <w:bCs/>
                <w:sz w:val="23"/>
                <w:szCs w:val="23"/>
              </w:rPr>
              <w:t xml:space="preserve">oproti </w:t>
            </w:r>
            <w:r w:rsidR="00486852">
              <w:rPr>
                <w:bCs/>
                <w:sz w:val="23"/>
                <w:szCs w:val="23"/>
              </w:rPr>
              <w:t>predchádzajúcemu</w:t>
            </w:r>
            <w:r w:rsidRPr="004F4D89">
              <w:rPr>
                <w:bCs/>
                <w:sz w:val="23"/>
                <w:szCs w:val="23"/>
              </w:rPr>
              <w:t xml:space="preserve"> roku</w:t>
            </w:r>
          </w:p>
        </w:tc>
        <w:tc>
          <w:tcPr>
            <w:tcW w:w="1427" w:type="dxa"/>
            <w:vAlign w:val="center"/>
          </w:tcPr>
          <w:p w:rsidR="00704F90" w:rsidRDefault="00C7213F" w:rsidP="00C7213F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99,5</w:t>
            </w:r>
          </w:p>
        </w:tc>
        <w:tc>
          <w:tcPr>
            <w:tcW w:w="1246" w:type="dxa"/>
            <w:vAlign w:val="center"/>
          </w:tcPr>
          <w:p w:rsidR="00704F90" w:rsidRPr="004F4D89" w:rsidRDefault="00C7213F" w:rsidP="00C7213F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101,3</w:t>
            </w:r>
          </w:p>
        </w:tc>
        <w:tc>
          <w:tcPr>
            <w:tcW w:w="1641" w:type="dxa"/>
            <w:vAlign w:val="center"/>
          </w:tcPr>
          <w:p w:rsidR="00704F90" w:rsidRPr="00E51B41" w:rsidRDefault="003070A8" w:rsidP="003070A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102,5</w:t>
            </w:r>
            <w:r w:rsidR="00C32689" w:rsidRPr="00C32689">
              <w:rPr>
                <w:b/>
                <w:bCs/>
                <w:sz w:val="23"/>
                <w:szCs w:val="23"/>
                <w:vertAlign w:val="superscript"/>
              </w:rPr>
              <w:t>2</w:t>
            </w:r>
            <w:r w:rsidR="00704F90" w:rsidRPr="00E51B41">
              <w:rPr>
                <w:b/>
                <w:sz w:val="23"/>
                <w:szCs w:val="23"/>
                <w:vertAlign w:val="superscript"/>
              </w:rPr>
              <w:t>)</w:t>
            </w:r>
          </w:p>
        </w:tc>
      </w:tr>
    </w:tbl>
    <w:p w:rsidR="00565DEC" w:rsidRDefault="00D81A42" w:rsidP="008B0509">
      <w:pPr>
        <w:widowControl w:val="0"/>
        <w:numPr>
          <w:ilvl w:val="0"/>
          <w:numId w:val="20"/>
        </w:numPr>
        <w:spacing w:before="120"/>
        <w:rPr>
          <w:i/>
          <w:sz w:val="23"/>
          <w:szCs w:val="23"/>
        </w:rPr>
      </w:pPr>
      <w:r>
        <w:rPr>
          <w:i/>
          <w:sz w:val="23"/>
          <w:szCs w:val="23"/>
        </w:rPr>
        <w:t>201</w:t>
      </w:r>
      <w:r w:rsidR="00C7213F">
        <w:rPr>
          <w:i/>
          <w:sz w:val="23"/>
          <w:szCs w:val="23"/>
        </w:rPr>
        <w:t>6</w:t>
      </w:r>
      <w:r>
        <w:rPr>
          <w:i/>
          <w:sz w:val="23"/>
          <w:szCs w:val="23"/>
        </w:rPr>
        <w:t xml:space="preserve"> a 201</w:t>
      </w:r>
      <w:r w:rsidR="00C7213F">
        <w:rPr>
          <w:i/>
          <w:sz w:val="23"/>
          <w:szCs w:val="23"/>
        </w:rPr>
        <w:t>7</w:t>
      </w:r>
      <w:r w:rsidR="000C54D0" w:rsidRPr="00B10A2B">
        <w:rPr>
          <w:i/>
          <w:sz w:val="23"/>
          <w:szCs w:val="23"/>
        </w:rPr>
        <w:t xml:space="preserve">: </w:t>
      </w:r>
      <w:hyperlink r:id="rId10" w:history="1">
        <w:r w:rsidR="00DD77C3" w:rsidRPr="00DD77C3">
          <w:rPr>
            <w:rStyle w:val="Hypertextovprepojenie"/>
            <w:i/>
            <w:sz w:val="23"/>
            <w:szCs w:val="23"/>
          </w:rPr>
          <w:t>http://www.slovak.statistics.sk</w:t>
        </w:r>
      </w:hyperlink>
      <w:r w:rsidR="00D507EC">
        <w:rPr>
          <w:i/>
          <w:sz w:val="23"/>
          <w:szCs w:val="23"/>
        </w:rPr>
        <w:t>,</w:t>
      </w:r>
      <w:r>
        <w:rPr>
          <w:i/>
          <w:sz w:val="23"/>
          <w:szCs w:val="23"/>
        </w:rPr>
        <w:t xml:space="preserve"> </w:t>
      </w:r>
      <w:r w:rsidR="00D507EC">
        <w:rPr>
          <w:i/>
          <w:sz w:val="23"/>
          <w:szCs w:val="23"/>
        </w:rPr>
        <w:t>Štatistiky, Makroekonomické štatistiky, Spotrebiteľské ceny,</w:t>
      </w:r>
      <w:r w:rsidR="008B0509">
        <w:rPr>
          <w:i/>
          <w:sz w:val="23"/>
          <w:szCs w:val="23"/>
        </w:rPr>
        <w:t xml:space="preserve"> </w:t>
      </w:r>
      <w:r w:rsidR="008B0509" w:rsidRPr="008B0509">
        <w:rPr>
          <w:i/>
          <w:sz w:val="23"/>
          <w:szCs w:val="23"/>
        </w:rPr>
        <w:t>Spotrebiteľské ceny (inflácia)</w:t>
      </w:r>
      <w:r w:rsidR="008B0509">
        <w:rPr>
          <w:i/>
          <w:sz w:val="23"/>
          <w:szCs w:val="23"/>
        </w:rPr>
        <w:t xml:space="preserve">, </w:t>
      </w:r>
      <w:r w:rsidR="00D507EC">
        <w:rPr>
          <w:i/>
          <w:sz w:val="23"/>
          <w:szCs w:val="23"/>
        </w:rPr>
        <w:t>Indexy spotrebiteľských cien</w:t>
      </w:r>
      <w:r w:rsidR="00CE0E78">
        <w:rPr>
          <w:i/>
          <w:sz w:val="23"/>
          <w:szCs w:val="23"/>
        </w:rPr>
        <w:t xml:space="preserve"> oproti rovnakému </w:t>
      </w:r>
      <w:r w:rsidR="00F20E76">
        <w:rPr>
          <w:i/>
          <w:sz w:val="23"/>
          <w:szCs w:val="23"/>
        </w:rPr>
        <w:t>obdobiu minulého roku</w:t>
      </w:r>
      <w:r w:rsidR="00146027">
        <w:rPr>
          <w:i/>
          <w:sz w:val="23"/>
          <w:szCs w:val="23"/>
        </w:rPr>
        <w:t>.</w:t>
      </w:r>
    </w:p>
    <w:p w:rsidR="00D25EE2" w:rsidRPr="004F4D89" w:rsidRDefault="001438E3" w:rsidP="00B4682B">
      <w:pPr>
        <w:widowControl w:val="0"/>
        <w:rPr>
          <w:sz w:val="23"/>
          <w:szCs w:val="23"/>
        </w:rPr>
      </w:pPr>
      <w:r w:rsidRPr="00B10A2B">
        <w:rPr>
          <w:i/>
          <w:sz w:val="23"/>
          <w:szCs w:val="23"/>
        </w:rPr>
        <w:tab/>
      </w:r>
    </w:p>
    <w:p w:rsidR="004C0973" w:rsidRDefault="00B66AA2" w:rsidP="003C34DB">
      <w:pPr>
        <w:widowControl w:val="0"/>
        <w:spacing w:before="120"/>
        <w:jc w:val="center"/>
        <w:rPr>
          <w:b/>
          <w:i/>
          <w:sz w:val="23"/>
          <w:szCs w:val="23"/>
        </w:rPr>
      </w:pPr>
      <w:r w:rsidRPr="004F4D89">
        <w:rPr>
          <w:b/>
          <w:i/>
          <w:sz w:val="23"/>
          <w:szCs w:val="23"/>
        </w:rPr>
        <w:lastRenderedPageBreak/>
        <w:t>Vývoj životného minima</w:t>
      </w:r>
    </w:p>
    <w:p w:rsidR="003C34DB" w:rsidRPr="004F4D89" w:rsidRDefault="003C34DB" w:rsidP="003C34DB">
      <w:pPr>
        <w:widowControl w:val="0"/>
        <w:rPr>
          <w:sz w:val="23"/>
          <w:szCs w:val="23"/>
        </w:rPr>
      </w:pPr>
    </w:p>
    <w:tbl>
      <w:tblPr>
        <w:tblW w:w="9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1440"/>
        <w:gridCol w:w="1440"/>
        <w:gridCol w:w="1440"/>
      </w:tblGrid>
      <w:tr w:rsidR="00CF519B" w:rsidRPr="004F4D89" w:rsidTr="00FF7C86">
        <w:trPr>
          <w:trHeight w:val="286"/>
        </w:trPr>
        <w:tc>
          <w:tcPr>
            <w:tcW w:w="4901" w:type="dxa"/>
            <w:vAlign w:val="center"/>
          </w:tcPr>
          <w:p w:rsidR="00CF519B" w:rsidRPr="00B07657" w:rsidRDefault="00CF519B" w:rsidP="00412347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B07657">
              <w:rPr>
                <w:b/>
                <w:bCs/>
                <w:sz w:val="23"/>
                <w:szCs w:val="23"/>
              </w:rPr>
              <w:t>Ukazovateľ / Rok</w:t>
            </w:r>
          </w:p>
        </w:tc>
        <w:tc>
          <w:tcPr>
            <w:tcW w:w="1440" w:type="dxa"/>
            <w:vAlign w:val="center"/>
          </w:tcPr>
          <w:p w:rsidR="00CF519B" w:rsidRPr="00B07657" w:rsidRDefault="00CF519B" w:rsidP="00A1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A14281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440" w:type="dxa"/>
            <w:vAlign w:val="center"/>
          </w:tcPr>
          <w:p w:rsidR="00CF519B" w:rsidRPr="00B07657" w:rsidRDefault="00CF519B" w:rsidP="00A1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A14281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40" w:type="dxa"/>
          </w:tcPr>
          <w:p w:rsidR="00CF519B" w:rsidRPr="00B07657" w:rsidRDefault="00CF519B" w:rsidP="00A1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A14281">
              <w:rPr>
                <w:b/>
                <w:sz w:val="23"/>
                <w:szCs w:val="23"/>
              </w:rPr>
              <w:t>8</w:t>
            </w:r>
          </w:p>
        </w:tc>
      </w:tr>
      <w:tr w:rsidR="00732B9F" w:rsidRPr="004F4D89" w:rsidTr="005049A4">
        <w:trPr>
          <w:trHeight w:val="230"/>
        </w:trPr>
        <w:tc>
          <w:tcPr>
            <w:tcW w:w="4901" w:type="dxa"/>
            <w:vAlign w:val="bottom"/>
          </w:tcPr>
          <w:p w:rsidR="00732B9F" w:rsidRPr="004F4D89" w:rsidRDefault="00732B9F" w:rsidP="00152A5A">
            <w:pPr>
              <w:rPr>
                <w:b/>
                <w:bCs/>
                <w:sz w:val="23"/>
                <w:szCs w:val="23"/>
              </w:rPr>
            </w:pPr>
            <w:r w:rsidRPr="004F4D89">
              <w:rPr>
                <w:b/>
                <w:bCs/>
                <w:sz w:val="23"/>
                <w:szCs w:val="23"/>
              </w:rPr>
              <w:t>Suma životného minima platná od 1. júla príslušného roku</w:t>
            </w:r>
            <w:r>
              <w:rPr>
                <w:b/>
                <w:bCs/>
                <w:sz w:val="23"/>
                <w:szCs w:val="23"/>
                <w:vertAlign w:val="superscript"/>
              </w:rPr>
              <w:t>6)</w:t>
            </w:r>
            <w:r w:rsidRPr="004F4D89">
              <w:rPr>
                <w:b/>
                <w:bCs/>
                <w:sz w:val="23"/>
                <w:szCs w:val="23"/>
              </w:rPr>
              <w:t xml:space="preserve"> </w:t>
            </w:r>
            <w:r w:rsidRPr="004F4D89">
              <w:rPr>
                <w:sz w:val="23"/>
                <w:szCs w:val="23"/>
              </w:rPr>
              <w:t>(plnoletá fyzická osoba) v eurách mesačne</w:t>
            </w:r>
          </w:p>
        </w:tc>
        <w:tc>
          <w:tcPr>
            <w:tcW w:w="1440" w:type="dxa"/>
            <w:vAlign w:val="center"/>
          </w:tcPr>
          <w:p w:rsidR="00732B9F" w:rsidRPr="004F4D89" w:rsidRDefault="00732B9F" w:rsidP="00587819">
            <w:pPr>
              <w:jc w:val="center"/>
              <w:rPr>
                <w:bCs/>
                <w:sz w:val="23"/>
                <w:szCs w:val="23"/>
              </w:rPr>
            </w:pPr>
            <w:r w:rsidRPr="006A6267">
              <w:rPr>
                <w:bCs/>
                <w:iCs/>
                <w:sz w:val="23"/>
                <w:szCs w:val="23"/>
              </w:rPr>
              <w:t>198,09</w:t>
            </w:r>
          </w:p>
        </w:tc>
        <w:tc>
          <w:tcPr>
            <w:tcW w:w="1440" w:type="dxa"/>
            <w:vAlign w:val="center"/>
          </w:tcPr>
          <w:p w:rsidR="00732B9F" w:rsidRPr="004F4D89" w:rsidRDefault="00A14281" w:rsidP="00A1428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199,48</w:t>
            </w:r>
          </w:p>
        </w:tc>
        <w:tc>
          <w:tcPr>
            <w:tcW w:w="1440" w:type="dxa"/>
            <w:vAlign w:val="center"/>
          </w:tcPr>
          <w:p w:rsidR="00732B9F" w:rsidRPr="004F4D89" w:rsidRDefault="00A14281" w:rsidP="00A1428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205,07</w:t>
            </w:r>
          </w:p>
        </w:tc>
      </w:tr>
      <w:tr w:rsidR="00732B9F" w:rsidRPr="004F4D89" w:rsidTr="005049A4">
        <w:trPr>
          <w:trHeight w:val="230"/>
        </w:trPr>
        <w:tc>
          <w:tcPr>
            <w:tcW w:w="4901" w:type="dxa"/>
            <w:vAlign w:val="bottom"/>
          </w:tcPr>
          <w:p w:rsidR="00732B9F" w:rsidRPr="004F4D89" w:rsidRDefault="00732B9F" w:rsidP="00152A5A">
            <w:pPr>
              <w:rPr>
                <w:b/>
                <w:bCs/>
                <w:sz w:val="23"/>
                <w:szCs w:val="23"/>
              </w:rPr>
            </w:pPr>
            <w:r w:rsidRPr="004F4D89">
              <w:rPr>
                <w:b/>
                <w:bCs/>
                <w:sz w:val="23"/>
                <w:szCs w:val="23"/>
              </w:rPr>
              <w:t>Index rastu životného minima</w:t>
            </w:r>
          </w:p>
          <w:p w:rsidR="00732B9F" w:rsidRPr="004F4D89" w:rsidRDefault="00732B9F" w:rsidP="00152A5A">
            <w:pPr>
              <w:rPr>
                <w:sz w:val="23"/>
                <w:szCs w:val="23"/>
              </w:rPr>
            </w:pPr>
            <w:r w:rsidRPr="004F4D89">
              <w:rPr>
                <w:sz w:val="23"/>
                <w:szCs w:val="23"/>
              </w:rPr>
              <w:t>(plnoletá fyzická osoba v %)</w:t>
            </w:r>
          </w:p>
        </w:tc>
        <w:tc>
          <w:tcPr>
            <w:tcW w:w="1440" w:type="dxa"/>
            <w:vAlign w:val="center"/>
          </w:tcPr>
          <w:p w:rsidR="00732B9F" w:rsidRPr="00253FE8" w:rsidRDefault="00732B9F" w:rsidP="005878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440" w:type="dxa"/>
            <w:vAlign w:val="center"/>
          </w:tcPr>
          <w:p w:rsidR="00732B9F" w:rsidRPr="00253FE8" w:rsidRDefault="00A14281" w:rsidP="00A142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100,7</w:t>
            </w:r>
          </w:p>
        </w:tc>
        <w:tc>
          <w:tcPr>
            <w:tcW w:w="1440" w:type="dxa"/>
            <w:vAlign w:val="center"/>
          </w:tcPr>
          <w:p w:rsidR="00732B9F" w:rsidRPr="00253FE8" w:rsidRDefault="00A14281" w:rsidP="00A142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102,8</w:t>
            </w:r>
          </w:p>
        </w:tc>
      </w:tr>
    </w:tbl>
    <w:p w:rsidR="001326C2" w:rsidRDefault="00AE5959" w:rsidP="00946D47">
      <w:pPr>
        <w:numPr>
          <w:ilvl w:val="0"/>
          <w:numId w:val="20"/>
        </w:numPr>
        <w:spacing w:before="120"/>
        <w:ind w:left="1060" w:hanging="703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od 1. júla </w:t>
      </w:r>
      <w:r w:rsidR="00875812">
        <w:rPr>
          <w:i/>
          <w:iCs/>
          <w:sz w:val="23"/>
          <w:szCs w:val="23"/>
        </w:rPr>
        <w:t>2013</w:t>
      </w:r>
      <w:r>
        <w:rPr>
          <w:i/>
          <w:iCs/>
          <w:sz w:val="23"/>
          <w:szCs w:val="23"/>
        </w:rPr>
        <w:t xml:space="preserve"> </w:t>
      </w:r>
      <w:r w:rsidRPr="00835124">
        <w:rPr>
          <w:i/>
          <w:iCs/>
          <w:sz w:val="23"/>
          <w:szCs w:val="23"/>
        </w:rPr>
        <w:t>Opatrenie MPSVR</w:t>
      </w:r>
      <w:r w:rsidR="00966DC3">
        <w:rPr>
          <w:i/>
          <w:iCs/>
          <w:sz w:val="23"/>
          <w:szCs w:val="23"/>
        </w:rPr>
        <w:t xml:space="preserve"> SR č. </w:t>
      </w:r>
      <w:r w:rsidR="00704F90" w:rsidRPr="00704F90">
        <w:rPr>
          <w:i/>
          <w:iCs/>
          <w:sz w:val="23"/>
          <w:szCs w:val="23"/>
        </w:rPr>
        <w:t>186/</w:t>
      </w:r>
      <w:r w:rsidR="00875812">
        <w:rPr>
          <w:i/>
          <w:iCs/>
          <w:sz w:val="23"/>
          <w:szCs w:val="23"/>
        </w:rPr>
        <w:t>2013</w:t>
      </w:r>
      <w:r>
        <w:rPr>
          <w:i/>
          <w:iCs/>
          <w:sz w:val="23"/>
          <w:szCs w:val="23"/>
        </w:rPr>
        <w:t xml:space="preserve"> Z. z. </w:t>
      </w:r>
      <w:r w:rsidRPr="00835124">
        <w:rPr>
          <w:i/>
          <w:iCs/>
          <w:sz w:val="23"/>
          <w:szCs w:val="23"/>
        </w:rPr>
        <w:t>o úprave súm životného minima</w:t>
      </w:r>
      <w:r w:rsidR="00253FE8">
        <w:rPr>
          <w:i/>
          <w:iCs/>
          <w:sz w:val="23"/>
          <w:szCs w:val="23"/>
        </w:rPr>
        <w:t>;</w:t>
      </w:r>
      <w:r w:rsidR="00966DC3">
        <w:rPr>
          <w:i/>
          <w:iCs/>
          <w:sz w:val="23"/>
          <w:szCs w:val="23"/>
        </w:rPr>
        <w:t xml:space="preserve"> </w:t>
      </w:r>
    </w:p>
    <w:p w:rsidR="00B11884" w:rsidRDefault="00392D84" w:rsidP="00946D47">
      <w:pPr>
        <w:tabs>
          <w:tab w:val="num" w:pos="1065"/>
        </w:tabs>
        <w:ind w:left="106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od 1. júla 2017 </w:t>
      </w:r>
      <w:r w:rsidR="006168D4" w:rsidRPr="006168D4">
        <w:rPr>
          <w:i/>
          <w:iCs/>
          <w:sz w:val="23"/>
          <w:szCs w:val="23"/>
        </w:rPr>
        <w:t xml:space="preserve">Opatrenie MPSVR SR č. </w:t>
      </w:r>
      <w:r w:rsidR="00B11884">
        <w:rPr>
          <w:i/>
          <w:iCs/>
          <w:sz w:val="23"/>
          <w:szCs w:val="23"/>
        </w:rPr>
        <w:t>173/2017</w:t>
      </w:r>
      <w:r w:rsidR="006168D4">
        <w:rPr>
          <w:i/>
          <w:iCs/>
          <w:sz w:val="23"/>
          <w:szCs w:val="23"/>
        </w:rPr>
        <w:t xml:space="preserve"> </w:t>
      </w:r>
      <w:r w:rsidR="006168D4" w:rsidRPr="006168D4">
        <w:rPr>
          <w:i/>
          <w:iCs/>
          <w:sz w:val="23"/>
          <w:szCs w:val="23"/>
        </w:rPr>
        <w:t>Z. z.</w:t>
      </w:r>
      <w:r w:rsidR="00B11884">
        <w:rPr>
          <w:i/>
          <w:iCs/>
          <w:sz w:val="23"/>
          <w:szCs w:val="23"/>
        </w:rPr>
        <w:t xml:space="preserve"> o úprave súm životného minima;</w:t>
      </w:r>
    </w:p>
    <w:p w:rsidR="00D25EE2" w:rsidDel="00D25EE2" w:rsidRDefault="00B11884" w:rsidP="00946D47">
      <w:pPr>
        <w:tabs>
          <w:tab w:val="num" w:pos="1065"/>
        </w:tabs>
        <w:ind w:left="106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od 1. júla 2018 Opatrenie MPSVR SR č. </w:t>
      </w:r>
      <w:r w:rsidR="004F6EE7">
        <w:rPr>
          <w:i/>
          <w:iCs/>
          <w:sz w:val="23"/>
          <w:szCs w:val="23"/>
        </w:rPr>
        <w:t>196</w:t>
      </w:r>
      <w:r>
        <w:rPr>
          <w:i/>
          <w:iCs/>
          <w:sz w:val="23"/>
          <w:szCs w:val="23"/>
        </w:rPr>
        <w:t xml:space="preserve">/2018 </w:t>
      </w:r>
      <w:r w:rsidR="00CF3E98">
        <w:rPr>
          <w:i/>
          <w:iCs/>
          <w:sz w:val="23"/>
          <w:szCs w:val="23"/>
        </w:rPr>
        <w:t xml:space="preserve">Z. z. </w:t>
      </w:r>
      <w:r>
        <w:rPr>
          <w:i/>
          <w:iCs/>
          <w:sz w:val="23"/>
          <w:szCs w:val="23"/>
        </w:rPr>
        <w:t>o úprave súm životného minima</w:t>
      </w:r>
      <w:r w:rsidR="0086194B">
        <w:rPr>
          <w:i/>
          <w:iCs/>
          <w:sz w:val="23"/>
          <w:szCs w:val="23"/>
        </w:rPr>
        <w:t>.</w:t>
      </w:r>
    </w:p>
    <w:p w:rsidR="003C34DB" w:rsidRDefault="003C34DB" w:rsidP="00DB5BBE">
      <w:pPr>
        <w:jc w:val="center"/>
        <w:rPr>
          <w:b/>
          <w:i/>
          <w:sz w:val="23"/>
          <w:szCs w:val="23"/>
        </w:rPr>
      </w:pPr>
    </w:p>
    <w:p w:rsidR="00412347" w:rsidRDefault="00412347" w:rsidP="00DB5BBE">
      <w:pPr>
        <w:jc w:val="center"/>
        <w:rPr>
          <w:b/>
          <w:i/>
          <w:sz w:val="23"/>
          <w:szCs w:val="23"/>
        </w:rPr>
      </w:pPr>
    </w:p>
    <w:p w:rsidR="00DB5BBE" w:rsidRPr="004F4D89" w:rsidRDefault="00810F06" w:rsidP="00DB5BBE">
      <w:pPr>
        <w:jc w:val="center"/>
        <w:rPr>
          <w:b/>
          <w:i/>
          <w:sz w:val="23"/>
          <w:szCs w:val="23"/>
        </w:rPr>
      </w:pPr>
      <w:r w:rsidRPr="004F4D89">
        <w:rPr>
          <w:b/>
          <w:i/>
          <w:sz w:val="23"/>
          <w:szCs w:val="23"/>
        </w:rPr>
        <w:t xml:space="preserve">Vývoj </w:t>
      </w:r>
      <w:r w:rsidR="00DE27A4" w:rsidRPr="004F4D89">
        <w:rPr>
          <w:b/>
          <w:i/>
          <w:sz w:val="23"/>
          <w:szCs w:val="23"/>
        </w:rPr>
        <w:t xml:space="preserve">hrubého domáceho produktu </w:t>
      </w:r>
      <w:r w:rsidR="003C34DB">
        <w:rPr>
          <w:b/>
          <w:i/>
          <w:sz w:val="23"/>
          <w:szCs w:val="23"/>
        </w:rPr>
        <w:t xml:space="preserve">(HDP) </w:t>
      </w:r>
      <w:r w:rsidR="00DE27A4" w:rsidRPr="004F4D89">
        <w:rPr>
          <w:b/>
          <w:i/>
          <w:sz w:val="23"/>
          <w:szCs w:val="23"/>
        </w:rPr>
        <w:t>podľa údajov</w:t>
      </w:r>
      <w:r w:rsidR="001D0901">
        <w:rPr>
          <w:b/>
          <w:i/>
          <w:sz w:val="23"/>
          <w:szCs w:val="23"/>
        </w:rPr>
        <w:t xml:space="preserve"> </w:t>
      </w:r>
      <w:r w:rsidR="00401742">
        <w:rPr>
          <w:b/>
          <w:i/>
          <w:sz w:val="23"/>
          <w:szCs w:val="23"/>
        </w:rPr>
        <w:t xml:space="preserve">ŠÚ SR </w:t>
      </w:r>
      <w:r w:rsidR="00DB5BBE" w:rsidRPr="004F4D89">
        <w:rPr>
          <w:b/>
          <w:i/>
          <w:sz w:val="23"/>
          <w:szCs w:val="23"/>
        </w:rPr>
        <w:t>a</w:t>
      </w:r>
      <w:r w:rsidR="00DB5BBE">
        <w:rPr>
          <w:b/>
          <w:i/>
          <w:sz w:val="23"/>
          <w:szCs w:val="23"/>
        </w:rPr>
        <w:t> pr</w:t>
      </w:r>
      <w:r w:rsidR="00F62277">
        <w:rPr>
          <w:b/>
          <w:i/>
          <w:sz w:val="23"/>
          <w:szCs w:val="23"/>
        </w:rPr>
        <w:t>ognózy</w:t>
      </w:r>
      <w:r w:rsidR="00DB5BBE">
        <w:rPr>
          <w:b/>
          <w:i/>
          <w:sz w:val="23"/>
          <w:szCs w:val="23"/>
        </w:rPr>
        <w:t xml:space="preserve"> </w:t>
      </w:r>
      <w:r w:rsidR="00DB5BBE" w:rsidRPr="004F4D89">
        <w:rPr>
          <w:b/>
          <w:i/>
          <w:sz w:val="23"/>
          <w:szCs w:val="23"/>
        </w:rPr>
        <w:t>IFP</w:t>
      </w:r>
      <w:r w:rsidR="00FE7640">
        <w:rPr>
          <w:b/>
          <w:i/>
          <w:sz w:val="23"/>
          <w:szCs w:val="23"/>
        </w:rPr>
        <w:t xml:space="preserve"> MF SR</w:t>
      </w:r>
    </w:p>
    <w:p w:rsidR="00810F06" w:rsidRPr="004F4D89" w:rsidRDefault="00DE27A4" w:rsidP="00810F06">
      <w:pPr>
        <w:jc w:val="center"/>
        <w:rPr>
          <w:b/>
          <w:i/>
          <w:sz w:val="23"/>
          <w:szCs w:val="23"/>
        </w:rPr>
      </w:pPr>
      <w:r w:rsidRPr="004F4D89">
        <w:rPr>
          <w:b/>
          <w:i/>
          <w:sz w:val="23"/>
          <w:szCs w:val="23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276"/>
        <w:gridCol w:w="1185"/>
        <w:gridCol w:w="1743"/>
      </w:tblGrid>
      <w:tr w:rsidR="00CF519B" w:rsidRPr="004F4D89" w:rsidTr="0032154F">
        <w:trPr>
          <w:trHeight w:val="286"/>
        </w:trPr>
        <w:tc>
          <w:tcPr>
            <w:tcW w:w="5118" w:type="dxa"/>
            <w:vAlign w:val="center"/>
          </w:tcPr>
          <w:p w:rsidR="00CF519B" w:rsidRPr="00B07657" w:rsidRDefault="00CF519B" w:rsidP="00412347">
            <w:pPr>
              <w:rPr>
                <w:b/>
                <w:bCs/>
                <w:sz w:val="23"/>
                <w:szCs w:val="23"/>
              </w:rPr>
            </w:pPr>
            <w:r w:rsidRPr="00B07657">
              <w:rPr>
                <w:b/>
                <w:bCs/>
                <w:sz w:val="23"/>
                <w:szCs w:val="23"/>
              </w:rPr>
              <w:t>Ukazovateľ / Rok</w:t>
            </w:r>
          </w:p>
        </w:tc>
        <w:tc>
          <w:tcPr>
            <w:tcW w:w="1276" w:type="dxa"/>
            <w:vAlign w:val="center"/>
          </w:tcPr>
          <w:p w:rsidR="00CF519B" w:rsidRPr="00B07657" w:rsidRDefault="00CF519B" w:rsidP="00664614">
            <w:pPr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664614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85" w:type="dxa"/>
            <w:vAlign w:val="center"/>
          </w:tcPr>
          <w:p w:rsidR="00CF519B" w:rsidRPr="00B07657" w:rsidRDefault="00CF519B" w:rsidP="00664614">
            <w:pPr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664614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43" w:type="dxa"/>
          </w:tcPr>
          <w:p w:rsidR="00CF519B" w:rsidRPr="00E51B41" w:rsidRDefault="00CF519B" w:rsidP="0066461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3"/>
                <w:szCs w:val="23"/>
                <w:vertAlign w:val="superscript"/>
              </w:rPr>
            </w:pPr>
            <w:r w:rsidRPr="005769EB">
              <w:rPr>
                <w:b/>
                <w:sz w:val="23"/>
                <w:szCs w:val="23"/>
              </w:rPr>
              <w:t xml:space="preserve">Prognóza </w:t>
            </w:r>
            <w:r>
              <w:rPr>
                <w:b/>
                <w:sz w:val="23"/>
                <w:szCs w:val="23"/>
              </w:rPr>
              <w:t>201</w:t>
            </w:r>
            <w:r w:rsidR="00664614">
              <w:rPr>
                <w:b/>
                <w:sz w:val="23"/>
                <w:szCs w:val="23"/>
              </w:rPr>
              <w:t>8</w:t>
            </w:r>
          </w:p>
        </w:tc>
      </w:tr>
      <w:tr w:rsidR="00732B9F" w:rsidRPr="004F4D89" w:rsidTr="00412347">
        <w:trPr>
          <w:trHeight w:val="397"/>
        </w:trPr>
        <w:tc>
          <w:tcPr>
            <w:tcW w:w="5118" w:type="dxa"/>
            <w:vAlign w:val="center"/>
          </w:tcPr>
          <w:p w:rsidR="00732B9F" w:rsidRPr="004F4D89" w:rsidRDefault="00732B9F" w:rsidP="00412347">
            <w:pPr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</w:t>
            </w:r>
            <w:r w:rsidRPr="004F4D89">
              <w:rPr>
                <w:b/>
                <w:bCs/>
                <w:sz w:val="23"/>
                <w:szCs w:val="23"/>
              </w:rPr>
              <w:t>rubý domáci produkt</w:t>
            </w:r>
            <w:r>
              <w:rPr>
                <w:b/>
                <w:bCs/>
                <w:sz w:val="23"/>
                <w:szCs w:val="23"/>
                <w:vertAlign w:val="superscript"/>
              </w:rPr>
              <w:t>7)</w:t>
            </w:r>
            <w:r w:rsidRPr="004F4D89">
              <w:rPr>
                <w:b/>
                <w:bCs/>
                <w:sz w:val="23"/>
                <w:szCs w:val="23"/>
              </w:rPr>
              <w:t xml:space="preserve"> </w:t>
            </w:r>
            <w:r w:rsidRPr="00683CB1">
              <w:rPr>
                <w:b/>
                <w:spacing w:val="-4"/>
                <w:sz w:val="23"/>
                <w:szCs w:val="23"/>
              </w:rPr>
              <w:t xml:space="preserve">v bežných cenách </w:t>
            </w:r>
            <w:r>
              <w:rPr>
                <w:spacing w:val="-4"/>
                <w:sz w:val="23"/>
                <w:szCs w:val="23"/>
              </w:rPr>
              <w:t>(</w:t>
            </w:r>
            <w:r w:rsidRPr="004F4D89">
              <w:rPr>
                <w:bCs/>
                <w:sz w:val="23"/>
                <w:szCs w:val="23"/>
              </w:rPr>
              <w:t>v mil. eur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276" w:type="dxa"/>
            <w:vAlign w:val="center"/>
          </w:tcPr>
          <w:p w:rsidR="00732B9F" w:rsidRPr="00253FE8" w:rsidRDefault="00664614" w:rsidP="006646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81</w:t>
            </w:r>
            <w:r w:rsidR="0089116D">
              <w:rPr>
                <w:b/>
                <w:bCs/>
                <w:iCs/>
                <w:sz w:val="23"/>
                <w:szCs w:val="23"/>
              </w:rPr>
              <w:t xml:space="preserve"> </w:t>
            </w:r>
            <w:r>
              <w:rPr>
                <w:b/>
                <w:bCs/>
                <w:iCs/>
                <w:sz w:val="23"/>
                <w:szCs w:val="23"/>
              </w:rPr>
              <w:t>153,97</w:t>
            </w:r>
          </w:p>
        </w:tc>
        <w:tc>
          <w:tcPr>
            <w:tcW w:w="1185" w:type="dxa"/>
            <w:vAlign w:val="center"/>
          </w:tcPr>
          <w:p w:rsidR="00732B9F" w:rsidRPr="00253FE8" w:rsidRDefault="00664614" w:rsidP="0089116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84</w:t>
            </w:r>
            <w:r w:rsidR="0089116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985,19</w:t>
            </w:r>
          </w:p>
        </w:tc>
        <w:tc>
          <w:tcPr>
            <w:tcW w:w="1743" w:type="dxa"/>
            <w:vAlign w:val="center"/>
          </w:tcPr>
          <w:p w:rsidR="00732B9F" w:rsidRPr="00253FE8" w:rsidRDefault="00664614" w:rsidP="00664614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>
              <w:rPr>
                <w:b/>
                <w:bCs/>
                <w:sz w:val="23"/>
                <w:szCs w:val="23"/>
              </w:rPr>
              <w:t>90</w:t>
            </w:r>
            <w:r w:rsidR="0089116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458,17</w:t>
            </w:r>
            <w:r w:rsidRPr="007851C1">
              <w:rPr>
                <w:b/>
                <w:sz w:val="23"/>
                <w:szCs w:val="23"/>
                <w:vertAlign w:val="superscript"/>
              </w:rPr>
              <w:t>2)</w:t>
            </w:r>
          </w:p>
        </w:tc>
      </w:tr>
      <w:tr w:rsidR="00F8017F" w:rsidRPr="004F4D89" w:rsidTr="00412347">
        <w:trPr>
          <w:trHeight w:val="397"/>
        </w:trPr>
        <w:tc>
          <w:tcPr>
            <w:tcW w:w="5118" w:type="dxa"/>
            <w:vAlign w:val="center"/>
          </w:tcPr>
          <w:p w:rsidR="00F8017F" w:rsidRPr="005049A4" w:rsidRDefault="00401742" w:rsidP="00412347">
            <w:pPr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Medziročný i</w:t>
            </w:r>
            <w:r w:rsidR="00F8017F" w:rsidRPr="005049A4">
              <w:rPr>
                <w:spacing w:val="-4"/>
                <w:sz w:val="23"/>
                <w:szCs w:val="23"/>
              </w:rPr>
              <w:t>ndex v %</w:t>
            </w:r>
          </w:p>
        </w:tc>
        <w:tc>
          <w:tcPr>
            <w:tcW w:w="1276" w:type="dxa"/>
            <w:vAlign w:val="center"/>
          </w:tcPr>
          <w:p w:rsidR="00F8017F" w:rsidRPr="00253FE8" w:rsidRDefault="00EE0396" w:rsidP="00392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1185" w:type="dxa"/>
            <w:vAlign w:val="center"/>
          </w:tcPr>
          <w:p w:rsidR="00F8017F" w:rsidRPr="00253FE8" w:rsidRDefault="00664614" w:rsidP="0066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104,7</w:t>
            </w:r>
          </w:p>
        </w:tc>
        <w:tc>
          <w:tcPr>
            <w:tcW w:w="1743" w:type="dxa"/>
            <w:vAlign w:val="center"/>
          </w:tcPr>
          <w:p w:rsidR="00F8017F" w:rsidRPr="00253FE8" w:rsidRDefault="00664614" w:rsidP="0066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106,4</w:t>
            </w:r>
          </w:p>
        </w:tc>
      </w:tr>
    </w:tbl>
    <w:p w:rsidR="00253FE8" w:rsidRPr="00946D47" w:rsidRDefault="00683CB1" w:rsidP="00A30172">
      <w:pPr>
        <w:numPr>
          <w:ilvl w:val="0"/>
          <w:numId w:val="20"/>
        </w:numPr>
        <w:spacing w:before="120"/>
        <w:jc w:val="both"/>
        <w:rPr>
          <w:i/>
          <w:iCs/>
          <w:sz w:val="23"/>
          <w:szCs w:val="23"/>
        </w:rPr>
      </w:pPr>
      <w:r w:rsidRPr="00727584">
        <w:rPr>
          <w:i/>
          <w:iCs/>
          <w:sz w:val="23"/>
          <w:szCs w:val="23"/>
        </w:rPr>
        <w:t>Rok</w:t>
      </w:r>
      <w:r>
        <w:rPr>
          <w:i/>
          <w:iCs/>
          <w:sz w:val="23"/>
          <w:szCs w:val="23"/>
        </w:rPr>
        <w:t>y</w:t>
      </w:r>
      <w:r w:rsidRPr="00727584">
        <w:rPr>
          <w:i/>
          <w:iCs/>
          <w:sz w:val="23"/>
          <w:szCs w:val="23"/>
        </w:rPr>
        <w:t xml:space="preserve"> </w:t>
      </w:r>
      <w:r w:rsidR="00D81A42">
        <w:rPr>
          <w:i/>
          <w:iCs/>
          <w:sz w:val="23"/>
          <w:szCs w:val="23"/>
        </w:rPr>
        <w:t> </w:t>
      </w:r>
      <w:r w:rsidR="00035857">
        <w:rPr>
          <w:i/>
          <w:iCs/>
          <w:sz w:val="23"/>
          <w:szCs w:val="23"/>
        </w:rPr>
        <w:t>201</w:t>
      </w:r>
      <w:r w:rsidR="00664614">
        <w:rPr>
          <w:i/>
          <w:iCs/>
          <w:sz w:val="23"/>
          <w:szCs w:val="23"/>
        </w:rPr>
        <w:t>6</w:t>
      </w:r>
      <w:r w:rsidR="00D81A42">
        <w:rPr>
          <w:i/>
          <w:iCs/>
          <w:sz w:val="23"/>
          <w:szCs w:val="23"/>
        </w:rPr>
        <w:t xml:space="preserve"> a 201</w:t>
      </w:r>
      <w:r w:rsidR="00664614">
        <w:rPr>
          <w:i/>
          <w:iCs/>
          <w:sz w:val="23"/>
          <w:szCs w:val="23"/>
        </w:rPr>
        <w:t>7</w:t>
      </w:r>
      <w:r w:rsidR="00D81A42">
        <w:rPr>
          <w:i/>
          <w:iCs/>
          <w:sz w:val="23"/>
          <w:szCs w:val="23"/>
        </w:rPr>
        <w:t>:</w:t>
      </w:r>
      <w:r>
        <w:rPr>
          <w:i/>
          <w:iCs/>
          <w:sz w:val="23"/>
          <w:szCs w:val="23"/>
        </w:rPr>
        <w:t xml:space="preserve"> </w:t>
      </w:r>
      <w:hyperlink r:id="rId11" w:history="1">
        <w:r w:rsidR="00261738" w:rsidRPr="00261738">
          <w:rPr>
            <w:rStyle w:val="Hypertextovprepojenie"/>
            <w:i/>
            <w:iCs/>
            <w:sz w:val="23"/>
            <w:szCs w:val="23"/>
          </w:rPr>
          <w:t>http://www.slovak.statistics.sk</w:t>
        </w:r>
      </w:hyperlink>
      <w:r w:rsidR="00261738">
        <w:rPr>
          <w:i/>
          <w:iCs/>
          <w:sz w:val="23"/>
          <w:szCs w:val="23"/>
        </w:rPr>
        <w:t xml:space="preserve">, </w:t>
      </w:r>
      <w:r w:rsidR="00664614">
        <w:rPr>
          <w:i/>
          <w:iCs/>
          <w:sz w:val="23"/>
          <w:szCs w:val="23"/>
        </w:rPr>
        <w:t>Štatistiky,</w:t>
      </w:r>
      <w:r w:rsidR="00F20E76" w:rsidRPr="00F20E76">
        <w:rPr>
          <w:i/>
          <w:sz w:val="23"/>
          <w:szCs w:val="23"/>
        </w:rPr>
        <w:t xml:space="preserve"> </w:t>
      </w:r>
      <w:r w:rsidR="00A30172" w:rsidRPr="00A30172">
        <w:rPr>
          <w:i/>
          <w:iCs/>
          <w:sz w:val="23"/>
          <w:szCs w:val="23"/>
        </w:rPr>
        <w:t>Makroekonomické štatistiky, Štvrťročné účty, Tvorba HDP a jeho zložiek</w:t>
      </w:r>
      <w:r w:rsidR="00A30172">
        <w:rPr>
          <w:i/>
          <w:iCs/>
          <w:sz w:val="23"/>
          <w:szCs w:val="23"/>
        </w:rPr>
        <w:t xml:space="preserve">, </w:t>
      </w:r>
      <w:r w:rsidR="00A30172" w:rsidRPr="00A30172">
        <w:rPr>
          <w:i/>
          <w:iCs/>
          <w:sz w:val="23"/>
          <w:szCs w:val="23"/>
        </w:rPr>
        <w:t>Tvorba hrubého domáceho produktu a jeho zložiek v mil. EUR bežných cien</w:t>
      </w:r>
      <w:r w:rsidR="00D25EE2">
        <w:rPr>
          <w:i/>
          <w:iCs/>
          <w:sz w:val="23"/>
          <w:szCs w:val="23"/>
        </w:rPr>
        <w:t>.</w:t>
      </w:r>
      <w:r w:rsidR="00D507EC" w:rsidRPr="00412347">
        <w:rPr>
          <w:i/>
          <w:iCs/>
          <w:sz w:val="23"/>
          <w:szCs w:val="23"/>
        </w:rPr>
        <w:t xml:space="preserve"> </w:t>
      </w:r>
    </w:p>
    <w:p w:rsidR="003C34DB" w:rsidRDefault="003C34DB" w:rsidP="005A3B4E">
      <w:pPr>
        <w:jc w:val="center"/>
        <w:rPr>
          <w:b/>
          <w:i/>
          <w:sz w:val="23"/>
          <w:szCs w:val="23"/>
        </w:rPr>
      </w:pPr>
    </w:p>
    <w:p w:rsidR="00412347" w:rsidRDefault="00412347" w:rsidP="00175C84">
      <w:pPr>
        <w:ind w:left="709"/>
        <w:jc w:val="both"/>
        <w:rPr>
          <w:b/>
          <w:i/>
          <w:iCs/>
          <w:sz w:val="23"/>
          <w:szCs w:val="23"/>
        </w:rPr>
      </w:pPr>
    </w:p>
    <w:p w:rsidR="00175C84" w:rsidRPr="00175C84" w:rsidRDefault="00175C84" w:rsidP="00FF7C86">
      <w:pPr>
        <w:jc w:val="center"/>
        <w:rPr>
          <w:b/>
          <w:i/>
          <w:iCs/>
          <w:sz w:val="23"/>
          <w:szCs w:val="23"/>
        </w:rPr>
      </w:pPr>
      <w:r w:rsidRPr="00175C84">
        <w:rPr>
          <w:b/>
          <w:i/>
          <w:iCs/>
          <w:sz w:val="23"/>
          <w:szCs w:val="23"/>
        </w:rPr>
        <w:t>Vývoj nominálnej produktivity práce z HDP podľa údajov ŠÚ SR a prognózy IFP MF SR</w:t>
      </w:r>
    </w:p>
    <w:p w:rsidR="00175C84" w:rsidRPr="00175C84" w:rsidRDefault="00175C84" w:rsidP="00175C84">
      <w:pPr>
        <w:ind w:left="709"/>
        <w:jc w:val="both"/>
        <w:rPr>
          <w:b/>
          <w:i/>
          <w:iCs/>
          <w:sz w:val="23"/>
          <w:szCs w:val="23"/>
        </w:rPr>
      </w:pPr>
      <w:r w:rsidRPr="00175C84">
        <w:rPr>
          <w:b/>
          <w:i/>
          <w:iCs/>
          <w:sz w:val="23"/>
          <w:szCs w:val="23"/>
        </w:rPr>
        <w:t xml:space="preserve"> 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1913"/>
        <w:gridCol w:w="1913"/>
        <w:gridCol w:w="1935"/>
      </w:tblGrid>
      <w:tr w:rsidR="0089116D" w:rsidRPr="00175C84" w:rsidTr="0089116D">
        <w:trPr>
          <w:trHeight w:val="286"/>
        </w:trPr>
        <w:tc>
          <w:tcPr>
            <w:tcW w:w="3566" w:type="dxa"/>
          </w:tcPr>
          <w:p w:rsidR="0089116D" w:rsidRPr="00946D47" w:rsidRDefault="0089116D" w:rsidP="00946D47">
            <w:pPr>
              <w:rPr>
                <w:b/>
                <w:bCs/>
                <w:iCs/>
                <w:sz w:val="23"/>
                <w:szCs w:val="23"/>
              </w:rPr>
            </w:pPr>
            <w:r w:rsidRPr="00946D47">
              <w:rPr>
                <w:b/>
                <w:bCs/>
                <w:iCs/>
                <w:sz w:val="23"/>
                <w:szCs w:val="23"/>
              </w:rPr>
              <w:t>Ukazovateľ / Rok</w:t>
            </w:r>
          </w:p>
        </w:tc>
        <w:tc>
          <w:tcPr>
            <w:tcW w:w="1913" w:type="dxa"/>
          </w:tcPr>
          <w:p w:rsidR="0089116D" w:rsidRPr="00946D47" w:rsidRDefault="0089116D" w:rsidP="002C536D">
            <w:pPr>
              <w:ind w:left="87"/>
              <w:jc w:val="center"/>
              <w:rPr>
                <w:b/>
                <w:iCs/>
                <w:sz w:val="23"/>
                <w:szCs w:val="23"/>
              </w:rPr>
            </w:pPr>
            <w:r w:rsidRPr="00371350">
              <w:t>2016</w:t>
            </w:r>
          </w:p>
        </w:tc>
        <w:tc>
          <w:tcPr>
            <w:tcW w:w="1913" w:type="dxa"/>
          </w:tcPr>
          <w:p w:rsidR="0089116D" w:rsidRPr="00946D47" w:rsidRDefault="0089116D" w:rsidP="002C536D">
            <w:pPr>
              <w:ind w:left="87"/>
              <w:jc w:val="center"/>
              <w:rPr>
                <w:b/>
                <w:iCs/>
                <w:sz w:val="23"/>
                <w:szCs w:val="23"/>
              </w:rPr>
            </w:pPr>
            <w:r w:rsidRPr="00371350">
              <w:t>2017</w:t>
            </w:r>
          </w:p>
        </w:tc>
        <w:tc>
          <w:tcPr>
            <w:tcW w:w="1935" w:type="dxa"/>
          </w:tcPr>
          <w:p w:rsidR="0089116D" w:rsidRPr="00946D47" w:rsidRDefault="0089116D" w:rsidP="002C536D">
            <w:pPr>
              <w:ind w:left="-16"/>
              <w:jc w:val="center"/>
              <w:rPr>
                <w:b/>
                <w:iCs/>
                <w:sz w:val="23"/>
                <w:szCs w:val="23"/>
                <w:vertAlign w:val="superscript"/>
              </w:rPr>
            </w:pPr>
            <w:r w:rsidRPr="00371350">
              <w:t>Prognóza 2018</w:t>
            </w:r>
          </w:p>
        </w:tc>
      </w:tr>
      <w:tr w:rsidR="0089116D" w:rsidRPr="00175C84" w:rsidTr="00D11E50">
        <w:trPr>
          <w:trHeight w:val="368"/>
        </w:trPr>
        <w:tc>
          <w:tcPr>
            <w:tcW w:w="3566" w:type="dxa"/>
          </w:tcPr>
          <w:p w:rsidR="0089116D" w:rsidRPr="00946D47" w:rsidRDefault="0089116D" w:rsidP="00C32689">
            <w:pPr>
              <w:ind w:right="-36"/>
              <w:rPr>
                <w:bCs/>
                <w:iCs/>
                <w:sz w:val="23"/>
                <w:szCs w:val="23"/>
              </w:rPr>
            </w:pPr>
            <w:r w:rsidRPr="00946D47">
              <w:rPr>
                <w:b/>
                <w:bCs/>
                <w:iCs/>
                <w:sz w:val="23"/>
                <w:szCs w:val="23"/>
              </w:rPr>
              <w:t>Nominálny hrubý domáci produkt</w:t>
            </w:r>
            <w:r>
              <w:rPr>
                <w:b/>
                <w:bCs/>
                <w:iCs/>
                <w:sz w:val="23"/>
                <w:szCs w:val="23"/>
                <w:vertAlign w:val="superscript"/>
              </w:rPr>
              <w:t>7</w:t>
            </w:r>
            <w:r w:rsidRPr="00946D47">
              <w:rPr>
                <w:b/>
                <w:bCs/>
                <w:iCs/>
                <w:sz w:val="23"/>
                <w:szCs w:val="23"/>
                <w:vertAlign w:val="superscript"/>
              </w:rPr>
              <w:t>)</w:t>
            </w:r>
            <w:r w:rsidRPr="00946D47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946D47">
              <w:rPr>
                <w:bCs/>
                <w:iCs/>
                <w:sz w:val="23"/>
                <w:szCs w:val="23"/>
              </w:rPr>
              <w:t>(v</w:t>
            </w:r>
            <w:r w:rsidRPr="00412347">
              <w:rPr>
                <w:bCs/>
                <w:iCs/>
                <w:sz w:val="23"/>
                <w:szCs w:val="23"/>
              </w:rPr>
              <w:t> </w:t>
            </w:r>
            <w:r w:rsidRPr="00946D47">
              <w:rPr>
                <w:bCs/>
                <w:iCs/>
                <w:sz w:val="23"/>
                <w:szCs w:val="23"/>
              </w:rPr>
              <w:t>mil. eur)</w:t>
            </w:r>
          </w:p>
        </w:tc>
        <w:tc>
          <w:tcPr>
            <w:tcW w:w="1913" w:type="dxa"/>
            <w:vAlign w:val="center"/>
          </w:tcPr>
          <w:p w:rsidR="0089116D" w:rsidRPr="00946D47" w:rsidRDefault="0089116D" w:rsidP="002C536D">
            <w:pPr>
              <w:ind w:left="87"/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81 153,97</w:t>
            </w:r>
          </w:p>
        </w:tc>
        <w:tc>
          <w:tcPr>
            <w:tcW w:w="1913" w:type="dxa"/>
            <w:vAlign w:val="center"/>
          </w:tcPr>
          <w:p w:rsidR="0089116D" w:rsidRPr="00946D47" w:rsidRDefault="0089116D" w:rsidP="002C536D">
            <w:pPr>
              <w:ind w:left="87"/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84 985,19</w:t>
            </w:r>
          </w:p>
        </w:tc>
        <w:tc>
          <w:tcPr>
            <w:tcW w:w="1935" w:type="dxa"/>
            <w:vAlign w:val="center"/>
          </w:tcPr>
          <w:p w:rsidR="0089116D" w:rsidRPr="00946D47" w:rsidRDefault="0089116D" w:rsidP="00CD0EFA">
            <w:pPr>
              <w:ind w:left="-16"/>
              <w:jc w:val="center"/>
              <w:rPr>
                <w:iCs/>
                <w:sz w:val="23"/>
                <w:szCs w:val="23"/>
                <w:vertAlign w:val="superscript"/>
              </w:rPr>
            </w:pPr>
            <w:r>
              <w:rPr>
                <w:b/>
                <w:bCs/>
                <w:sz w:val="23"/>
                <w:szCs w:val="23"/>
              </w:rPr>
              <w:t>90 458,17</w:t>
            </w:r>
            <w:r w:rsidRPr="007851C1">
              <w:rPr>
                <w:b/>
                <w:sz w:val="23"/>
                <w:szCs w:val="23"/>
                <w:vertAlign w:val="superscript"/>
              </w:rPr>
              <w:t>2)</w:t>
            </w:r>
          </w:p>
        </w:tc>
      </w:tr>
      <w:tr w:rsidR="0089116D" w:rsidRPr="00175C84" w:rsidTr="00D11E50">
        <w:trPr>
          <w:trHeight w:val="510"/>
        </w:trPr>
        <w:tc>
          <w:tcPr>
            <w:tcW w:w="3566" w:type="dxa"/>
          </w:tcPr>
          <w:p w:rsidR="0089116D" w:rsidRPr="00946D47" w:rsidRDefault="0089116D" w:rsidP="00946D47">
            <w:pPr>
              <w:rPr>
                <w:bCs/>
                <w:iCs/>
                <w:sz w:val="23"/>
                <w:szCs w:val="23"/>
              </w:rPr>
            </w:pPr>
            <w:r w:rsidRPr="00946D47">
              <w:rPr>
                <w:b/>
                <w:bCs/>
                <w:iCs/>
                <w:sz w:val="23"/>
                <w:szCs w:val="23"/>
              </w:rPr>
              <w:t>Celková zamestnanosť (</w:t>
            </w:r>
            <w:r>
              <w:rPr>
                <w:b/>
                <w:bCs/>
                <w:iCs/>
                <w:sz w:val="23"/>
                <w:szCs w:val="23"/>
              </w:rPr>
              <w:t>ESA2010</w:t>
            </w:r>
            <w:r w:rsidRPr="00946D47">
              <w:rPr>
                <w:b/>
                <w:bCs/>
                <w:iCs/>
                <w:sz w:val="23"/>
                <w:szCs w:val="23"/>
              </w:rPr>
              <w:t>) v</w:t>
            </w:r>
            <w:r w:rsidRPr="00412347">
              <w:rPr>
                <w:b/>
                <w:bCs/>
                <w:iCs/>
                <w:sz w:val="23"/>
                <w:szCs w:val="23"/>
              </w:rPr>
              <w:t> </w:t>
            </w:r>
            <w:r w:rsidRPr="00946D47">
              <w:rPr>
                <w:b/>
                <w:bCs/>
                <w:iCs/>
                <w:sz w:val="23"/>
                <w:szCs w:val="23"/>
              </w:rPr>
              <w:t>hospodárstve</w:t>
            </w:r>
            <w:r w:rsidRPr="00946D47">
              <w:rPr>
                <w:b/>
                <w:bCs/>
                <w:iCs/>
                <w:sz w:val="23"/>
                <w:szCs w:val="23"/>
                <w:vertAlign w:val="superscript"/>
              </w:rPr>
              <w:t>8)</w:t>
            </w:r>
            <w:r w:rsidRPr="00946D47">
              <w:rPr>
                <w:bCs/>
                <w:iCs/>
                <w:sz w:val="23"/>
                <w:szCs w:val="23"/>
              </w:rPr>
              <w:t xml:space="preserve"> (v osobách)</w:t>
            </w:r>
            <w:r w:rsidRPr="00412347">
              <w:rPr>
                <w:iCs/>
                <w:sz w:val="23"/>
                <w:szCs w:val="23"/>
              </w:rPr>
              <w:t>         </w:t>
            </w:r>
          </w:p>
        </w:tc>
        <w:tc>
          <w:tcPr>
            <w:tcW w:w="1913" w:type="dxa"/>
            <w:vAlign w:val="center"/>
          </w:tcPr>
          <w:p w:rsidR="0089116D" w:rsidRPr="000B3E8F" w:rsidRDefault="00F619E5" w:rsidP="00F619E5">
            <w:pPr>
              <w:ind w:left="87"/>
              <w:jc w:val="center"/>
              <w:rPr>
                <w:iCs/>
                <w:sz w:val="23"/>
                <w:szCs w:val="23"/>
              </w:rPr>
            </w:pPr>
            <w:r>
              <w:t>2 321 049</w:t>
            </w:r>
            <w:r w:rsidR="0089116D">
              <w:t xml:space="preserve"> </w:t>
            </w:r>
          </w:p>
        </w:tc>
        <w:tc>
          <w:tcPr>
            <w:tcW w:w="1913" w:type="dxa"/>
            <w:vAlign w:val="center"/>
          </w:tcPr>
          <w:p w:rsidR="0089116D" w:rsidRPr="000B3E8F" w:rsidRDefault="00F619E5" w:rsidP="00F619E5">
            <w:pPr>
              <w:ind w:left="87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Cs w:val="23"/>
              </w:rPr>
              <w:t>2 372 256</w:t>
            </w:r>
            <w:r w:rsidR="0089116D">
              <w:rPr>
                <w:iCs/>
                <w:szCs w:val="23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89116D" w:rsidRPr="000B3E8F" w:rsidRDefault="00F619E5" w:rsidP="00F619E5">
            <w:pPr>
              <w:ind w:left="-16"/>
              <w:jc w:val="center"/>
              <w:rPr>
                <w:iCs/>
                <w:sz w:val="23"/>
                <w:szCs w:val="23"/>
                <w:vertAlign w:val="superscript"/>
              </w:rPr>
            </w:pPr>
            <w:r>
              <w:rPr>
                <w:iCs/>
                <w:szCs w:val="23"/>
              </w:rPr>
              <w:t>2 412 441</w:t>
            </w:r>
            <w:r w:rsidR="001E14A4" w:rsidRPr="007851C1">
              <w:rPr>
                <w:b/>
                <w:sz w:val="23"/>
                <w:szCs w:val="23"/>
                <w:vertAlign w:val="superscript"/>
              </w:rPr>
              <w:t>2)</w:t>
            </w:r>
            <w:r w:rsidR="0089116D">
              <w:rPr>
                <w:iCs/>
                <w:szCs w:val="23"/>
              </w:rPr>
              <w:t xml:space="preserve"> </w:t>
            </w:r>
          </w:p>
        </w:tc>
      </w:tr>
      <w:tr w:rsidR="0089116D" w:rsidRPr="00175C84" w:rsidTr="00D11E50">
        <w:trPr>
          <w:trHeight w:val="230"/>
        </w:trPr>
        <w:tc>
          <w:tcPr>
            <w:tcW w:w="3566" w:type="dxa"/>
          </w:tcPr>
          <w:p w:rsidR="0089116D" w:rsidRPr="00946D47" w:rsidRDefault="0089116D" w:rsidP="00946D47">
            <w:pPr>
              <w:rPr>
                <w:b/>
                <w:bCs/>
                <w:iCs/>
                <w:sz w:val="23"/>
                <w:szCs w:val="23"/>
              </w:rPr>
            </w:pPr>
            <w:r w:rsidRPr="00946D47">
              <w:rPr>
                <w:b/>
                <w:bCs/>
                <w:iCs/>
                <w:sz w:val="23"/>
                <w:szCs w:val="23"/>
              </w:rPr>
              <w:t>Nominálna produktivita práce z</w:t>
            </w:r>
            <w:r w:rsidRPr="00412347">
              <w:rPr>
                <w:b/>
                <w:bCs/>
                <w:iCs/>
                <w:sz w:val="23"/>
                <w:szCs w:val="23"/>
              </w:rPr>
              <w:t> </w:t>
            </w:r>
            <w:r w:rsidRPr="00946D47">
              <w:rPr>
                <w:b/>
                <w:bCs/>
                <w:iCs/>
                <w:sz w:val="23"/>
                <w:szCs w:val="23"/>
              </w:rPr>
              <w:t xml:space="preserve">HDP </w:t>
            </w:r>
            <w:r w:rsidRPr="00946D47">
              <w:rPr>
                <w:bCs/>
                <w:iCs/>
                <w:sz w:val="23"/>
                <w:szCs w:val="23"/>
              </w:rPr>
              <w:t>(eur/zamestnanec)</w:t>
            </w:r>
          </w:p>
        </w:tc>
        <w:tc>
          <w:tcPr>
            <w:tcW w:w="1913" w:type="dxa"/>
            <w:vAlign w:val="center"/>
          </w:tcPr>
          <w:p w:rsidR="0089116D" w:rsidRPr="000B3E8F" w:rsidRDefault="00F619E5" w:rsidP="00111B24">
            <w:pPr>
              <w:ind w:left="8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34 964,35</w:t>
            </w:r>
          </w:p>
        </w:tc>
        <w:tc>
          <w:tcPr>
            <w:tcW w:w="1913" w:type="dxa"/>
            <w:vAlign w:val="center"/>
          </w:tcPr>
          <w:p w:rsidR="0089116D" w:rsidRPr="000B3E8F" w:rsidRDefault="00F619E5" w:rsidP="00F619E5">
            <w:pPr>
              <w:ind w:left="8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35</w:t>
            </w:r>
            <w:r w:rsidR="00747F7C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>824,63</w:t>
            </w:r>
          </w:p>
        </w:tc>
        <w:tc>
          <w:tcPr>
            <w:tcW w:w="1935" w:type="dxa"/>
            <w:vAlign w:val="center"/>
          </w:tcPr>
          <w:p w:rsidR="0089116D" w:rsidRPr="000B3E8F" w:rsidRDefault="00F619E5" w:rsidP="00F619E5">
            <w:pPr>
              <w:ind w:left="-16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37</w:t>
            </w:r>
            <w:r w:rsidR="00747F7C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>496,53</w:t>
            </w:r>
          </w:p>
        </w:tc>
      </w:tr>
      <w:tr w:rsidR="0089116D" w:rsidRPr="00175C84" w:rsidTr="00D11E50">
        <w:trPr>
          <w:trHeight w:val="389"/>
        </w:trPr>
        <w:tc>
          <w:tcPr>
            <w:tcW w:w="3566" w:type="dxa"/>
            <w:vAlign w:val="center"/>
          </w:tcPr>
          <w:p w:rsidR="0089116D" w:rsidRPr="00946D47" w:rsidRDefault="0089116D" w:rsidP="00486852">
            <w:pPr>
              <w:rPr>
                <w:b/>
                <w:iCs/>
                <w:sz w:val="23"/>
                <w:szCs w:val="23"/>
              </w:rPr>
            </w:pPr>
            <w:r w:rsidRPr="00946D47">
              <w:rPr>
                <w:b/>
                <w:bCs/>
                <w:iCs/>
                <w:sz w:val="23"/>
                <w:szCs w:val="23"/>
              </w:rPr>
              <w:t>Index rastu produktivity práce z</w:t>
            </w:r>
            <w:r w:rsidRPr="00412347">
              <w:rPr>
                <w:b/>
                <w:bCs/>
                <w:iCs/>
                <w:sz w:val="23"/>
                <w:szCs w:val="23"/>
              </w:rPr>
              <w:t> </w:t>
            </w:r>
            <w:r w:rsidRPr="00946D47">
              <w:rPr>
                <w:b/>
                <w:bCs/>
                <w:iCs/>
                <w:sz w:val="23"/>
                <w:szCs w:val="23"/>
              </w:rPr>
              <w:t xml:space="preserve">HDP </w:t>
            </w:r>
            <w:r w:rsidRPr="00946D47">
              <w:rPr>
                <w:b/>
                <w:iCs/>
                <w:sz w:val="23"/>
                <w:szCs w:val="23"/>
              </w:rPr>
              <w:t>v %</w:t>
            </w:r>
          </w:p>
        </w:tc>
        <w:tc>
          <w:tcPr>
            <w:tcW w:w="1913" w:type="dxa"/>
            <w:vAlign w:val="center"/>
          </w:tcPr>
          <w:p w:rsidR="0089116D" w:rsidRPr="000B3E8F" w:rsidRDefault="00F619E5" w:rsidP="00F619E5">
            <w:pPr>
              <w:ind w:left="8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100,5</w:t>
            </w:r>
          </w:p>
        </w:tc>
        <w:tc>
          <w:tcPr>
            <w:tcW w:w="1913" w:type="dxa"/>
            <w:vAlign w:val="center"/>
          </w:tcPr>
          <w:p w:rsidR="0089116D" w:rsidRPr="000B3E8F" w:rsidRDefault="00F619E5" w:rsidP="00F619E5">
            <w:pPr>
              <w:ind w:left="8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102,5</w:t>
            </w:r>
          </w:p>
        </w:tc>
        <w:tc>
          <w:tcPr>
            <w:tcW w:w="1935" w:type="dxa"/>
            <w:vAlign w:val="center"/>
          </w:tcPr>
          <w:p w:rsidR="0089116D" w:rsidRPr="000B3E8F" w:rsidRDefault="00F619E5" w:rsidP="00F619E5">
            <w:pPr>
              <w:ind w:left="-16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104,7</w:t>
            </w:r>
          </w:p>
        </w:tc>
      </w:tr>
    </w:tbl>
    <w:p w:rsidR="00175C84" w:rsidRPr="00175C84" w:rsidRDefault="00175C84" w:rsidP="00946D47">
      <w:pPr>
        <w:numPr>
          <w:ilvl w:val="0"/>
          <w:numId w:val="24"/>
        </w:numPr>
        <w:spacing w:before="120"/>
        <w:ind w:left="720" w:hanging="357"/>
        <w:jc w:val="both"/>
        <w:rPr>
          <w:i/>
          <w:iCs/>
          <w:sz w:val="23"/>
          <w:szCs w:val="23"/>
        </w:rPr>
      </w:pPr>
      <w:r w:rsidRPr="00175C84">
        <w:rPr>
          <w:i/>
          <w:iCs/>
          <w:sz w:val="23"/>
          <w:szCs w:val="23"/>
        </w:rPr>
        <w:t xml:space="preserve">Roky </w:t>
      </w:r>
      <w:r w:rsidR="00D81A42">
        <w:rPr>
          <w:i/>
          <w:iCs/>
          <w:sz w:val="23"/>
          <w:szCs w:val="23"/>
        </w:rPr>
        <w:t>201</w:t>
      </w:r>
      <w:r w:rsidR="00F619E5">
        <w:rPr>
          <w:i/>
          <w:iCs/>
          <w:sz w:val="23"/>
          <w:szCs w:val="23"/>
        </w:rPr>
        <w:t>6</w:t>
      </w:r>
      <w:r w:rsidR="00D81A42">
        <w:rPr>
          <w:i/>
          <w:iCs/>
          <w:sz w:val="23"/>
          <w:szCs w:val="23"/>
        </w:rPr>
        <w:t xml:space="preserve"> a</w:t>
      </w:r>
      <w:r w:rsidR="00261738">
        <w:rPr>
          <w:i/>
          <w:iCs/>
          <w:sz w:val="23"/>
          <w:szCs w:val="23"/>
        </w:rPr>
        <w:t> </w:t>
      </w:r>
      <w:r w:rsidR="00D81A42">
        <w:rPr>
          <w:i/>
          <w:iCs/>
          <w:sz w:val="23"/>
          <w:szCs w:val="23"/>
        </w:rPr>
        <w:t>201</w:t>
      </w:r>
      <w:r w:rsidR="00F619E5">
        <w:rPr>
          <w:i/>
          <w:iCs/>
          <w:sz w:val="23"/>
          <w:szCs w:val="23"/>
        </w:rPr>
        <w:t>7</w:t>
      </w:r>
      <w:r w:rsidR="00261738">
        <w:rPr>
          <w:i/>
          <w:iCs/>
          <w:sz w:val="23"/>
          <w:szCs w:val="23"/>
        </w:rPr>
        <w:t xml:space="preserve">: </w:t>
      </w:r>
      <w:hyperlink r:id="rId12" w:history="1">
        <w:r w:rsidR="00261738" w:rsidRPr="00261738">
          <w:rPr>
            <w:rStyle w:val="Hypertextovprepojenie"/>
            <w:i/>
            <w:iCs/>
            <w:sz w:val="23"/>
            <w:szCs w:val="23"/>
          </w:rPr>
          <w:t>http://www.slov</w:t>
        </w:r>
        <w:r w:rsidR="00261738" w:rsidRPr="00261738">
          <w:rPr>
            <w:rStyle w:val="Hypertextovprepojenie"/>
            <w:i/>
            <w:iCs/>
            <w:sz w:val="23"/>
            <w:szCs w:val="23"/>
          </w:rPr>
          <w:t>a</w:t>
        </w:r>
        <w:r w:rsidR="00261738" w:rsidRPr="00261738">
          <w:rPr>
            <w:rStyle w:val="Hypertextovprepojenie"/>
            <w:i/>
            <w:iCs/>
            <w:sz w:val="23"/>
            <w:szCs w:val="23"/>
          </w:rPr>
          <w:t>k.statistics.sk</w:t>
        </w:r>
      </w:hyperlink>
      <w:r w:rsidR="005F1C4B">
        <w:rPr>
          <w:i/>
          <w:iCs/>
          <w:sz w:val="23"/>
          <w:szCs w:val="23"/>
        </w:rPr>
        <w:t>...</w:t>
      </w:r>
      <w:r w:rsidR="00261738" w:rsidRPr="00261738">
        <w:rPr>
          <w:i/>
          <w:iCs/>
          <w:sz w:val="23"/>
          <w:szCs w:val="23"/>
        </w:rPr>
        <w:t>, ,</w:t>
      </w:r>
      <w:r w:rsidR="00F619E5">
        <w:rPr>
          <w:i/>
          <w:iCs/>
          <w:sz w:val="23"/>
          <w:szCs w:val="23"/>
        </w:rPr>
        <w:t>Štatistiky,</w:t>
      </w:r>
      <w:r w:rsidRPr="00175C84">
        <w:rPr>
          <w:i/>
          <w:iCs/>
          <w:sz w:val="23"/>
          <w:szCs w:val="23"/>
        </w:rPr>
        <w:t xml:space="preserve"> Makroekonomické štatistiky</w:t>
      </w:r>
      <w:r>
        <w:rPr>
          <w:i/>
          <w:iCs/>
          <w:sz w:val="23"/>
          <w:szCs w:val="23"/>
        </w:rPr>
        <w:t xml:space="preserve">, </w:t>
      </w:r>
      <w:r w:rsidRPr="00175C84">
        <w:rPr>
          <w:i/>
          <w:iCs/>
          <w:sz w:val="23"/>
          <w:szCs w:val="23"/>
        </w:rPr>
        <w:t xml:space="preserve">Zamestnanosť podľa </w:t>
      </w:r>
      <w:r w:rsidR="00F619E5">
        <w:rPr>
          <w:i/>
          <w:iCs/>
          <w:sz w:val="23"/>
          <w:szCs w:val="23"/>
        </w:rPr>
        <w:t xml:space="preserve">ESA 2010, </w:t>
      </w:r>
      <w:r>
        <w:rPr>
          <w:i/>
          <w:iCs/>
          <w:sz w:val="23"/>
          <w:szCs w:val="23"/>
        </w:rPr>
        <w:t xml:space="preserve"> </w:t>
      </w:r>
      <w:r w:rsidRPr="00175C84">
        <w:rPr>
          <w:i/>
          <w:iCs/>
          <w:sz w:val="23"/>
          <w:szCs w:val="23"/>
        </w:rPr>
        <w:t>Celková zamestnanosť (ESA2010) podľa ekonomických činností (SK NACE Rev. 2) v osobách</w:t>
      </w:r>
      <w:r w:rsidR="00146027">
        <w:rPr>
          <w:i/>
          <w:iCs/>
          <w:sz w:val="23"/>
          <w:szCs w:val="23"/>
        </w:rPr>
        <w:t>,</w:t>
      </w:r>
    </w:p>
    <w:p w:rsidR="00727584" w:rsidRPr="00727584" w:rsidRDefault="00175C84" w:rsidP="00F619E5">
      <w:pPr>
        <w:numPr>
          <w:ilvl w:val="0"/>
          <w:numId w:val="24"/>
        </w:numPr>
        <w:spacing w:before="120"/>
        <w:jc w:val="both"/>
        <w:rPr>
          <w:i/>
          <w:iCs/>
          <w:sz w:val="23"/>
          <w:szCs w:val="23"/>
        </w:rPr>
      </w:pPr>
      <w:r w:rsidRPr="00F818CF">
        <w:rPr>
          <w:i/>
          <w:iCs/>
          <w:sz w:val="23"/>
          <w:szCs w:val="23"/>
        </w:rPr>
        <w:t>Prognóza 201</w:t>
      </w:r>
      <w:r w:rsidR="00F619E5">
        <w:rPr>
          <w:i/>
          <w:iCs/>
          <w:sz w:val="23"/>
          <w:szCs w:val="23"/>
        </w:rPr>
        <w:t>8</w:t>
      </w:r>
      <w:r w:rsidRPr="00A142B5">
        <w:rPr>
          <w:i/>
          <w:iCs/>
          <w:sz w:val="23"/>
          <w:szCs w:val="23"/>
        </w:rPr>
        <w:t>: počet zamestnancov bol kvalifikovane odhadnutý na základe údajov z prognózy IFP MF SR</w:t>
      </w:r>
      <w:r w:rsidR="007D590B" w:rsidRPr="00A142B5">
        <w:rPr>
          <w:i/>
          <w:iCs/>
          <w:sz w:val="23"/>
          <w:szCs w:val="23"/>
          <w:vertAlign w:val="superscript"/>
        </w:rPr>
        <w:t>2)</w:t>
      </w:r>
      <w:r w:rsidRPr="00A142B5">
        <w:rPr>
          <w:i/>
          <w:iCs/>
          <w:sz w:val="23"/>
          <w:szCs w:val="23"/>
        </w:rPr>
        <w:t xml:space="preserve"> </w:t>
      </w:r>
      <w:r w:rsidR="007D590B" w:rsidRPr="00A142B5">
        <w:rPr>
          <w:i/>
          <w:iCs/>
          <w:sz w:val="23"/>
          <w:szCs w:val="23"/>
        </w:rPr>
        <w:t>(</w:t>
      </w:r>
      <w:r w:rsidRPr="00A142B5">
        <w:rPr>
          <w:i/>
          <w:iCs/>
          <w:sz w:val="23"/>
          <w:szCs w:val="23"/>
        </w:rPr>
        <w:t>Makroekonomická prognóza.xls, list „Trh práce“</w:t>
      </w:r>
      <w:r w:rsidR="007D590B" w:rsidRPr="00A142B5">
        <w:rPr>
          <w:i/>
          <w:iCs/>
          <w:sz w:val="23"/>
          <w:szCs w:val="23"/>
        </w:rPr>
        <w:t>)</w:t>
      </w:r>
      <w:r w:rsidRPr="00A142B5">
        <w:rPr>
          <w:i/>
          <w:iCs/>
          <w:sz w:val="23"/>
          <w:szCs w:val="23"/>
        </w:rPr>
        <w:t xml:space="preserve">, podľa ktorej má zamestnanosť (ESA) v roku </w:t>
      </w:r>
      <w:r w:rsidR="00CF519B">
        <w:rPr>
          <w:i/>
          <w:iCs/>
          <w:sz w:val="23"/>
          <w:szCs w:val="23"/>
        </w:rPr>
        <w:t>201</w:t>
      </w:r>
      <w:r w:rsidR="00F619E5">
        <w:rPr>
          <w:i/>
          <w:iCs/>
          <w:sz w:val="23"/>
          <w:szCs w:val="23"/>
        </w:rPr>
        <w:t>8</w:t>
      </w:r>
      <w:r w:rsidR="00CF519B" w:rsidRPr="00A142B5">
        <w:rPr>
          <w:i/>
          <w:iCs/>
          <w:sz w:val="23"/>
          <w:szCs w:val="23"/>
        </w:rPr>
        <w:t xml:space="preserve"> </w:t>
      </w:r>
      <w:r w:rsidRPr="00A142B5">
        <w:rPr>
          <w:i/>
          <w:iCs/>
          <w:sz w:val="23"/>
          <w:szCs w:val="23"/>
        </w:rPr>
        <w:t>vzrásť o</w:t>
      </w:r>
      <w:r w:rsidR="00610DF7">
        <w:rPr>
          <w:i/>
          <w:iCs/>
          <w:sz w:val="23"/>
          <w:szCs w:val="23"/>
        </w:rPr>
        <w:t> </w:t>
      </w:r>
      <w:r w:rsidR="00CF519B">
        <w:rPr>
          <w:i/>
          <w:iCs/>
          <w:sz w:val="23"/>
          <w:szCs w:val="23"/>
        </w:rPr>
        <w:t>1,</w:t>
      </w:r>
      <w:r w:rsidR="00F619E5">
        <w:rPr>
          <w:i/>
          <w:iCs/>
          <w:sz w:val="23"/>
          <w:szCs w:val="23"/>
        </w:rPr>
        <w:t>7%</w:t>
      </w:r>
      <w:r w:rsidR="00146027" w:rsidRPr="00A142B5">
        <w:rPr>
          <w:i/>
          <w:iCs/>
          <w:sz w:val="23"/>
          <w:szCs w:val="23"/>
        </w:rPr>
        <w:t>.</w:t>
      </w:r>
      <w:r w:rsidR="002C536D" w:rsidRPr="002C536D">
        <w:t xml:space="preserve"> </w:t>
      </w:r>
    </w:p>
    <w:sectPr w:rsidR="00727584" w:rsidRPr="00727584" w:rsidSect="00C32689">
      <w:headerReference w:type="even" r:id="rId13"/>
      <w:headerReference w:type="default" r:id="rId14"/>
      <w:footerReference w:type="default" r:id="rId15"/>
      <w:pgSz w:w="11906" w:h="16838"/>
      <w:pgMar w:top="1276" w:right="128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E9" w:rsidRDefault="00225CE9">
      <w:r>
        <w:separator/>
      </w:r>
    </w:p>
  </w:endnote>
  <w:endnote w:type="continuationSeparator" w:id="0">
    <w:p w:rsidR="00225CE9" w:rsidRDefault="0022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4" w:rsidRDefault="001E14A4">
    <w:pPr>
      <w:pStyle w:val="Pt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9C54A0">
      <w:rPr>
        <w:noProof/>
      </w:rPr>
      <w:t>2</w:t>
    </w:r>
    <w:r>
      <w:fldChar w:fldCharType="end"/>
    </w:r>
    <w:r>
      <w:t>-</w:t>
    </w:r>
  </w:p>
  <w:p w:rsidR="001E14A4" w:rsidRDefault="001E14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E9" w:rsidRDefault="00225CE9">
      <w:r>
        <w:separator/>
      </w:r>
    </w:p>
  </w:footnote>
  <w:footnote w:type="continuationSeparator" w:id="0">
    <w:p w:rsidR="00225CE9" w:rsidRDefault="0022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E0" w:rsidRDefault="00A529E0" w:rsidP="009F770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29E0" w:rsidRDefault="00A529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E0" w:rsidRDefault="00A529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E1D"/>
    <w:multiLevelType w:val="hybridMultilevel"/>
    <w:tmpl w:val="41DA97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000BF"/>
    <w:multiLevelType w:val="hybridMultilevel"/>
    <w:tmpl w:val="7666978C"/>
    <w:lvl w:ilvl="0" w:tplc="041B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">
    <w:nsid w:val="14A94EE5"/>
    <w:multiLevelType w:val="hybridMultilevel"/>
    <w:tmpl w:val="D834D91E"/>
    <w:lvl w:ilvl="0" w:tplc="CA803D88">
      <w:start w:val="34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">
    <w:nsid w:val="17D623E1"/>
    <w:multiLevelType w:val="hybridMultilevel"/>
    <w:tmpl w:val="2FCE7C84"/>
    <w:lvl w:ilvl="0" w:tplc="A538C850">
      <w:start w:val="8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97AA4"/>
    <w:multiLevelType w:val="hybridMultilevel"/>
    <w:tmpl w:val="6CC423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41B74"/>
    <w:multiLevelType w:val="hybridMultilevel"/>
    <w:tmpl w:val="DF74FB72"/>
    <w:lvl w:ilvl="0" w:tplc="4A225456">
      <w:start w:val="8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5439A"/>
    <w:multiLevelType w:val="hybridMultilevel"/>
    <w:tmpl w:val="80B069B6"/>
    <w:lvl w:ilvl="0" w:tplc="041B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26579CF"/>
    <w:multiLevelType w:val="hybridMultilevel"/>
    <w:tmpl w:val="CA325FCC"/>
    <w:lvl w:ilvl="0" w:tplc="A4CCA17E">
      <w:start w:val="8"/>
      <w:numFmt w:val="decimal"/>
      <w:lvlText w:val="%1)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7BE2C95"/>
    <w:multiLevelType w:val="hybridMultilevel"/>
    <w:tmpl w:val="D16CAAE4"/>
    <w:lvl w:ilvl="0" w:tplc="31C6C1C2">
      <w:start w:val="1"/>
      <w:numFmt w:val="decimal"/>
      <w:lvlText w:val="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9">
    <w:nsid w:val="38B6501D"/>
    <w:multiLevelType w:val="hybridMultilevel"/>
    <w:tmpl w:val="7FCE8BFE"/>
    <w:lvl w:ilvl="0" w:tplc="42AC1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51424"/>
    <w:multiLevelType w:val="hybridMultilevel"/>
    <w:tmpl w:val="AFAABE0C"/>
    <w:lvl w:ilvl="0" w:tplc="303CDF8C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702046"/>
    <w:multiLevelType w:val="hybridMultilevel"/>
    <w:tmpl w:val="A1A83A3E"/>
    <w:lvl w:ilvl="0" w:tplc="0E4A684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9661D"/>
    <w:multiLevelType w:val="hybridMultilevel"/>
    <w:tmpl w:val="93826E2C"/>
    <w:lvl w:ilvl="0" w:tplc="5D982BEE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DC07DB7"/>
    <w:multiLevelType w:val="hybridMultilevel"/>
    <w:tmpl w:val="28189F3A"/>
    <w:lvl w:ilvl="0" w:tplc="42AC1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C4A48"/>
    <w:multiLevelType w:val="hybridMultilevel"/>
    <w:tmpl w:val="A2423C16"/>
    <w:lvl w:ilvl="0" w:tplc="041B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5">
    <w:nsid w:val="58020900"/>
    <w:multiLevelType w:val="hybridMultilevel"/>
    <w:tmpl w:val="D8DAAFF2"/>
    <w:lvl w:ilvl="0" w:tplc="0E901D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E2323"/>
    <w:multiLevelType w:val="hybridMultilevel"/>
    <w:tmpl w:val="0D9097D2"/>
    <w:lvl w:ilvl="0" w:tplc="D3B0A89C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11D37B8"/>
    <w:multiLevelType w:val="hybridMultilevel"/>
    <w:tmpl w:val="8E143836"/>
    <w:lvl w:ilvl="0" w:tplc="DB14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81194"/>
    <w:multiLevelType w:val="hybridMultilevel"/>
    <w:tmpl w:val="688E659E"/>
    <w:lvl w:ilvl="0" w:tplc="730E84F6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007614"/>
    <w:multiLevelType w:val="hybridMultilevel"/>
    <w:tmpl w:val="9954D34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545654"/>
    <w:multiLevelType w:val="hybridMultilevel"/>
    <w:tmpl w:val="DB3881F8"/>
    <w:lvl w:ilvl="0" w:tplc="A4CCA17E">
      <w:start w:val="8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1">
    <w:nsid w:val="762A0459"/>
    <w:multiLevelType w:val="hybridMultilevel"/>
    <w:tmpl w:val="26CE180E"/>
    <w:lvl w:ilvl="0" w:tplc="2E54C8E8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7466AE"/>
    <w:multiLevelType w:val="hybridMultilevel"/>
    <w:tmpl w:val="DA00B2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9448AE"/>
    <w:multiLevelType w:val="hybridMultilevel"/>
    <w:tmpl w:val="528C2E7A"/>
    <w:lvl w:ilvl="0" w:tplc="2CCAB3F6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C397438"/>
    <w:multiLevelType w:val="hybridMultilevel"/>
    <w:tmpl w:val="38881DD6"/>
    <w:lvl w:ilvl="0" w:tplc="9DD6C90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6"/>
  </w:num>
  <w:num w:numId="5">
    <w:abstractNumId w:val="17"/>
  </w:num>
  <w:num w:numId="6">
    <w:abstractNumId w:val="23"/>
  </w:num>
  <w:num w:numId="7">
    <w:abstractNumId w:val="10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24"/>
  </w:num>
  <w:num w:numId="14">
    <w:abstractNumId w:val="20"/>
  </w:num>
  <w:num w:numId="15">
    <w:abstractNumId w:val="0"/>
  </w:num>
  <w:num w:numId="16">
    <w:abstractNumId w:val="4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14"/>
  </w:num>
  <w:num w:numId="22">
    <w:abstractNumId w:val="1"/>
  </w:num>
  <w:num w:numId="23">
    <w:abstractNumId w:val="6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C"/>
    <w:rsid w:val="00001D3D"/>
    <w:rsid w:val="00001FA2"/>
    <w:rsid w:val="000032C4"/>
    <w:rsid w:val="0000359A"/>
    <w:rsid w:val="0000394D"/>
    <w:rsid w:val="00013446"/>
    <w:rsid w:val="00016ED8"/>
    <w:rsid w:val="00017BE9"/>
    <w:rsid w:val="00017C07"/>
    <w:rsid w:val="00023117"/>
    <w:rsid w:val="00026CF3"/>
    <w:rsid w:val="00031D8C"/>
    <w:rsid w:val="00032595"/>
    <w:rsid w:val="00034A81"/>
    <w:rsid w:val="00035857"/>
    <w:rsid w:val="000375E1"/>
    <w:rsid w:val="000408EF"/>
    <w:rsid w:val="00044531"/>
    <w:rsid w:val="00053122"/>
    <w:rsid w:val="000534A3"/>
    <w:rsid w:val="00054E3D"/>
    <w:rsid w:val="00055B8D"/>
    <w:rsid w:val="000575D3"/>
    <w:rsid w:val="000655A8"/>
    <w:rsid w:val="000663C9"/>
    <w:rsid w:val="00067786"/>
    <w:rsid w:val="00073843"/>
    <w:rsid w:val="00074628"/>
    <w:rsid w:val="00074B0C"/>
    <w:rsid w:val="000844DF"/>
    <w:rsid w:val="00085B12"/>
    <w:rsid w:val="0008608E"/>
    <w:rsid w:val="00090893"/>
    <w:rsid w:val="00090CC4"/>
    <w:rsid w:val="00091AAF"/>
    <w:rsid w:val="00092123"/>
    <w:rsid w:val="000974E7"/>
    <w:rsid w:val="00097863"/>
    <w:rsid w:val="000A50A6"/>
    <w:rsid w:val="000A701B"/>
    <w:rsid w:val="000B0994"/>
    <w:rsid w:val="000B32FD"/>
    <w:rsid w:val="000B3E8F"/>
    <w:rsid w:val="000B4FE5"/>
    <w:rsid w:val="000B5F09"/>
    <w:rsid w:val="000C0BD7"/>
    <w:rsid w:val="000C29A5"/>
    <w:rsid w:val="000C54D0"/>
    <w:rsid w:val="000D0A98"/>
    <w:rsid w:val="000D4E3E"/>
    <w:rsid w:val="000D5793"/>
    <w:rsid w:val="000D5D73"/>
    <w:rsid w:val="000D611D"/>
    <w:rsid w:val="000D6776"/>
    <w:rsid w:val="000E20A1"/>
    <w:rsid w:val="000F24AB"/>
    <w:rsid w:val="000F39A7"/>
    <w:rsid w:val="000F41D7"/>
    <w:rsid w:val="000F588B"/>
    <w:rsid w:val="00100061"/>
    <w:rsid w:val="00105D27"/>
    <w:rsid w:val="0010718D"/>
    <w:rsid w:val="00111B24"/>
    <w:rsid w:val="00113B2D"/>
    <w:rsid w:val="00115E2B"/>
    <w:rsid w:val="00116381"/>
    <w:rsid w:val="00117369"/>
    <w:rsid w:val="00117412"/>
    <w:rsid w:val="00122AA6"/>
    <w:rsid w:val="00123619"/>
    <w:rsid w:val="001238E2"/>
    <w:rsid w:val="00124E7C"/>
    <w:rsid w:val="00125748"/>
    <w:rsid w:val="00130A34"/>
    <w:rsid w:val="001326C2"/>
    <w:rsid w:val="00133DBC"/>
    <w:rsid w:val="0013470C"/>
    <w:rsid w:val="00141BB1"/>
    <w:rsid w:val="001438E3"/>
    <w:rsid w:val="00146027"/>
    <w:rsid w:val="00146956"/>
    <w:rsid w:val="00152A5A"/>
    <w:rsid w:val="001544C8"/>
    <w:rsid w:val="00157B31"/>
    <w:rsid w:val="0016088F"/>
    <w:rsid w:val="0016226B"/>
    <w:rsid w:val="00173577"/>
    <w:rsid w:val="001757E4"/>
    <w:rsid w:val="00175C84"/>
    <w:rsid w:val="00176A01"/>
    <w:rsid w:val="001803BF"/>
    <w:rsid w:val="0018227F"/>
    <w:rsid w:val="00183853"/>
    <w:rsid w:val="001962BC"/>
    <w:rsid w:val="001A35F5"/>
    <w:rsid w:val="001A4F7C"/>
    <w:rsid w:val="001B2197"/>
    <w:rsid w:val="001B4025"/>
    <w:rsid w:val="001B4982"/>
    <w:rsid w:val="001B57AE"/>
    <w:rsid w:val="001C2EAD"/>
    <w:rsid w:val="001C469A"/>
    <w:rsid w:val="001C4755"/>
    <w:rsid w:val="001C50A6"/>
    <w:rsid w:val="001C6E04"/>
    <w:rsid w:val="001C7159"/>
    <w:rsid w:val="001D0901"/>
    <w:rsid w:val="001D3F30"/>
    <w:rsid w:val="001D45CB"/>
    <w:rsid w:val="001D53B3"/>
    <w:rsid w:val="001E14A4"/>
    <w:rsid w:val="001E6535"/>
    <w:rsid w:val="001F5447"/>
    <w:rsid w:val="001F6A6C"/>
    <w:rsid w:val="00205BF6"/>
    <w:rsid w:val="00207348"/>
    <w:rsid w:val="00211921"/>
    <w:rsid w:val="002160C8"/>
    <w:rsid w:val="002201F3"/>
    <w:rsid w:val="00220345"/>
    <w:rsid w:val="00224199"/>
    <w:rsid w:val="00225CE9"/>
    <w:rsid w:val="00230DFE"/>
    <w:rsid w:val="002330C4"/>
    <w:rsid w:val="00234A13"/>
    <w:rsid w:val="00243C8B"/>
    <w:rsid w:val="00251F73"/>
    <w:rsid w:val="00252D94"/>
    <w:rsid w:val="00253B5A"/>
    <w:rsid w:val="00253DD9"/>
    <w:rsid w:val="00253FE8"/>
    <w:rsid w:val="002610B7"/>
    <w:rsid w:val="00261738"/>
    <w:rsid w:val="00262721"/>
    <w:rsid w:val="00267071"/>
    <w:rsid w:val="002673F5"/>
    <w:rsid w:val="00271155"/>
    <w:rsid w:val="00271426"/>
    <w:rsid w:val="002734EC"/>
    <w:rsid w:val="0027709F"/>
    <w:rsid w:val="002779D2"/>
    <w:rsid w:val="0028240B"/>
    <w:rsid w:val="00284305"/>
    <w:rsid w:val="00287915"/>
    <w:rsid w:val="00294E0F"/>
    <w:rsid w:val="002A0FCA"/>
    <w:rsid w:val="002B2E28"/>
    <w:rsid w:val="002B3CE1"/>
    <w:rsid w:val="002C2B80"/>
    <w:rsid w:val="002C2F81"/>
    <w:rsid w:val="002C3140"/>
    <w:rsid w:val="002C536D"/>
    <w:rsid w:val="002C73B8"/>
    <w:rsid w:val="002C76CE"/>
    <w:rsid w:val="002F60C5"/>
    <w:rsid w:val="00302B21"/>
    <w:rsid w:val="003070A8"/>
    <w:rsid w:val="00321085"/>
    <w:rsid w:val="0032154F"/>
    <w:rsid w:val="00322091"/>
    <w:rsid w:val="00322EF3"/>
    <w:rsid w:val="00324E6F"/>
    <w:rsid w:val="0032616E"/>
    <w:rsid w:val="003323A0"/>
    <w:rsid w:val="003335AD"/>
    <w:rsid w:val="00337D92"/>
    <w:rsid w:val="00343CCB"/>
    <w:rsid w:val="00344B2E"/>
    <w:rsid w:val="00356508"/>
    <w:rsid w:val="00360CE6"/>
    <w:rsid w:val="003638BF"/>
    <w:rsid w:val="00364DF8"/>
    <w:rsid w:val="00366087"/>
    <w:rsid w:val="00366DE0"/>
    <w:rsid w:val="00373DCA"/>
    <w:rsid w:val="00375E45"/>
    <w:rsid w:val="00381C60"/>
    <w:rsid w:val="003864B6"/>
    <w:rsid w:val="00392D84"/>
    <w:rsid w:val="00396746"/>
    <w:rsid w:val="0039710A"/>
    <w:rsid w:val="00397C43"/>
    <w:rsid w:val="00397D15"/>
    <w:rsid w:val="003A2894"/>
    <w:rsid w:val="003A41B3"/>
    <w:rsid w:val="003A42A4"/>
    <w:rsid w:val="003A5ED6"/>
    <w:rsid w:val="003A7EA1"/>
    <w:rsid w:val="003B1EC6"/>
    <w:rsid w:val="003B5970"/>
    <w:rsid w:val="003C1579"/>
    <w:rsid w:val="003C239B"/>
    <w:rsid w:val="003C34DB"/>
    <w:rsid w:val="003C37D8"/>
    <w:rsid w:val="003C511C"/>
    <w:rsid w:val="003D4080"/>
    <w:rsid w:val="003D5D1C"/>
    <w:rsid w:val="003D75DA"/>
    <w:rsid w:val="003E1CC1"/>
    <w:rsid w:val="003E5A9A"/>
    <w:rsid w:val="003E73E4"/>
    <w:rsid w:val="003F026C"/>
    <w:rsid w:val="003F27D4"/>
    <w:rsid w:val="003F4B92"/>
    <w:rsid w:val="003F5629"/>
    <w:rsid w:val="00401742"/>
    <w:rsid w:val="004037E8"/>
    <w:rsid w:val="004105C7"/>
    <w:rsid w:val="0041074D"/>
    <w:rsid w:val="004108B9"/>
    <w:rsid w:val="00412347"/>
    <w:rsid w:val="0041500E"/>
    <w:rsid w:val="00416A2E"/>
    <w:rsid w:val="00416AE1"/>
    <w:rsid w:val="004226E5"/>
    <w:rsid w:val="00430315"/>
    <w:rsid w:val="00436FF4"/>
    <w:rsid w:val="00442381"/>
    <w:rsid w:val="004424CE"/>
    <w:rsid w:val="00445220"/>
    <w:rsid w:val="00446DF6"/>
    <w:rsid w:val="00452225"/>
    <w:rsid w:val="00452502"/>
    <w:rsid w:val="00453891"/>
    <w:rsid w:val="00454195"/>
    <w:rsid w:val="00454997"/>
    <w:rsid w:val="00455B6D"/>
    <w:rsid w:val="00463932"/>
    <w:rsid w:val="00473DCF"/>
    <w:rsid w:val="00474C07"/>
    <w:rsid w:val="00477234"/>
    <w:rsid w:val="00480239"/>
    <w:rsid w:val="00480ADB"/>
    <w:rsid w:val="00486852"/>
    <w:rsid w:val="00494E80"/>
    <w:rsid w:val="004A1539"/>
    <w:rsid w:val="004A565B"/>
    <w:rsid w:val="004A637F"/>
    <w:rsid w:val="004B726A"/>
    <w:rsid w:val="004C0973"/>
    <w:rsid w:val="004C0C1D"/>
    <w:rsid w:val="004C30E0"/>
    <w:rsid w:val="004C6D7C"/>
    <w:rsid w:val="004C7AA4"/>
    <w:rsid w:val="004D137E"/>
    <w:rsid w:val="004D2A0B"/>
    <w:rsid w:val="004D657F"/>
    <w:rsid w:val="004D6D20"/>
    <w:rsid w:val="004E1385"/>
    <w:rsid w:val="004E7E74"/>
    <w:rsid w:val="004F0ED3"/>
    <w:rsid w:val="004F4D89"/>
    <w:rsid w:val="004F5092"/>
    <w:rsid w:val="004F6EE7"/>
    <w:rsid w:val="00501F9B"/>
    <w:rsid w:val="005049A4"/>
    <w:rsid w:val="0051674A"/>
    <w:rsid w:val="005209ED"/>
    <w:rsid w:val="00523893"/>
    <w:rsid w:val="00527255"/>
    <w:rsid w:val="00534A5E"/>
    <w:rsid w:val="005402B6"/>
    <w:rsid w:val="00540C0C"/>
    <w:rsid w:val="00543344"/>
    <w:rsid w:val="005445E5"/>
    <w:rsid w:val="00545B05"/>
    <w:rsid w:val="00550073"/>
    <w:rsid w:val="00550DB9"/>
    <w:rsid w:val="005511B8"/>
    <w:rsid w:val="005522FA"/>
    <w:rsid w:val="00553C10"/>
    <w:rsid w:val="005545E3"/>
    <w:rsid w:val="005552DA"/>
    <w:rsid w:val="0055603C"/>
    <w:rsid w:val="00561619"/>
    <w:rsid w:val="005621B2"/>
    <w:rsid w:val="005625B7"/>
    <w:rsid w:val="00564B89"/>
    <w:rsid w:val="00565DEC"/>
    <w:rsid w:val="005769EB"/>
    <w:rsid w:val="00586004"/>
    <w:rsid w:val="00587819"/>
    <w:rsid w:val="005A3B4E"/>
    <w:rsid w:val="005A6415"/>
    <w:rsid w:val="005A7AA3"/>
    <w:rsid w:val="005B1A3A"/>
    <w:rsid w:val="005B5782"/>
    <w:rsid w:val="005B5B48"/>
    <w:rsid w:val="005B7A67"/>
    <w:rsid w:val="005B7C77"/>
    <w:rsid w:val="005C010E"/>
    <w:rsid w:val="005D2184"/>
    <w:rsid w:val="005D497E"/>
    <w:rsid w:val="005E07AD"/>
    <w:rsid w:val="005E1626"/>
    <w:rsid w:val="005E41EF"/>
    <w:rsid w:val="005F0260"/>
    <w:rsid w:val="005F0943"/>
    <w:rsid w:val="005F1AD9"/>
    <w:rsid w:val="005F1C4B"/>
    <w:rsid w:val="005F3F10"/>
    <w:rsid w:val="005F65A2"/>
    <w:rsid w:val="005F7E6F"/>
    <w:rsid w:val="00604CF7"/>
    <w:rsid w:val="00610DF7"/>
    <w:rsid w:val="00611F39"/>
    <w:rsid w:val="006141A3"/>
    <w:rsid w:val="006168D4"/>
    <w:rsid w:val="00616CCF"/>
    <w:rsid w:val="00617BD2"/>
    <w:rsid w:val="006205AA"/>
    <w:rsid w:val="00620B8F"/>
    <w:rsid w:val="00624C9D"/>
    <w:rsid w:val="00626BF4"/>
    <w:rsid w:val="006279AB"/>
    <w:rsid w:val="0063152A"/>
    <w:rsid w:val="00631636"/>
    <w:rsid w:val="006345C1"/>
    <w:rsid w:val="00636CF3"/>
    <w:rsid w:val="0064024E"/>
    <w:rsid w:val="0064215D"/>
    <w:rsid w:val="00644E29"/>
    <w:rsid w:val="00645092"/>
    <w:rsid w:val="006457A1"/>
    <w:rsid w:val="00646A02"/>
    <w:rsid w:val="00646EFD"/>
    <w:rsid w:val="00651F28"/>
    <w:rsid w:val="00655342"/>
    <w:rsid w:val="00655ABD"/>
    <w:rsid w:val="00655ADB"/>
    <w:rsid w:val="00663495"/>
    <w:rsid w:val="00664614"/>
    <w:rsid w:val="006732C3"/>
    <w:rsid w:val="00675432"/>
    <w:rsid w:val="00675AD6"/>
    <w:rsid w:val="00676BE7"/>
    <w:rsid w:val="00677C56"/>
    <w:rsid w:val="006821DF"/>
    <w:rsid w:val="00683827"/>
    <w:rsid w:val="00683CB1"/>
    <w:rsid w:val="00683DD1"/>
    <w:rsid w:val="00684660"/>
    <w:rsid w:val="00685786"/>
    <w:rsid w:val="006931B9"/>
    <w:rsid w:val="00697BCB"/>
    <w:rsid w:val="006A13D6"/>
    <w:rsid w:val="006A1AE9"/>
    <w:rsid w:val="006A2278"/>
    <w:rsid w:val="006A6267"/>
    <w:rsid w:val="006B4181"/>
    <w:rsid w:val="006C04B0"/>
    <w:rsid w:val="006C6CA2"/>
    <w:rsid w:val="006C7537"/>
    <w:rsid w:val="006E109C"/>
    <w:rsid w:val="006E3E0D"/>
    <w:rsid w:val="006E47B3"/>
    <w:rsid w:val="006E5561"/>
    <w:rsid w:val="006F19F3"/>
    <w:rsid w:val="006F40F0"/>
    <w:rsid w:val="006F76D1"/>
    <w:rsid w:val="007013F3"/>
    <w:rsid w:val="00704F90"/>
    <w:rsid w:val="00710326"/>
    <w:rsid w:val="00710B51"/>
    <w:rsid w:val="00712115"/>
    <w:rsid w:val="0071578D"/>
    <w:rsid w:val="00716E5B"/>
    <w:rsid w:val="007234E4"/>
    <w:rsid w:val="00725FC5"/>
    <w:rsid w:val="007268DB"/>
    <w:rsid w:val="00727584"/>
    <w:rsid w:val="00730E2D"/>
    <w:rsid w:val="00732B9F"/>
    <w:rsid w:val="00733F12"/>
    <w:rsid w:val="007414F3"/>
    <w:rsid w:val="00743326"/>
    <w:rsid w:val="00744C68"/>
    <w:rsid w:val="0074790C"/>
    <w:rsid w:val="00747F7C"/>
    <w:rsid w:val="00747FA7"/>
    <w:rsid w:val="007512C7"/>
    <w:rsid w:val="0075294F"/>
    <w:rsid w:val="0075361D"/>
    <w:rsid w:val="00755316"/>
    <w:rsid w:val="007554E2"/>
    <w:rsid w:val="00755F88"/>
    <w:rsid w:val="007620B1"/>
    <w:rsid w:val="00762164"/>
    <w:rsid w:val="00762C73"/>
    <w:rsid w:val="00763C3C"/>
    <w:rsid w:val="00765EB5"/>
    <w:rsid w:val="00766ECD"/>
    <w:rsid w:val="00767559"/>
    <w:rsid w:val="0077311D"/>
    <w:rsid w:val="00782F22"/>
    <w:rsid w:val="007851C1"/>
    <w:rsid w:val="007863B8"/>
    <w:rsid w:val="007910A5"/>
    <w:rsid w:val="007A3BB8"/>
    <w:rsid w:val="007A7165"/>
    <w:rsid w:val="007B0CE1"/>
    <w:rsid w:val="007B545F"/>
    <w:rsid w:val="007B58A1"/>
    <w:rsid w:val="007B6DCD"/>
    <w:rsid w:val="007C05E2"/>
    <w:rsid w:val="007C5DF8"/>
    <w:rsid w:val="007D094C"/>
    <w:rsid w:val="007D590B"/>
    <w:rsid w:val="007E303F"/>
    <w:rsid w:val="007E4767"/>
    <w:rsid w:val="007E7A88"/>
    <w:rsid w:val="007F050F"/>
    <w:rsid w:val="007F207E"/>
    <w:rsid w:val="007F2387"/>
    <w:rsid w:val="007F5461"/>
    <w:rsid w:val="007F61B0"/>
    <w:rsid w:val="00801250"/>
    <w:rsid w:val="00802E7B"/>
    <w:rsid w:val="0080389A"/>
    <w:rsid w:val="008063D9"/>
    <w:rsid w:val="00810F06"/>
    <w:rsid w:val="00817229"/>
    <w:rsid w:val="00821237"/>
    <w:rsid w:val="008213FF"/>
    <w:rsid w:val="00825430"/>
    <w:rsid w:val="00825C8C"/>
    <w:rsid w:val="008326B3"/>
    <w:rsid w:val="00832881"/>
    <w:rsid w:val="00833BF7"/>
    <w:rsid w:val="00835124"/>
    <w:rsid w:val="00835F78"/>
    <w:rsid w:val="00840EAA"/>
    <w:rsid w:val="00842CCD"/>
    <w:rsid w:val="00847F4C"/>
    <w:rsid w:val="00854B56"/>
    <w:rsid w:val="008570B5"/>
    <w:rsid w:val="00857D74"/>
    <w:rsid w:val="0086194B"/>
    <w:rsid w:val="00864B75"/>
    <w:rsid w:val="0086524A"/>
    <w:rsid w:val="00866C67"/>
    <w:rsid w:val="0087036E"/>
    <w:rsid w:val="008728F6"/>
    <w:rsid w:val="00875812"/>
    <w:rsid w:val="00876752"/>
    <w:rsid w:val="00876A8E"/>
    <w:rsid w:val="00876D43"/>
    <w:rsid w:val="00886403"/>
    <w:rsid w:val="00887585"/>
    <w:rsid w:val="0089116D"/>
    <w:rsid w:val="00891535"/>
    <w:rsid w:val="008A05B0"/>
    <w:rsid w:val="008A27B8"/>
    <w:rsid w:val="008A76C6"/>
    <w:rsid w:val="008B0509"/>
    <w:rsid w:val="008B14FE"/>
    <w:rsid w:val="008B2B90"/>
    <w:rsid w:val="008B3598"/>
    <w:rsid w:val="008B3EE8"/>
    <w:rsid w:val="008B6BCF"/>
    <w:rsid w:val="008B7E6E"/>
    <w:rsid w:val="008B7F7E"/>
    <w:rsid w:val="008D54C5"/>
    <w:rsid w:val="008E18AB"/>
    <w:rsid w:val="008E4013"/>
    <w:rsid w:val="008E7968"/>
    <w:rsid w:val="008E7E3B"/>
    <w:rsid w:val="008F2280"/>
    <w:rsid w:val="008F38A8"/>
    <w:rsid w:val="008F5B33"/>
    <w:rsid w:val="00904AAD"/>
    <w:rsid w:val="00905431"/>
    <w:rsid w:val="009054E7"/>
    <w:rsid w:val="00922317"/>
    <w:rsid w:val="00923827"/>
    <w:rsid w:val="00927E46"/>
    <w:rsid w:val="00934553"/>
    <w:rsid w:val="00940B71"/>
    <w:rsid w:val="00944F57"/>
    <w:rsid w:val="00946D47"/>
    <w:rsid w:val="00946EB4"/>
    <w:rsid w:val="00947517"/>
    <w:rsid w:val="00950A5B"/>
    <w:rsid w:val="009533CA"/>
    <w:rsid w:val="009554E6"/>
    <w:rsid w:val="00956258"/>
    <w:rsid w:val="00960499"/>
    <w:rsid w:val="009607A4"/>
    <w:rsid w:val="00962197"/>
    <w:rsid w:val="00964BF3"/>
    <w:rsid w:val="00965CD1"/>
    <w:rsid w:val="00966DC3"/>
    <w:rsid w:val="009678B7"/>
    <w:rsid w:val="00980C06"/>
    <w:rsid w:val="009856D0"/>
    <w:rsid w:val="00986C46"/>
    <w:rsid w:val="00990D00"/>
    <w:rsid w:val="0099306F"/>
    <w:rsid w:val="00995725"/>
    <w:rsid w:val="00995880"/>
    <w:rsid w:val="00995E35"/>
    <w:rsid w:val="009A5BBB"/>
    <w:rsid w:val="009A693A"/>
    <w:rsid w:val="009A7EA4"/>
    <w:rsid w:val="009B23A8"/>
    <w:rsid w:val="009C0AA2"/>
    <w:rsid w:val="009C54A0"/>
    <w:rsid w:val="009E04AF"/>
    <w:rsid w:val="009F0DAA"/>
    <w:rsid w:val="009F1218"/>
    <w:rsid w:val="009F124D"/>
    <w:rsid w:val="009F2013"/>
    <w:rsid w:val="009F59C2"/>
    <w:rsid w:val="009F647F"/>
    <w:rsid w:val="009F7701"/>
    <w:rsid w:val="009F7B28"/>
    <w:rsid w:val="00A03906"/>
    <w:rsid w:val="00A04AF2"/>
    <w:rsid w:val="00A05643"/>
    <w:rsid w:val="00A1199C"/>
    <w:rsid w:val="00A14281"/>
    <w:rsid w:val="00A142B5"/>
    <w:rsid w:val="00A15B6D"/>
    <w:rsid w:val="00A20000"/>
    <w:rsid w:val="00A30172"/>
    <w:rsid w:val="00A33B46"/>
    <w:rsid w:val="00A42571"/>
    <w:rsid w:val="00A43CF3"/>
    <w:rsid w:val="00A46E26"/>
    <w:rsid w:val="00A52965"/>
    <w:rsid w:val="00A529E0"/>
    <w:rsid w:val="00A60D1D"/>
    <w:rsid w:val="00A60DDC"/>
    <w:rsid w:val="00A622E7"/>
    <w:rsid w:val="00A6304F"/>
    <w:rsid w:val="00A6328E"/>
    <w:rsid w:val="00A70291"/>
    <w:rsid w:val="00A7447C"/>
    <w:rsid w:val="00A77563"/>
    <w:rsid w:val="00A77E57"/>
    <w:rsid w:val="00A80A3A"/>
    <w:rsid w:val="00A80CF3"/>
    <w:rsid w:val="00A85C3C"/>
    <w:rsid w:val="00A862CB"/>
    <w:rsid w:val="00A90AF0"/>
    <w:rsid w:val="00A91057"/>
    <w:rsid w:val="00A916B9"/>
    <w:rsid w:val="00A93B6D"/>
    <w:rsid w:val="00A9658E"/>
    <w:rsid w:val="00AA7A81"/>
    <w:rsid w:val="00AB2BB1"/>
    <w:rsid w:val="00AC18D5"/>
    <w:rsid w:val="00AC6B3F"/>
    <w:rsid w:val="00AE4653"/>
    <w:rsid w:val="00AE5959"/>
    <w:rsid w:val="00AF04BD"/>
    <w:rsid w:val="00AF0FFE"/>
    <w:rsid w:val="00AF1BCF"/>
    <w:rsid w:val="00AF1DDC"/>
    <w:rsid w:val="00AF2B2D"/>
    <w:rsid w:val="00AF2CA2"/>
    <w:rsid w:val="00AF3E90"/>
    <w:rsid w:val="00AF5CFF"/>
    <w:rsid w:val="00B023FC"/>
    <w:rsid w:val="00B0588E"/>
    <w:rsid w:val="00B05BA6"/>
    <w:rsid w:val="00B07657"/>
    <w:rsid w:val="00B10A2B"/>
    <w:rsid w:val="00B11884"/>
    <w:rsid w:val="00B23236"/>
    <w:rsid w:val="00B24271"/>
    <w:rsid w:val="00B33341"/>
    <w:rsid w:val="00B421FD"/>
    <w:rsid w:val="00B441F4"/>
    <w:rsid w:val="00B45143"/>
    <w:rsid w:val="00B462D9"/>
    <w:rsid w:val="00B4682B"/>
    <w:rsid w:val="00B50EF0"/>
    <w:rsid w:val="00B60C49"/>
    <w:rsid w:val="00B66AA2"/>
    <w:rsid w:val="00B70EA7"/>
    <w:rsid w:val="00B7173D"/>
    <w:rsid w:val="00B74490"/>
    <w:rsid w:val="00B8069B"/>
    <w:rsid w:val="00B86605"/>
    <w:rsid w:val="00B86F50"/>
    <w:rsid w:val="00B877C2"/>
    <w:rsid w:val="00B96A94"/>
    <w:rsid w:val="00B96EAF"/>
    <w:rsid w:val="00BA3855"/>
    <w:rsid w:val="00BA4C1A"/>
    <w:rsid w:val="00BA690B"/>
    <w:rsid w:val="00BB0ED5"/>
    <w:rsid w:val="00BB4671"/>
    <w:rsid w:val="00BB5A6C"/>
    <w:rsid w:val="00BB5F29"/>
    <w:rsid w:val="00BC4BC5"/>
    <w:rsid w:val="00BC5080"/>
    <w:rsid w:val="00BD130F"/>
    <w:rsid w:val="00BE294A"/>
    <w:rsid w:val="00BE5B4B"/>
    <w:rsid w:val="00BF5B29"/>
    <w:rsid w:val="00C04679"/>
    <w:rsid w:val="00C10EB9"/>
    <w:rsid w:val="00C13842"/>
    <w:rsid w:val="00C22C0D"/>
    <w:rsid w:val="00C23C80"/>
    <w:rsid w:val="00C27BDD"/>
    <w:rsid w:val="00C27E3E"/>
    <w:rsid w:val="00C32689"/>
    <w:rsid w:val="00C33E5A"/>
    <w:rsid w:val="00C344D7"/>
    <w:rsid w:val="00C351F0"/>
    <w:rsid w:val="00C40073"/>
    <w:rsid w:val="00C405EA"/>
    <w:rsid w:val="00C42AF1"/>
    <w:rsid w:val="00C500B9"/>
    <w:rsid w:val="00C51A71"/>
    <w:rsid w:val="00C51D32"/>
    <w:rsid w:val="00C54752"/>
    <w:rsid w:val="00C56720"/>
    <w:rsid w:val="00C5743C"/>
    <w:rsid w:val="00C61964"/>
    <w:rsid w:val="00C7213F"/>
    <w:rsid w:val="00C83CBB"/>
    <w:rsid w:val="00C96934"/>
    <w:rsid w:val="00CA1EB1"/>
    <w:rsid w:val="00CA2B12"/>
    <w:rsid w:val="00CA3753"/>
    <w:rsid w:val="00CA57D1"/>
    <w:rsid w:val="00CB057B"/>
    <w:rsid w:val="00CB267E"/>
    <w:rsid w:val="00CB477D"/>
    <w:rsid w:val="00CB5D8F"/>
    <w:rsid w:val="00CB791B"/>
    <w:rsid w:val="00CC11C3"/>
    <w:rsid w:val="00CC3294"/>
    <w:rsid w:val="00CD0EFA"/>
    <w:rsid w:val="00CD7863"/>
    <w:rsid w:val="00CE0E78"/>
    <w:rsid w:val="00CE6396"/>
    <w:rsid w:val="00CE7C2C"/>
    <w:rsid w:val="00CF1940"/>
    <w:rsid w:val="00CF2DE7"/>
    <w:rsid w:val="00CF36E4"/>
    <w:rsid w:val="00CF3E98"/>
    <w:rsid w:val="00CF519B"/>
    <w:rsid w:val="00CF6166"/>
    <w:rsid w:val="00CF6E81"/>
    <w:rsid w:val="00CF7806"/>
    <w:rsid w:val="00CF7B90"/>
    <w:rsid w:val="00D0023F"/>
    <w:rsid w:val="00D04B16"/>
    <w:rsid w:val="00D06F51"/>
    <w:rsid w:val="00D11BF6"/>
    <w:rsid w:val="00D11E50"/>
    <w:rsid w:val="00D13FC0"/>
    <w:rsid w:val="00D142D2"/>
    <w:rsid w:val="00D1434D"/>
    <w:rsid w:val="00D149B4"/>
    <w:rsid w:val="00D14FEC"/>
    <w:rsid w:val="00D23E8D"/>
    <w:rsid w:val="00D25EE2"/>
    <w:rsid w:val="00D33AFB"/>
    <w:rsid w:val="00D33EAE"/>
    <w:rsid w:val="00D34B14"/>
    <w:rsid w:val="00D373B3"/>
    <w:rsid w:val="00D379C5"/>
    <w:rsid w:val="00D37A10"/>
    <w:rsid w:val="00D4030E"/>
    <w:rsid w:val="00D415C7"/>
    <w:rsid w:val="00D42C2A"/>
    <w:rsid w:val="00D42E2A"/>
    <w:rsid w:val="00D432D2"/>
    <w:rsid w:val="00D43619"/>
    <w:rsid w:val="00D4487C"/>
    <w:rsid w:val="00D507EC"/>
    <w:rsid w:val="00D519FB"/>
    <w:rsid w:val="00D52598"/>
    <w:rsid w:val="00D549E1"/>
    <w:rsid w:val="00D57D28"/>
    <w:rsid w:val="00D60F78"/>
    <w:rsid w:val="00D63938"/>
    <w:rsid w:val="00D64CFD"/>
    <w:rsid w:val="00D736E4"/>
    <w:rsid w:val="00D7607D"/>
    <w:rsid w:val="00D81A42"/>
    <w:rsid w:val="00D81D32"/>
    <w:rsid w:val="00D834C4"/>
    <w:rsid w:val="00D87107"/>
    <w:rsid w:val="00D872FE"/>
    <w:rsid w:val="00D87E8A"/>
    <w:rsid w:val="00D945E3"/>
    <w:rsid w:val="00D9589E"/>
    <w:rsid w:val="00DA094D"/>
    <w:rsid w:val="00DA2683"/>
    <w:rsid w:val="00DB36F9"/>
    <w:rsid w:val="00DB5BBE"/>
    <w:rsid w:val="00DB736D"/>
    <w:rsid w:val="00DC53FF"/>
    <w:rsid w:val="00DD0823"/>
    <w:rsid w:val="00DD2E7B"/>
    <w:rsid w:val="00DD4C44"/>
    <w:rsid w:val="00DD77C3"/>
    <w:rsid w:val="00DE00D4"/>
    <w:rsid w:val="00DE02A6"/>
    <w:rsid w:val="00DE25E6"/>
    <w:rsid w:val="00DE27A4"/>
    <w:rsid w:val="00DE2AD8"/>
    <w:rsid w:val="00DF1B7B"/>
    <w:rsid w:val="00DF6746"/>
    <w:rsid w:val="00E01301"/>
    <w:rsid w:val="00E03A2E"/>
    <w:rsid w:val="00E04DDD"/>
    <w:rsid w:val="00E11BAF"/>
    <w:rsid w:val="00E31BC8"/>
    <w:rsid w:val="00E32968"/>
    <w:rsid w:val="00E355FE"/>
    <w:rsid w:val="00E37D51"/>
    <w:rsid w:val="00E416F2"/>
    <w:rsid w:val="00E41708"/>
    <w:rsid w:val="00E46A9D"/>
    <w:rsid w:val="00E47DE6"/>
    <w:rsid w:val="00E51B41"/>
    <w:rsid w:val="00E56AA5"/>
    <w:rsid w:val="00E671F5"/>
    <w:rsid w:val="00E70F70"/>
    <w:rsid w:val="00E77EDC"/>
    <w:rsid w:val="00E83930"/>
    <w:rsid w:val="00E83B62"/>
    <w:rsid w:val="00E87A4B"/>
    <w:rsid w:val="00E90D25"/>
    <w:rsid w:val="00E9158B"/>
    <w:rsid w:val="00E92FD8"/>
    <w:rsid w:val="00E963E5"/>
    <w:rsid w:val="00EA07E8"/>
    <w:rsid w:val="00EA67FE"/>
    <w:rsid w:val="00EB1AE8"/>
    <w:rsid w:val="00EB6304"/>
    <w:rsid w:val="00EC17CA"/>
    <w:rsid w:val="00EC2819"/>
    <w:rsid w:val="00EC593B"/>
    <w:rsid w:val="00EC7153"/>
    <w:rsid w:val="00EC7924"/>
    <w:rsid w:val="00ED2949"/>
    <w:rsid w:val="00ED2C39"/>
    <w:rsid w:val="00ED4005"/>
    <w:rsid w:val="00EE0396"/>
    <w:rsid w:val="00EE1219"/>
    <w:rsid w:val="00EE6534"/>
    <w:rsid w:val="00EF2842"/>
    <w:rsid w:val="00EF76B9"/>
    <w:rsid w:val="00F05520"/>
    <w:rsid w:val="00F10685"/>
    <w:rsid w:val="00F14F89"/>
    <w:rsid w:val="00F20E76"/>
    <w:rsid w:val="00F2198E"/>
    <w:rsid w:val="00F22C76"/>
    <w:rsid w:val="00F23BB0"/>
    <w:rsid w:val="00F255C9"/>
    <w:rsid w:val="00F27BF5"/>
    <w:rsid w:val="00F30DFA"/>
    <w:rsid w:val="00F33EE6"/>
    <w:rsid w:val="00F36A4B"/>
    <w:rsid w:val="00F4514A"/>
    <w:rsid w:val="00F4592E"/>
    <w:rsid w:val="00F465BF"/>
    <w:rsid w:val="00F5036E"/>
    <w:rsid w:val="00F51412"/>
    <w:rsid w:val="00F55084"/>
    <w:rsid w:val="00F619E5"/>
    <w:rsid w:val="00F62277"/>
    <w:rsid w:val="00F62954"/>
    <w:rsid w:val="00F665CD"/>
    <w:rsid w:val="00F70B4A"/>
    <w:rsid w:val="00F7243E"/>
    <w:rsid w:val="00F7655D"/>
    <w:rsid w:val="00F77D2C"/>
    <w:rsid w:val="00F8017F"/>
    <w:rsid w:val="00F81681"/>
    <w:rsid w:val="00F818CF"/>
    <w:rsid w:val="00F82FBD"/>
    <w:rsid w:val="00F83272"/>
    <w:rsid w:val="00F858E3"/>
    <w:rsid w:val="00F90817"/>
    <w:rsid w:val="00F9317D"/>
    <w:rsid w:val="00F96727"/>
    <w:rsid w:val="00F96AE2"/>
    <w:rsid w:val="00F973B2"/>
    <w:rsid w:val="00FA14C0"/>
    <w:rsid w:val="00FA1837"/>
    <w:rsid w:val="00FA407F"/>
    <w:rsid w:val="00FB4BB2"/>
    <w:rsid w:val="00FC1F8C"/>
    <w:rsid w:val="00FC314F"/>
    <w:rsid w:val="00FC6221"/>
    <w:rsid w:val="00FD2A89"/>
    <w:rsid w:val="00FD2F10"/>
    <w:rsid w:val="00FD3615"/>
    <w:rsid w:val="00FD37D3"/>
    <w:rsid w:val="00FE21F1"/>
    <w:rsid w:val="00FE5F05"/>
    <w:rsid w:val="00FE6769"/>
    <w:rsid w:val="00FE6870"/>
    <w:rsid w:val="00FE7640"/>
    <w:rsid w:val="00FF2C66"/>
    <w:rsid w:val="00FF3BFB"/>
    <w:rsid w:val="00FF46D5"/>
    <w:rsid w:val="00FF6E28"/>
    <w:rsid w:val="00FF76E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i/>
      <w:iCs/>
      <w:sz w:val="2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3420"/>
      </w:tabs>
      <w:jc w:val="both"/>
      <w:outlineLvl w:val="1"/>
    </w:pPr>
    <w:rPr>
      <w:i/>
      <w:iCs/>
      <w:sz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left="708"/>
      <w:jc w:val="both"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8"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Nadpispoznmky">
    <w:name w:val="Note Heading"/>
    <w:basedOn w:val="Normlny"/>
    <w:next w:val="Normlny"/>
    <w:link w:val="NadpispoznmkyChar"/>
    <w:uiPriority w:val="99"/>
    <w:pPr>
      <w:jc w:val="both"/>
    </w:pPr>
    <w:rPr>
      <w:szCs w:val="20"/>
      <w:lang w:eastAsia="cs-CZ"/>
    </w:rPr>
  </w:style>
  <w:style w:type="character" w:customStyle="1" w:styleId="NadpispoznmkyChar">
    <w:name w:val="Nadpis poznámky Char"/>
    <w:link w:val="Nadpispoznmky"/>
    <w:uiPriority w:val="99"/>
    <w:semiHidden/>
    <w:locked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6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customStyle="1" w:styleId="titulok">
    <w:name w:val="titulok"/>
    <w:basedOn w:val="Normlny"/>
    <w:uiPriority w:val="99"/>
    <w:rsid w:val="00644E2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Pta">
    <w:name w:val="footer"/>
    <w:basedOn w:val="Normlny"/>
    <w:link w:val="PtaChar"/>
    <w:uiPriority w:val="99"/>
    <w:rsid w:val="00B66A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</w:rPr>
  </w:style>
  <w:style w:type="character" w:styleId="Hypertextovprepojenie">
    <w:name w:val="Hyperlink"/>
    <w:uiPriority w:val="99"/>
    <w:rsid w:val="00B66AA2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1E6535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CA2B12"/>
    <w:pPr>
      <w:spacing w:after="100" w:afterAutospacing="1"/>
    </w:pPr>
    <w:rPr>
      <w:rFonts w:ascii="Tahoma" w:hAnsi="Tahoma" w:cs="Tahoma"/>
      <w:color w:val="084887"/>
      <w:sz w:val="18"/>
      <w:szCs w:val="18"/>
    </w:rPr>
  </w:style>
  <w:style w:type="character" w:styleId="Siln">
    <w:name w:val="Strong"/>
    <w:uiPriority w:val="22"/>
    <w:qFormat/>
    <w:rsid w:val="00CA2B1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499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i/>
      <w:iCs/>
      <w:sz w:val="2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3420"/>
      </w:tabs>
      <w:jc w:val="both"/>
      <w:outlineLvl w:val="1"/>
    </w:pPr>
    <w:rPr>
      <w:i/>
      <w:iCs/>
      <w:sz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left="708"/>
      <w:jc w:val="both"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8"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Nadpispoznmky">
    <w:name w:val="Note Heading"/>
    <w:basedOn w:val="Normlny"/>
    <w:next w:val="Normlny"/>
    <w:link w:val="NadpispoznmkyChar"/>
    <w:uiPriority w:val="99"/>
    <w:pPr>
      <w:jc w:val="both"/>
    </w:pPr>
    <w:rPr>
      <w:szCs w:val="20"/>
      <w:lang w:eastAsia="cs-CZ"/>
    </w:rPr>
  </w:style>
  <w:style w:type="character" w:customStyle="1" w:styleId="NadpispoznmkyChar">
    <w:name w:val="Nadpis poznámky Char"/>
    <w:link w:val="Nadpispoznmky"/>
    <w:uiPriority w:val="99"/>
    <w:semiHidden/>
    <w:locked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6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customStyle="1" w:styleId="titulok">
    <w:name w:val="titulok"/>
    <w:basedOn w:val="Normlny"/>
    <w:uiPriority w:val="99"/>
    <w:rsid w:val="00644E2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Pta">
    <w:name w:val="footer"/>
    <w:basedOn w:val="Normlny"/>
    <w:link w:val="PtaChar"/>
    <w:uiPriority w:val="99"/>
    <w:rsid w:val="00B66A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</w:rPr>
  </w:style>
  <w:style w:type="character" w:styleId="Hypertextovprepojenie">
    <w:name w:val="Hyperlink"/>
    <w:uiPriority w:val="99"/>
    <w:rsid w:val="00B66AA2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1E6535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CA2B12"/>
    <w:pPr>
      <w:spacing w:after="100" w:afterAutospacing="1"/>
    </w:pPr>
    <w:rPr>
      <w:rFonts w:ascii="Tahoma" w:hAnsi="Tahoma" w:cs="Tahoma"/>
      <w:color w:val="084887"/>
      <w:sz w:val="18"/>
      <w:szCs w:val="18"/>
    </w:rPr>
  </w:style>
  <w:style w:type="character" w:styleId="Siln">
    <w:name w:val="Strong"/>
    <w:uiPriority w:val="22"/>
    <w:qFormat/>
    <w:rsid w:val="00CA2B1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499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ovak.statistics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k.statistics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lovak.statistic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k.statistics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3D9C-C0C3-404F-957D-475A8AE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 N F O R M Á C I A</vt:lpstr>
    </vt:vector>
  </TitlesOfParts>
  <Company>mpsvar</Company>
  <LinksUpToDate>false</LinksUpToDate>
  <CharactersWithSpaces>4239</CharactersWithSpaces>
  <SharedDoc>false</SharedDoc>
  <HLinks>
    <vt:vector size="24" baseType="variant">
      <vt:variant>
        <vt:i4>5046280</vt:i4>
      </vt:variant>
      <vt:variant>
        <vt:i4>15</vt:i4>
      </vt:variant>
      <vt:variant>
        <vt:i4>0</vt:i4>
      </vt:variant>
      <vt:variant>
        <vt:i4>5</vt:i4>
      </vt:variant>
      <vt:variant>
        <vt:lpwstr>http://www.slovak.statistics.sk/</vt:lpwstr>
      </vt:variant>
      <vt:variant>
        <vt:lpwstr/>
      </vt:variant>
      <vt:variant>
        <vt:i4>5046280</vt:i4>
      </vt:variant>
      <vt:variant>
        <vt:i4>12</vt:i4>
      </vt:variant>
      <vt:variant>
        <vt:i4>0</vt:i4>
      </vt:variant>
      <vt:variant>
        <vt:i4>5</vt:i4>
      </vt:variant>
      <vt:variant>
        <vt:lpwstr>http://www.slovak.statistics.sk/</vt:lpwstr>
      </vt:variant>
      <vt:variant>
        <vt:lpwstr/>
      </vt:variant>
      <vt:variant>
        <vt:i4>5046280</vt:i4>
      </vt:variant>
      <vt:variant>
        <vt:i4>9</vt:i4>
      </vt:variant>
      <vt:variant>
        <vt:i4>0</vt:i4>
      </vt:variant>
      <vt:variant>
        <vt:i4>5</vt:i4>
      </vt:variant>
      <vt:variant>
        <vt:lpwstr>http://www.slovak.statistics.sk/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http://slovak.statistics.sk/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Á C I A</dc:title>
  <dc:creator>macuha</dc:creator>
  <cp:lastModifiedBy>Duricova Elena</cp:lastModifiedBy>
  <cp:revision>2</cp:revision>
  <cp:lastPrinted>2018-08-09T09:38:00Z</cp:lastPrinted>
  <dcterms:created xsi:type="dcterms:W3CDTF">2018-09-28T05:25:00Z</dcterms:created>
  <dcterms:modified xsi:type="dcterms:W3CDTF">2018-09-28T05:25:00Z</dcterms:modified>
</cp:coreProperties>
</file>