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71" w:rsidRDefault="00747D71" w:rsidP="00747D71">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Analýza vplyvov na rozpočet verejnej správy,</w:t>
      </w:r>
    </w:p>
    <w:p w:rsidR="00747D71" w:rsidRDefault="00747D71" w:rsidP="00747D71">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na zamestnanosť vo verejnej správe a financovanie návrhu</w:t>
      </w:r>
    </w:p>
    <w:p w:rsidR="00747D71" w:rsidRDefault="00747D71" w:rsidP="00747D71">
      <w:pPr>
        <w:spacing w:after="0" w:line="240" w:lineRule="auto"/>
        <w:jc w:val="right"/>
        <w:rPr>
          <w:rFonts w:ascii="Times New Roman" w:eastAsia="Times New Roman" w:hAnsi="Times New Roman" w:cs="Times New Roman"/>
          <w:b/>
          <w:bCs/>
          <w:sz w:val="24"/>
          <w:szCs w:val="24"/>
          <w:lang w:eastAsia="sk-SK"/>
        </w:rPr>
      </w:pPr>
    </w:p>
    <w:p w:rsidR="00747D71" w:rsidRDefault="00747D71" w:rsidP="00747D71">
      <w:pPr>
        <w:spacing w:after="0" w:line="240" w:lineRule="auto"/>
        <w:rPr>
          <w:rFonts w:ascii="Times New Roman" w:eastAsia="Times New Roman" w:hAnsi="Times New Roman" w:cs="Times New Roman"/>
          <w:b/>
          <w:bCs/>
          <w:sz w:val="24"/>
          <w:szCs w:val="24"/>
          <w:lang w:eastAsia="sk-SK"/>
        </w:rPr>
      </w:pPr>
    </w:p>
    <w:p w:rsidR="00747D71" w:rsidRDefault="00747D71" w:rsidP="00747D7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2.1 Zhrnutie vplyvov na rozpočet verejnej správy v návrhu</w:t>
      </w:r>
    </w:p>
    <w:p w:rsidR="00747D71" w:rsidRDefault="00747D71" w:rsidP="00747D71">
      <w:pPr>
        <w:spacing w:after="0" w:line="240" w:lineRule="auto"/>
        <w:jc w:val="right"/>
        <w:rPr>
          <w:rFonts w:ascii="Times New Roman" w:eastAsia="Times New Roman" w:hAnsi="Times New Roman" w:cs="Times New Roman"/>
          <w:sz w:val="20"/>
          <w:szCs w:val="20"/>
          <w:lang w:eastAsia="sk-SK"/>
        </w:rPr>
      </w:pPr>
    </w:p>
    <w:p w:rsidR="00747D71" w:rsidRDefault="00747D71" w:rsidP="00747D71">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Tabuľka č. 1 </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1"/>
        <w:gridCol w:w="1276"/>
        <w:gridCol w:w="1438"/>
        <w:gridCol w:w="1340"/>
        <w:gridCol w:w="1317"/>
      </w:tblGrid>
      <w:tr w:rsidR="00747D71" w:rsidTr="00747D71">
        <w:trPr>
          <w:cantSplit/>
          <w:trHeight w:val="194"/>
          <w:jc w:val="center"/>
        </w:trPr>
        <w:tc>
          <w:tcPr>
            <w:tcW w:w="45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bookmarkStart w:id="0" w:name="OLE_LINK1"/>
            <w:r>
              <w:rPr>
                <w:rFonts w:ascii="Times New Roman" w:eastAsia="Times New Roman" w:hAnsi="Times New Roman" w:cs="Times New Roman"/>
                <w:b/>
                <w:bCs/>
                <w:sz w:val="24"/>
                <w:szCs w:val="24"/>
                <w:lang w:eastAsia="sk-SK"/>
              </w:rPr>
              <w:t>Vplyvy na rozpočet verejnej správy</w:t>
            </w:r>
          </w:p>
        </w:tc>
        <w:tc>
          <w:tcPr>
            <w:tcW w:w="537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Vplyv na rozpočet verejnej správy (v eurách)</w:t>
            </w:r>
          </w:p>
        </w:tc>
      </w:tr>
      <w:tr w:rsidR="00747D71" w:rsidTr="00747D71">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D71" w:rsidRDefault="00747D71">
            <w:pPr>
              <w:spacing w:after="0"/>
              <w:rPr>
                <w:rFonts w:ascii="Times New Roman" w:eastAsia="Times New Roman" w:hAnsi="Times New Roman" w:cs="Times New Roman"/>
                <w:b/>
                <w:bCs/>
                <w:sz w:val="24"/>
                <w:szCs w:val="24"/>
                <w:lang w:eastAsia="sk-SK"/>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747D7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747D7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Príjmy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hAnsi="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hAnsi="Times New Roman"/>
                <w:b/>
                <w:bCs/>
                <w:sz w:val="24"/>
                <w:szCs w:val="24"/>
                <w:lang w:eastAsia="sk-SK"/>
              </w:rPr>
              <w:t>0</w:t>
            </w:r>
          </w:p>
        </w:tc>
      </w:tr>
      <w:tr w:rsidR="00747D71" w:rsidTr="00747D71">
        <w:trPr>
          <w:trHeight w:val="132"/>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za každý subjekt verejnej správy zvlášť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47D7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ind w:left="259"/>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EÚ zdroje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i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747D7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Výdavky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C659F7" w:rsidP="0013194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w:t>
            </w:r>
            <w:r w:rsidR="00AF0854">
              <w:rPr>
                <w:rFonts w:ascii="Times New Roman" w:eastAsia="Times New Roman" w:hAnsi="Times New Roman" w:cs="Times New Roman"/>
                <w:b/>
                <w:bCs/>
                <w:sz w:val="24"/>
                <w:szCs w:val="24"/>
                <w:lang w:eastAsia="sk-SK"/>
              </w:rPr>
              <w:t> 5</w:t>
            </w:r>
            <w:r w:rsidR="00131949">
              <w:rPr>
                <w:rFonts w:ascii="Times New Roman" w:eastAsia="Times New Roman" w:hAnsi="Times New Roman" w:cs="Times New Roman"/>
                <w:b/>
                <w:bCs/>
                <w:sz w:val="24"/>
                <w:szCs w:val="24"/>
                <w:lang w:eastAsia="sk-SK"/>
              </w:rPr>
              <w:t>24 6</w:t>
            </w:r>
            <w:r w:rsidR="00A507E3">
              <w:rPr>
                <w:rFonts w:ascii="Times New Roman" w:eastAsia="Times New Roman" w:hAnsi="Times New Roman" w:cs="Times New Roman"/>
                <w:b/>
                <w:bCs/>
                <w:sz w:val="24"/>
                <w:szCs w:val="24"/>
                <w:lang w:eastAsia="sk-SK"/>
              </w:rPr>
              <w:t>00</w:t>
            </w:r>
          </w:p>
        </w:tc>
        <w:tc>
          <w:tcPr>
            <w:tcW w:w="134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021F95" w:rsidP="00AF085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507E3">
              <w:rPr>
                <w:rFonts w:ascii="Times New Roman" w:eastAsia="Times New Roman" w:hAnsi="Times New Roman" w:cs="Times New Roman"/>
                <w:b/>
                <w:bCs/>
                <w:sz w:val="24"/>
                <w:szCs w:val="24"/>
                <w:lang w:eastAsia="sk-SK"/>
              </w:rPr>
              <w:t> </w:t>
            </w:r>
            <w:r w:rsidR="00AF0854">
              <w:rPr>
                <w:rFonts w:ascii="Times New Roman" w:eastAsia="Times New Roman" w:hAnsi="Times New Roman" w:cs="Times New Roman"/>
                <w:b/>
                <w:bCs/>
                <w:sz w:val="24"/>
                <w:szCs w:val="24"/>
                <w:lang w:eastAsia="sk-SK"/>
              </w:rPr>
              <w:t>8</w:t>
            </w:r>
            <w:r w:rsidR="00A507E3">
              <w:rPr>
                <w:rFonts w:ascii="Times New Roman" w:eastAsia="Times New Roman" w:hAnsi="Times New Roman" w:cs="Times New Roman"/>
                <w:b/>
                <w:bCs/>
                <w:sz w:val="24"/>
                <w:szCs w:val="24"/>
                <w:lang w:eastAsia="sk-SK"/>
              </w:rPr>
              <w:t>50 000</w:t>
            </w:r>
          </w:p>
        </w:tc>
        <w:tc>
          <w:tcPr>
            <w:tcW w:w="13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021F9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19</w:t>
            </w:r>
            <w:r w:rsidR="00AF0854">
              <w:rPr>
                <w:rFonts w:ascii="Times New Roman" w:eastAsia="Times New Roman" w:hAnsi="Times New Roman" w:cs="Times New Roman"/>
                <w:b/>
                <w:bCs/>
                <w:sz w:val="24"/>
                <w:szCs w:val="24"/>
                <w:lang w:eastAsia="sk-SK"/>
              </w:rPr>
              <w:t> 3</w:t>
            </w:r>
            <w:r w:rsidR="00A507E3">
              <w:rPr>
                <w:rFonts w:ascii="Times New Roman" w:eastAsia="Times New Roman" w:hAnsi="Times New Roman" w:cs="Times New Roman"/>
                <w:b/>
                <w:bCs/>
                <w:sz w:val="24"/>
                <w:szCs w:val="24"/>
                <w:lang w:eastAsia="sk-SK"/>
              </w:rPr>
              <w:t>50 000</w:t>
            </w:r>
            <w:r w:rsidR="00747D71">
              <w:rPr>
                <w:rFonts w:ascii="Times New Roman" w:eastAsia="Times New Roman" w:hAnsi="Times New Roman" w:cs="Times New Roman"/>
                <w:b/>
                <w:bCs/>
                <w:sz w:val="24"/>
                <w:szCs w:val="24"/>
                <w:lang w:eastAsia="sk-SK"/>
              </w:rPr>
              <w:t xml:space="preserve">   </w:t>
            </w:r>
          </w:p>
        </w:tc>
      </w:tr>
      <w:bookmarkEnd w:id="0"/>
      <w:tr w:rsidR="00A507E3" w:rsidTr="00A507E3">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sz w:val="24"/>
                <w:szCs w:val="24"/>
                <w:lang w:eastAsia="sk-SK"/>
              </w:rPr>
            </w:pPr>
            <w:r w:rsidRPr="00391D6F">
              <w:rPr>
                <w:rFonts w:ascii="Times New Roman" w:eastAsia="Times New Roman" w:hAnsi="Times New Roman" w:cs="Times New Roman"/>
                <w:sz w:val="24"/>
                <w:szCs w:val="24"/>
                <w:lang w:eastAsia="sk-SK"/>
              </w:rPr>
              <w:t>Ministerstvo školstva, vedy a výskumu SR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Pr="00391D6F"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sidRPr="00391D6F">
              <w:rPr>
                <w:rFonts w:ascii="Times New Roman" w:eastAsia="Times New Roman" w:hAnsi="Times New Roman" w:cs="Times New Roman"/>
                <w:sz w:val="24"/>
                <w:szCs w:val="24"/>
                <w:lang w:eastAsia="sk-SK"/>
              </w:rPr>
              <w:t>12 000 000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1 500 000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sz w:val="24"/>
                <w:szCs w:val="24"/>
                <w:lang w:eastAsia="sk-SK"/>
              </w:rPr>
            </w:pPr>
            <w:r w:rsidRPr="00F44D2A">
              <w:rPr>
                <w:rFonts w:ascii="Times New Roman" w:eastAsia="Times New Roman" w:hAnsi="Times New Roman" w:cs="Times New Roman"/>
                <w:sz w:val="24"/>
                <w:szCs w:val="24"/>
                <w:lang w:eastAsia="sk-SK"/>
              </w:rPr>
              <w:t>Ministerstvo vnútra SR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C659F7"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18</w:t>
            </w:r>
            <w:r w:rsidR="00A507E3">
              <w:rPr>
                <w:rFonts w:ascii="Times New Roman" w:eastAsia="Times New Roman" w:hAnsi="Times New Roman" w:cs="Times New Roman"/>
                <w:sz w:val="24"/>
                <w:szCs w:val="24"/>
                <w:lang w:eastAsia="sk-SK"/>
              </w:rPr>
              <w:t> 000 000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C659F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w:t>
            </w:r>
            <w:r w:rsidR="00C659F7">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000 000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C659F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w:t>
            </w:r>
            <w:r w:rsidR="00C659F7">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000 000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sz w:val="24"/>
                <w:szCs w:val="24"/>
                <w:lang w:eastAsia="sk-SK"/>
              </w:rPr>
            </w:pPr>
            <w:r w:rsidRPr="00F44D2A">
              <w:rPr>
                <w:rFonts w:ascii="Times New Roman" w:eastAsia="Times New Roman" w:hAnsi="Times New Roman" w:cs="Times New Roman"/>
                <w:sz w:val="24"/>
                <w:szCs w:val="24"/>
                <w:lang w:eastAsia="sk-SK"/>
              </w:rPr>
              <w:t>Protimonopolný úrad SR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Pr="00A507E3" w:rsidRDefault="00A507E3" w:rsidP="00A507E3">
            <w:pPr>
              <w:spacing w:after="0" w:line="240" w:lineRule="auto"/>
              <w:jc w:val="right"/>
              <w:rPr>
                <w:rFonts w:ascii="Times New Roman" w:eastAsia="Times New Roman" w:hAnsi="Times New Roman" w:cs="Times New Roman"/>
                <w:bCs/>
                <w:iCs/>
                <w:sz w:val="24"/>
                <w:szCs w:val="24"/>
                <w:lang w:eastAsia="sk-SK"/>
              </w:rPr>
            </w:pPr>
            <w:r w:rsidRPr="00A507E3">
              <w:rPr>
                <w:rFonts w:ascii="Times New Roman" w:eastAsia="Times New Roman" w:hAnsi="Times New Roman" w:cs="Times New Roman"/>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13194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2</w:t>
            </w:r>
            <w:r w:rsidR="00131949">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8</w:t>
            </w:r>
            <w:r w:rsidR="00131949">
              <w:rPr>
                <w:rFonts w:ascii="Times New Roman" w:eastAsia="Times New Roman" w:hAnsi="Times New Roman" w:cs="Times New Roman"/>
                <w:sz w:val="24"/>
                <w:szCs w:val="24"/>
                <w:lang w:eastAsia="sk-SK"/>
              </w:rPr>
              <w:t>24 6</w:t>
            </w:r>
            <w:r>
              <w:rPr>
                <w:rFonts w:ascii="Times New Roman" w:eastAsia="Times New Roman" w:hAnsi="Times New Roman" w:cs="Times New Roman"/>
                <w:sz w:val="24"/>
                <w:szCs w:val="24"/>
                <w:lang w:eastAsia="sk-SK"/>
              </w:rPr>
              <w:t>00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tcPr>
          <w:p w:rsidR="00A507E3" w:rsidRPr="00F44D2A" w:rsidRDefault="00A507E3" w:rsidP="00A507E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pôdohospodárstva a rozvoja vidieka SR</w:t>
            </w:r>
          </w:p>
        </w:tc>
        <w:tc>
          <w:tcPr>
            <w:tcW w:w="1276"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11 200 000</w:t>
            </w:r>
          </w:p>
        </w:tc>
        <w:tc>
          <w:tcPr>
            <w:tcW w:w="1340"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1 250 000</w:t>
            </w:r>
          </w:p>
        </w:tc>
        <w:tc>
          <w:tcPr>
            <w:tcW w:w="1317"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1 250 000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p>
        </w:tc>
        <w:tc>
          <w:tcPr>
            <w:tcW w:w="1317"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13194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r w:rsidR="00131949">
              <w:rPr>
                <w:rFonts w:ascii="Times New Roman" w:eastAsia="Times New Roman" w:hAnsi="Times New Roman" w:cs="Times New Roman"/>
                <w:b/>
                <w:bCs/>
                <w:sz w:val="24"/>
                <w:szCs w:val="24"/>
                <w:lang w:eastAsia="sk-SK"/>
              </w:rPr>
              <w:t>4</w:t>
            </w:r>
            <w:r>
              <w:rPr>
                <w:rFonts w:ascii="Times New Roman" w:eastAsia="Times New Roman" w:hAnsi="Times New Roman" w:cs="Times New Roman"/>
                <w:b/>
                <w:bCs/>
                <w:sz w:val="24"/>
                <w:szCs w:val="24"/>
                <w:lang w:eastAsia="sk-SK"/>
              </w:rPr>
              <w:t> 0</w:t>
            </w:r>
            <w:r w:rsidR="00131949">
              <w:rPr>
                <w:rFonts w:ascii="Times New Roman" w:eastAsia="Times New Roman" w:hAnsi="Times New Roman" w:cs="Times New Roman"/>
                <w:b/>
                <w:bCs/>
                <w:sz w:val="24"/>
                <w:szCs w:val="24"/>
                <w:lang w:eastAsia="sk-SK"/>
              </w:rPr>
              <w:t>24 6</w:t>
            </w:r>
            <w:r>
              <w:rPr>
                <w:rFonts w:ascii="Times New Roman" w:eastAsia="Times New Roman" w:hAnsi="Times New Roman" w:cs="Times New Roman"/>
                <w:b/>
                <w:bCs/>
                <w:sz w:val="24"/>
                <w:szCs w:val="24"/>
                <w:lang w:eastAsia="sk-SK"/>
              </w:rPr>
              <w:t>00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19 750 000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 xml:space="preserve">18 250 000      </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EÚ zdroje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spolufinancovanie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507E3"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F0854"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500 000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F0854"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100 000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F0854"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100 000</w:t>
            </w:r>
          </w:p>
        </w:tc>
      </w:tr>
      <w:tr w:rsidR="00A507E3"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C659F7"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659F7" w:rsidRDefault="00C659F7" w:rsidP="00C659F7">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Vplyv na počet zamestnancov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659F7" w:rsidRDefault="00C659F7" w:rsidP="00C659F7">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659F7" w:rsidRPr="00C659F7" w:rsidRDefault="00131949" w:rsidP="00C659F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31</w:t>
            </w:r>
          </w:p>
        </w:tc>
        <w:tc>
          <w:tcPr>
            <w:tcW w:w="1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659F7" w:rsidRPr="00C659F7" w:rsidRDefault="00C659F7" w:rsidP="00C659F7">
            <w:pPr>
              <w:spacing w:after="0" w:line="240" w:lineRule="auto"/>
              <w:jc w:val="right"/>
              <w:rPr>
                <w:rFonts w:ascii="Times New Roman" w:eastAsia="Times New Roman" w:hAnsi="Times New Roman" w:cs="Times New Roman"/>
                <w:b/>
                <w:bCs/>
                <w:iCs/>
                <w:sz w:val="24"/>
                <w:szCs w:val="24"/>
                <w:lang w:eastAsia="sk-SK"/>
              </w:rPr>
            </w:pPr>
            <w:r w:rsidRPr="00C659F7">
              <w:rPr>
                <w:rFonts w:ascii="Times New Roman" w:eastAsia="Times New Roman" w:hAnsi="Times New Roman" w:cs="Times New Roman"/>
                <w:b/>
                <w:bCs/>
                <w:iCs/>
                <w:sz w:val="24"/>
                <w:szCs w:val="24"/>
                <w:lang w:eastAsia="sk-SK"/>
              </w:rPr>
              <w:t>25</w:t>
            </w: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659F7" w:rsidRPr="00C659F7" w:rsidRDefault="00C659F7" w:rsidP="00C659F7">
            <w:pPr>
              <w:spacing w:after="0" w:line="240" w:lineRule="auto"/>
              <w:jc w:val="right"/>
              <w:rPr>
                <w:rFonts w:ascii="Times New Roman" w:eastAsia="Times New Roman" w:hAnsi="Times New Roman" w:cs="Times New Roman"/>
                <w:b/>
                <w:bCs/>
                <w:iCs/>
                <w:sz w:val="24"/>
                <w:szCs w:val="24"/>
                <w:lang w:eastAsia="sk-SK"/>
              </w:rPr>
            </w:pPr>
            <w:r w:rsidRPr="00C659F7">
              <w:rPr>
                <w:rFonts w:ascii="Times New Roman" w:eastAsia="Times New Roman" w:hAnsi="Times New Roman" w:cs="Times New Roman"/>
                <w:b/>
                <w:bCs/>
                <w:iCs/>
                <w:sz w:val="24"/>
                <w:szCs w:val="24"/>
                <w:lang w:eastAsia="sk-SK"/>
              </w:rPr>
              <w:t>25</w:t>
            </w:r>
          </w:p>
        </w:tc>
      </w:tr>
      <w:tr w:rsidR="00AA6381" w:rsidTr="00391D6F">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131949" w:rsidP="0013194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Protimonopolný úrad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391D6F" w:rsidRDefault="00131949"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507E3" w:rsidRDefault="00AA6381"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507E3" w:rsidRDefault="00AA6381"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r>
      <w:tr w:rsidR="00AA6381" w:rsidTr="00391D6F">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AA6381" w:rsidP="00AA6381">
            <w:pPr>
              <w:spacing w:after="0" w:line="240" w:lineRule="auto"/>
              <w:rPr>
                <w:rFonts w:ascii="Times New Roman" w:eastAsia="Times New Roman" w:hAnsi="Times New Roman" w:cs="Times New Roman"/>
                <w:sz w:val="24"/>
                <w:szCs w:val="24"/>
                <w:lang w:eastAsia="sk-SK"/>
              </w:rPr>
            </w:pPr>
            <w:r w:rsidRPr="00F44D2A">
              <w:rPr>
                <w:rFonts w:ascii="Times New Roman" w:eastAsia="Times New Roman" w:hAnsi="Times New Roman" w:cs="Times New Roman"/>
                <w:sz w:val="24"/>
                <w:szCs w:val="24"/>
                <w:lang w:eastAsia="sk-SK"/>
              </w:rPr>
              <w:t>Ministerstvo vnútra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F44D2A" w:rsidRDefault="00AA6381"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A6381" w:rsidRDefault="00C659F7"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25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A6381" w:rsidRDefault="00C659F7"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25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A6381" w:rsidRDefault="00C659F7"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25</w:t>
            </w:r>
          </w:p>
        </w:tc>
      </w:tr>
      <w:tr w:rsidR="00C659F7"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C659F7" w:rsidRDefault="00C659F7" w:rsidP="00C659F7">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659F7" w:rsidRDefault="00C659F7" w:rsidP="00C659F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C659F7" w:rsidRPr="00C659F7" w:rsidRDefault="00131949" w:rsidP="00C659F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31</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C659F7" w:rsidRPr="00C659F7" w:rsidRDefault="00C659F7" w:rsidP="00C659F7">
            <w:pPr>
              <w:spacing w:after="0" w:line="240" w:lineRule="auto"/>
              <w:jc w:val="right"/>
              <w:rPr>
                <w:rFonts w:ascii="Times New Roman" w:eastAsia="Times New Roman" w:hAnsi="Times New Roman" w:cs="Times New Roman"/>
                <w:b/>
                <w:bCs/>
                <w:iCs/>
                <w:sz w:val="24"/>
                <w:szCs w:val="24"/>
                <w:lang w:eastAsia="sk-SK"/>
              </w:rPr>
            </w:pPr>
            <w:r w:rsidRPr="00C659F7">
              <w:rPr>
                <w:rFonts w:ascii="Times New Roman" w:eastAsia="Times New Roman" w:hAnsi="Times New Roman" w:cs="Times New Roman"/>
                <w:b/>
                <w:bCs/>
                <w:iCs/>
                <w:sz w:val="24"/>
                <w:szCs w:val="24"/>
                <w:lang w:eastAsia="sk-SK"/>
              </w:rPr>
              <w:t>25</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C659F7" w:rsidRPr="00C659F7" w:rsidRDefault="00C659F7" w:rsidP="00C659F7">
            <w:pPr>
              <w:spacing w:after="0" w:line="240" w:lineRule="auto"/>
              <w:jc w:val="right"/>
              <w:rPr>
                <w:rFonts w:ascii="Times New Roman" w:eastAsia="Times New Roman" w:hAnsi="Times New Roman" w:cs="Times New Roman"/>
                <w:b/>
                <w:bCs/>
                <w:iCs/>
                <w:sz w:val="24"/>
                <w:szCs w:val="24"/>
                <w:lang w:eastAsia="sk-SK"/>
              </w:rPr>
            </w:pPr>
            <w:r w:rsidRPr="00C659F7">
              <w:rPr>
                <w:rFonts w:ascii="Times New Roman" w:eastAsia="Times New Roman" w:hAnsi="Times New Roman" w:cs="Times New Roman"/>
                <w:b/>
                <w:bCs/>
                <w:iCs/>
                <w:sz w:val="24"/>
                <w:szCs w:val="24"/>
                <w:lang w:eastAsia="sk-SK"/>
              </w:rPr>
              <w:t>25</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022F1C"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Default="00022F1C" w:rsidP="00022F1C">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Vplyv na mzdové výdavky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Default="00022F1C" w:rsidP="00022F1C">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Default="00022F1C" w:rsidP="00022F1C">
            <w:pPr>
              <w:spacing w:after="0" w:line="240" w:lineRule="auto"/>
              <w:jc w:val="right"/>
              <w:rPr>
                <w:rFonts w:ascii="Times New Roman" w:eastAsia="Times New Roman" w:hAnsi="Times New Roman" w:cs="Times New Roman"/>
                <w:b/>
                <w:bCs/>
                <w:iCs/>
                <w:sz w:val="24"/>
                <w:szCs w:val="24"/>
                <w:lang w:eastAsia="sk-SK"/>
              </w:rPr>
            </w:pPr>
            <w:r w:rsidRPr="00AA6381">
              <w:rPr>
                <w:rFonts w:ascii="Times New Roman" w:eastAsia="Times New Roman" w:hAnsi="Times New Roman" w:cs="Times New Roman"/>
                <w:b/>
                <w:bCs/>
                <w:sz w:val="24"/>
                <w:szCs w:val="24"/>
                <w:lang w:eastAsia="sk-SK"/>
              </w:rPr>
              <w:t>1</w:t>
            </w:r>
            <w:r>
              <w:rPr>
                <w:rFonts w:ascii="Times New Roman" w:eastAsia="Times New Roman" w:hAnsi="Times New Roman" w:cs="Times New Roman"/>
                <w:b/>
                <w:bCs/>
                <w:sz w:val="24"/>
                <w:szCs w:val="24"/>
                <w:lang w:eastAsia="sk-SK"/>
              </w:rPr>
              <w:t> 000 817</w:t>
            </w:r>
          </w:p>
        </w:tc>
        <w:tc>
          <w:tcPr>
            <w:tcW w:w="1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Pr="00022F1C" w:rsidRDefault="00022F1C" w:rsidP="00022F1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664 538</w:t>
            </w: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Pr="00022F1C" w:rsidRDefault="00022F1C" w:rsidP="00022F1C">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664 538</w:t>
            </w:r>
          </w:p>
        </w:tc>
      </w:tr>
      <w:tr w:rsidR="00AA6381" w:rsidTr="00F44D2A">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AA6381" w:rsidP="00AA6381">
            <w:pPr>
              <w:spacing w:after="0" w:line="240" w:lineRule="auto"/>
              <w:rPr>
                <w:rFonts w:ascii="Times New Roman" w:eastAsia="Times New Roman" w:hAnsi="Times New Roman" w:cs="Times New Roman"/>
                <w:b/>
                <w:sz w:val="24"/>
                <w:szCs w:val="24"/>
                <w:lang w:eastAsia="sk-SK"/>
              </w:rPr>
            </w:pPr>
            <w:r w:rsidRPr="00F44D2A">
              <w:rPr>
                <w:rFonts w:ascii="Times New Roman" w:eastAsia="Times New Roman" w:hAnsi="Times New Roman" w:cs="Times New Roman"/>
                <w:sz w:val="24"/>
                <w:szCs w:val="24"/>
                <w:lang w:eastAsia="sk-SK"/>
              </w:rPr>
              <w:t>Ministerstvo vnútra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F44D2A" w:rsidRDefault="00AA6381" w:rsidP="00AA63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391D6F" w:rsidRDefault="00AA6381" w:rsidP="00022F1C">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00022F1C">
              <w:rPr>
                <w:rFonts w:ascii="Times New Roman" w:eastAsia="Times New Roman" w:hAnsi="Times New Roman" w:cs="Times New Roman"/>
                <w:bCs/>
                <w:sz w:val="24"/>
                <w:szCs w:val="24"/>
                <w:lang w:eastAsia="sk-SK"/>
              </w:rPr>
              <w:t>650 500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391D6F" w:rsidRDefault="00022F1C"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650 500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022F1C" w:rsidP="00AA638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Cs/>
                <w:sz w:val="24"/>
                <w:szCs w:val="24"/>
                <w:lang w:eastAsia="sk-SK"/>
              </w:rPr>
              <w:t>650 500</w:t>
            </w:r>
          </w:p>
        </w:tc>
      </w:tr>
      <w:tr w:rsidR="00131949" w:rsidTr="00F44D2A">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Pr="00F44D2A" w:rsidRDefault="00131949" w:rsidP="00AA638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Protimonopolný úrad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Default="00131949" w:rsidP="00AA6381">
            <w:pPr>
              <w:spacing w:after="0" w:line="240" w:lineRule="auto"/>
              <w:jc w:val="right"/>
              <w:rPr>
                <w:rFonts w:ascii="Times New Roman" w:eastAsia="Times New Roman" w:hAnsi="Times New Roman" w:cs="Times New Roman"/>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Default="00022F1C"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305 605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Default="00131949" w:rsidP="00AA6381">
            <w:pPr>
              <w:spacing w:after="0" w:line="240" w:lineRule="auto"/>
              <w:jc w:val="right"/>
              <w:rPr>
                <w:rFonts w:ascii="Times New Roman" w:eastAsia="Times New Roman" w:hAnsi="Times New Roman" w:cs="Times New Roman"/>
                <w:bCs/>
                <w:sz w:val="24"/>
                <w:szCs w:val="24"/>
                <w:lang w:eastAsia="sk-SK"/>
              </w:rPr>
            </w:pPr>
            <w:bookmarkStart w:id="1" w:name="_GoBack"/>
            <w:bookmarkEnd w:id="1"/>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Default="00131949" w:rsidP="00AA6381">
            <w:pPr>
              <w:spacing w:after="0" w:line="240" w:lineRule="auto"/>
              <w:jc w:val="right"/>
              <w:rPr>
                <w:rFonts w:ascii="Times New Roman" w:eastAsia="Times New Roman" w:hAnsi="Times New Roman" w:cs="Times New Roman"/>
                <w:sz w:val="24"/>
                <w:szCs w:val="24"/>
                <w:lang w:eastAsia="sk-SK"/>
              </w:rPr>
            </w:pPr>
          </w:p>
        </w:tc>
      </w:tr>
      <w:tr w:rsidR="00022F1C"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022F1C" w:rsidRDefault="00022F1C" w:rsidP="00022F1C">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22F1C" w:rsidRDefault="00022F1C" w:rsidP="00022F1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022F1C" w:rsidRDefault="00022F1C" w:rsidP="00022F1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956 105</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022F1C" w:rsidRPr="00022F1C" w:rsidRDefault="00022F1C" w:rsidP="00022F1C">
            <w:pPr>
              <w:spacing w:after="0" w:line="240" w:lineRule="auto"/>
              <w:jc w:val="right"/>
              <w:rPr>
                <w:rFonts w:ascii="Times New Roman" w:eastAsia="Times New Roman" w:hAnsi="Times New Roman" w:cs="Times New Roman"/>
                <w:b/>
                <w:bCs/>
                <w:sz w:val="24"/>
                <w:szCs w:val="24"/>
                <w:lang w:eastAsia="sk-SK"/>
              </w:rPr>
            </w:pPr>
            <w:r w:rsidRPr="00022F1C">
              <w:rPr>
                <w:rFonts w:ascii="Times New Roman" w:eastAsia="Times New Roman" w:hAnsi="Times New Roman" w:cs="Times New Roman"/>
                <w:b/>
                <w:bCs/>
                <w:sz w:val="24"/>
                <w:szCs w:val="24"/>
                <w:lang w:eastAsia="sk-SK"/>
              </w:rPr>
              <w:t>650 500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022F1C" w:rsidRPr="00022F1C" w:rsidRDefault="00022F1C" w:rsidP="00022F1C">
            <w:pPr>
              <w:spacing w:after="0" w:line="240" w:lineRule="auto"/>
              <w:jc w:val="right"/>
              <w:rPr>
                <w:rFonts w:ascii="Times New Roman" w:eastAsia="Times New Roman" w:hAnsi="Times New Roman" w:cs="Times New Roman"/>
                <w:b/>
                <w:sz w:val="24"/>
                <w:szCs w:val="24"/>
                <w:lang w:eastAsia="sk-SK"/>
              </w:rPr>
            </w:pPr>
            <w:r w:rsidRPr="00022F1C">
              <w:rPr>
                <w:rFonts w:ascii="Times New Roman" w:eastAsia="Times New Roman" w:hAnsi="Times New Roman" w:cs="Times New Roman"/>
                <w:b/>
                <w:bCs/>
                <w:sz w:val="24"/>
                <w:szCs w:val="24"/>
                <w:lang w:eastAsia="sk-SK"/>
              </w:rPr>
              <w:t>650 500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022F1C"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44 712</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022F1C"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14 038</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022F1C" w:rsidP="00022F1C">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14 038</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A6381" w:rsidRDefault="00AA6381" w:rsidP="00AA638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Financovanie zabezpečené v rozpočte</w:t>
            </w:r>
          </w:p>
        </w:tc>
        <w:tc>
          <w:tcPr>
            <w:tcW w:w="12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tom: za každý subjekt verejnej správy / program zvlášť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6381" w:rsidRDefault="00AA6381" w:rsidP="00AA6381">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Iné ako rozpočtové zdroje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A6381" w:rsidRDefault="00AA6381" w:rsidP="00AA638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Rozpočtovo nekrytý vplyv / úspora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A6381" w:rsidRDefault="00131949"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44 524 600</w:t>
            </w:r>
          </w:p>
        </w:tc>
        <w:tc>
          <w:tcPr>
            <w:tcW w:w="1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A6381" w:rsidRDefault="00131949"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20 8</w:t>
            </w:r>
            <w:r w:rsidR="00AA6381">
              <w:rPr>
                <w:rFonts w:ascii="Times New Roman" w:eastAsia="Times New Roman" w:hAnsi="Times New Roman" w:cs="Times New Roman"/>
                <w:b/>
                <w:bCs/>
                <w:sz w:val="24"/>
                <w:szCs w:val="24"/>
                <w:lang w:eastAsia="sk-SK"/>
              </w:rPr>
              <w:t>50 000</w:t>
            </w:r>
          </w:p>
        </w:tc>
        <w:tc>
          <w:tcPr>
            <w:tcW w:w="13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A6381" w:rsidRDefault="00131949"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19 3</w:t>
            </w:r>
            <w:r w:rsidR="00AA6381">
              <w:rPr>
                <w:rFonts w:ascii="Times New Roman" w:eastAsia="Times New Roman" w:hAnsi="Times New Roman" w:cs="Times New Roman"/>
                <w:b/>
                <w:bCs/>
                <w:sz w:val="24"/>
                <w:szCs w:val="24"/>
                <w:lang w:eastAsia="sk-SK"/>
              </w:rPr>
              <w:t xml:space="preserve">50 000   </w:t>
            </w:r>
          </w:p>
        </w:tc>
      </w:tr>
    </w:tbl>
    <w:p w:rsidR="00E963A3" w:rsidRDefault="00E963A3">
      <w:pPr>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D67EE5" w:rsidP="00D67EE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Financovanie návrhu bude zabezpečené </w:t>
      </w:r>
      <w:r w:rsidRPr="001352F5">
        <w:rPr>
          <w:rFonts w:ascii="Times New Roman" w:eastAsia="Times New Roman" w:hAnsi="Times New Roman" w:cs="Times New Roman"/>
          <w:bCs/>
          <w:sz w:val="24"/>
          <w:szCs w:val="24"/>
          <w:lang w:eastAsia="sk-SK"/>
        </w:rPr>
        <w:t xml:space="preserve">prostredníctvom </w:t>
      </w:r>
      <w:r>
        <w:rPr>
          <w:rFonts w:ascii="Times New Roman" w:eastAsia="Times New Roman" w:hAnsi="Times New Roman" w:cs="Times New Roman"/>
          <w:bCs/>
          <w:sz w:val="24"/>
          <w:szCs w:val="24"/>
          <w:lang w:eastAsia="sk-SK"/>
        </w:rPr>
        <w:t>štátneho rozpočtu</w:t>
      </w:r>
      <w:r w:rsidR="00C659F7">
        <w:rPr>
          <w:rFonts w:ascii="Times New Roman" w:eastAsia="Times New Roman" w:hAnsi="Times New Roman" w:cs="Times New Roman"/>
          <w:bCs/>
          <w:sz w:val="24"/>
          <w:szCs w:val="24"/>
          <w:lang w:eastAsia="sk-SK"/>
        </w:rPr>
        <w:t xml:space="preserve"> a z rozpočtu obcí</w:t>
      </w:r>
      <w:r>
        <w:rPr>
          <w:rFonts w:ascii="Times New Roman" w:eastAsia="Times New Roman" w:hAnsi="Times New Roman" w:cs="Times New Roman"/>
          <w:bCs/>
          <w:sz w:val="24"/>
          <w:szCs w:val="24"/>
          <w:lang w:eastAsia="sk-SK"/>
        </w:rPr>
        <w:t xml:space="preserve">. Analýza vplyvov zohľadňuje dopady na štátny rozpočet </w:t>
      </w:r>
      <w:r w:rsidR="00C659F7">
        <w:rPr>
          <w:rFonts w:ascii="Times New Roman" w:eastAsia="Times New Roman" w:hAnsi="Times New Roman" w:cs="Times New Roman"/>
          <w:bCs/>
          <w:sz w:val="24"/>
          <w:szCs w:val="24"/>
          <w:lang w:eastAsia="sk-SK"/>
        </w:rPr>
        <w:t xml:space="preserve">a rozpočet obcí </w:t>
      </w:r>
      <w:r>
        <w:rPr>
          <w:rFonts w:ascii="Times New Roman" w:eastAsia="Times New Roman" w:hAnsi="Times New Roman" w:cs="Times New Roman"/>
          <w:bCs/>
          <w:sz w:val="24"/>
          <w:szCs w:val="24"/>
          <w:lang w:eastAsia="sk-SK"/>
        </w:rPr>
        <w:t>na základe ekonomických an</w:t>
      </w:r>
      <w:r w:rsidR="00C659F7">
        <w:rPr>
          <w:rFonts w:ascii="Times New Roman" w:eastAsia="Times New Roman" w:hAnsi="Times New Roman" w:cs="Times New Roman"/>
          <w:bCs/>
          <w:sz w:val="24"/>
          <w:szCs w:val="24"/>
          <w:lang w:eastAsia="sk-SK"/>
        </w:rPr>
        <w:t>alýz a kvalifikovaných odhadov.</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233083" w:rsidRPr="00233083" w:rsidRDefault="00233083" w:rsidP="00144B01">
      <w:pPr>
        <w:spacing w:after="0" w:line="240" w:lineRule="auto"/>
        <w:ind w:firstLine="708"/>
        <w:jc w:val="both"/>
        <w:rPr>
          <w:rFonts w:ascii="Times New Roman" w:eastAsia="Times New Roman" w:hAnsi="Times New Roman" w:cs="Times New Roman"/>
          <w:sz w:val="24"/>
          <w:szCs w:val="24"/>
          <w:lang w:eastAsia="sk-SK"/>
        </w:rPr>
      </w:pPr>
      <w:r w:rsidRPr="00233083">
        <w:rPr>
          <w:rFonts w:ascii="Times New Roman" w:eastAsia="Times New Roman" w:hAnsi="Times New Roman" w:cs="Times New Roman"/>
          <w:sz w:val="24"/>
          <w:szCs w:val="24"/>
          <w:lang w:eastAsia="sk-SK"/>
        </w:rPr>
        <w:t xml:space="preserve">Cieľom legislatívneho návrhu je komplexne upraviť správu informačných technológií verejnej správy (ITVS) tak, aby boli jednotným spôsobom pokryté všetky oblasti vedenia a riadenia v správe ITVS. Návrh pokrýva celý životný cyklus ITVS, od fázy plánovania a organizácie až po monitoring a hodnotenie, pričom predmet pôvodnej právnej úpravy informačných systémov verejnej správy z roku 2006 sa rozširuje aj o ostatné súčasti informačných technológií verejnej správy. </w:t>
      </w:r>
    </w:p>
    <w:p w:rsidR="00D67EE5" w:rsidRDefault="00233083" w:rsidP="00144B01">
      <w:pPr>
        <w:spacing w:after="0" w:line="240" w:lineRule="auto"/>
        <w:ind w:firstLine="708"/>
        <w:jc w:val="both"/>
        <w:rPr>
          <w:rFonts w:ascii="Times New Roman" w:eastAsia="Times New Roman" w:hAnsi="Times New Roman" w:cs="Times New Roman"/>
          <w:sz w:val="24"/>
          <w:szCs w:val="24"/>
          <w:lang w:eastAsia="sk-SK"/>
        </w:rPr>
      </w:pPr>
      <w:r w:rsidRPr="00233083">
        <w:rPr>
          <w:rFonts w:ascii="Times New Roman" w:eastAsia="Times New Roman" w:hAnsi="Times New Roman" w:cs="Times New Roman"/>
          <w:sz w:val="24"/>
          <w:szCs w:val="24"/>
          <w:lang w:eastAsia="sk-SK"/>
        </w:rPr>
        <w:t xml:space="preserve">Nadväzne na to je cieľom návrhu zákona ustanoviť jednotný spôsob plnenia povinností pri výkone všetkých fáz riadenia v správe ITVS. </w:t>
      </w:r>
      <w:r w:rsidR="00D67EE5">
        <w:rPr>
          <w:rFonts w:ascii="Times New Roman" w:eastAsia="Times New Roman" w:hAnsi="Times New Roman" w:cs="Times New Roman"/>
          <w:sz w:val="24"/>
          <w:szCs w:val="24"/>
          <w:lang w:eastAsia="sk-SK"/>
        </w:rPr>
        <w:t xml:space="preserve"> </w:t>
      </w:r>
    </w:p>
    <w:p w:rsidR="00D67EE5" w:rsidRPr="007D5748" w:rsidRDefault="00D67EE5" w:rsidP="00D67EE5">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453A6B"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453A6B"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D67EE5">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D67EE5">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D67EE5">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67EE5">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67EE5">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144B01" w:rsidRDefault="00144B01" w:rsidP="007D574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Základom výpočtu na stanovenie výdavkov bolo predloženie podkladov od tých subjektov, ktoré uplatnili pripomienky k predkladanému návrhu zákona v rámci medzirezortného pripomienkového konania.</w:t>
      </w:r>
    </w:p>
    <w:p w:rsidR="00C659F7" w:rsidRDefault="00C659F7" w:rsidP="007D5748">
      <w:pPr>
        <w:spacing w:after="0" w:line="240" w:lineRule="auto"/>
        <w:ind w:firstLine="708"/>
        <w:jc w:val="both"/>
        <w:rPr>
          <w:rFonts w:ascii="Times New Roman" w:eastAsia="Times New Roman" w:hAnsi="Times New Roman" w:cs="Times New Roman"/>
          <w:sz w:val="24"/>
          <w:szCs w:val="24"/>
          <w:lang w:eastAsia="sk-SK"/>
        </w:rPr>
      </w:pPr>
      <w:r w:rsidRPr="00C659F7">
        <w:rPr>
          <w:rFonts w:ascii="Times New Roman" w:eastAsia="Times New Roman" w:hAnsi="Times New Roman" w:cs="Times New Roman"/>
          <w:sz w:val="24"/>
          <w:szCs w:val="24"/>
          <w:lang w:eastAsia="sk-SK"/>
        </w:rPr>
        <w:t>MŠ</w:t>
      </w:r>
      <w:r>
        <w:rPr>
          <w:rFonts w:ascii="Times New Roman" w:eastAsia="Times New Roman" w:hAnsi="Times New Roman" w:cs="Times New Roman"/>
          <w:sz w:val="24"/>
          <w:szCs w:val="24"/>
          <w:lang w:eastAsia="sk-SK"/>
        </w:rPr>
        <w:t>VVaŠ SR</w:t>
      </w:r>
      <w:r w:rsidRPr="00C659F7">
        <w:rPr>
          <w:rFonts w:ascii="Times New Roman" w:eastAsia="Times New Roman" w:hAnsi="Times New Roman" w:cs="Times New Roman"/>
          <w:sz w:val="24"/>
          <w:szCs w:val="24"/>
          <w:lang w:eastAsia="sk-SK"/>
        </w:rPr>
        <w:t xml:space="preserve"> spravuje cca 200 </w:t>
      </w:r>
      <w:r>
        <w:rPr>
          <w:rFonts w:ascii="Times New Roman" w:eastAsia="Times New Roman" w:hAnsi="Times New Roman" w:cs="Times New Roman"/>
          <w:sz w:val="24"/>
          <w:szCs w:val="24"/>
          <w:lang w:eastAsia="sk-SK"/>
        </w:rPr>
        <w:t>informačných systémov verejnej správy</w:t>
      </w:r>
      <w:r w:rsidRPr="00C659F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Ide o v</w:t>
      </w:r>
      <w:r w:rsidRPr="00C659F7">
        <w:rPr>
          <w:rFonts w:ascii="Times New Roman" w:eastAsia="Times New Roman" w:hAnsi="Times New Roman" w:cs="Times New Roman"/>
          <w:sz w:val="24"/>
          <w:szCs w:val="24"/>
          <w:lang w:eastAsia="sk-SK"/>
        </w:rPr>
        <w:t xml:space="preserve">stupné náklady na úvodnú konsolidáciu a racionalizáciu </w:t>
      </w:r>
      <w:r>
        <w:rPr>
          <w:rFonts w:ascii="Times New Roman" w:eastAsia="Times New Roman" w:hAnsi="Times New Roman" w:cs="Times New Roman"/>
          <w:sz w:val="24"/>
          <w:szCs w:val="24"/>
          <w:lang w:eastAsia="sk-SK"/>
        </w:rPr>
        <w:t>informačných systémov verejnej správy</w:t>
      </w:r>
      <w:r w:rsidRPr="00C659F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a zároveň </w:t>
      </w:r>
      <w:r w:rsidRPr="00C659F7">
        <w:rPr>
          <w:rFonts w:ascii="Times New Roman" w:eastAsia="Times New Roman" w:hAnsi="Times New Roman" w:cs="Times New Roman"/>
          <w:sz w:val="24"/>
          <w:szCs w:val="24"/>
          <w:lang w:eastAsia="sk-SK"/>
        </w:rPr>
        <w:t xml:space="preserve">úpravy súvisiace s monitorovaním a hodnotením existujúcich </w:t>
      </w:r>
      <w:r>
        <w:rPr>
          <w:rFonts w:ascii="Times New Roman" w:eastAsia="Times New Roman" w:hAnsi="Times New Roman" w:cs="Times New Roman"/>
          <w:sz w:val="24"/>
          <w:szCs w:val="24"/>
          <w:lang w:eastAsia="sk-SK"/>
        </w:rPr>
        <w:t>informačných systémov verejnej správy</w:t>
      </w:r>
      <w:r w:rsidRPr="00C659F7">
        <w:rPr>
          <w:rFonts w:ascii="Times New Roman" w:eastAsia="Times New Roman" w:hAnsi="Times New Roman" w:cs="Times New Roman"/>
          <w:sz w:val="24"/>
          <w:szCs w:val="24"/>
          <w:lang w:eastAsia="sk-SK"/>
        </w:rPr>
        <w:t>. Predpokladaná hodnota</w:t>
      </w:r>
      <w:r>
        <w:rPr>
          <w:rFonts w:ascii="Times New Roman" w:eastAsia="Times New Roman" w:hAnsi="Times New Roman" w:cs="Times New Roman"/>
          <w:sz w:val="24"/>
          <w:szCs w:val="24"/>
          <w:lang w:eastAsia="sk-SK"/>
        </w:rPr>
        <w:t xml:space="preserve"> zahŕňa</w:t>
      </w:r>
      <w:r w:rsidRPr="00C659F7">
        <w:rPr>
          <w:rFonts w:ascii="Times New Roman" w:eastAsia="Times New Roman" w:hAnsi="Times New Roman" w:cs="Times New Roman"/>
          <w:sz w:val="24"/>
          <w:szCs w:val="24"/>
          <w:lang w:eastAsia="sk-SK"/>
        </w:rPr>
        <w:t xml:space="preserve"> 7 nových pracovných miest pre zabezpečovanie</w:t>
      </w:r>
      <w:r>
        <w:rPr>
          <w:rFonts w:ascii="Times New Roman" w:eastAsia="Times New Roman" w:hAnsi="Times New Roman" w:cs="Times New Roman"/>
          <w:sz w:val="24"/>
          <w:szCs w:val="24"/>
          <w:lang w:eastAsia="sk-SK"/>
        </w:rPr>
        <w:t xml:space="preserve"> povinností uvedených v predkladanom návrhu zákona</w:t>
      </w:r>
      <w:r w:rsidRPr="00C659F7">
        <w:rPr>
          <w:rFonts w:ascii="Times New Roman" w:eastAsia="Times New Roman" w:hAnsi="Times New Roman" w:cs="Times New Roman"/>
          <w:sz w:val="24"/>
          <w:szCs w:val="24"/>
          <w:lang w:eastAsia="sk-SK"/>
        </w:rPr>
        <w:t xml:space="preserve"> (najmä časti obstarávanie, monitorovanie a hodnotenie, projektové riadenie, prevádzka, koncepcia a rozvoj </w:t>
      </w:r>
      <w:r>
        <w:rPr>
          <w:rFonts w:ascii="Times New Roman" w:eastAsia="Times New Roman" w:hAnsi="Times New Roman" w:cs="Times New Roman"/>
          <w:sz w:val="24"/>
          <w:szCs w:val="24"/>
          <w:lang w:eastAsia="sk-SK"/>
        </w:rPr>
        <w:t>informačných systémov verejnej správy</w:t>
      </w:r>
      <w:r w:rsidRPr="00C659F7">
        <w:rPr>
          <w:rFonts w:ascii="Times New Roman" w:eastAsia="Times New Roman" w:hAnsi="Times New Roman" w:cs="Times New Roman"/>
          <w:sz w:val="24"/>
          <w:szCs w:val="24"/>
          <w:lang w:eastAsia="sk-SK"/>
        </w:rPr>
        <w:t xml:space="preserve">). Na zabezpečenie kvalitatívne nevyhnutnej SLA podpory pre jestvujúce </w:t>
      </w:r>
      <w:r>
        <w:rPr>
          <w:rFonts w:ascii="Times New Roman" w:eastAsia="Times New Roman" w:hAnsi="Times New Roman" w:cs="Times New Roman"/>
          <w:sz w:val="24"/>
          <w:szCs w:val="24"/>
          <w:lang w:eastAsia="sk-SK"/>
        </w:rPr>
        <w:t>informačné systémy verejnej správy</w:t>
      </w:r>
      <w:r w:rsidRPr="00C659F7">
        <w:rPr>
          <w:rFonts w:ascii="Times New Roman" w:eastAsia="Times New Roman" w:hAnsi="Times New Roman" w:cs="Times New Roman"/>
          <w:sz w:val="24"/>
          <w:szCs w:val="24"/>
          <w:lang w:eastAsia="sk-SK"/>
        </w:rPr>
        <w:t xml:space="preserve"> odhaduje MŠ</w:t>
      </w:r>
      <w:r>
        <w:rPr>
          <w:rFonts w:ascii="Times New Roman" w:eastAsia="Times New Roman" w:hAnsi="Times New Roman" w:cs="Times New Roman"/>
          <w:sz w:val="24"/>
          <w:szCs w:val="24"/>
          <w:lang w:eastAsia="sk-SK"/>
        </w:rPr>
        <w:t>VVaŠ SR</w:t>
      </w:r>
      <w:r w:rsidRPr="00C659F7">
        <w:rPr>
          <w:rFonts w:ascii="Times New Roman" w:eastAsia="Times New Roman" w:hAnsi="Times New Roman" w:cs="Times New Roman"/>
          <w:sz w:val="24"/>
          <w:szCs w:val="24"/>
          <w:lang w:eastAsia="sk-SK"/>
        </w:rPr>
        <w:t xml:space="preserve"> min. 1,5 mil. eur.</w:t>
      </w:r>
    </w:p>
    <w:p w:rsidR="00C659F7" w:rsidRDefault="00C659F7" w:rsidP="007D574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Pr="00C659F7">
        <w:rPr>
          <w:rFonts w:ascii="Times New Roman" w:eastAsia="Times New Roman" w:hAnsi="Times New Roman" w:cs="Times New Roman"/>
          <w:sz w:val="24"/>
          <w:szCs w:val="24"/>
          <w:lang w:eastAsia="sk-SK"/>
        </w:rPr>
        <w:t xml:space="preserve"> gescii MV</w:t>
      </w:r>
      <w:r>
        <w:rPr>
          <w:rFonts w:ascii="Times New Roman" w:eastAsia="Times New Roman" w:hAnsi="Times New Roman" w:cs="Times New Roman"/>
          <w:sz w:val="24"/>
          <w:szCs w:val="24"/>
          <w:lang w:eastAsia="sk-SK"/>
        </w:rPr>
        <w:t xml:space="preserve"> </w:t>
      </w:r>
      <w:r w:rsidRPr="00C659F7">
        <w:rPr>
          <w:rFonts w:ascii="Times New Roman" w:eastAsia="Times New Roman" w:hAnsi="Times New Roman" w:cs="Times New Roman"/>
          <w:sz w:val="24"/>
          <w:szCs w:val="24"/>
          <w:lang w:eastAsia="sk-SK"/>
        </w:rPr>
        <w:t>SR</w:t>
      </w:r>
      <w:r>
        <w:rPr>
          <w:rFonts w:ascii="Times New Roman" w:eastAsia="Times New Roman" w:hAnsi="Times New Roman" w:cs="Times New Roman"/>
          <w:sz w:val="24"/>
          <w:szCs w:val="24"/>
          <w:lang w:eastAsia="sk-SK"/>
        </w:rPr>
        <w:t xml:space="preserve"> ide o zosúladenie existujúcich 100 informačných systémov verejnej správy</w:t>
      </w:r>
      <w:r w:rsidRPr="00C659F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 predkladaným návrhom zákona</w:t>
      </w:r>
      <w:r w:rsidRPr="00C659F7">
        <w:rPr>
          <w:rFonts w:ascii="Times New Roman" w:eastAsia="Times New Roman" w:hAnsi="Times New Roman" w:cs="Times New Roman"/>
          <w:sz w:val="24"/>
          <w:szCs w:val="24"/>
          <w:lang w:eastAsia="sk-SK"/>
        </w:rPr>
        <w:t xml:space="preserve">, </w:t>
      </w:r>
      <w:proofErr w:type="spellStart"/>
      <w:r w:rsidRPr="00C659F7">
        <w:rPr>
          <w:rFonts w:ascii="Times New Roman" w:eastAsia="Times New Roman" w:hAnsi="Times New Roman" w:cs="Times New Roman"/>
          <w:sz w:val="24"/>
          <w:szCs w:val="24"/>
          <w:lang w:eastAsia="sk-SK"/>
        </w:rPr>
        <w:t>t.j</w:t>
      </w:r>
      <w:proofErr w:type="spellEnd"/>
      <w:r w:rsidRPr="00C659F7">
        <w:rPr>
          <w:rFonts w:ascii="Times New Roman" w:eastAsia="Times New Roman" w:hAnsi="Times New Roman" w:cs="Times New Roman"/>
          <w:sz w:val="24"/>
          <w:szCs w:val="24"/>
          <w:lang w:eastAsia="sk-SK"/>
        </w:rPr>
        <w:t>. náklady na úpravu informačných systémov a realizáciu požiadaviek na prevádzku, monitoring a bezpečnosť, a to v rámci prechodného obdobia (.</w:t>
      </w:r>
      <w:proofErr w:type="spellStart"/>
      <w:r w:rsidRPr="00C659F7">
        <w:rPr>
          <w:rFonts w:ascii="Times New Roman" w:eastAsia="Times New Roman" w:hAnsi="Times New Roman" w:cs="Times New Roman"/>
          <w:sz w:val="24"/>
          <w:szCs w:val="24"/>
          <w:lang w:eastAsia="sk-SK"/>
        </w:rPr>
        <w:t>t.j</w:t>
      </w:r>
      <w:proofErr w:type="spellEnd"/>
      <w:r w:rsidRPr="00C659F7">
        <w:rPr>
          <w:rFonts w:ascii="Times New Roman" w:eastAsia="Times New Roman" w:hAnsi="Times New Roman" w:cs="Times New Roman"/>
          <w:sz w:val="24"/>
          <w:szCs w:val="24"/>
          <w:lang w:eastAsia="sk-SK"/>
        </w:rPr>
        <w:t>. do 1. mája 2021) si vyžiada cca 17 mil. ročne. Na tieto procesy a činnosti MV</w:t>
      </w:r>
      <w:r>
        <w:rPr>
          <w:rFonts w:ascii="Times New Roman" w:eastAsia="Times New Roman" w:hAnsi="Times New Roman" w:cs="Times New Roman"/>
          <w:sz w:val="24"/>
          <w:szCs w:val="24"/>
          <w:lang w:eastAsia="sk-SK"/>
        </w:rPr>
        <w:t xml:space="preserve"> </w:t>
      </w:r>
      <w:r w:rsidRPr="00C659F7">
        <w:rPr>
          <w:rFonts w:ascii="Times New Roman" w:eastAsia="Times New Roman" w:hAnsi="Times New Roman" w:cs="Times New Roman"/>
          <w:sz w:val="24"/>
          <w:szCs w:val="24"/>
          <w:lang w:eastAsia="sk-SK"/>
        </w:rPr>
        <w:t>SR žiada vytvoriť 25 nových štátnozamestnaneckých miest, ktoré si vyžiadajú cca 1 mil. ročne na zabezpečenie mzdových nákladov (cca 40 tis. na jed</w:t>
      </w:r>
      <w:r>
        <w:rPr>
          <w:rFonts w:ascii="Times New Roman" w:eastAsia="Times New Roman" w:hAnsi="Times New Roman" w:cs="Times New Roman"/>
          <w:sz w:val="24"/>
          <w:szCs w:val="24"/>
          <w:lang w:eastAsia="sk-SK"/>
        </w:rPr>
        <w:t xml:space="preserve">ného zamestnanca v odbore IT). </w:t>
      </w:r>
    </w:p>
    <w:p w:rsidR="003D270A" w:rsidRDefault="003D270A" w:rsidP="003D270A">
      <w:pPr>
        <w:spacing w:after="160" w:line="259" w:lineRule="auto"/>
        <w:rPr>
          <w:rFonts w:ascii="Times New Roman" w:eastAsia="Calibri" w:hAnsi="Times New Roman" w:cs="Times New Roman"/>
          <w:sz w:val="24"/>
          <w:szCs w:val="24"/>
        </w:rPr>
      </w:pPr>
    </w:p>
    <w:p w:rsidR="003D270A" w:rsidRPr="003D270A" w:rsidRDefault="003D270A" w:rsidP="003D270A">
      <w:p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Identifikácia dopadov navrhovaného zákona na PMÚ</w:t>
      </w:r>
      <w:r>
        <w:rPr>
          <w:rFonts w:ascii="Times New Roman" w:eastAsia="Calibri" w:hAnsi="Times New Roman" w:cs="Times New Roman"/>
          <w:sz w:val="24"/>
          <w:szCs w:val="24"/>
        </w:rPr>
        <w:t xml:space="preserve"> SR</w:t>
      </w:r>
      <w:r w:rsidRPr="003D270A">
        <w:rPr>
          <w:rFonts w:ascii="Times New Roman" w:eastAsia="Calibri" w:hAnsi="Times New Roman" w:cs="Times New Roman"/>
          <w:sz w:val="24"/>
          <w:szCs w:val="24"/>
        </w:rPr>
        <w:t>:</w:t>
      </w:r>
    </w:p>
    <w:p w:rsidR="003D270A" w:rsidRPr="003D270A" w:rsidRDefault="003D270A" w:rsidP="003D270A">
      <w:pPr>
        <w:pStyle w:val="Odsekzoznamu"/>
        <w:numPr>
          <w:ilvl w:val="0"/>
          <w:numId w:val="4"/>
        </w:num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Z § 11:</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IT o 2× ½ pracovníka (doplnenie správy IKT, správa dát, webové sídla),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poskytovanie elektronických odpisov a výstupov z ISVS,</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zabezpečenie integrácie ISVS s ÚPVS,</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zabezpečenie webových portálov (tvorbu, zverejňovanie a správu) webových sídiel PMÚ (antimon.gov.sk, statnapomoc.sk, issemp.sk) prostredníctvom ÚPVS.</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13:</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v oblasti riadenia úradu o 4× ½ pracovníka (nastavenie a správa systému riadenia, tvorba a aktualizácia stratégie rozvoja a riadenia, nastavenie a riadenie procesov, riadenie architektúry, kvality, rizík, bezpečnosti, tvorby a riadenia vnútorných predpisov),</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podporu riadenia a podporu riadenia procesov,</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pre zabezpečenie jednotnej dátovej základne,</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podporu vnútornej integrácie ISVS.</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14:</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lastRenderedPageBreak/>
        <w:t>nárast pracovníkov v oblasti obstarávania a implementácie o 1 a ½ pracovníka (riadenie, koordinácia a kontrola kvality implementačných projektov, špecialista na obstarávania),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pre prípravu, riadenie a koordináciu projektov.</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15:</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v oblasti správy servisných požiadaviek a incidentov a zabezpečenia kontinuity prevádzky ISVS o ½ pracovníka,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správu servisných požiadaviek a incidentov,</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záložného dátového centra,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obnova infraštruktúry pre zabezpečenie kontinuity prevádzky.</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16:</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v oblasti monitorovania, analýzy a vyhodnocovania IKT o 2× ½ pracovníka (zber a prvotné spracovanie monitorovaných dát, analýza a vyhodnocovanie monitorovaných dát),</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zber, spracovanie a vyhodnocovanie monitorovaných dát.</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17:</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pracovníci potrební na zabezpečenie ITVS je zahrnutý v požiadavkách z § 13 a § 18.</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18:</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v oblasti riadenia, výkonu a kontroly systému riadenia bezpečnosti o ½ pracovníka,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riadenie, výkon a kontrolu bezpečnosti.</w:t>
      </w:r>
    </w:p>
    <w:p w:rsidR="003D270A" w:rsidRPr="003D270A" w:rsidRDefault="003D270A" w:rsidP="003D270A">
      <w:p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Kalkulácia nákladov a pracovných kapacít potrebných na plnenie identifikovaných dopadov:</w:t>
      </w:r>
    </w:p>
    <w:bookmarkStart w:id="2" w:name="_MON_1589972776"/>
    <w:bookmarkEnd w:id="2"/>
    <w:p w:rsidR="003D270A" w:rsidRPr="003D270A" w:rsidRDefault="00E1124B" w:rsidP="003D270A">
      <w:pPr>
        <w:spacing w:after="160" w:line="259" w:lineRule="auto"/>
        <w:ind w:left="-426"/>
        <w:rPr>
          <w:rFonts w:ascii="Times New Roman" w:eastAsia="Calibri" w:hAnsi="Times New Roman" w:cs="Times New Roman"/>
          <w:sz w:val="24"/>
          <w:szCs w:val="24"/>
        </w:rPr>
      </w:pPr>
      <w:r w:rsidRPr="003D270A">
        <w:rPr>
          <w:rFonts w:ascii="Times New Roman" w:eastAsia="Calibri" w:hAnsi="Times New Roman" w:cs="Times New Roman"/>
          <w:sz w:val="24"/>
          <w:szCs w:val="24"/>
        </w:rPr>
        <w:object w:dxaOrig="9959" w:dyaOrig="9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465.75pt" o:ole="">
            <v:imagedata r:id="rId10" o:title=""/>
          </v:shape>
          <o:OLEObject Type="Embed" ProgID="Excel.Sheet.12" ShapeID="_x0000_i1025" DrawAspect="Content" ObjectID="_1598427818" r:id="rId11"/>
        </w:object>
      </w:r>
    </w:p>
    <w:p w:rsidR="003D270A" w:rsidRPr="003D270A" w:rsidRDefault="003D270A" w:rsidP="003D270A">
      <w:p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Požiadavky uvedené vyššie počítajú so začatím uplatňovania od XII/2018 s cieľom vytvorenia organizačno-technickej prípravy na prípravu PMÚ na plnenie požiadaviek navrhovaného zákona o výkone správy v oblasti ITVS od V/2019 až do predpokladaného konca prechodného obdobia do IV/2021.</w:t>
      </w:r>
    </w:p>
    <w:p w:rsidR="003D270A" w:rsidRPr="003D270A" w:rsidRDefault="003D270A" w:rsidP="003D270A">
      <w:p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 xml:space="preserve">Významnú časť nákladov spojených s dopadom uvedeného navrhovaného zákona by PMÚ rád pokryl reformným zámerom, ktorý práve pripravuje. V prípade jeho schválenia bude možné splniť požiadavky v určenom prechodnom období. V opačnom prípade bude vytvorené </w:t>
      </w:r>
      <w:proofErr w:type="spellStart"/>
      <w:r w:rsidRPr="003D270A">
        <w:rPr>
          <w:rFonts w:ascii="Times New Roman" w:eastAsia="Calibri" w:hAnsi="Times New Roman" w:cs="Times New Roman"/>
          <w:sz w:val="24"/>
          <w:szCs w:val="24"/>
        </w:rPr>
        <w:t>prioritizáciou</w:t>
      </w:r>
      <w:proofErr w:type="spellEnd"/>
      <w:r w:rsidRPr="003D270A">
        <w:rPr>
          <w:rFonts w:ascii="Times New Roman" w:eastAsia="Calibri" w:hAnsi="Times New Roman" w:cs="Times New Roman"/>
          <w:sz w:val="24"/>
          <w:szCs w:val="24"/>
        </w:rPr>
        <w:t xml:space="preserve"> poradie uskutočňovania jednotlivých požiadaviek a pre ostatné bude nájdené dočasné náhradné riešenie.</w:t>
      </w:r>
    </w:p>
    <w:p w:rsidR="00B427ED" w:rsidRDefault="00B427ED" w:rsidP="00B427ED">
      <w:pPr>
        <w:spacing w:after="0" w:line="240" w:lineRule="auto"/>
        <w:jc w:val="both"/>
        <w:rPr>
          <w:rFonts w:ascii="Times New Roman" w:eastAsia="Times New Roman" w:hAnsi="Times New Roman" w:cs="Times New Roman"/>
          <w:sz w:val="24"/>
          <w:szCs w:val="24"/>
          <w:lang w:eastAsia="sk-SK"/>
        </w:rPr>
      </w:pPr>
    </w:p>
    <w:p w:rsidR="00B427ED" w:rsidRPr="00B427ED" w:rsidRDefault="00B427ED" w:rsidP="00B427ED">
      <w:pPr>
        <w:spacing w:after="0" w:line="240" w:lineRule="auto"/>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Výdavky odhadované MPRV SR:</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  predpokladaná vstupná investícia min. 11,2 mil. eur na úvodnú konsolidáciu a optimalizáciu IS VS + úpravy súvisiace s monitorovaním a hodnotením existujúcich IS VS</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lastRenderedPageBreak/>
        <w:t xml:space="preserve">- na zabezpečenie kvalitatívne nevyhnutnej SLA podpory pre existujúce IS VS odhadujeme min. 1,25 mil. eur. </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Odôvodnenie výdavkov:</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V zmysle Koncepcie rozvoja informačných systémov rezortu MPRV SR je plánovaných rozvíjať alebo vybudovať cca 135 IS VS (Informačných systémov verejnej správy) a teda ich do budúcna prevádzkovať</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Výdavok – posúdenie systémov, analýza a návrh potrebných úprav:  700 000 €</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(rozsah 1,5 až 7,5k€/ISVS)</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Výdavok – implementácia požiadaviek podľa (zmienených) vykonávacích predpisov:   10 500 000€</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 xml:space="preserve">(rozsah 10 až 125k€/ </w:t>
      </w:r>
      <w:r>
        <w:rPr>
          <w:rFonts w:ascii="Times New Roman" w:eastAsia="Times New Roman" w:hAnsi="Times New Roman" w:cs="Times New Roman"/>
          <w:sz w:val="24"/>
          <w:szCs w:val="24"/>
          <w:lang w:eastAsia="sk-SK"/>
        </w:rPr>
        <w:t>ISVS)</w:t>
      </w:r>
      <w:r w:rsidRPr="00B427ED">
        <w:rPr>
          <w:rFonts w:ascii="Times New Roman" w:eastAsia="Times New Roman" w:hAnsi="Times New Roman" w:cs="Times New Roman"/>
          <w:sz w:val="24"/>
          <w:szCs w:val="24"/>
          <w:lang w:eastAsia="sk-SK"/>
        </w:rPr>
        <w:t xml:space="preserve">                                             </w:t>
      </w:r>
    </w:p>
    <w:p w:rsidR="00B427ED" w:rsidRPr="00B427ED" w:rsidRDefault="00B427ED" w:rsidP="00B427ED">
      <w:pPr>
        <w:spacing w:after="0" w:line="240" w:lineRule="auto"/>
        <w:ind w:firstLine="708"/>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 xml:space="preserve">Implementácia požiadaviek podľa vykonávacích predpisov je kalkulovaná vzhľadom na povinnosti, ktoré MPRV SR vyplývajú ako orgánu riadenia a správcovi ITVS v rámci celého rezortu (nad všetkými správcami a prevádzkovateľmi </w:t>
      </w:r>
      <w:r>
        <w:rPr>
          <w:rFonts w:ascii="Times New Roman" w:eastAsia="Times New Roman" w:hAnsi="Times New Roman" w:cs="Times New Roman"/>
          <w:sz w:val="24"/>
          <w:szCs w:val="24"/>
          <w:lang w:eastAsia="sk-SK"/>
        </w:rPr>
        <w:t>informačných systémov verejnej správy</w:t>
      </w:r>
      <w:r w:rsidRPr="00B427ED">
        <w:rPr>
          <w:rFonts w:ascii="Times New Roman" w:eastAsia="Times New Roman" w:hAnsi="Times New Roman" w:cs="Times New Roman"/>
          <w:sz w:val="24"/>
          <w:szCs w:val="24"/>
          <w:lang w:eastAsia="sk-SK"/>
        </w:rPr>
        <w:t>) a to napríklad  sprístupňovanie požadovaných informácií najmä informácie o informačných technológiách verejnej správy, ktorých je správcom, o poskytovaných elektronických službách verejnej správy, ako aj o elektronických službách verejnej správy, ktoré plánuje poskytovať, zabezpečenie dostupnosti ITVS, ktorých je správcom, na účely elektronickej komunikácie podľa osobitného predpisu, zabezpečenie tvorby informácií o svojej činnosti pre verejnosť a tieto zverejňovať a aktualizovať prostredníctvom ústredného portálu a svojho webového sídla, nové povinnosti týkajúce sa obstarávania a implementácia ITVS, nové povinnosti týkajúce sa prevádzky, servisu a podpory pre ITVS, nové povinnosti týkajúce sa monitoringu a hodnotenia ITVS, nové povinnosti týkajúce sa bezpečnosti ITVS ako aj povinnosti týkajúce sa bezpečnosti ITVS v oblasti plánovania a organizácie, nové povinnosti  týkajúce sa bezpečnosti ITVS v oblasti obstarávania a implementácie, nové povinnosti týkajúce sa bezpečnosti ITVS v oblasti prevádzky, servisu a podpory ako aj týkajúce sa bezpečnosti ITVS v oblasti monitoringu a hodnotenia atď..</w:t>
      </w:r>
    </w:p>
    <w:p w:rsidR="00C659F7" w:rsidRPr="007D5748" w:rsidRDefault="00B427ED" w:rsidP="00B427ED">
      <w:pPr>
        <w:spacing w:after="0" w:line="240" w:lineRule="auto"/>
        <w:ind w:firstLine="708"/>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Bez zabezpečenia vyššie uvedených požiadaviek na výdavky vrátane nevyhnutného personálneho zabezpečenia nebude možné, alebo bude možné len v obmedzenej miere plniť povinnosti vyplývajúce pre MPRV SR z navrhovaného zákona o ITVS.  Zároveň zdôrazňujeme, že sa jedná o rámcový odhad minimálnych výdavkov pri danom poznaní bez informácií z vykonávacích predpisov. V prípade, ak sa financovanie neuskutoční v roku 2018, požadujeme objem prostriedkov z roku 2018 presunúť do roku 2019.</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D67EE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D67EE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67EE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D270A" w:rsidRDefault="003D270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Tabuľka č. 4 </w:t>
      </w:r>
    </w:p>
    <w:p w:rsidR="007D5748" w:rsidRDefault="003D270A" w:rsidP="003D270A">
      <w:pPr>
        <w:tabs>
          <w:tab w:val="num" w:pos="0"/>
        </w:tabs>
        <w:spacing w:after="0" w:line="240" w:lineRule="auto"/>
        <w:ind w:right="9891"/>
        <w:jc w:val="right"/>
        <w:rPr>
          <w:rFonts w:ascii="Times New Roman" w:eastAsia="Times New Roman" w:hAnsi="Times New Roman" w:cs="Times New Roman"/>
          <w:sz w:val="24"/>
          <w:szCs w:val="24"/>
          <w:lang w:eastAsia="sk-SK"/>
        </w:rPr>
      </w:pPr>
      <w:r w:rsidRPr="00391D6F">
        <w:rPr>
          <w:rFonts w:ascii="Times New Roman" w:eastAsia="Times New Roman" w:hAnsi="Times New Roman" w:cs="Times New Roman"/>
          <w:sz w:val="24"/>
          <w:szCs w:val="24"/>
          <w:lang w:eastAsia="sk-SK"/>
        </w:rPr>
        <w:t>Ministerstvo školstva, vedy a výskumu SR</w:t>
      </w:r>
    </w:p>
    <w:p w:rsidR="00B427ED" w:rsidRDefault="00B427ED" w:rsidP="003D270A">
      <w:pPr>
        <w:tabs>
          <w:tab w:val="num" w:pos="0"/>
        </w:tabs>
        <w:spacing w:after="0" w:line="240" w:lineRule="auto"/>
        <w:ind w:right="9891"/>
        <w:jc w:val="right"/>
        <w:rPr>
          <w:rFonts w:ascii="Times New Roman" w:eastAsia="Times New Roman" w:hAnsi="Times New Roman" w:cs="Times New Roman"/>
          <w:sz w:val="24"/>
          <w:szCs w:val="24"/>
          <w:lang w:eastAsia="sk-SK"/>
        </w:rPr>
      </w:pPr>
    </w:p>
    <w:p w:rsidR="00B427ED" w:rsidRPr="003D270A" w:rsidRDefault="00B427ED" w:rsidP="003D270A">
      <w:pPr>
        <w:tabs>
          <w:tab w:val="num" w:pos="0"/>
        </w:tabs>
        <w:spacing w:after="0" w:line="240" w:lineRule="auto"/>
        <w:ind w:right="9891"/>
        <w:jc w:val="right"/>
        <w:rPr>
          <w:rFonts w:ascii="Times New Roman" w:eastAsia="Times New Roman" w:hAnsi="Times New Roman" w:cs="Times New Roman"/>
          <w:bCs/>
          <w:sz w:val="24"/>
          <w:szCs w:val="24"/>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7D5748" w:rsidRPr="007D5748" w:rsidTr="003D270A">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B9457F" w:rsidRPr="007D5748" w:rsidTr="004D0F3A">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B9457F" w:rsidRPr="007D5748" w:rsidRDefault="00B9457F" w:rsidP="00B9457F">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B9457F" w:rsidRDefault="00B9457F" w:rsidP="00B945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B9457F" w:rsidRDefault="00B9457F" w:rsidP="00B945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B9457F" w:rsidRDefault="00B9457F" w:rsidP="00B945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B9457F" w:rsidRDefault="00B9457F" w:rsidP="00B945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B9457F" w:rsidRPr="007D5748" w:rsidRDefault="00B9457F" w:rsidP="00B9457F">
            <w:pPr>
              <w:spacing w:after="0" w:line="240" w:lineRule="auto"/>
              <w:rPr>
                <w:rFonts w:ascii="Times New Roman" w:eastAsia="Times New Roman" w:hAnsi="Times New Roman" w:cs="Times New Roman"/>
                <w:b/>
                <w:bCs/>
                <w:color w:val="FFFFFF"/>
                <w:sz w:val="24"/>
                <w:szCs w:val="24"/>
                <w:lang w:eastAsia="sk-SK"/>
              </w:rPr>
            </w:pPr>
          </w:p>
        </w:tc>
      </w:tr>
      <w:tr w:rsidR="00AA6381" w:rsidRPr="007D5748" w:rsidTr="004D0F3A">
        <w:trPr>
          <w:trHeight w:val="374"/>
        </w:trPr>
        <w:tc>
          <w:tcPr>
            <w:tcW w:w="7166" w:type="dxa"/>
            <w:tcBorders>
              <w:top w:val="nil"/>
              <w:left w:val="single" w:sz="4" w:space="0" w:color="auto"/>
              <w:bottom w:val="single" w:sz="4" w:space="0" w:color="auto"/>
              <w:right w:val="single" w:sz="4" w:space="0" w:color="auto"/>
            </w:tcBorders>
          </w:tcPr>
          <w:p w:rsidR="00AA6381" w:rsidRPr="007D5748" w:rsidRDefault="00AA6381" w:rsidP="00AA638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AA6381" w:rsidRPr="004D0F3A" w:rsidRDefault="004D0F3A" w:rsidP="004D0F3A">
            <w:pPr>
              <w:spacing w:after="0" w:line="240" w:lineRule="auto"/>
              <w:jc w:val="center"/>
              <w:rPr>
                <w:rFonts w:ascii="Times New Roman" w:eastAsia="Times New Roman" w:hAnsi="Times New Roman" w:cs="Times New Roman"/>
                <w:b/>
                <w:sz w:val="24"/>
                <w:szCs w:val="24"/>
                <w:lang w:eastAsia="sk-SK"/>
              </w:rPr>
            </w:pPr>
            <w:r w:rsidRPr="004D0F3A">
              <w:rPr>
                <w:rFonts w:ascii="Times New Roman" w:eastAsia="Times New Roman" w:hAnsi="Times New Roman" w:cs="Times New Roman"/>
                <w:b/>
                <w:sz w:val="24"/>
                <w:szCs w:val="24"/>
                <w:lang w:eastAsia="sk-SK"/>
              </w:rPr>
              <w:t>0</w:t>
            </w:r>
          </w:p>
        </w:tc>
        <w:tc>
          <w:tcPr>
            <w:tcW w:w="1560" w:type="dxa"/>
            <w:tcBorders>
              <w:top w:val="nil"/>
              <w:left w:val="nil"/>
              <w:bottom w:val="single" w:sz="4" w:space="0" w:color="auto"/>
              <w:right w:val="single" w:sz="4" w:space="0" w:color="auto"/>
            </w:tcBorders>
          </w:tcPr>
          <w:p w:rsidR="00AA6381" w:rsidRPr="004D0F3A" w:rsidRDefault="004D0F3A" w:rsidP="004D0F3A">
            <w:pPr>
              <w:spacing w:after="0" w:line="240" w:lineRule="auto"/>
              <w:jc w:val="center"/>
              <w:rPr>
                <w:rFonts w:ascii="Times New Roman" w:eastAsia="Times New Roman" w:hAnsi="Times New Roman" w:cs="Times New Roman"/>
                <w:b/>
                <w:sz w:val="24"/>
                <w:szCs w:val="24"/>
                <w:lang w:eastAsia="sk-SK"/>
              </w:rPr>
            </w:pPr>
            <w:r w:rsidRPr="004D0F3A">
              <w:rPr>
                <w:rFonts w:ascii="Times New Roman" w:eastAsia="Times New Roman" w:hAnsi="Times New Roman" w:cs="Times New Roman"/>
                <w:b/>
                <w:sz w:val="24"/>
                <w:szCs w:val="24"/>
                <w:lang w:eastAsia="sk-SK"/>
              </w:rPr>
              <w:t>0</w:t>
            </w:r>
          </w:p>
        </w:tc>
        <w:tc>
          <w:tcPr>
            <w:tcW w:w="1563" w:type="dxa"/>
            <w:tcBorders>
              <w:top w:val="nil"/>
              <w:left w:val="nil"/>
              <w:bottom w:val="single" w:sz="4" w:space="0" w:color="auto"/>
              <w:right w:val="single" w:sz="4" w:space="0" w:color="auto"/>
            </w:tcBorders>
          </w:tcPr>
          <w:p w:rsidR="00AA6381" w:rsidRPr="004D0F3A" w:rsidRDefault="004D0F3A" w:rsidP="004D0F3A">
            <w:pPr>
              <w:spacing w:after="0" w:line="240" w:lineRule="auto"/>
              <w:jc w:val="center"/>
              <w:rPr>
                <w:rFonts w:ascii="Times New Roman" w:eastAsia="Times New Roman" w:hAnsi="Times New Roman" w:cs="Times New Roman"/>
                <w:b/>
                <w:sz w:val="24"/>
                <w:szCs w:val="24"/>
                <w:lang w:eastAsia="sk-SK"/>
              </w:rPr>
            </w:pPr>
            <w:r w:rsidRPr="004D0F3A">
              <w:rPr>
                <w:rFonts w:ascii="Times New Roman" w:eastAsia="Times New Roman" w:hAnsi="Times New Roman" w:cs="Times New Roman"/>
                <w:b/>
                <w:sz w:val="24"/>
                <w:szCs w:val="24"/>
                <w:lang w:eastAsia="sk-SK"/>
              </w:rPr>
              <w:t>0</w:t>
            </w:r>
          </w:p>
        </w:tc>
        <w:tc>
          <w:tcPr>
            <w:tcW w:w="2250" w:type="dxa"/>
            <w:tcBorders>
              <w:top w:val="nil"/>
              <w:left w:val="nil"/>
              <w:bottom w:val="single" w:sz="4" w:space="0" w:color="auto"/>
              <w:right w:val="single" w:sz="4" w:space="0" w:color="auto"/>
            </w:tcBorders>
            <w:noWrap/>
            <w:vAlign w:val="bottom"/>
          </w:tcPr>
          <w:p w:rsidR="00AA6381" w:rsidRPr="007D5748" w:rsidRDefault="00AA6381" w:rsidP="004D0F3A">
            <w:pPr>
              <w:spacing w:after="0" w:line="240" w:lineRule="auto"/>
              <w:jc w:val="center"/>
              <w:rPr>
                <w:rFonts w:ascii="Times New Roman" w:eastAsia="Times New Roman" w:hAnsi="Times New Roman" w:cs="Times New Roman"/>
                <w:sz w:val="24"/>
                <w:szCs w:val="24"/>
                <w:lang w:eastAsia="sk-SK"/>
              </w:rPr>
            </w:pP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tcPr>
          <w:p w:rsidR="00B9457F" w:rsidRPr="007D5748" w:rsidRDefault="00B9457F" w:rsidP="00B9457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1560"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1563"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2250" w:type="dxa"/>
            <w:tcBorders>
              <w:top w:val="nil"/>
              <w:left w:val="nil"/>
              <w:bottom w:val="single" w:sz="4" w:space="0" w:color="auto"/>
              <w:right w:val="single" w:sz="4" w:space="0" w:color="auto"/>
            </w:tcBorders>
            <w:noWrap/>
            <w:vAlign w:val="bottom"/>
          </w:tcPr>
          <w:p w:rsidR="00B9457F" w:rsidRPr="007D5748" w:rsidRDefault="00B9457F" w:rsidP="004D0F3A">
            <w:pPr>
              <w:spacing w:after="0" w:line="240" w:lineRule="auto"/>
              <w:jc w:val="center"/>
              <w:rPr>
                <w:rFonts w:ascii="Times New Roman" w:eastAsia="Times New Roman" w:hAnsi="Times New Roman" w:cs="Times New Roman"/>
                <w:sz w:val="24"/>
                <w:szCs w:val="24"/>
                <w:lang w:eastAsia="sk-SK"/>
              </w:rPr>
            </w:pP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tcPr>
          <w:p w:rsidR="00B9457F" w:rsidRPr="007D5748" w:rsidRDefault="00B9457F" w:rsidP="00B9457F">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1560"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1563"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2250" w:type="dxa"/>
            <w:tcBorders>
              <w:top w:val="nil"/>
              <w:left w:val="nil"/>
              <w:bottom w:val="single" w:sz="4" w:space="0" w:color="auto"/>
              <w:right w:val="single" w:sz="4" w:space="0" w:color="auto"/>
            </w:tcBorders>
            <w:noWrap/>
            <w:vAlign w:val="bottom"/>
          </w:tcPr>
          <w:p w:rsidR="00B9457F" w:rsidRPr="007D5748" w:rsidRDefault="00B9457F" w:rsidP="004D0F3A">
            <w:pPr>
              <w:spacing w:after="0" w:line="240" w:lineRule="auto"/>
              <w:jc w:val="center"/>
              <w:rPr>
                <w:rFonts w:ascii="Times New Roman" w:eastAsia="Times New Roman" w:hAnsi="Times New Roman" w:cs="Times New Roman"/>
                <w:sz w:val="24"/>
                <w:szCs w:val="24"/>
                <w:lang w:eastAsia="sk-SK"/>
              </w:rPr>
            </w:pP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tcPr>
          <w:p w:rsidR="00B9457F" w:rsidRPr="007D5748" w:rsidRDefault="00B9457F" w:rsidP="00B9457F">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B9457F" w:rsidRDefault="00B9457F" w:rsidP="00B9457F">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B9457F"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vAlign w:val="center"/>
          </w:tcPr>
          <w:p w:rsidR="00B9457F"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0</w:t>
            </w:r>
          </w:p>
        </w:tc>
        <w:tc>
          <w:tcPr>
            <w:tcW w:w="1563" w:type="dxa"/>
            <w:tcBorders>
              <w:top w:val="nil"/>
              <w:left w:val="nil"/>
              <w:bottom w:val="single" w:sz="4" w:space="0" w:color="auto"/>
              <w:right w:val="single" w:sz="4" w:space="0" w:color="auto"/>
            </w:tcBorders>
            <w:vAlign w:val="center"/>
          </w:tcPr>
          <w:p w:rsidR="00B9457F"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0</w:t>
            </w:r>
          </w:p>
        </w:tc>
        <w:tc>
          <w:tcPr>
            <w:tcW w:w="2250" w:type="dxa"/>
            <w:tcBorders>
              <w:top w:val="nil"/>
              <w:left w:val="nil"/>
              <w:bottom w:val="single" w:sz="4" w:space="0" w:color="auto"/>
              <w:right w:val="single" w:sz="4" w:space="0" w:color="auto"/>
            </w:tcBorders>
            <w:noWrap/>
            <w:vAlign w:val="bottom"/>
          </w:tcPr>
          <w:p w:rsidR="00B9457F" w:rsidRPr="007D5748" w:rsidRDefault="00B9457F" w:rsidP="004D0F3A">
            <w:pPr>
              <w:spacing w:after="0" w:line="240" w:lineRule="auto"/>
              <w:jc w:val="center"/>
              <w:rPr>
                <w:rFonts w:ascii="Times New Roman" w:eastAsia="Times New Roman" w:hAnsi="Times New Roman" w:cs="Times New Roman"/>
                <w:sz w:val="24"/>
                <w:szCs w:val="24"/>
                <w:lang w:eastAsia="sk-SK"/>
              </w:rPr>
            </w:pP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tcPr>
          <w:p w:rsidR="00B9457F" w:rsidRPr="007D5748" w:rsidRDefault="00B9457F" w:rsidP="00B9457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B9457F" w:rsidRPr="007D5748" w:rsidRDefault="00B9457F" w:rsidP="00B945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vAlign w:val="center"/>
          </w:tcPr>
          <w:p w:rsidR="00B9457F" w:rsidRPr="007D5748" w:rsidRDefault="00B9457F" w:rsidP="00B9457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B9457F" w:rsidRPr="007D5748" w:rsidRDefault="00B9457F" w:rsidP="00B9457F">
            <w:pPr>
              <w:spacing w:after="0" w:line="240" w:lineRule="auto"/>
              <w:rPr>
                <w:rFonts w:ascii="Times New Roman" w:eastAsia="Times New Roman" w:hAnsi="Times New Roman" w:cs="Times New Roman"/>
                <w:sz w:val="24"/>
                <w:szCs w:val="24"/>
                <w:lang w:eastAsia="sk-SK"/>
              </w:rPr>
            </w:pPr>
          </w:p>
        </w:tc>
      </w:tr>
      <w:tr w:rsidR="00AA6381" w:rsidRPr="007D5748" w:rsidTr="004D0F3A">
        <w:trPr>
          <w:trHeight w:val="300"/>
        </w:trPr>
        <w:tc>
          <w:tcPr>
            <w:tcW w:w="7166" w:type="dxa"/>
            <w:tcBorders>
              <w:top w:val="nil"/>
              <w:left w:val="single" w:sz="4" w:space="0" w:color="auto"/>
              <w:bottom w:val="single" w:sz="4" w:space="0" w:color="auto"/>
              <w:right w:val="single" w:sz="4" w:space="0" w:color="auto"/>
            </w:tcBorders>
          </w:tcPr>
          <w:p w:rsidR="00AA6381" w:rsidRPr="007D5748" w:rsidRDefault="00AA6381" w:rsidP="00AA638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vAlign w:val="center"/>
          </w:tcPr>
          <w:p w:rsidR="00AA6381" w:rsidRDefault="004D0F3A"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12 000 000</w:t>
            </w:r>
          </w:p>
        </w:tc>
        <w:tc>
          <w:tcPr>
            <w:tcW w:w="1560" w:type="dxa"/>
            <w:tcBorders>
              <w:top w:val="nil"/>
              <w:left w:val="nil"/>
              <w:bottom w:val="single" w:sz="4" w:space="0" w:color="auto"/>
              <w:right w:val="single" w:sz="4" w:space="0" w:color="auto"/>
            </w:tcBorders>
            <w:vAlign w:val="center"/>
          </w:tcPr>
          <w:p w:rsidR="00AA6381" w:rsidRDefault="004D0F3A"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1 500 000</w:t>
            </w:r>
          </w:p>
        </w:tc>
        <w:tc>
          <w:tcPr>
            <w:tcW w:w="1563" w:type="dxa"/>
            <w:tcBorders>
              <w:top w:val="nil"/>
              <w:left w:val="nil"/>
              <w:bottom w:val="single" w:sz="4" w:space="0" w:color="auto"/>
              <w:right w:val="single" w:sz="4" w:space="0" w:color="auto"/>
            </w:tcBorders>
            <w:vAlign w:val="center"/>
          </w:tcPr>
          <w:p w:rsidR="00AA6381" w:rsidRDefault="004D0F3A"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0</w:t>
            </w:r>
            <w:r w:rsidR="00AA6381">
              <w:rPr>
                <w:rFonts w:ascii="Times New Roman" w:eastAsia="Times New Roman" w:hAnsi="Times New Roman" w:cs="Times New Roman"/>
                <w:b/>
                <w:bCs/>
                <w:sz w:val="24"/>
                <w:szCs w:val="24"/>
                <w:lang w:eastAsia="sk-SK"/>
              </w:rPr>
              <w:t xml:space="preserve">      </w:t>
            </w:r>
          </w:p>
        </w:tc>
        <w:tc>
          <w:tcPr>
            <w:tcW w:w="2250" w:type="dxa"/>
            <w:tcBorders>
              <w:top w:val="nil"/>
              <w:left w:val="nil"/>
              <w:bottom w:val="single" w:sz="4" w:space="0" w:color="auto"/>
              <w:right w:val="single" w:sz="4" w:space="0" w:color="auto"/>
            </w:tcBorders>
            <w:noWrap/>
            <w:vAlign w:val="bottom"/>
          </w:tcPr>
          <w:p w:rsidR="00AA6381" w:rsidRPr="007D5748" w:rsidRDefault="00AA6381" w:rsidP="00AA638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12 000 000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1 500 000</w:t>
            </w:r>
          </w:p>
        </w:tc>
        <w:tc>
          <w:tcPr>
            <w:tcW w:w="1563"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 xml:space="preserve">0      </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A495C" w:rsidRPr="007D5748" w:rsidTr="004D0F3A">
        <w:trPr>
          <w:trHeight w:val="300"/>
        </w:trPr>
        <w:tc>
          <w:tcPr>
            <w:tcW w:w="7166" w:type="dxa"/>
            <w:tcBorders>
              <w:top w:val="nil"/>
              <w:left w:val="single" w:sz="4" w:space="0" w:color="auto"/>
              <w:bottom w:val="single" w:sz="4" w:space="0" w:color="auto"/>
              <w:right w:val="single" w:sz="4" w:space="0" w:color="auto"/>
            </w:tcBorders>
          </w:tcPr>
          <w:p w:rsidR="003A495C" w:rsidRPr="007D5748" w:rsidRDefault="003A495C" w:rsidP="003A495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A495C" w:rsidRPr="007D5748" w:rsidRDefault="003A495C" w:rsidP="003A495C">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A495C" w:rsidRPr="007D5748" w:rsidRDefault="003A495C" w:rsidP="003A495C">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A495C" w:rsidRPr="007D5748" w:rsidRDefault="003A495C" w:rsidP="003A495C">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A495C" w:rsidRPr="007D5748" w:rsidRDefault="003A495C" w:rsidP="003A495C">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A495C" w:rsidRPr="007D5748" w:rsidRDefault="003A495C" w:rsidP="003A495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A495C" w:rsidRPr="007D5748" w:rsidTr="004D0F3A">
        <w:trPr>
          <w:trHeight w:val="300"/>
        </w:trPr>
        <w:tc>
          <w:tcPr>
            <w:tcW w:w="7166" w:type="dxa"/>
            <w:tcBorders>
              <w:top w:val="nil"/>
              <w:left w:val="single" w:sz="4" w:space="0" w:color="auto"/>
              <w:bottom w:val="single" w:sz="4" w:space="0" w:color="auto"/>
              <w:right w:val="single" w:sz="4" w:space="0" w:color="auto"/>
            </w:tcBorders>
          </w:tcPr>
          <w:p w:rsidR="003A495C" w:rsidRPr="007D5748" w:rsidRDefault="003A495C" w:rsidP="003A495C">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3A495C" w:rsidRPr="007D5748" w:rsidRDefault="003A495C" w:rsidP="003A495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0" w:type="dxa"/>
            <w:tcBorders>
              <w:top w:val="nil"/>
              <w:left w:val="nil"/>
              <w:bottom w:val="single" w:sz="4" w:space="0" w:color="auto"/>
              <w:right w:val="single" w:sz="4" w:space="0" w:color="auto"/>
            </w:tcBorders>
            <w:shd w:val="clear" w:color="auto" w:fill="FFFF99"/>
          </w:tcPr>
          <w:p w:rsidR="003A495C" w:rsidRPr="007D5748" w:rsidRDefault="003A495C" w:rsidP="003A495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0" w:type="dxa"/>
            <w:tcBorders>
              <w:top w:val="nil"/>
              <w:left w:val="nil"/>
              <w:bottom w:val="single" w:sz="4" w:space="0" w:color="auto"/>
              <w:right w:val="single" w:sz="4" w:space="0" w:color="auto"/>
            </w:tcBorders>
            <w:shd w:val="clear" w:color="auto" w:fill="FFFF99"/>
          </w:tcPr>
          <w:p w:rsidR="003A495C" w:rsidRPr="007D5748" w:rsidRDefault="003A495C" w:rsidP="003A495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3" w:type="dxa"/>
            <w:tcBorders>
              <w:top w:val="nil"/>
              <w:left w:val="nil"/>
              <w:bottom w:val="single" w:sz="4" w:space="0" w:color="auto"/>
              <w:right w:val="single" w:sz="4" w:space="0" w:color="auto"/>
            </w:tcBorders>
            <w:shd w:val="clear" w:color="auto" w:fill="FFFF99"/>
          </w:tcPr>
          <w:p w:rsidR="003A495C" w:rsidRPr="007D5748" w:rsidRDefault="003A495C" w:rsidP="003A495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50" w:type="dxa"/>
            <w:tcBorders>
              <w:top w:val="nil"/>
              <w:left w:val="nil"/>
              <w:bottom w:val="single" w:sz="4" w:space="0" w:color="auto"/>
              <w:right w:val="single" w:sz="4" w:space="0" w:color="auto"/>
            </w:tcBorders>
            <w:noWrap/>
            <w:vAlign w:val="bottom"/>
          </w:tcPr>
          <w:p w:rsidR="003A495C" w:rsidRPr="007D5748" w:rsidRDefault="003A495C" w:rsidP="003A495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12 000 000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1 500 000</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 xml:space="preserve">0      </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4"/>
          <w:lang w:eastAsia="sk-SK"/>
        </w:rPr>
      </w:pPr>
    </w:p>
    <w:p w:rsidR="003D270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Ministerstvo vnútra SR</w:t>
      </w:r>
    </w:p>
    <w:p w:rsidR="00B427ED" w:rsidRPr="007D5748"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3D270A" w:rsidRPr="007D5748" w:rsidTr="00EB39B1">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270A" w:rsidRPr="007D5748" w:rsidTr="004D0F3A">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4"/>
                <w:szCs w:val="24"/>
                <w:lang w:eastAsia="sk-SK"/>
              </w:rPr>
            </w:pP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4D0F3A" w:rsidRPr="004D0F3A" w:rsidRDefault="00EB39B1" w:rsidP="00EB39B1">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1 000 000</w:t>
            </w:r>
          </w:p>
        </w:tc>
        <w:tc>
          <w:tcPr>
            <w:tcW w:w="1560" w:type="dxa"/>
            <w:tcBorders>
              <w:top w:val="nil"/>
              <w:left w:val="nil"/>
              <w:bottom w:val="single" w:sz="4" w:space="0" w:color="auto"/>
              <w:right w:val="single" w:sz="4" w:space="0" w:color="auto"/>
            </w:tcBorders>
          </w:tcPr>
          <w:p w:rsidR="004D0F3A" w:rsidRPr="004D0F3A" w:rsidRDefault="00EB39B1"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1 000 000</w:t>
            </w:r>
          </w:p>
        </w:tc>
        <w:tc>
          <w:tcPr>
            <w:tcW w:w="1563" w:type="dxa"/>
            <w:tcBorders>
              <w:top w:val="nil"/>
              <w:left w:val="nil"/>
              <w:bottom w:val="single" w:sz="4" w:space="0" w:color="auto"/>
              <w:right w:val="single" w:sz="4" w:space="0" w:color="auto"/>
            </w:tcBorders>
          </w:tcPr>
          <w:p w:rsidR="004D0F3A" w:rsidRPr="004D0F3A" w:rsidRDefault="00EB39B1"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1 000 000</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270A" w:rsidRPr="007D5748" w:rsidTr="004D0F3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4D0F3A" w:rsidRDefault="00EB39B1" w:rsidP="00EB39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650 500</w:t>
            </w:r>
          </w:p>
        </w:tc>
        <w:tc>
          <w:tcPr>
            <w:tcW w:w="1560" w:type="dxa"/>
            <w:tcBorders>
              <w:top w:val="nil"/>
              <w:left w:val="nil"/>
              <w:bottom w:val="single" w:sz="4" w:space="0" w:color="auto"/>
              <w:right w:val="single" w:sz="4" w:space="0" w:color="auto"/>
            </w:tcBorders>
          </w:tcPr>
          <w:p w:rsidR="003D270A" w:rsidRPr="004D0F3A" w:rsidRDefault="00EB39B1" w:rsidP="00EB39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650 500</w:t>
            </w:r>
          </w:p>
        </w:tc>
        <w:tc>
          <w:tcPr>
            <w:tcW w:w="1563" w:type="dxa"/>
            <w:tcBorders>
              <w:top w:val="nil"/>
              <w:left w:val="nil"/>
              <w:bottom w:val="single" w:sz="4" w:space="0" w:color="auto"/>
              <w:right w:val="single" w:sz="4" w:space="0" w:color="auto"/>
            </w:tcBorders>
          </w:tcPr>
          <w:p w:rsidR="003D270A" w:rsidRPr="004D0F3A" w:rsidRDefault="00EB39B1" w:rsidP="00EB39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650 500</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349 500</w:t>
            </w:r>
          </w:p>
        </w:tc>
        <w:tc>
          <w:tcPr>
            <w:tcW w:w="1560" w:type="dxa"/>
            <w:tcBorders>
              <w:top w:val="nil"/>
              <w:left w:val="nil"/>
              <w:bottom w:val="single" w:sz="4" w:space="0" w:color="auto"/>
              <w:right w:val="single" w:sz="4" w:space="0" w:color="auto"/>
            </w:tcBorders>
          </w:tcPr>
          <w:p w:rsidR="004D0F3A"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349 500</w:t>
            </w:r>
          </w:p>
        </w:tc>
        <w:tc>
          <w:tcPr>
            <w:tcW w:w="1563" w:type="dxa"/>
            <w:tcBorders>
              <w:top w:val="nil"/>
              <w:left w:val="nil"/>
              <w:bottom w:val="single" w:sz="4" w:space="0" w:color="auto"/>
              <w:right w:val="single" w:sz="4" w:space="0" w:color="auto"/>
            </w:tcBorders>
          </w:tcPr>
          <w:p w:rsidR="004D0F3A"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349 500</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vAlign w:val="center"/>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17 000 000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17 000 000</w:t>
            </w:r>
          </w:p>
        </w:tc>
        <w:tc>
          <w:tcPr>
            <w:tcW w:w="1563"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17 000 000</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4D0F3A" w:rsidRPr="004D0F3A" w:rsidRDefault="004D0F3A" w:rsidP="004D0F3A">
            <w:pPr>
              <w:spacing w:after="0" w:line="240" w:lineRule="auto"/>
              <w:jc w:val="right"/>
              <w:rPr>
                <w:rFonts w:ascii="Times New Roman" w:eastAsia="Times New Roman" w:hAnsi="Times New Roman" w:cs="Times New Roman"/>
                <w:bCs/>
                <w:sz w:val="24"/>
                <w:szCs w:val="24"/>
                <w:lang w:eastAsia="sk-SK"/>
              </w:rPr>
            </w:pPr>
            <w:r w:rsidRPr="004D0F3A">
              <w:rPr>
                <w:rFonts w:ascii="Times New Roman" w:eastAsia="Times New Roman" w:hAnsi="Times New Roman" w:cs="Times New Roman"/>
                <w:bCs/>
                <w:sz w:val="24"/>
                <w:szCs w:val="24"/>
                <w:lang w:eastAsia="sk-SK"/>
              </w:rPr>
              <w:t>17 000 000</w:t>
            </w:r>
          </w:p>
        </w:tc>
        <w:tc>
          <w:tcPr>
            <w:tcW w:w="1560" w:type="dxa"/>
            <w:tcBorders>
              <w:top w:val="nil"/>
              <w:left w:val="nil"/>
              <w:bottom w:val="single" w:sz="4" w:space="0" w:color="auto"/>
              <w:right w:val="single" w:sz="4" w:space="0" w:color="auto"/>
            </w:tcBorders>
            <w:vAlign w:val="center"/>
          </w:tcPr>
          <w:p w:rsidR="004D0F3A" w:rsidRPr="004D0F3A" w:rsidRDefault="004D0F3A" w:rsidP="004D0F3A">
            <w:pPr>
              <w:spacing w:after="0" w:line="240" w:lineRule="auto"/>
              <w:jc w:val="right"/>
              <w:rPr>
                <w:rFonts w:ascii="Times New Roman" w:eastAsia="Times New Roman" w:hAnsi="Times New Roman" w:cs="Times New Roman"/>
                <w:bCs/>
                <w:sz w:val="24"/>
                <w:szCs w:val="24"/>
                <w:lang w:eastAsia="sk-SK"/>
              </w:rPr>
            </w:pPr>
            <w:r w:rsidRPr="004D0F3A">
              <w:rPr>
                <w:rFonts w:ascii="Times New Roman" w:eastAsia="Times New Roman" w:hAnsi="Times New Roman" w:cs="Times New Roman"/>
                <w:bCs/>
                <w:sz w:val="24"/>
                <w:szCs w:val="24"/>
                <w:lang w:eastAsia="sk-SK"/>
              </w:rPr>
              <w:t>17 000 000</w:t>
            </w:r>
          </w:p>
        </w:tc>
        <w:tc>
          <w:tcPr>
            <w:tcW w:w="1563" w:type="dxa"/>
            <w:tcBorders>
              <w:top w:val="nil"/>
              <w:left w:val="nil"/>
              <w:bottom w:val="single" w:sz="4" w:space="0" w:color="auto"/>
              <w:right w:val="single" w:sz="4" w:space="0" w:color="auto"/>
            </w:tcBorders>
            <w:vAlign w:val="center"/>
          </w:tcPr>
          <w:p w:rsidR="004D0F3A" w:rsidRPr="004D0F3A" w:rsidRDefault="004D0F3A" w:rsidP="004D0F3A">
            <w:pPr>
              <w:spacing w:after="0" w:line="240" w:lineRule="auto"/>
              <w:jc w:val="right"/>
              <w:rPr>
                <w:rFonts w:ascii="Times New Roman" w:eastAsia="Times New Roman" w:hAnsi="Times New Roman" w:cs="Times New Roman"/>
                <w:bCs/>
                <w:iCs/>
                <w:sz w:val="24"/>
                <w:szCs w:val="24"/>
                <w:lang w:eastAsia="sk-SK"/>
              </w:rPr>
            </w:pPr>
            <w:r w:rsidRPr="004D0F3A">
              <w:rPr>
                <w:rFonts w:ascii="Times New Roman" w:eastAsia="Times New Roman" w:hAnsi="Times New Roman" w:cs="Times New Roman"/>
                <w:bCs/>
                <w:iCs/>
                <w:sz w:val="24"/>
                <w:szCs w:val="24"/>
                <w:lang w:eastAsia="sk-SK"/>
              </w:rPr>
              <w:t>17 000 000</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4D0F3A" w:rsidRPr="007D5748" w:rsidRDefault="004D0F3A" w:rsidP="004D0F3A">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4D0F3A" w:rsidRPr="007D5748" w:rsidRDefault="004D0F3A" w:rsidP="004D0F3A">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4D0F3A" w:rsidRPr="007D5748" w:rsidRDefault="004D0F3A" w:rsidP="004D0F3A">
            <w:pPr>
              <w:spacing w:after="0" w:line="240" w:lineRule="auto"/>
              <w:jc w:val="center"/>
              <w:rPr>
                <w:rFonts w:ascii="Times New Roman" w:eastAsia="Times New Roman" w:hAnsi="Times New Roman" w:cs="Times New Roman"/>
                <w:b/>
                <w:bCs/>
                <w:sz w:val="20"/>
                <w:szCs w:val="20"/>
                <w:lang w:eastAsia="sk-SK"/>
              </w:rPr>
            </w:pPr>
          </w:p>
        </w:tc>
        <w:tc>
          <w:tcPr>
            <w:tcW w:w="1563" w:type="dxa"/>
            <w:tcBorders>
              <w:top w:val="nil"/>
              <w:left w:val="nil"/>
              <w:bottom w:val="single" w:sz="4" w:space="0" w:color="auto"/>
              <w:right w:val="single" w:sz="4" w:space="0" w:color="auto"/>
            </w:tcBorders>
            <w:shd w:val="clear" w:color="auto" w:fill="FFFF99"/>
          </w:tcPr>
          <w:p w:rsidR="004D0F3A" w:rsidRPr="007D5748" w:rsidRDefault="004D0F3A" w:rsidP="004D0F3A">
            <w:pPr>
              <w:spacing w:after="0" w:line="240" w:lineRule="auto"/>
              <w:jc w:val="center"/>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EB39B1">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4D0F3A"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18 000 000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4D0F3A"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18 000 000</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tcPr>
          <w:p w:rsidR="004D0F3A"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18 000 000</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3D270A" w:rsidRDefault="003D270A" w:rsidP="004D0F3A">
      <w:pPr>
        <w:tabs>
          <w:tab w:val="num" w:pos="1080"/>
        </w:tabs>
        <w:spacing w:after="0" w:line="240" w:lineRule="auto"/>
        <w:jc w:val="both"/>
        <w:rPr>
          <w:rFonts w:ascii="Times New Roman" w:eastAsia="Times New Roman" w:hAnsi="Times New Roman" w:cs="Times New Roman"/>
          <w:b/>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r w:rsidRPr="004D0F3A">
        <w:rPr>
          <w:rFonts w:ascii="Times New Roman" w:eastAsia="Times New Roman" w:hAnsi="Times New Roman" w:cs="Times New Roman"/>
          <w:bCs/>
          <w:sz w:val="24"/>
          <w:szCs w:val="20"/>
          <w:lang w:eastAsia="sk-SK"/>
        </w:rPr>
        <w:t>Protimonopolný úrad SR</w:t>
      </w: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Pr="004D0F3A"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3D270A" w:rsidRPr="007D5748" w:rsidTr="00EB39B1">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270A" w:rsidRPr="007D5748" w:rsidTr="003D270A">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3D270A" w:rsidRPr="00131949" w:rsidRDefault="00131949" w:rsidP="00EB39B1">
            <w:pPr>
              <w:spacing w:after="0" w:line="240" w:lineRule="auto"/>
              <w:jc w:val="center"/>
              <w:rPr>
                <w:rFonts w:ascii="Times New Roman" w:eastAsia="Times New Roman" w:hAnsi="Times New Roman" w:cs="Times New Roman"/>
                <w:b/>
                <w:sz w:val="24"/>
                <w:szCs w:val="24"/>
                <w:lang w:eastAsia="sk-SK"/>
              </w:rPr>
            </w:pPr>
            <w:r w:rsidRPr="00131949">
              <w:rPr>
                <w:rFonts w:ascii="Times New Roman" w:eastAsia="Times New Roman" w:hAnsi="Times New Roman" w:cs="Times New Roman"/>
                <w:b/>
                <w:sz w:val="24"/>
                <w:szCs w:val="24"/>
                <w:lang w:eastAsia="sk-SK"/>
              </w:rPr>
              <w:t>469 800</w:t>
            </w:r>
          </w:p>
        </w:tc>
        <w:tc>
          <w:tcPr>
            <w:tcW w:w="1560"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0"/>
                <w:szCs w:val="20"/>
                <w:lang w:eastAsia="sk-SK"/>
              </w:rPr>
            </w:pPr>
          </w:p>
        </w:tc>
        <w:tc>
          <w:tcPr>
            <w:tcW w:w="1563"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EB39B1" w:rsidP="00EB39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305 605</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131949" w:rsidP="00EB39B1">
            <w:pPr>
              <w:spacing w:after="0" w:line="240" w:lineRule="auto"/>
              <w:jc w:val="center"/>
              <w:rPr>
                <w:rFonts w:ascii="Times New Roman" w:eastAsia="Times New Roman" w:hAnsi="Times New Roman" w:cs="Times New Roman"/>
                <w:sz w:val="24"/>
                <w:szCs w:val="24"/>
                <w:lang w:eastAsia="sk-SK"/>
              </w:rPr>
            </w:pPr>
            <w:r w:rsidRPr="00131949">
              <w:rPr>
                <w:rFonts w:ascii="Times New Roman" w:eastAsia="Times New Roman" w:hAnsi="Times New Roman" w:cs="Times New Roman"/>
                <w:sz w:val="24"/>
                <w:szCs w:val="24"/>
                <w:lang w:eastAsia="sk-SK"/>
              </w:rPr>
              <w:t>164 195</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131949"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3D270A" w:rsidP="00EB39B1">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3D270A" w:rsidP="00EB39B1">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131949" w:rsidRDefault="00E1124B" w:rsidP="00EB39B1">
            <w:pPr>
              <w:spacing w:after="0" w:line="240" w:lineRule="auto"/>
              <w:jc w:val="right"/>
              <w:rPr>
                <w:rFonts w:ascii="Times New Roman" w:eastAsia="Times New Roman" w:hAnsi="Times New Roman" w:cs="Times New Roman"/>
                <w:b/>
                <w:bCs/>
                <w:sz w:val="24"/>
                <w:szCs w:val="24"/>
                <w:lang w:eastAsia="sk-SK"/>
              </w:rPr>
            </w:pPr>
            <w:r w:rsidRPr="00131949">
              <w:rPr>
                <w:rFonts w:ascii="Times New Roman" w:eastAsia="Times New Roman" w:hAnsi="Times New Roman" w:cs="Times New Roman"/>
                <w:b/>
                <w:bCs/>
                <w:sz w:val="24"/>
                <w:szCs w:val="24"/>
                <w:lang w:eastAsia="sk-SK"/>
              </w:rPr>
              <w:t>2 354 800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131949"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3D270A" w:rsidP="00EB39B1">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0" w:type="dxa"/>
            <w:tcBorders>
              <w:top w:val="nil"/>
              <w:left w:val="nil"/>
              <w:bottom w:val="single" w:sz="4" w:space="0" w:color="auto"/>
              <w:right w:val="single" w:sz="4" w:space="0" w:color="auto"/>
            </w:tcBorders>
            <w:shd w:val="clear" w:color="auto" w:fill="FFFF99"/>
          </w:tcPr>
          <w:p w:rsidR="003D270A" w:rsidRPr="00131949" w:rsidRDefault="003D270A" w:rsidP="00EB39B1">
            <w:pPr>
              <w:spacing w:after="0" w:line="240" w:lineRule="auto"/>
              <w:jc w:val="center"/>
              <w:rPr>
                <w:rFonts w:ascii="Times New Roman" w:eastAsia="Times New Roman" w:hAnsi="Times New Roman" w:cs="Times New Roman"/>
                <w:b/>
                <w:bCs/>
                <w:sz w:val="24"/>
                <w:szCs w:val="24"/>
                <w:lang w:eastAsia="sk-SK"/>
              </w:rPr>
            </w:pPr>
            <w:r w:rsidRPr="00131949">
              <w:rPr>
                <w:rFonts w:ascii="Times New Roman" w:eastAsia="Times New Roman" w:hAnsi="Times New Roman" w:cs="Times New Roman"/>
                <w:b/>
                <w:bCs/>
                <w:sz w:val="24"/>
                <w:szCs w:val="24"/>
                <w:lang w:eastAsia="sk-SK"/>
              </w:rPr>
              <w:t> </w:t>
            </w: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3"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1124B" w:rsidRPr="007D5748" w:rsidTr="003D270A">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124B" w:rsidRPr="007D5748" w:rsidRDefault="00E1124B" w:rsidP="00E1124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1124B" w:rsidRDefault="00E1124B" w:rsidP="00E1124B">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1124B" w:rsidRPr="00131949" w:rsidRDefault="00E1124B" w:rsidP="00E1124B">
            <w:pPr>
              <w:spacing w:after="0" w:line="240" w:lineRule="auto"/>
              <w:jc w:val="right"/>
              <w:rPr>
                <w:rFonts w:ascii="Times New Roman" w:eastAsia="Times New Roman" w:hAnsi="Times New Roman" w:cs="Times New Roman"/>
                <w:b/>
                <w:bCs/>
                <w:sz w:val="24"/>
                <w:szCs w:val="24"/>
                <w:lang w:eastAsia="sk-SK"/>
              </w:rPr>
            </w:pPr>
            <w:r w:rsidRPr="00131949">
              <w:rPr>
                <w:rFonts w:ascii="Times New Roman" w:eastAsia="Times New Roman" w:hAnsi="Times New Roman" w:cs="Times New Roman"/>
                <w:b/>
                <w:bCs/>
                <w:sz w:val="24"/>
                <w:szCs w:val="24"/>
                <w:lang w:eastAsia="sk-SK"/>
              </w:rPr>
              <w:t>2 824 600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1124B" w:rsidRDefault="00E1124B" w:rsidP="00E1124B">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1124B" w:rsidRDefault="00E1124B" w:rsidP="00E1124B">
            <w:pPr>
              <w:spacing w:after="0" w:line="240" w:lineRule="auto"/>
              <w:jc w:val="right"/>
              <w:rPr>
                <w:rFonts w:ascii="Times New Roman" w:eastAsia="Times New Roman" w:hAnsi="Times New Roman" w:cs="Times New Roman"/>
                <w:b/>
                <w:bCs/>
                <w:sz w:val="24"/>
                <w:szCs w:val="24"/>
                <w:lang w:eastAsia="sk-SK"/>
              </w:rPr>
            </w:pP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1124B" w:rsidRPr="007D5748" w:rsidRDefault="00E1124B" w:rsidP="00E1124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pôdohospodárstva a rozvoja vidieka SR</w:t>
      </w:r>
    </w:p>
    <w:p w:rsidR="00B427ED" w:rsidRDefault="00B427ED" w:rsidP="003D270A">
      <w:pPr>
        <w:tabs>
          <w:tab w:val="num" w:pos="1080"/>
        </w:tabs>
        <w:spacing w:after="0" w:line="240" w:lineRule="auto"/>
        <w:jc w:val="both"/>
        <w:rPr>
          <w:rFonts w:ascii="Times New Roman" w:eastAsia="Times New Roman" w:hAnsi="Times New Roman" w:cs="Times New Roman"/>
          <w:sz w:val="24"/>
          <w:szCs w:val="24"/>
          <w:lang w:eastAsia="sk-SK"/>
        </w:rPr>
      </w:pPr>
    </w:p>
    <w:p w:rsidR="00B427ED" w:rsidRPr="007D5748"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3D270A" w:rsidRPr="007D5748" w:rsidTr="00EB39B1">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270A" w:rsidRPr="007D5748" w:rsidTr="003D270A">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0"/>
                <w:szCs w:val="20"/>
                <w:lang w:eastAsia="sk-SK"/>
              </w:rPr>
            </w:pPr>
          </w:p>
        </w:tc>
        <w:tc>
          <w:tcPr>
            <w:tcW w:w="1560"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0"/>
                <w:szCs w:val="20"/>
                <w:lang w:eastAsia="sk-SK"/>
              </w:rPr>
            </w:pPr>
          </w:p>
        </w:tc>
        <w:tc>
          <w:tcPr>
            <w:tcW w:w="1563"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4D0F3A" w:rsidP="00EB39B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11 200 000</w:t>
            </w:r>
          </w:p>
        </w:tc>
        <w:tc>
          <w:tcPr>
            <w:tcW w:w="1560" w:type="dxa"/>
            <w:tcBorders>
              <w:top w:val="nil"/>
              <w:left w:val="nil"/>
              <w:bottom w:val="single" w:sz="4" w:space="0" w:color="auto"/>
              <w:right w:val="single" w:sz="4" w:space="0" w:color="auto"/>
            </w:tcBorders>
            <w:vAlign w:val="center"/>
          </w:tcPr>
          <w:p w:rsidR="003D270A" w:rsidRDefault="004D0F3A" w:rsidP="00EB39B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1 250 000</w:t>
            </w:r>
          </w:p>
        </w:tc>
        <w:tc>
          <w:tcPr>
            <w:tcW w:w="1563" w:type="dxa"/>
            <w:tcBorders>
              <w:top w:val="nil"/>
              <w:left w:val="nil"/>
              <w:bottom w:val="single" w:sz="4" w:space="0" w:color="auto"/>
              <w:right w:val="single" w:sz="4" w:space="0" w:color="auto"/>
            </w:tcBorders>
            <w:vAlign w:val="center"/>
          </w:tcPr>
          <w:p w:rsidR="003D270A" w:rsidRDefault="004D0F3A" w:rsidP="00EB39B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1 250 000</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3"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4D0F3A" w:rsidRPr="007D5748" w:rsidTr="003D270A">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11 200 000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1 250 000</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1 250 000</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p>
        </w:tc>
      </w:tr>
    </w:tbl>
    <w:p w:rsidR="003D270A" w:rsidRPr="007D5748" w:rsidRDefault="003D270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Vplyv na obce:</w:t>
      </w: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Pr="007D5748"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3D270A" w:rsidRPr="007D5748" w:rsidTr="00EB39B1">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270A" w:rsidRPr="007D5748" w:rsidTr="00C47D9F">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500 000</w:t>
            </w:r>
          </w:p>
        </w:tc>
        <w:tc>
          <w:tcPr>
            <w:tcW w:w="1560"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100 000</w:t>
            </w:r>
          </w:p>
        </w:tc>
        <w:tc>
          <w:tcPr>
            <w:tcW w:w="1563"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100 000</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B427ED" w:rsidRDefault="00022F1C" w:rsidP="00C47D9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44 712</w:t>
            </w:r>
          </w:p>
        </w:tc>
        <w:tc>
          <w:tcPr>
            <w:tcW w:w="1560" w:type="dxa"/>
            <w:tcBorders>
              <w:top w:val="nil"/>
              <w:left w:val="nil"/>
              <w:bottom w:val="single" w:sz="4" w:space="0" w:color="auto"/>
              <w:right w:val="single" w:sz="4" w:space="0" w:color="auto"/>
            </w:tcBorders>
          </w:tcPr>
          <w:p w:rsidR="003D270A" w:rsidRPr="00B427ED" w:rsidRDefault="00EB39B1" w:rsidP="00C47D9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14 038</w:t>
            </w:r>
          </w:p>
        </w:tc>
        <w:tc>
          <w:tcPr>
            <w:tcW w:w="1563" w:type="dxa"/>
            <w:tcBorders>
              <w:top w:val="nil"/>
              <w:left w:val="nil"/>
              <w:bottom w:val="single" w:sz="4" w:space="0" w:color="auto"/>
              <w:right w:val="single" w:sz="4" w:space="0" w:color="auto"/>
            </w:tcBorders>
          </w:tcPr>
          <w:p w:rsidR="003D270A" w:rsidRPr="00B427ED" w:rsidRDefault="00EB39B1" w:rsidP="00C47D9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14 038</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24 288</w:t>
            </w:r>
          </w:p>
        </w:tc>
        <w:tc>
          <w:tcPr>
            <w:tcW w:w="1560"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7 626</w:t>
            </w:r>
          </w:p>
        </w:tc>
        <w:tc>
          <w:tcPr>
            <w:tcW w:w="1563"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7 626</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C47D9F"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431 000</w:t>
            </w:r>
          </w:p>
        </w:tc>
        <w:tc>
          <w:tcPr>
            <w:tcW w:w="1560" w:type="dxa"/>
            <w:tcBorders>
              <w:top w:val="nil"/>
              <w:left w:val="nil"/>
              <w:bottom w:val="single" w:sz="4" w:space="0" w:color="auto"/>
              <w:right w:val="single" w:sz="4" w:space="0" w:color="auto"/>
            </w:tcBorders>
            <w:vAlign w:val="center"/>
          </w:tcPr>
          <w:p w:rsidR="003D270A" w:rsidRDefault="00C47D9F"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78 336</w:t>
            </w:r>
          </w:p>
        </w:tc>
        <w:tc>
          <w:tcPr>
            <w:tcW w:w="1563" w:type="dxa"/>
            <w:tcBorders>
              <w:top w:val="nil"/>
              <w:left w:val="nil"/>
              <w:bottom w:val="single" w:sz="4" w:space="0" w:color="auto"/>
              <w:right w:val="single" w:sz="4" w:space="0" w:color="auto"/>
            </w:tcBorders>
            <w:vAlign w:val="center"/>
          </w:tcPr>
          <w:p w:rsidR="003D270A" w:rsidRDefault="00C47D9F"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78 336</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3"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C47D9F" w:rsidRPr="007D5748" w:rsidTr="00C47D9F">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D9F" w:rsidRPr="007D5748" w:rsidRDefault="00C47D9F" w:rsidP="00C47D9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47D9F" w:rsidRDefault="00C47D9F" w:rsidP="00C47D9F">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C47D9F" w:rsidRPr="00B427ED" w:rsidRDefault="00C47D9F"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500 000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C47D9F" w:rsidRPr="00B427ED" w:rsidRDefault="00C47D9F"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100 000</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tcPr>
          <w:p w:rsidR="00C47D9F" w:rsidRPr="00B427ED" w:rsidRDefault="00C47D9F"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100 000</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7D9F" w:rsidRPr="007D5748" w:rsidRDefault="00C47D9F" w:rsidP="00C47D9F">
            <w:pPr>
              <w:spacing w:after="0" w:line="240" w:lineRule="auto"/>
              <w:rPr>
                <w:rFonts w:ascii="Times New Roman" w:eastAsia="Times New Roman" w:hAnsi="Times New Roman" w:cs="Times New Roman"/>
                <w:sz w:val="24"/>
                <w:szCs w:val="24"/>
                <w:lang w:eastAsia="sk-SK"/>
              </w:rPr>
            </w:pPr>
          </w:p>
        </w:tc>
      </w:tr>
    </w:tbl>
    <w:p w:rsidR="003D270A" w:rsidRDefault="003D270A"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D270A" w:rsidRDefault="003D270A" w:rsidP="00B427ED">
      <w:pPr>
        <w:tabs>
          <w:tab w:val="num" w:pos="1080"/>
        </w:tabs>
        <w:spacing w:after="0" w:line="240" w:lineRule="auto"/>
        <w:jc w:val="both"/>
        <w:rPr>
          <w:rFonts w:ascii="Times New Roman" w:eastAsia="Times New Roman" w:hAnsi="Times New Roman" w:cs="Times New Roman"/>
          <w:b/>
          <w:bCs/>
          <w:sz w:val="24"/>
          <w:szCs w:val="20"/>
          <w:lang w:eastAsia="sk-SK"/>
        </w:rPr>
      </w:pPr>
    </w:p>
    <w:p w:rsidR="003D270A" w:rsidRDefault="003D270A"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C47D9F"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Ministerstvo vnútra SR</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D67EE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A6381" w:rsidRPr="007D5748" w:rsidTr="00C659F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6381" w:rsidRPr="007D5748" w:rsidRDefault="00AA6381" w:rsidP="00AA6381">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AA6381" w:rsidRDefault="00AA6381" w:rsidP="00AA63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AA6381" w:rsidRDefault="00AA6381" w:rsidP="00AA63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rsidR="00AA6381" w:rsidRDefault="00AA6381" w:rsidP="00AA63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AA6381" w:rsidRDefault="00AA6381" w:rsidP="00AA63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6381" w:rsidRPr="007D5748" w:rsidRDefault="00AA6381" w:rsidP="00AA6381">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67EE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2418" w:type="dxa"/>
            <w:gridSpan w:val="2"/>
            <w:tcBorders>
              <w:top w:val="nil"/>
              <w:left w:val="nil"/>
              <w:bottom w:val="single" w:sz="4" w:space="0" w:color="auto"/>
              <w:right w:val="single" w:sz="4" w:space="0" w:color="auto"/>
            </w:tcBorders>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722" w:type="dxa"/>
            <w:tcBorders>
              <w:top w:val="nil"/>
              <w:left w:val="nil"/>
              <w:bottom w:val="single" w:sz="4" w:space="0" w:color="auto"/>
              <w:right w:val="single" w:sz="4" w:space="0" w:color="auto"/>
            </w:tcBorders>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A6381">
        <w:trPr>
          <w:trHeight w:val="333"/>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C47D9F" w:rsidRPr="007D5748" w:rsidTr="00D67EE5">
        <w:trPr>
          <w:trHeight w:val="255"/>
        </w:trPr>
        <w:tc>
          <w:tcPr>
            <w:tcW w:w="6188" w:type="dxa"/>
            <w:tcBorders>
              <w:top w:val="nil"/>
              <w:left w:val="single" w:sz="4" w:space="0" w:color="auto"/>
              <w:bottom w:val="single" w:sz="4" w:space="0" w:color="auto"/>
              <w:right w:val="single" w:sz="4" w:space="0" w:color="auto"/>
            </w:tcBorders>
          </w:tcPr>
          <w:p w:rsidR="00C47D9F" w:rsidRPr="007D5748" w:rsidRDefault="00C47D9F" w:rsidP="00C47D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C47D9F" w:rsidRPr="007D5748" w:rsidRDefault="00C47D9F" w:rsidP="00C47D9F">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C47D9F" w:rsidRPr="007D5748" w:rsidRDefault="00EB39B1"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2418" w:type="dxa"/>
            <w:gridSpan w:val="2"/>
            <w:tcBorders>
              <w:top w:val="single" w:sz="4" w:space="0" w:color="auto"/>
              <w:left w:val="nil"/>
              <w:bottom w:val="single" w:sz="4" w:space="0" w:color="auto"/>
              <w:right w:val="single" w:sz="4" w:space="0" w:color="auto"/>
            </w:tcBorders>
          </w:tcPr>
          <w:p w:rsidR="00C47D9F" w:rsidRPr="007D5748" w:rsidRDefault="00EB39B1"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1722" w:type="dxa"/>
            <w:tcBorders>
              <w:top w:val="single" w:sz="4" w:space="0" w:color="auto"/>
              <w:left w:val="nil"/>
              <w:bottom w:val="single" w:sz="4" w:space="0" w:color="auto"/>
              <w:right w:val="single" w:sz="4" w:space="0" w:color="auto"/>
            </w:tcBorders>
          </w:tcPr>
          <w:p w:rsidR="00C47D9F" w:rsidRPr="007D5748" w:rsidRDefault="00EB39B1"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1620" w:type="dxa"/>
            <w:gridSpan w:val="2"/>
            <w:tcBorders>
              <w:top w:val="nil"/>
              <w:left w:val="nil"/>
              <w:bottom w:val="single" w:sz="4" w:space="0" w:color="auto"/>
              <w:right w:val="single" w:sz="4" w:space="0" w:color="auto"/>
            </w:tcBorders>
            <w:noWrap/>
            <w:vAlign w:val="bottom"/>
          </w:tcPr>
          <w:p w:rsidR="00C47D9F" w:rsidRPr="007D5748" w:rsidRDefault="00C47D9F" w:rsidP="00C47D9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B39B1" w:rsidRPr="007D5748" w:rsidTr="00D67EE5">
        <w:trPr>
          <w:trHeight w:val="255"/>
        </w:trPr>
        <w:tc>
          <w:tcPr>
            <w:tcW w:w="6188" w:type="dxa"/>
            <w:tcBorders>
              <w:top w:val="nil"/>
              <w:left w:val="single" w:sz="4" w:space="0" w:color="auto"/>
              <w:bottom w:val="single" w:sz="4" w:space="0" w:color="auto"/>
              <w:right w:val="single" w:sz="4" w:space="0" w:color="auto"/>
            </w:tcBorders>
          </w:tcPr>
          <w:p w:rsidR="00EB39B1" w:rsidRPr="007D5748" w:rsidRDefault="00EB39B1"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2418" w:type="dxa"/>
            <w:gridSpan w:val="2"/>
            <w:tcBorders>
              <w:top w:val="single" w:sz="4" w:space="0" w:color="auto"/>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1722" w:type="dxa"/>
            <w:tcBorders>
              <w:top w:val="single" w:sz="4" w:space="0" w:color="auto"/>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1620" w:type="dxa"/>
            <w:gridSpan w:val="2"/>
            <w:tcBorders>
              <w:top w:val="nil"/>
              <w:left w:val="nil"/>
              <w:bottom w:val="single" w:sz="4" w:space="0" w:color="auto"/>
              <w:right w:val="single" w:sz="4" w:space="0" w:color="auto"/>
            </w:tcBorders>
            <w:noWrap/>
            <w:vAlign w:val="bottom"/>
          </w:tcPr>
          <w:p w:rsidR="00EB39B1" w:rsidRPr="007D5748" w:rsidRDefault="00EB39B1"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1 000 00</w:t>
            </w:r>
            <w:r w:rsidR="007D5748"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1 000 00</w:t>
            </w: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1 000 00</w:t>
            </w: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537143" w:rsidRPr="007D5748" w:rsidTr="00D67EE5">
        <w:trPr>
          <w:trHeight w:val="255"/>
        </w:trPr>
        <w:tc>
          <w:tcPr>
            <w:tcW w:w="6188" w:type="dxa"/>
            <w:tcBorders>
              <w:top w:val="nil"/>
              <w:left w:val="single" w:sz="4" w:space="0" w:color="auto"/>
              <w:bottom w:val="single" w:sz="4" w:space="0" w:color="auto"/>
              <w:right w:val="single" w:sz="4" w:space="0" w:color="auto"/>
            </w:tcBorders>
          </w:tcPr>
          <w:p w:rsidR="00537143" w:rsidRPr="007D5748" w:rsidRDefault="00537143" w:rsidP="0053714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537143" w:rsidRPr="007D5748" w:rsidRDefault="00537143" w:rsidP="0053714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537143" w:rsidRPr="007D5748" w:rsidRDefault="00EB39B1" w:rsidP="00537143">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2418" w:type="dxa"/>
            <w:gridSpan w:val="2"/>
            <w:tcBorders>
              <w:top w:val="nil"/>
              <w:left w:val="nil"/>
              <w:bottom w:val="single" w:sz="4" w:space="0" w:color="auto"/>
              <w:right w:val="single" w:sz="4" w:space="0" w:color="auto"/>
            </w:tcBorders>
          </w:tcPr>
          <w:p w:rsidR="00537143" w:rsidRPr="007D5748" w:rsidRDefault="00EB39B1" w:rsidP="00537143">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1722" w:type="dxa"/>
            <w:tcBorders>
              <w:top w:val="nil"/>
              <w:left w:val="nil"/>
              <w:bottom w:val="single" w:sz="4" w:space="0" w:color="auto"/>
              <w:right w:val="single" w:sz="4" w:space="0" w:color="auto"/>
            </w:tcBorders>
          </w:tcPr>
          <w:p w:rsidR="00537143" w:rsidRPr="007D5748" w:rsidRDefault="00EB39B1" w:rsidP="00537143">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1620" w:type="dxa"/>
            <w:gridSpan w:val="2"/>
            <w:tcBorders>
              <w:top w:val="nil"/>
              <w:left w:val="nil"/>
              <w:bottom w:val="single" w:sz="4" w:space="0" w:color="auto"/>
              <w:right w:val="single" w:sz="4" w:space="0" w:color="auto"/>
            </w:tcBorders>
            <w:noWrap/>
            <w:vAlign w:val="bottom"/>
          </w:tcPr>
          <w:p w:rsidR="00537143" w:rsidRPr="007D5748" w:rsidRDefault="00537143" w:rsidP="0053714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B39B1" w:rsidRPr="007D5748" w:rsidTr="00D67EE5">
        <w:trPr>
          <w:trHeight w:val="255"/>
        </w:trPr>
        <w:tc>
          <w:tcPr>
            <w:tcW w:w="6188" w:type="dxa"/>
            <w:tcBorders>
              <w:top w:val="nil"/>
              <w:left w:val="single" w:sz="4" w:space="0" w:color="auto"/>
              <w:bottom w:val="single" w:sz="4" w:space="0" w:color="auto"/>
              <w:right w:val="single" w:sz="4" w:space="0" w:color="auto"/>
            </w:tcBorders>
          </w:tcPr>
          <w:p w:rsidR="00EB39B1" w:rsidRPr="007D5748" w:rsidRDefault="00EB39B1"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2418" w:type="dxa"/>
            <w:gridSpan w:val="2"/>
            <w:tcBorders>
              <w:top w:val="nil"/>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1722" w:type="dxa"/>
            <w:tcBorders>
              <w:top w:val="nil"/>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1620" w:type="dxa"/>
            <w:gridSpan w:val="2"/>
            <w:tcBorders>
              <w:top w:val="nil"/>
              <w:left w:val="nil"/>
              <w:bottom w:val="single" w:sz="4" w:space="0" w:color="auto"/>
              <w:right w:val="single" w:sz="4" w:space="0" w:color="auto"/>
            </w:tcBorders>
            <w:noWrap/>
            <w:vAlign w:val="bottom"/>
          </w:tcPr>
          <w:p w:rsidR="00EB39B1" w:rsidRPr="007D5748" w:rsidRDefault="00EB39B1"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349 500</w:t>
            </w:r>
          </w:p>
        </w:tc>
        <w:tc>
          <w:tcPr>
            <w:tcW w:w="2418" w:type="dxa"/>
            <w:gridSpan w:val="2"/>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349 500</w:t>
            </w:r>
          </w:p>
        </w:tc>
        <w:tc>
          <w:tcPr>
            <w:tcW w:w="1722" w:type="dxa"/>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349 500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67EE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349 500</w:t>
            </w:r>
          </w:p>
        </w:tc>
        <w:tc>
          <w:tcPr>
            <w:tcW w:w="2418" w:type="dxa"/>
            <w:gridSpan w:val="2"/>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349 500</w:t>
            </w:r>
          </w:p>
        </w:tc>
        <w:tc>
          <w:tcPr>
            <w:tcW w:w="1722" w:type="dxa"/>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349 500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67EE5">
        <w:trPr>
          <w:trHeight w:val="255"/>
        </w:trPr>
        <w:tc>
          <w:tcPr>
            <w:tcW w:w="6188" w:type="dxa"/>
            <w:tcBorders>
              <w:top w:val="nil"/>
              <w:left w:val="nil"/>
              <w:bottom w:val="nil"/>
              <w:right w:val="nil"/>
            </w:tcBorders>
          </w:tcPr>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7D5748" w:rsidRPr="00131949" w:rsidRDefault="00131949" w:rsidP="007D5748">
            <w:pPr>
              <w:spacing w:after="0" w:line="240" w:lineRule="auto"/>
              <w:rPr>
                <w:rFonts w:ascii="Times New Roman" w:eastAsia="Times New Roman" w:hAnsi="Times New Roman" w:cs="Times New Roman"/>
                <w:bCs/>
                <w:sz w:val="24"/>
                <w:szCs w:val="24"/>
                <w:lang w:eastAsia="sk-SK"/>
              </w:rPr>
            </w:pPr>
            <w:r w:rsidRPr="00131949">
              <w:rPr>
                <w:rFonts w:ascii="Times New Roman" w:eastAsia="Times New Roman" w:hAnsi="Times New Roman" w:cs="Times New Roman"/>
                <w:bCs/>
                <w:sz w:val="24"/>
                <w:szCs w:val="24"/>
                <w:lang w:eastAsia="sk-SK"/>
              </w:rPr>
              <w:lastRenderedPageBreak/>
              <w:t>Protimonopolný úrad SR</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131949" w:rsidRPr="007D5748" w:rsidTr="00EB39B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131949" w:rsidRPr="007D5748" w:rsidTr="00EB39B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131949"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131949"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rsidR="00131949"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131949"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1949" w:rsidRPr="007D5748" w:rsidRDefault="00131949" w:rsidP="00EB39B1">
            <w:pPr>
              <w:spacing w:after="0" w:line="240" w:lineRule="auto"/>
              <w:rPr>
                <w:rFonts w:ascii="Times New Roman" w:eastAsia="Times New Roman" w:hAnsi="Times New Roman" w:cs="Times New Roman"/>
                <w:b/>
                <w:bCs/>
                <w:color w:val="FFFFFF"/>
                <w:sz w:val="24"/>
                <w:szCs w:val="24"/>
                <w:lang w:eastAsia="sk-SK"/>
              </w:rPr>
            </w:pPr>
          </w:p>
        </w:tc>
      </w:tr>
      <w:tr w:rsidR="00131949" w:rsidRPr="007D5748" w:rsidTr="00EB39B1">
        <w:trPr>
          <w:trHeight w:val="255"/>
        </w:trPr>
        <w:tc>
          <w:tcPr>
            <w:tcW w:w="6188"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2418"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EB39B1">
        <w:trPr>
          <w:trHeight w:val="333"/>
        </w:trPr>
        <w:tc>
          <w:tcPr>
            <w:tcW w:w="6188"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2418" w:type="dxa"/>
            <w:gridSpan w:val="2"/>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r w:rsidR="00131949" w:rsidRPr="007D5748" w:rsidTr="00EB39B1">
        <w:trPr>
          <w:trHeight w:val="255"/>
        </w:trPr>
        <w:tc>
          <w:tcPr>
            <w:tcW w:w="6188"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2 700</w:t>
            </w:r>
          </w:p>
        </w:tc>
        <w:tc>
          <w:tcPr>
            <w:tcW w:w="2418" w:type="dxa"/>
            <w:gridSpan w:val="2"/>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EB39B1">
        <w:trPr>
          <w:trHeight w:val="255"/>
        </w:trPr>
        <w:tc>
          <w:tcPr>
            <w:tcW w:w="6188"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2 700</w:t>
            </w:r>
          </w:p>
        </w:tc>
        <w:tc>
          <w:tcPr>
            <w:tcW w:w="2418" w:type="dxa"/>
            <w:gridSpan w:val="2"/>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EB39B1">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469 800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31949" w:rsidRPr="007D5748" w:rsidTr="00EB39B1">
        <w:trPr>
          <w:trHeight w:val="255"/>
        </w:trPr>
        <w:tc>
          <w:tcPr>
            <w:tcW w:w="6188"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131949"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305 605</w:t>
            </w:r>
          </w:p>
        </w:tc>
        <w:tc>
          <w:tcPr>
            <w:tcW w:w="2418"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31949" w:rsidRPr="007D5748" w:rsidTr="00EB39B1">
        <w:trPr>
          <w:trHeight w:val="255"/>
        </w:trPr>
        <w:tc>
          <w:tcPr>
            <w:tcW w:w="6188"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131949"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305 605</w:t>
            </w:r>
          </w:p>
        </w:tc>
        <w:tc>
          <w:tcPr>
            <w:tcW w:w="2418"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EB39B1">
        <w:trPr>
          <w:trHeight w:val="255"/>
        </w:trPr>
        <w:tc>
          <w:tcPr>
            <w:tcW w:w="6188"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164 195</w:t>
            </w:r>
          </w:p>
        </w:tc>
        <w:tc>
          <w:tcPr>
            <w:tcW w:w="2418"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31949" w:rsidRPr="007D5748" w:rsidTr="00EB39B1">
        <w:trPr>
          <w:trHeight w:val="255"/>
        </w:trPr>
        <w:tc>
          <w:tcPr>
            <w:tcW w:w="6188"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131949" w:rsidRPr="00131949" w:rsidRDefault="00131949" w:rsidP="00EB39B1">
            <w:pPr>
              <w:spacing w:after="0" w:line="240" w:lineRule="auto"/>
              <w:jc w:val="center"/>
              <w:rPr>
                <w:rFonts w:ascii="Times New Roman" w:eastAsia="Times New Roman" w:hAnsi="Times New Roman" w:cs="Times New Roman"/>
                <w:b/>
                <w:sz w:val="24"/>
                <w:szCs w:val="24"/>
                <w:lang w:eastAsia="sk-SK"/>
              </w:rPr>
            </w:pPr>
            <w:r w:rsidRPr="00131949">
              <w:rPr>
                <w:rFonts w:ascii="Times New Roman" w:eastAsia="Times New Roman" w:hAnsi="Times New Roman" w:cs="Times New Roman"/>
                <w:b/>
                <w:sz w:val="24"/>
                <w:szCs w:val="24"/>
                <w:lang w:eastAsia="sk-SK"/>
              </w:rPr>
              <w:t>164 195</w:t>
            </w:r>
          </w:p>
        </w:tc>
        <w:tc>
          <w:tcPr>
            <w:tcW w:w="2418"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EB39B1">
        <w:trPr>
          <w:trHeight w:val="255"/>
        </w:trPr>
        <w:tc>
          <w:tcPr>
            <w:tcW w:w="6188"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r w:rsidR="00131949" w:rsidRPr="007D5748" w:rsidTr="00EB39B1">
        <w:trPr>
          <w:trHeight w:val="255"/>
        </w:trPr>
        <w:tc>
          <w:tcPr>
            <w:tcW w:w="6188" w:type="dxa"/>
            <w:tcBorders>
              <w:top w:val="nil"/>
              <w:left w:val="nil"/>
              <w:bottom w:val="nil"/>
              <w:right w:val="nil"/>
            </w:tcBorders>
          </w:tcPr>
          <w:p w:rsidR="00131949" w:rsidRDefault="00131949" w:rsidP="00EB39B1">
            <w:pPr>
              <w:spacing w:after="0" w:line="240" w:lineRule="auto"/>
              <w:rPr>
                <w:rFonts w:ascii="Times New Roman" w:eastAsia="Times New Roman" w:hAnsi="Times New Roman" w:cs="Times New Roman"/>
                <w:b/>
                <w:bCs/>
                <w:sz w:val="24"/>
                <w:szCs w:val="24"/>
                <w:lang w:eastAsia="sk-SK"/>
              </w:rPr>
            </w:pPr>
          </w:p>
          <w:p w:rsidR="00131949" w:rsidRDefault="00131949" w:rsidP="00EB39B1">
            <w:pPr>
              <w:spacing w:after="0" w:line="240" w:lineRule="auto"/>
              <w:rPr>
                <w:rFonts w:ascii="Times New Roman" w:eastAsia="Times New Roman" w:hAnsi="Times New Roman" w:cs="Times New Roman"/>
                <w:b/>
                <w:bCs/>
                <w:sz w:val="24"/>
                <w:szCs w:val="24"/>
                <w:lang w:eastAsia="sk-SK"/>
              </w:rPr>
            </w:pPr>
          </w:p>
          <w:p w:rsidR="00131949" w:rsidRDefault="00131949" w:rsidP="00EB39B1">
            <w:pPr>
              <w:spacing w:after="0" w:line="240" w:lineRule="auto"/>
              <w:rPr>
                <w:rFonts w:ascii="Times New Roman" w:eastAsia="Times New Roman" w:hAnsi="Times New Roman" w:cs="Times New Roman"/>
                <w:b/>
                <w:bCs/>
                <w:sz w:val="24"/>
                <w:szCs w:val="24"/>
                <w:lang w:eastAsia="sk-SK"/>
              </w:rPr>
            </w:pPr>
          </w:p>
          <w:p w:rsidR="00131949" w:rsidRDefault="00131949" w:rsidP="00EB39B1">
            <w:pPr>
              <w:spacing w:after="0" w:line="240" w:lineRule="auto"/>
              <w:rPr>
                <w:rFonts w:ascii="Times New Roman" w:eastAsia="Times New Roman" w:hAnsi="Times New Roman" w:cs="Times New Roman"/>
                <w:b/>
                <w:bCs/>
                <w:sz w:val="24"/>
                <w:szCs w:val="24"/>
                <w:lang w:eastAsia="sk-SK"/>
              </w:rPr>
            </w:pPr>
          </w:p>
          <w:p w:rsidR="00131949" w:rsidRDefault="00131949" w:rsidP="00EB39B1">
            <w:pPr>
              <w:spacing w:after="0" w:line="240" w:lineRule="auto"/>
              <w:rPr>
                <w:rFonts w:ascii="Times New Roman" w:eastAsia="Times New Roman" w:hAnsi="Times New Roman" w:cs="Times New Roman"/>
                <w:b/>
                <w:bCs/>
                <w:sz w:val="24"/>
                <w:szCs w:val="24"/>
                <w:lang w:eastAsia="sk-SK"/>
              </w:rPr>
            </w:pPr>
          </w:p>
          <w:p w:rsidR="00131949" w:rsidRDefault="00131949" w:rsidP="00EB39B1">
            <w:pPr>
              <w:spacing w:after="0" w:line="240" w:lineRule="auto"/>
              <w:rPr>
                <w:rFonts w:ascii="Times New Roman" w:eastAsia="Times New Roman" w:hAnsi="Times New Roman" w:cs="Times New Roman"/>
                <w:b/>
                <w:bCs/>
                <w:sz w:val="24"/>
                <w:szCs w:val="24"/>
                <w:lang w:eastAsia="sk-SK"/>
              </w:rPr>
            </w:pPr>
          </w:p>
          <w:p w:rsidR="00131949" w:rsidRDefault="00131949" w:rsidP="00EB39B1">
            <w:pPr>
              <w:spacing w:after="0" w:line="240" w:lineRule="auto"/>
              <w:rPr>
                <w:rFonts w:ascii="Times New Roman" w:eastAsia="Times New Roman" w:hAnsi="Times New Roman" w:cs="Times New Roman"/>
                <w:b/>
                <w:bCs/>
                <w:sz w:val="24"/>
                <w:szCs w:val="24"/>
                <w:lang w:eastAsia="sk-SK"/>
              </w:rPr>
            </w:pPr>
          </w:p>
          <w:p w:rsidR="00131949" w:rsidRDefault="00131949" w:rsidP="00EB39B1">
            <w:pPr>
              <w:spacing w:after="0" w:line="240" w:lineRule="auto"/>
              <w:rPr>
                <w:rFonts w:ascii="Times New Roman" w:eastAsia="Times New Roman" w:hAnsi="Times New Roman" w:cs="Times New Roman"/>
                <w:b/>
                <w:bCs/>
                <w:sz w:val="24"/>
                <w:szCs w:val="24"/>
                <w:lang w:eastAsia="sk-SK"/>
              </w:rPr>
            </w:pPr>
          </w:p>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r w:rsidR="00131949" w:rsidRPr="007D5748" w:rsidTr="00EB39B1">
        <w:trPr>
          <w:trHeight w:val="255"/>
        </w:trPr>
        <w:tc>
          <w:tcPr>
            <w:tcW w:w="13814" w:type="dxa"/>
            <w:gridSpan w:val="6"/>
            <w:tcBorders>
              <w:top w:val="nil"/>
              <w:left w:val="nil"/>
              <w:bottom w:val="nil"/>
              <w:right w:val="nil"/>
            </w:tcBorders>
            <w:noWrap/>
          </w:tcPr>
          <w:p w:rsidR="00131949" w:rsidRPr="007D5748" w:rsidRDefault="00131949" w:rsidP="00EB39B1">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r w:rsidR="00131949" w:rsidRPr="007D5748" w:rsidTr="00EB39B1">
        <w:trPr>
          <w:trHeight w:val="255"/>
        </w:trPr>
        <w:tc>
          <w:tcPr>
            <w:tcW w:w="10394" w:type="dxa"/>
            <w:gridSpan w:val="4"/>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xml:space="preserve">– návrh upravuje definíciu okruhu osôb, ktoré majú nárok na dávku alebo ktorých sa dotýka určité ustanovenia zákona, </w:t>
      </w:r>
      <w:proofErr w:type="spellStart"/>
      <w:r w:rsidRPr="007D5748">
        <w:rPr>
          <w:rFonts w:ascii="Times New Roman" w:eastAsia="Times New Roman" w:hAnsi="Times New Roman" w:cs="Times New Roman"/>
          <w:bCs/>
          <w:sz w:val="24"/>
          <w:szCs w:val="24"/>
          <w:lang w:eastAsia="sk-SK"/>
        </w:rPr>
        <w:t>t.j</w:t>
      </w:r>
      <w:proofErr w:type="spellEnd"/>
      <w:r w:rsidRPr="007D5748">
        <w:rPr>
          <w:rFonts w:ascii="Times New Roman" w:eastAsia="Times New Roman" w:hAnsi="Times New Roman" w:cs="Times New Roman"/>
          <w:bCs/>
          <w:sz w:val="24"/>
          <w:szCs w:val="24"/>
          <w:lang w:eastAsia="sk-SK"/>
        </w:rPr>
        <w:t>.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w:t>
      </w:r>
      <w:proofErr w:type="spellStart"/>
      <w:r w:rsidRPr="007D5748">
        <w:rPr>
          <w:rFonts w:ascii="Times New Roman" w:eastAsia="Times New Roman" w:hAnsi="Times New Roman" w:cs="Verdana"/>
          <w:sz w:val="24"/>
          <w:szCs w:val="24"/>
        </w:rPr>
        <w:t>t.j</w:t>
      </w:r>
      <w:proofErr w:type="spellEnd"/>
      <w:r w:rsidRPr="007D5748">
        <w:rPr>
          <w:rFonts w:ascii="Times New Roman" w:eastAsia="Times New Roman" w:hAnsi="Times New Roman" w:cs="Verdana"/>
          <w:sz w:val="24"/>
          <w:szCs w:val="24"/>
        </w:rPr>
        <w:t xml:space="preserve">.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lastRenderedPageBreak/>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 xml:space="preserve">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w:t>
      </w:r>
      <w:proofErr w:type="spellStart"/>
      <w:r w:rsidRPr="007D5748">
        <w:rPr>
          <w:rFonts w:ascii="Times New Roman" w:eastAsia="Times New Roman" w:hAnsi="Times New Roman" w:cs="Times New Roman"/>
          <w:sz w:val="24"/>
          <w:szCs w:val="24"/>
          <w:lang w:eastAsia="sk-SK"/>
        </w:rPr>
        <w:t>t.j</w:t>
      </w:r>
      <w:proofErr w:type="spellEnd"/>
      <w:r w:rsidRPr="007D5748">
        <w:rPr>
          <w:rFonts w:ascii="Times New Roman" w:eastAsia="Times New Roman" w:hAnsi="Times New Roman" w:cs="Times New Roman"/>
          <w:sz w:val="24"/>
          <w:szCs w:val="24"/>
          <w:lang w:eastAsia="sk-SK"/>
        </w:rPr>
        <w:t>.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A5" w:rsidRDefault="003365A5">
      <w:pPr>
        <w:spacing w:after="0" w:line="240" w:lineRule="auto"/>
      </w:pPr>
      <w:r>
        <w:separator/>
      </w:r>
    </w:p>
  </w:endnote>
  <w:endnote w:type="continuationSeparator" w:id="0">
    <w:p w:rsidR="003365A5" w:rsidRDefault="0033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1" w:rsidRDefault="00EB39B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B39B1" w:rsidRDefault="00EB39B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1" w:rsidRDefault="00EB39B1">
    <w:pPr>
      <w:pStyle w:val="Pta"/>
      <w:jc w:val="right"/>
    </w:pPr>
    <w:r>
      <w:fldChar w:fldCharType="begin"/>
    </w:r>
    <w:r>
      <w:instrText>PAGE   \* MERGEFORMAT</w:instrText>
    </w:r>
    <w:r>
      <w:fldChar w:fldCharType="separate"/>
    </w:r>
    <w:r w:rsidR="00EB16EF">
      <w:rPr>
        <w:noProof/>
      </w:rPr>
      <w:t>2</w:t>
    </w:r>
    <w:r>
      <w:fldChar w:fldCharType="end"/>
    </w:r>
  </w:p>
  <w:p w:rsidR="00EB39B1" w:rsidRDefault="00EB39B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1" w:rsidRDefault="00EB39B1">
    <w:pPr>
      <w:pStyle w:val="Pta"/>
      <w:jc w:val="right"/>
    </w:pPr>
    <w:r>
      <w:fldChar w:fldCharType="begin"/>
    </w:r>
    <w:r>
      <w:instrText>PAGE   \* MERGEFORMAT</w:instrText>
    </w:r>
    <w:r>
      <w:fldChar w:fldCharType="separate"/>
    </w:r>
    <w:r>
      <w:rPr>
        <w:noProof/>
      </w:rPr>
      <w:t>0</w:t>
    </w:r>
    <w:r>
      <w:fldChar w:fldCharType="end"/>
    </w:r>
  </w:p>
  <w:p w:rsidR="00EB39B1" w:rsidRDefault="00EB39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A5" w:rsidRDefault="003365A5">
      <w:pPr>
        <w:spacing w:after="0" w:line="240" w:lineRule="auto"/>
      </w:pPr>
      <w:r>
        <w:separator/>
      </w:r>
    </w:p>
  </w:footnote>
  <w:footnote w:type="continuationSeparator" w:id="0">
    <w:p w:rsidR="003365A5" w:rsidRDefault="00336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1" w:rsidRDefault="00EB39B1" w:rsidP="00D67EE5">
    <w:pPr>
      <w:pStyle w:val="Hlavika"/>
      <w:jc w:val="right"/>
      <w:rPr>
        <w:sz w:val="24"/>
        <w:szCs w:val="24"/>
      </w:rPr>
    </w:pPr>
    <w:r>
      <w:rPr>
        <w:sz w:val="24"/>
        <w:szCs w:val="24"/>
      </w:rPr>
      <w:t>Príloha č. 2</w:t>
    </w:r>
  </w:p>
  <w:p w:rsidR="00EB39B1" w:rsidRPr="00EB59C8" w:rsidRDefault="00EB39B1" w:rsidP="00D67EE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1" w:rsidRPr="0024067A" w:rsidRDefault="00EB39B1">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1" w:rsidRPr="000A15AE" w:rsidRDefault="00EB39B1" w:rsidP="00D67EE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2242F"/>
    <w:multiLevelType w:val="hybridMultilevel"/>
    <w:tmpl w:val="934EAE16"/>
    <w:lvl w:ilvl="0" w:tplc="3828B846">
      <w:start w:val="1"/>
      <w:numFmt w:val="decimal"/>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21F95"/>
    <w:rsid w:val="00022F1C"/>
    <w:rsid w:val="00035EB6"/>
    <w:rsid w:val="00057135"/>
    <w:rsid w:val="001127A8"/>
    <w:rsid w:val="00131949"/>
    <w:rsid w:val="00144B01"/>
    <w:rsid w:val="00170D2B"/>
    <w:rsid w:val="00182B1A"/>
    <w:rsid w:val="00200898"/>
    <w:rsid w:val="00203525"/>
    <w:rsid w:val="00212894"/>
    <w:rsid w:val="00233083"/>
    <w:rsid w:val="0025407A"/>
    <w:rsid w:val="00317B90"/>
    <w:rsid w:val="003365A5"/>
    <w:rsid w:val="00391D6F"/>
    <w:rsid w:val="003A495C"/>
    <w:rsid w:val="003C7FB2"/>
    <w:rsid w:val="003D270A"/>
    <w:rsid w:val="003D4D3D"/>
    <w:rsid w:val="00453A6B"/>
    <w:rsid w:val="00487203"/>
    <w:rsid w:val="004D0F3A"/>
    <w:rsid w:val="004E0F6E"/>
    <w:rsid w:val="005005EC"/>
    <w:rsid w:val="00521714"/>
    <w:rsid w:val="00537143"/>
    <w:rsid w:val="005D0EBE"/>
    <w:rsid w:val="007246BD"/>
    <w:rsid w:val="00747D71"/>
    <w:rsid w:val="007D5748"/>
    <w:rsid w:val="008B045A"/>
    <w:rsid w:val="008D339D"/>
    <w:rsid w:val="008E2736"/>
    <w:rsid w:val="00943AA7"/>
    <w:rsid w:val="009706B7"/>
    <w:rsid w:val="00A15AF7"/>
    <w:rsid w:val="00A507E3"/>
    <w:rsid w:val="00A742EB"/>
    <w:rsid w:val="00A77370"/>
    <w:rsid w:val="00AA6381"/>
    <w:rsid w:val="00AF0854"/>
    <w:rsid w:val="00B427ED"/>
    <w:rsid w:val="00B5535C"/>
    <w:rsid w:val="00B67918"/>
    <w:rsid w:val="00B77E23"/>
    <w:rsid w:val="00B9457F"/>
    <w:rsid w:val="00BD04F9"/>
    <w:rsid w:val="00C15212"/>
    <w:rsid w:val="00C47D9F"/>
    <w:rsid w:val="00C51FD4"/>
    <w:rsid w:val="00C659F7"/>
    <w:rsid w:val="00C7476D"/>
    <w:rsid w:val="00CB3623"/>
    <w:rsid w:val="00CE299A"/>
    <w:rsid w:val="00D67EE5"/>
    <w:rsid w:val="00DE5BF1"/>
    <w:rsid w:val="00E05F4F"/>
    <w:rsid w:val="00E07CE9"/>
    <w:rsid w:val="00E1124B"/>
    <w:rsid w:val="00E24A2F"/>
    <w:rsid w:val="00E65AC9"/>
    <w:rsid w:val="00E963A3"/>
    <w:rsid w:val="00EA1E90"/>
    <w:rsid w:val="00EB16EF"/>
    <w:rsid w:val="00EB39B1"/>
    <w:rsid w:val="00EC0017"/>
    <w:rsid w:val="00F40136"/>
    <w:rsid w:val="00F44D2A"/>
    <w:rsid w:val="00F845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8209"/>
  <w15:docId w15:val="{81701D3D-A77D-4141-B16E-7A0F118E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3D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4952">
      <w:bodyDiv w:val="1"/>
      <w:marLeft w:val="0"/>
      <w:marRight w:val="0"/>
      <w:marTop w:val="0"/>
      <w:marBottom w:val="0"/>
      <w:divBdr>
        <w:top w:val="none" w:sz="0" w:space="0" w:color="auto"/>
        <w:left w:val="none" w:sz="0" w:space="0" w:color="auto"/>
        <w:bottom w:val="none" w:sz="0" w:space="0" w:color="auto"/>
        <w:right w:val="none" w:sz="0" w:space="0" w:color="auto"/>
      </w:divBdr>
    </w:div>
    <w:div w:id="1149590035">
      <w:bodyDiv w:val="1"/>
      <w:marLeft w:val="0"/>
      <w:marRight w:val="0"/>
      <w:marTop w:val="0"/>
      <w:marBottom w:val="0"/>
      <w:divBdr>
        <w:top w:val="none" w:sz="0" w:space="0" w:color="auto"/>
        <w:left w:val="none" w:sz="0" w:space="0" w:color="auto"/>
        <w:bottom w:val="none" w:sz="0" w:space="0" w:color="auto"/>
        <w:right w:val="none" w:sz="0" w:space="0" w:color="auto"/>
      </w:divBdr>
    </w:div>
    <w:div w:id="20731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H_rok_programu_Microsoft_Excel.xls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4516</Words>
  <Characters>25743</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Simona Habaľová</cp:lastModifiedBy>
  <cp:revision>7</cp:revision>
  <cp:lastPrinted>2018-09-14T08:51:00Z</cp:lastPrinted>
  <dcterms:created xsi:type="dcterms:W3CDTF">2018-08-30T12:41:00Z</dcterms:created>
  <dcterms:modified xsi:type="dcterms:W3CDTF">2018-09-14T08:57:00Z</dcterms:modified>
</cp:coreProperties>
</file>