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5F" w:rsidRPr="00C401F9" w:rsidRDefault="001B6A5F" w:rsidP="00E2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634B9C" w:rsidRPr="008D38DC" w:rsidRDefault="00634B9C" w:rsidP="00E20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bol vypracovaný na základe Programového vyhlásenia vlády SR v časti Efektívna finančná správa.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zjednocuje úpravu kompetencií orgánov finančnej správy. V súčasnosti je táto úprava obsiahnutá v zákone č. 333/2011 Z. z. o orgánoch štátnej správy v oblasti daní, poplatkov a colníctva v znení neskorších predpisov, v zákone č. 479/2009 Z. z. o orgánoch štátnej správy v oblasti daní a poplatkov a o zmene a doplnení niektorých zákonov v znení neskorších predpisov a v zákone č. 652/2004 Z. z. o orgánoch štátnej správy v colníctve a o zmene a doplnení niektorých zákonov v znení neskorších predpisov.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reflektuje programové vyhlásenie vlády, v ktorom sa kabinet zaviazal k transformácii Daňového úradu pre vybrané daňové subjekty na Úrad pre vybrané hospodárske subjekty.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D611C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Z doterajšej štruktúry štátnych zamestnancov sa návrhom zákona vyčleňuje osobitná kategória pracovníkov, ktorí plnia úlohy priamo či nepriamo spojené so zabezpečovaním príjmov do štátneho rozpočtu SR a rozpočtu EÚ. V súčasnosti plnia úlohy finančnej správy colníci, ktorých štátna služba je upravená v zákone č. 200/1998 Z. z. a štátni zamestnanci, ktorých služobným úradom je Finančné riaditeľstvo SR a ktorých úprava je obsiahnutá v zákone č. 55/2017 Z. z. Dochádza k integrácii dvoch doteraz samostatných skupín pracovníkov finančnej správy a do právneho poriadku Slovenskej republiky sa zavádza pojem „príslušník finančnej správy“, resp. „ozbrojený príslušník finančnej správy“ a „neozbrojený príslušník finančnej správy“. Pre týchto pracovníkov štátu sa zakotvia v zásade jednotné pravidlá štátnej služby, ktoré sa budú navzájom odchyľovať len v prípadoch, keď je to objektívne potrebné (napr. rozdielne požiadavky na zdravotnú, duševnú a telesnú spôsobilosť ozbrojeného príslušníka finančnej správy a neozbrojeného príslušníka finančnej správy) alebo to vyplýva zo systematického prepojenia na dané legislatívne prostredie (napr. uplatňovanie zákona č. 328/2002 Z. z. o sociálnom zabezpečení policajtov a vojakov a o zmene a doplnení niektorých zákonov na ozbrojeného príslušníka finančnej správy). </w:t>
      </w:r>
    </w:p>
    <w:p w:rsidR="00B96CC1" w:rsidRPr="008D38D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 </w:t>
      </w:r>
    </w:p>
    <w:p w:rsidR="00B96CC1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predpokladá negatívne vplyvy na rozpočet verejnej správy a pozitívne sociálne vplyvy. Návrh zákona nebude mať vplyv na podnikateľské prostredie, vplyv na životné prostredie, na informatizáciu spoločnosti a na služby verejnej správy pre občana.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1D40C0" w:rsidRDefault="001D40C0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 xml:space="preserve">Návrh zákona bol predmetom predbežného pripomienkového konania v súlade s Jednotnou metodikou na posudzovanie vybraných vplyvov. Stála pracovná komisia </w:t>
      </w:r>
      <w:r w:rsidR="00C14065">
        <w:t xml:space="preserve">Legislatívnej rady vlády Slovenskej republiky </w:t>
      </w:r>
      <w:r w:rsidRPr="008D38DC">
        <w:t>na posudzovanie vybraných vplyvov vyjadrila súhlasné stanovisko s návrhom na dopracovanie</w:t>
      </w:r>
      <w:r w:rsidR="00C14065">
        <w:t>.</w:t>
      </w:r>
      <w:r w:rsidRPr="008D38DC">
        <w:t xml:space="preserve"> </w:t>
      </w:r>
      <w:r w:rsidR="00C14065">
        <w:t xml:space="preserve"> V </w:t>
      </w:r>
      <w:r w:rsidRPr="008D38DC">
        <w:t>zmysle tohto stanoviska bola upravená doložka vybraných vplyvov</w:t>
      </w:r>
      <w:r w:rsidR="00C14065">
        <w:t xml:space="preserve"> a</w:t>
      </w:r>
      <w:r w:rsidRPr="008D38DC">
        <w:t xml:space="preserve"> analýza vplyvov na rozpočet</w:t>
      </w:r>
      <w:r w:rsidR="00D748B3">
        <w:t xml:space="preserve"> </w:t>
      </w:r>
      <w:r w:rsidRPr="008D38DC">
        <w:t>verejnej správy</w:t>
      </w:r>
      <w:r w:rsidR="00D748B3">
        <w:t>,</w:t>
      </w:r>
      <w:r w:rsidRPr="008D38DC">
        <w:t xml:space="preserve"> </w:t>
      </w:r>
      <w:r w:rsidR="00D748B3">
        <w:t>na zamestnanosť vo verejnej správe a financovanie návrhu</w:t>
      </w:r>
      <w:r w:rsidR="00D748B3" w:rsidRPr="008D38DC">
        <w:t xml:space="preserve"> </w:t>
      </w:r>
      <w:r w:rsidRPr="008D38DC">
        <w:t>a</w:t>
      </w:r>
      <w:r w:rsidR="00C14065">
        <w:t xml:space="preserve"> bola </w:t>
      </w:r>
      <w:r w:rsidRPr="008D38DC">
        <w:t>doplnená analýza sociálnych vplyvov.</w:t>
      </w:r>
    </w:p>
    <w:p w:rsidR="00C14065" w:rsidRPr="008D38DC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702DBA" w:rsidRDefault="00702DBA" w:rsidP="00E205A9">
      <w:pPr>
        <w:spacing w:after="0" w:line="240" w:lineRule="auto"/>
        <w:jc w:val="both"/>
        <w:divId w:val="1988972016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  <w:r w:rsidRPr="008D38DC">
        <w:rPr>
          <w:rFonts w:ascii="Times New Roman" w:hAnsi="Times New Roman" w:cs="Times New Roman"/>
          <w:sz w:val="24"/>
          <w:szCs w:val="24"/>
        </w:rPr>
        <w:t xml:space="preserve">Návrh zákona bol predmetom riadneho medzirezortného pripomienkového konania, </w:t>
      </w:r>
      <w:r w:rsidRPr="008D38D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ktorého vyhodnotenie je súčasťou predloženého návrhu zákona</w:t>
      </w:r>
      <w:r w:rsidR="0017787C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 xml:space="preserve">; vyhodnotenie pripomienok vznesených po ukončení medzirezortného pripomienkového konania je tiež súčasťou predloženého návrhu zákona.  </w:t>
      </w:r>
    </w:p>
    <w:p w:rsidR="001B6A5F" w:rsidRDefault="001B6A5F" w:rsidP="00E205A9">
      <w:pPr>
        <w:spacing w:after="0" w:line="240" w:lineRule="auto"/>
        <w:jc w:val="both"/>
        <w:divId w:val="1988972016"/>
        <w:rPr>
          <w:rStyle w:val="Zstupntext"/>
          <w:rFonts w:ascii="Times New Roman" w:hAnsi="Times New Roman" w:cs="Times New Roman"/>
          <w:color w:val="000000"/>
          <w:sz w:val="24"/>
          <w:szCs w:val="24"/>
        </w:rPr>
      </w:pPr>
    </w:p>
    <w:p w:rsidR="001B6A5F" w:rsidRDefault="001B6A5F" w:rsidP="00E205A9">
      <w:pPr>
        <w:spacing w:after="0" w:line="240" w:lineRule="auto"/>
        <w:divId w:val="1988972016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8F08E9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lastRenderedPageBreak/>
        <w:t>Návrh zákona nemá byť predmetom vnútrokomunitárneho pripomienkového konania.</w:t>
      </w:r>
    </w:p>
    <w:p w:rsidR="00E205A9" w:rsidRPr="008F08E9" w:rsidRDefault="00E205A9" w:rsidP="00E205A9">
      <w:pPr>
        <w:spacing w:after="0" w:line="240" w:lineRule="auto"/>
        <w:divId w:val="1988972016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:rsidR="001B6A5F" w:rsidRDefault="001B6A5F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Návrh zákona je v súlade s Ústavou Slovenskej republiky, zákonmi a ostatnými všeobecne záväznými právnymi predpismi, s nálezmi Ústavného súdu Slovenskej republiky, s medzinárodnými zmluvami a inými medzinárodnými dokumentmi, ktorými je Slovenská republika viazaná, ako aj s právom Európskej únie.</w:t>
      </w:r>
    </w:p>
    <w:p w:rsidR="00D611CC" w:rsidRPr="00C401F9" w:rsidRDefault="00D611CC" w:rsidP="00E205A9">
      <w:pPr>
        <w:spacing w:after="0" w:line="240" w:lineRule="auto"/>
        <w:jc w:val="both"/>
        <w:divId w:val="1988972016"/>
        <w:rPr>
          <w:sz w:val="24"/>
          <w:szCs w:val="24"/>
        </w:rPr>
      </w:pPr>
    </w:p>
    <w:p w:rsidR="008F08E9" w:rsidRDefault="00D748B3" w:rsidP="00E205A9">
      <w:pPr>
        <w:pStyle w:val="Normlnywebov"/>
        <w:spacing w:before="0" w:beforeAutospacing="0" w:after="0" w:afterAutospacing="0"/>
        <w:jc w:val="both"/>
        <w:divId w:val="1988972016"/>
      </w:pPr>
      <w:r>
        <w:t>N</w:t>
      </w:r>
      <w:r w:rsidRPr="00D748B3">
        <w:t xml:space="preserve">a </w:t>
      </w:r>
      <w:r w:rsidRPr="00780097">
        <w:t xml:space="preserve">rokovanie </w:t>
      </w:r>
      <w:r w:rsidR="008E595B">
        <w:t>Hospodárskej a sociálnej rady</w:t>
      </w:r>
      <w:r w:rsidRPr="00780097">
        <w:t xml:space="preserve"> Slovenskej republiky sa návrh zákona predkladá bez rozporov.</w:t>
      </w:r>
    </w:p>
    <w:p w:rsidR="00C14065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C14065" w:rsidRDefault="00C14065" w:rsidP="00E205A9">
      <w:pPr>
        <w:pStyle w:val="Normlnywebov"/>
        <w:spacing w:before="0" w:beforeAutospacing="0" w:after="0" w:afterAutospacing="0"/>
        <w:jc w:val="both"/>
        <w:divId w:val="1988972016"/>
      </w:pPr>
      <w:r>
        <w:t>Návrhy vykonávacích predpisov boli podľa</w:t>
      </w:r>
      <w:r w:rsidR="00EB15FC">
        <w:t xml:space="preserve"> čl. 23 ods. 1</w:t>
      </w:r>
      <w:r>
        <w:t xml:space="preserve"> Legislatívnych pravidiel vlády Slovenskej republiky predložené len v elektronickej podobe.</w:t>
      </w:r>
    </w:p>
    <w:p w:rsidR="00D611CC" w:rsidRPr="008D38DC" w:rsidRDefault="00D611CC" w:rsidP="00E205A9">
      <w:pPr>
        <w:pStyle w:val="Normlnywebov"/>
        <w:spacing w:before="0" w:beforeAutospacing="0" w:after="0" w:afterAutospacing="0"/>
        <w:jc w:val="both"/>
        <w:divId w:val="1988972016"/>
      </w:pPr>
    </w:p>
    <w:p w:rsidR="00B96CC1" w:rsidRPr="008D38DC" w:rsidRDefault="00B96CC1" w:rsidP="00E205A9">
      <w:pPr>
        <w:pStyle w:val="Normlnywebov"/>
        <w:spacing w:before="0" w:beforeAutospacing="0" w:after="0" w:afterAutospacing="0"/>
        <w:jc w:val="both"/>
        <w:divId w:val="1988972016"/>
      </w:pPr>
      <w:r w:rsidRPr="008D38DC">
        <w:t>Navrhuje sa, aby podstatná časť ustanovení návrhu zákona nadobudla účinnosť 1. júla 2019. Vybraným ustanoveniam sa z dôvodu potreby ich aplikácie pred 1. júlom 2019 určuje skoršia účinnosť, a to od 1. apríla 2019.</w:t>
      </w:r>
    </w:p>
    <w:p w:rsidR="00E14E7F" w:rsidRPr="00C401F9" w:rsidRDefault="00B96CC1" w:rsidP="00E205A9">
      <w:pPr>
        <w:spacing w:after="0" w:line="240" w:lineRule="auto"/>
        <w:rPr>
          <w:sz w:val="24"/>
          <w:szCs w:val="24"/>
        </w:rPr>
      </w:pPr>
      <w:r w:rsidRPr="00C401F9">
        <w:rPr>
          <w:sz w:val="24"/>
          <w:szCs w:val="24"/>
        </w:rPr>
        <w:t> </w:t>
      </w:r>
    </w:p>
    <w:p w:rsidR="00E076A2" w:rsidRPr="00C401F9" w:rsidRDefault="00E076A2" w:rsidP="00E205A9">
      <w:pPr>
        <w:spacing w:after="0" w:line="240" w:lineRule="auto"/>
        <w:rPr>
          <w:sz w:val="24"/>
          <w:szCs w:val="24"/>
        </w:rPr>
      </w:pPr>
    </w:p>
    <w:p w:rsidR="00E076A2" w:rsidRPr="00C401F9" w:rsidRDefault="00E076A2" w:rsidP="00E205A9">
      <w:pPr>
        <w:spacing w:after="0" w:line="240" w:lineRule="auto"/>
        <w:rPr>
          <w:sz w:val="24"/>
          <w:szCs w:val="24"/>
        </w:rPr>
      </w:pPr>
    </w:p>
    <w:sectPr w:rsidR="00E076A2" w:rsidRPr="00C401F9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94" w:rsidRDefault="00D64794" w:rsidP="000A67D5">
      <w:pPr>
        <w:spacing w:after="0" w:line="240" w:lineRule="auto"/>
      </w:pPr>
      <w:r>
        <w:separator/>
      </w:r>
    </w:p>
  </w:endnote>
  <w:endnote w:type="continuationSeparator" w:id="0">
    <w:p w:rsidR="00D64794" w:rsidRDefault="00D64794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94" w:rsidRDefault="00D64794" w:rsidP="000A67D5">
      <w:pPr>
        <w:spacing w:after="0" w:line="240" w:lineRule="auto"/>
      </w:pPr>
      <w:r>
        <w:separator/>
      </w:r>
    </w:p>
  </w:footnote>
  <w:footnote w:type="continuationSeparator" w:id="0">
    <w:p w:rsidR="00D64794" w:rsidRDefault="00D64794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12AF3"/>
    <w:rsid w:val="00017D7A"/>
    <w:rsid w:val="00025017"/>
    <w:rsid w:val="000603AB"/>
    <w:rsid w:val="00063FBB"/>
    <w:rsid w:val="0006543E"/>
    <w:rsid w:val="00092DD6"/>
    <w:rsid w:val="000A67D5"/>
    <w:rsid w:val="000C30FD"/>
    <w:rsid w:val="000E25CA"/>
    <w:rsid w:val="001034F7"/>
    <w:rsid w:val="001455BD"/>
    <w:rsid w:val="00146547"/>
    <w:rsid w:val="00146B48"/>
    <w:rsid w:val="00150388"/>
    <w:rsid w:val="0017787C"/>
    <w:rsid w:val="001A3641"/>
    <w:rsid w:val="001B6A5F"/>
    <w:rsid w:val="001C5AAB"/>
    <w:rsid w:val="001D40C0"/>
    <w:rsid w:val="002109B0"/>
    <w:rsid w:val="0021228E"/>
    <w:rsid w:val="00230F3C"/>
    <w:rsid w:val="00246281"/>
    <w:rsid w:val="0026610F"/>
    <w:rsid w:val="002702D6"/>
    <w:rsid w:val="002731F3"/>
    <w:rsid w:val="002A5577"/>
    <w:rsid w:val="003111B8"/>
    <w:rsid w:val="00322014"/>
    <w:rsid w:val="0034795F"/>
    <w:rsid w:val="0036767F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17ED9"/>
    <w:rsid w:val="00532574"/>
    <w:rsid w:val="0053385C"/>
    <w:rsid w:val="005404A5"/>
    <w:rsid w:val="005612A9"/>
    <w:rsid w:val="00581D58"/>
    <w:rsid w:val="0059081C"/>
    <w:rsid w:val="00634B9C"/>
    <w:rsid w:val="00642FB8"/>
    <w:rsid w:val="00657226"/>
    <w:rsid w:val="006A3681"/>
    <w:rsid w:val="00702DBA"/>
    <w:rsid w:val="007055C1"/>
    <w:rsid w:val="00764FAC"/>
    <w:rsid w:val="00766598"/>
    <w:rsid w:val="007746DD"/>
    <w:rsid w:val="00777C34"/>
    <w:rsid w:val="00780097"/>
    <w:rsid w:val="007A1010"/>
    <w:rsid w:val="007B79EF"/>
    <w:rsid w:val="007D7AE6"/>
    <w:rsid w:val="0081645A"/>
    <w:rsid w:val="008354BD"/>
    <w:rsid w:val="0084052F"/>
    <w:rsid w:val="00852642"/>
    <w:rsid w:val="00872C49"/>
    <w:rsid w:val="00880BB5"/>
    <w:rsid w:val="008A1964"/>
    <w:rsid w:val="008D2B72"/>
    <w:rsid w:val="008D38DC"/>
    <w:rsid w:val="008E2844"/>
    <w:rsid w:val="008E3D2E"/>
    <w:rsid w:val="008E595B"/>
    <w:rsid w:val="008F08E9"/>
    <w:rsid w:val="0090100E"/>
    <w:rsid w:val="00901263"/>
    <w:rsid w:val="009239D9"/>
    <w:rsid w:val="009B2526"/>
    <w:rsid w:val="009C6C5C"/>
    <w:rsid w:val="009D6F8B"/>
    <w:rsid w:val="00A05DD1"/>
    <w:rsid w:val="00A54A16"/>
    <w:rsid w:val="00AF457A"/>
    <w:rsid w:val="00B133CC"/>
    <w:rsid w:val="00B20AA3"/>
    <w:rsid w:val="00B67ED2"/>
    <w:rsid w:val="00B75BB0"/>
    <w:rsid w:val="00B81906"/>
    <w:rsid w:val="00B906B2"/>
    <w:rsid w:val="00B9109A"/>
    <w:rsid w:val="00B937BD"/>
    <w:rsid w:val="00B96CC1"/>
    <w:rsid w:val="00BD1FAB"/>
    <w:rsid w:val="00BE7302"/>
    <w:rsid w:val="00C14065"/>
    <w:rsid w:val="00C24384"/>
    <w:rsid w:val="00C35BC3"/>
    <w:rsid w:val="00C401F9"/>
    <w:rsid w:val="00C65A4A"/>
    <w:rsid w:val="00C920E8"/>
    <w:rsid w:val="00CA4563"/>
    <w:rsid w:val="00CE47A6"/>
    <w:rsid w:val="00D261C9"/>
    <w:rsid w:val="00D611CC"/>
    <w:rsid w:val="00D64794"/>
    <w:rsid w:val="00D7179C"/>
    <w:rsid w:val="00D748B3"/>
    <w:rsid w:val="00D85172"/>
    <w:rsid w:val="00D969AC"/>
    <w:rsid w:val="00DA34D9"/>
    <w:rsid w:val="00DC0BD9"/>
    <w:rsid w:val="00DC42BF"/>
    <w:rsid w:val="00DD58E1"/>
    <w:rsid w:val="00E076A2"/>
    <w:rsid w:val="00E14E7F"/>
    <w:rsid w:val="00E205A9"/>
    <w:rsid w:val="00E32491"/>
    <w:rsid w:val="00E5284A"/>
    <w:rsid w:val="00E840B3"/>
    <w:rsid w:val="00EA7C00"/>
    <w:rsid w:val="00EB15FC"/>
    <w:rsid w:val="00EC027B"/>
    <w:rsid w:val="00EC704C"/>
    <w:rsid w:val="00EE0D4A"/>
    <w:rsid w:val="00EF1425"/>
    <w:rsid w:val="00F12523"/>
    <w:rsid w:val="00F17C4E"/>
    <w:rsid w:val="00F256C4"/>
    <w:rsid w:val="00F2656B"/>
    <w:rsid w:val="00F26A4A"/>
    <w:rsid w:val="00F46B1B"/>
    <w:rsid w:val="00FA0ABD"/>
    <w:rsid w:val="00FB12C1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25.7.2018 11:21:21"/>
    <f:field ref="objchangedby" par="" text="Administrator, System"/>
    <f:field ref="objmodifiedat" par="" text="25.7.2018 11:21:22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30AEA5E-65EE-475A-8847-A3D006FF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2018-07-25T09:21:00Z</dcterms:created>
  <dcterms:modified xsi:type="dcterms:W3CDTF">2018-09-14T06:32:00Z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Finančné právo_x000d_
Pracovné právo_x000d_
Colné orgány_x000d_
Daňové orgány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Iveta Bittnerová</vt:lpwstr>
  </property>
  <property fmtid="{D5CDD505-2E9C-101B-9397-08002B2CF9AE}" pid="9" name="FSC#SKEDITIONSLOVLEX@103.510:zodppredkladatel">
    <vt:lpwstr>Peter Kažimír</vt:lpwstr>
  </property>
  <property fmtid="{D5CDD505-2E9C-101B-9397-08002B2CF9AE}" pid="10" name="FSC#SKEDITIONSLOVLEX@103.510:nazovpredpis">
    <vt:lpwstr> o finančnej správe a o zmene a doplnení niektorých zákonov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financií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</vt:lpwstr>
  </property>
  <property fmtid="{D5CDD505-2E9C-101B-9397-08002B2CF9AE}" pid="16" name="FSC#SKEDITIONSLOVLEX@103.510:plnynazovpredpis">
    <vt:lpwstr> Zákon o finančnej správe a o zmene a doplnení niektorých zákonov</vt:lpwstr>
  </property>
  <property fmtid="{D5CDD505-2E9C-101B-9397-08002B2CF9AE}" pid="17" name="FSC#SKEDITIONSLOVLEX@103.510:rezortcislopredpis">
    <vt:lpwstr>MF/011830/2018-75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LP/2018/552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12. 7. 2018</vt:lpwstr>
  </property>
  <property fmtid="{D5CDD505-2E9C-101B-9397-08002B2CF9AE}" pid="49" name="FSC#SKEDITIONSLOVLEX@103.510:AttrDateDocPropUkonceniePKK">
    <vt:lpwstr>18. 7. 2018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Výdavky budú zabezpečené pre kapitolu MF SR pri tvorbe štátneho rozpočtu na roky 2019 - 2021.</vt:lpwstr>
  </property>
  <property fmtid="{D5CDD505-2E9C-101B-9397-08002B2CF9AE}" pid="56" name="FSC#SKEDITIONSLOVLEX@103.510:AttrStrListDocPropAltRiesenia">
    <vt:lpwstr>Pri vypracovaní návrhu zákona neboli zvažované žiadne alternatívne riešenia. Neprijatie návrhu zákona by viedlo k zachovaniu súčasného právneho stavu ako vo vzťahu k zákonom upravujúcim kompetencie a úlohy finančnej správy, tak aj vo vzťahu k aktuálnej du</vt:lpwstr>
  </property>
  <property fmtid="{D5CDD505-2E9C-101B-9397-08002B2CF9AE}" pid="57" name="FSC#SKEDITIONSLOVLEX@103.510:AttrStrListDocPropStanoviskoGest">
    <vt:lpwstr>I. Úvod: Ministerstvo financií Slovenskej republiky dňa 13. júla 2018 predložilo Stálej pracovnej komisii na posudzovanie vybraných vplyvov (ďalej len „Komisia“) na predbežné pripomienkové konanie súbor materiálov „Návrh zákona o finančnej správe a o zmen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financií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 bol vypracovaný na základe Programového vyhlásenia vlády SR v&amp;nbsp;časti Efektívna finančná správa.&lt;/p&gt;&lt;p style="text-align: justify;"&gt;Návrh zákona zjednocuje úpravu kompetencií orgánov finančnej správy. V&amp;nbsp</vt:lpwstr>
  </property>
  <property fmtid="{D5CDD505-2E9C-101B-9397-08002B2CF9AE}" pid="130" name="FSC#COOSYSTEM@1.1:Container">
    <vt:lpwstr>COO.2145.1000.3.2872761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zákona o&amp;nbsp;finančnej správe a&amp;nbsp;o&amp;nbsp;zmene a&amp;nbsp;doplnení niektorých zákonov informovaná prostredníctvom predbežnej informácie č. PI/2018/96 zverejnenej v&amp;nbsp;informačnom syst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financií Slovenskej republiky</vt:lpwstr>
  </property>
  <property fmtid="{D5CDD505-2E9C-101B-9397-08002B2CF9AE}" pid="145" name="FSC#SKEDITIONSLOVLEX@103.510:funkciaZodpPredAkuzativ">
    <vt:lpwstr>ministrovi financií Slovenskej republiky</vt:lpwstr>
  </property>
  <property fmtid="{D5CDD505-2E9C-101B-9397-08002B2CF9AE}" pid="146" name="FSC#SKEDITIONSLOVLEX@103.510:funkciaZodpPredDativ">
    <vt:lpwstr>ministra financií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Kažimír_x000d_
minister financií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25. 7. 2018</vt:lpwstr>
  </property>
</Properties>
</file>