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D251A" w:rsidRDefault="00AD251A">
      <w:pPr>
        <w:jc w:val="center"/>
        <w:divId w:val="1374305338"/>
        <w:rPr>
          <w:rFonts w:ascii="Times" w:hAnsi="Times" w:cs="Times"/>
          <w:sz w:val="25"/>
          <w:szCs w:val="25"/>
        </w:rPr>
      </w:pPr>
      <w:r>
        <w:rPr>
          <w:rFonts w:ascii="Times" w:hAnsi="Times" w:cs="Times"/>
          <w:sz w:val="25"/>
          <w:szCs w:val="25"/>
        </w:rPr>
        <w:t xml:space="preserve">Stratégia adaptácie Slovenskej republiky na zmenu klímy – aktualizácia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91A0C">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91A0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D251A" w:rsidP="00AD251A">
            <w:pPr>
              <w:spacing w:after="0" w:line="240" w:lineRule="auto"/>
              <w:rPr>
                <w:rFonts w:ascii="Times New Roman" w:hAnsi="Times New Roman" w:cs="Calibri"/>
                <w:sz w:val="20"/>
                <w:szCs w:val="20"/>
              </w:rPr>
            </w:pPr>
            <w:r>
              <w:rPr>
                <w:rFonts w:ascii="Times" w:hAnsi="Times" w:cs="Times"/>
                <w:sz w:val="25"/>
                <w:szCs w:val="25"/>
              </w:rPr>
              <w:t>60 /25</w:t>
            </w:r>
          </w:p>
        </w:tc>
      </w:tr>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D251A" w:rsidP="00AD251A">
            <w:pPr>
              <w:spacing w:after="0" w:line="240" w:lineRule="auto"/>
              <w:rPr>
                <w:rFonts w:ascii="Times New Roman" w:hAnsi="Times New Roman" w:cs="Calibri"/>
                <w:sz w:val="20"/>
                <w:szCs w:val="20"/>
              </w:rPr>
            </w:pPr>
            <w:r>
              <w:rPr>
                <w:rFonts w:ascii="Times" w:hAnsi="Times" w:cs="Times"/>
                <w:sz w:val="25"/>
                <w:szCs w:val="25"/>
              </w:rPr>
              <w:t>60</w:t>
            </w:r>
          </w:p>
        </w:tc>
      </w:tr>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91A0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D251A" w:rsidP="00AD251A">
            <w:pPr>
              <w:spacing w:after="0" w:line="240" w:lineRule="auto"/>
              <w:rPr>
                <w:rFonts w:ascii="Times New Roman" w:hAnsi="Times New Roman" w:cs="Calibri"/>
                <w:sz w:val="20"/>
                <w:szCs w:val="20"/>
              </w:rPr>
            </w:pPr>
            <w:r>
              <w:rPr>
                <w:rFonts w:ascii="Times" w:hAnsi="Times" w:cs="Times"/>
                <w:sz w:val="25"/>
                <w:szCs w:val="25"/>
              </w:rPr>
              <w:t>46 /14</w:t>
            </w:r>
          </w:p>
        </w:tc>
      </w:tr>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D251A" w:rsidP="00AD251A">
            <w:pPr>
              <w:spacing w:after="0" w:line="240" w:lineRule="auto"/>
              <w:rPr>
                <w:rFonts w:ascii="Times New Roman" w:hAnsi="Times New Roman" w:cs="Calibri"/>
                <w:sz w:val="20"/>
                <w:szCs w:val="20"/>
              </w:rPr>
            </w:pPr>
            <w:r>
              <w:rPr>
                <w:rFonts w:ascii="Times" w:hAnsi="Times" w:cs="Times"/>
                <w:sz w:val="25"/>
                <w:szCs w:val="25"/>
              </w:rPr>
              <w:t>10 /8</w:t>
            </w:r>
          </w:p>
        </w:tc>
      </w:tr>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D251A" w:rsidP="00AD251A">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B76589">
        <w:tc>
          <w:tcPr>
            <w:tcW w:w="7797" w:type="dxa"/>
            <w:tcBorders>
              <w:top w:val="nil"/>
              <w:left w:val="nil"/>
              <w:bottom w:val="nil"/>
              <w:right w:val="nil"/>
            </w:tcBorders>
          </w:tcPr>
          <w:p w:rsidR="00927118" w:rsidRPr="000032C8" w:rsidRDefault="00927118" w:rsidP="00891A0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91A0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5275E0" w:rsidRDefault="00927118" w:rsidP="00891A0C">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w:t>
            </w:r>
            <w:bookmarkStart w:id="0" w:name="_GoBack"/>
            <w:bookmarkEnd w:id="0"/>
            <w:r w:rsidRPr="000032C8">
              <w:rPr>
                <w:rFonts w:ascii="Times New Roman" w:hAnsi="Times New Roman" w:cs="Calibri"/>
                <w:bCs/>
                <w:sz w:val="25"/>
                <w:szCs w:val="25"/>
              </w:rPr>
              <w:t xml:space="preserve"> (s kým, kedy, s akým výsledkom)</w:t>
            </w:r>
            <w:r w:rsidR="00891A0C">
              <w:rPr>
                <w:rFonts w:ascii="Times New Roman" w:hAnsi="Times New Roman" w:cs="Calibri"/>
                <w:bCs/>
                <w:sz w:val="25"/>
                <w:szCs w:val="25"/>
              </w:rPr>
              <w:t>:</w:t>
            </w:r>
            <w:r w:rsidR="005275E0">
              <w:rPr>
                <w:rFonts w:ascii="Times New Roman" w:hAnsi="Times New Roman" w:cs="Calibri"/>
                <w:bCs/>
                <w:sz w:val="25"/>
                <w:szCs w:val="25"/>
              </w:rPr>
              <w:t xml:space="preserve"> </w:t>
            </w:r>
          </w:p>
          <w:p w:rsidR="00927118" w:rsidRPr="005275E0" w:rsidRDefault="00927118" w:rsidP="00891A0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5275E0" w:rsidP="00891A0C">
            <w:pPr>
              <w:spacing w:after="0" w:line="240" w:lineRule="auto"/>
              <w:rPr>
                <w:rFonts w:ascii="Times New Roman" w:hAnsi="Times New Roman" w:cs="Calibri"/>
                <w:sz w:val="20"/>
                <w:szCs w:val="20"/>
              </w:rPr>
            </w:pPr>
            <w:r>
              <w:rPr>
                <w:rFonts w:ascii="Times New Roman" w:hAnsi="Times New Roman" w:cs="Calibri"/>
                <w:bCs/>
                <w:sz w:val="25"/>
                <w:szCs w:val="25"/>
              </w:rPr>
              <w:t xml:space="preserve">Ministerstvo pôdohospodárstva a rozvoja </w:t>
            </w:r>
            <w:r>
              <w:rPr>
                <w:rFonts w:ascii="Times New Roman" w:hAnsi="Times New Roman" w:cs="Calibri"/>
                <w:bCs/>
                <w:sz w:val="25"/>
                <w:szCs w:val="25"/>
              </w:rPr>
              <w:t xml:space="preserve">vidieka SR, 12. 9. 2018 </w:t>
            </w:r>
            <w:r>
              <w:rPr>
                <w:rFonts w:ascii="Times New Roman" w:hAnsi="Times New Roman" w:cs="Calibri"/>
                <w:bCs/>
                <w:sz w:val="25"/>
                <w:szCs w:val="25"/>
              </w:rPr>
              <w:t>Bratislavský samosprávny kraj, 23. 8. 2018</w:t>
            </w:r>
          </w:p>
        </w:tc>
      </w:tr>
      <w:tr w:rsidR="00927118" w:rsidRPr="00024402" w:rsidTr="00B76589">
        <w:tc>
          <w:tcPr>
            <w:tcW w:w="7797" w:type="dxa"/>
            <w:tcBorders>
              <w:top w:val="nil"/>
              <w:left w:val="nil"/>
              <w:bottom w:val="nil"/>
              <w:right w:val="nil"/>
            </w:tcBorders>
          </w:tcPr>
          <w:p w:rsidR="00927118" w:rsidRPr="000032C8" w:rsidRDefault="00927118" w:rsidP="005275E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r w:rsidR="005275E0">
              <w:rPr>
                <w:rFonts w:ascii="Times New Roman" w:hAnsi="Times New Roman" w:cs="Calibri"/>
                <w:bCs/>
                <w:sz w:val="25"/>
                <w:szCs w:val="25"/>
              </w:rPr>
              <w:t xml:space="preserve">: </w:t>
            </w:r>
          </w:p>
        </w:tc>
        <w:tc>
          <w:tcPr>
            <w:tcW w:w="7801" w:type="dxa"/>
            <w:tcBorders>
              <w:top w:val="nil"/>
              <w:left w:val="nil"/>
              <w:bottom w:val="nil"/>
              <w:right w:val="nil"/>
            </w:tcBorders>
          </w:tcPr>
          <w:p w:rsidR="00927118" w:rsidRPr="00024402" w:rsidRDefault="005275E0" w:rsidP="00891A0C">
            <w:pPr>
              <w:spacing w:after="0" w:line="240" w:lineRule="auto"/>
              <w:rPr>
                <w:rFonts w:ascii="Times New Roman" w:hAnsi="Times New Roman" w:cs="Calibri"/>
                <w:sz w:val="20"/>
                <w:szCs w:val="20"/>
              </w:rPr>
            </w:pPr>
            <w:r>
              <w:rPr>
                <w:rFonts w:ascii="Times New Roman" w:hAnsi="Times New Roman" w:cs="Calibri"/>
                <w:bCs/>
                <w:sz w:val="25"/>
                <w:szCs w:val="25"/>
              </w:rPr>
              <w:t>Všetky rozpory boli odstránené.</w:t>
            </w:r>
          </w:p>
        </w:tc>
      </w:tr>
      <w:tr w:rsidR="00927118" w:rsidRPr="00024402" w:rsidTr="00B76589">
        <w:tc>
          <w:tcPr>
            <w:tcW w:w="7797" w:type="dxa"/>
            <w:tcBorders>
              <w:top w:val="nil"/>
              <w:left w:val="nil"/>
              <w:bottom w:val="nil"/>
              <w:right w:val="nil"/>
            </w:tcBorders>
          </w:tcPr>
          <w:p w:rsidR="00927118" w:rsidRPr="000032C8" w:rsidRDefault="00927118" w:rsidP="005275E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sidR="005275E0">
              <w:rPr>
                <w:rFonts w:ascii="Times New Roman" w:hAnsi="Times New Roman" w:cs="Calibri"/>
                <w:bCs/>
                <w:sz w:val="25"/>
                <w:szCs w:val="25"/>
              </w:rPr>
              <w:t xml:space="preserve">: </w:t>
            </w:r>
          </w:p>
        </w:tc>
        <w:tc>
          <w:tcPr>
            <w:tcW w:w="7801" w:type="dxa"/>
            <w:tcBorders>
              <w:top w:val="nil"/>
              <w:left w:val="nil"/>
              <w:bottom w:val="nil"/>
              <w:right w:val="nil"/>
            </w:tcBorders>
          </w:tcPr>
          <w:p w:rsidR="00927118" w:rsidRPr="00024402" w:rsidRDefault="005275E0" w:rsidP="00891A0C">
            <w:pPr>
              <w:spacing w:after="0" w:line="240" w:lineRule="auto"/>
              <w:rPr>
                <w:rFonts w:ascii="Times New Roman" w:hAnsi="Times New Roman" w:cs="Calibri"/>
                <w:sz w:val="20"/>
                <w:szCs w:val="20"/>
              </w:rPr>
            </w:pPr>
            <w:r>
              <w:rPr>
                <w:rFonts w:ascii="Times New Roman" w:hAnsi="Times New Roman" w:cs="Calibri"/>
                <w:bCs/>
                <w:sz w:val="25"/>
                <w:szCs w:val="25"/>
              </w:rPr>
              <w:t>Všetky rozpory boli odstránené.</w:t>
            </w:r>
          </w:p>
        </w:tc>
      </w:tr>
    </w:tbl>
    <w:p w:rsidR="00927118" w:rsidRPr="00024402" w:rsidRDefault="00927118" w:rsidP="00927118">
      <w:pPr>
        <w:spacing w:after="0" w:line="240" w:lineRule="auto"/>
        <w:rPr>
          <w:rFonts w:ascii="Times New Roman" w:hAnsi="Times New Roman" w:cs="Calibri"/>
          <w:b/>
          <w:sz w:val="20"/>
          <w:szCs w:val="20"/>
        </w:rPr>
      </w:pPr>
    </w:p>
    <w:p w:rsidR="00927118" w:rsidRDefault="00927118" w:rsidP="00927118">
      <w:pPr>
        <w:spacing w:after="0" w:line="240" w:lineRule="auto"/>
        <w:rPr>
          <w:rFonts w:ascii="Times New Roman" w:hAnsi="Times New Roman" w:cs="Calibri"/>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5275E0" w:rsidRPr="000032C8" w:rsidRDefault="005275E0" w:rsidP="00927118">
      <w:pPr>
        <w:spacing w:after="0" w:line="240" w:lineRule="auto"/>
        <w:rPr>
          <w:sz w:val="25"/>
          <w:szCs w:val="25"/>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7"/>
        <w:gridCol w:w="1405"/>
        <w:gridCol w:w="1405"/>
        <w:gridCol w:w="1392"/>
        <w:gridCol w:w="1038"/>
      </w:tblGrid>
      <w:tr w:rsidR="00AD251A" w:rsidTr="005275E0">
        <w:trPr>
          <w:divId w:val="994148154"/>
          <w:trHeight w:val="672"/>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Nemali pripomienky</w:t>
            </w:r>
          </w:p>
        </w:tc>
        <w:tc>
          <w:tcPr>
            <w:tcW w:w="391"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Vôbec nezaslali</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12 (5o,7z)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 xml:space="preserve">Slovenská asociácia </w:t>
            </w:r>
            <w:proofErr w:type="spellStart"/>
            <w:r>
              <w:rPr>
                <w:rFonts w:ascii="Times" w:hAnsi="Times" w:cs="Times"/>
                <w:sz w:val="25"/>
                <w:szCs w:val="25"/>
              </w:rPr>
              <w:t>petroléjárskeho</w:t>
            </w:r>
            <w:proofErr w:type="spellEnd"/>
            <w:r>
              <w:rPr>
                <w:rFonts w:ascii="Times" w:hAnsi="Times" w:cs="Times"/>
                <w:sz w:val="25"/>
                <w:szCs w:val="25"/>
              </w:rPr>
              <w:t xml:space="preserve">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x</w:t>
            </w:r>
          </w:p>
        </w:tc>
      </w:tr>
      <w:tr w:rsidR="00AD251A">
        <w:trPr>
          <w:divId w:val="994148154"/>
          <w:jc w:val="center"/>
        </w:trPr>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60 (35o,25z)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251A" w:rsidRDefault="00AD251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91A0C">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D251A" w:rsidRDefault="00AD251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21"/>
        <w:gridCol w:w="9934"/>
        <w:gridCol w:w="365"/>
        <w:gridCol w:w="427"/>
        <w:gridCol w:w="1458"/>
      </w:tblGrid>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Spôsob vyhodnotenia</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k predloženému návrhu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Pripomienku berieme na 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Vo vlastnom materiáli, kap. 1. Ciele adaptačnej politiky SR do roku 2025 s výhľadom do roku 2030, strana 7 Navrhujeme v rámci bodu 3.2 v odrážke č. 3 upraviť pôvodne znenie „Pre začlenenie adaptačných opatrení do relevantných strategických dokumentov sídiel a ...“ na „Pre začlenenie adaptačných opatrení do relevantných strategických dokumentov sídiel a regiónov, a ...“. Odôvodnenie: Zapracovanie adaptačných opatrení do strategických dokumentov a územných plánov na regionálnej úrovni je rovnako dôležité ako zapracovanie do dokumentov na lokálnej úrovni. Zapracovaním do regionálnych dokumentov sa zároveň vyvíja tlak na lokálnu úroveň, keďže strategické a plánovacie dokumenty obcí (napr. územný plán) musia byť v zhode (resp. nebyť v rozpore) s regionálnou úrovňou. Samotná stratégie (strana 11, bod 4) vydvihuje práve význam regionálnej úrovne – „ V rámci prípravy nadväzujúcich regionálnych štúdií a akčných plánov k národnej adaptačnej stratégii je kľúčové spracovanie analýzy klimatických a hydrologických pomerov a vhodná identifikácia prejavov a dôsledkov zmeny klímy v danom území, a na základe analýz je potrebné aplikovať účinné a cielené adaptačné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3 Súčasný stav problematiky adaptácie na nepriaznivé dôsledky zmeny klímy, strana 22 Navrhujeme doplniť konštatovanie o existencii dvoch regionálnych adaptačných stratégií na Slovensku aj o ich bližšiu identifikáciu – pomenovať, ktoré regióny majú takúto stratégiu spracovanú. Odôvodnenie: Presné pomenovanie môže slúžiť ako príklad dobrej </w:t>
            </w:r>
            <w:r>
              <w:rPr>
                <w:rFonts w:ascii="Times" w:hAnsi="Times" w:cs="Times"/>
                <w:sz w:val="25"/>
                <w:szCs w:val="25"/>
              </w:rPr>
              <w:lastRenderedPageBreak/>
              <w:t xml:space="preserve">praxe pre zvyšné regióny a zároveň môže napomôcť k sieťovaniu aktérov v danej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5 Dôsledky zmeny klímy na vybrané oblasti a navrhované adaptačné opatrenia Navrhujeme zjednotiť formu zápisu príkladu adaptačných opatrení – vo väčšine prípadov tabuľky rôzneho formátu „Príklady adaptačných opatrení pre...“, niekedy odrážky. Odôvodnenie: V jednotlivých podkapitolách je využitý rôznorodý formát zápisu príkladu adaptačných opatrení v rámci danej oblasti. Táto nejednotnosť negatívne pôsobí na čitateľnosť a prehľad medzi navrhovanými adaptačnými opatreniami.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Po prediskutovaní pripomienky BSK netrvá na pripomienke.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5 Dôsledky zmeny klímy na vybrané oblasti a navrhované adaptačné opatrenia, 5.1 Horninové prostredie a geológia, strana 29 Navrhujeme prehodnotiť zaradenie navrhovaného adaptačného opatrenia „ Vykonať kvalitatívnu inventarizáciu háld a odkalísk z pohľadu prebiehajúcej zmeny klímy a určiť najrizikovejšie objekty na zabezpečenie zníženia uvoľňovania ťažkých kovov do okolia.“ do kategórie dôsledku zmeny klímy „Intenzívne zvetrávanie hornín, erózia pôdy“ a zvážiť jeho zaradenie do kategórie „Roznos materiálu environmentálnej záťaže“ Odôvodnenie: Rizikové haldy a odkaliska by mali byť považované za environmentálne záťaže a teda aj uvoľňovanie ťažkých kovov z týchto objektov má tematicky bližšie ku kategórii „Roznos materiálu environmentálnej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Pripomienka nebola relevantná. </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5 Dôsledky zmeny klímy na vybrané oblasti a navrhované adaptačné opatrenia, 5.10 Energetika, priemysel a niektoré ďalšie oblasti podnikania , strana 73-74 Navrhujeme upraviť názvy tabuliek č. 14 a č. 15. Odôvodnenie: Tabuľka č. 14 a Tabuľka č. 15 majú rovnaký názov „Príklady adaptačných opatrení v sektore energetiky“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5 Dôsledky zmeny klímy na vybrané oblasti a navrhované adaptačné </w:t>
            </w:r>
            <w:r>
              <w:rPr>
                <w:rFonts w:ascii="Times" w:hAnsi="Times" w:cs="Times"/>
                <w:sz w:val="25"/>
                <w:szCs w:val="25"/>
              </w:rPr>
              <w:lastRenderedPageBreak/>
              <w:t xml:space="preserve">opatrenia, 5.2 Adaptačné opatrenia v sídelnom prostredí, strana 51 Navrhujeme opraviť nekorektné zápis PHSR „program hospodárskeho a sociálneho rozvoja“ za korektný „ program hospodárskeho rozvoja a sociálneho rozvoja“ Odôvodnenie: V zmysle zákona č. 539/2008 o podpore regionálneho rozvoja v znení neskorších predpisov (aktuálne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5 Dôsledky zmeny klímy na vybrané oblasti a navrhované adaptačné opatrenia, 5.2 Adaptačné opatrenia v sídelnom prostredí, strana 51-52 Navrhujeme do časti „Nástroje“ zakomponovať aj úroveň regionálne samosprávy. Súčasné znenie opisu nástrojov sa venuje výhradne lokálnej/obecnej úrovni. Odôvodnenie: Zapracovanie adaptačných opatrení do strategických dokumentov a územných plánov na regionálnej úrovni je rovnako dôležité ako zapracovanie do dokumentov na lokálnej úrovni. Zapracovaním do regionálnych dokumentov sa zároveň vyvíja tlak na lokálnu úroveň, keďže strategické a plánovacie dokumenty obcí (napr. územný plán) musia byť v zhode (resp. nebyť v rozpore) s regionálnou úrovňou. Význam regionálnej úrovne je taktiež vydvihnutý v tej istej podkapitole stratégie, v časti „Navrhované adaptačné opatrenia v kompetencii príslušných štátnych orgánov (MDV SR, MŽP SR, </w:t>
            </w:r>
            <w:proofErr w:type="spellStart"/>
            <w:r>
              <w:rPr>
                <w:rFonts w:ascii="Times" w:hAnsi="Times" w:cs="Times"/>
                <w:sz w:val="25"/>
                <w:szCs w:val="25"/>
              </w:rPr>
              <w:t>MPaRV</w:t>
            </w:r>
            <w:proofErr w:type="spellEnd"/>
            <w:r>
              <w:rPr>
                <w:rFonts w:ascii="Times" w:hAnsi="Times" w:cs="Times"/>
                <w:sz w:val="25"/>
                <w:szCs w:val="25"/>
              </w:rPr>
              <w:t xml:space="preserve"> SR, MZ SR, samosprávy)“ – napr. „d) Pri príprave a aktualizácii územnoplánovacej dokumentácie zohľadniť zraniteľnosť sídiel z hľadiska zmeny klímy. Pri spracovaní územných plánov regiónov, obcí alebo zón na základe aktualizovaného metodického usmernenia primerane premietnuť adaptačné opatrenia, ktoré zodpovedajú stupňu územnoplánovacej dokumentácie. e) Podporovať vytváranie regionálnych a lokálnych adaptačných stratégií a akčných plánov.“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5 Dôsledky zmeny klímy na vybrané oblasti a navrhované adaptačné opatrenia, 5.8 Lesníctvo, strana 64-65 Navrhujeme doplniť medzi Adaptačné opatrenia v oblasti lesníctva aj opatrenie na zjednotenie metodiky vykazovania (definovania) lesných plôch. Odôvodnenie: Podľa oficiálnych údajov plocha lesa rastie, podľa satelitov je to naopak. Hlavný rozdiel pramení z odlišností metodík a samotnom chápaní lesa. Na rozdiel od oficiálnych štatistík, ktoré vychádzajú z katastrálnych zápisov, satelit považuje za les ľubovoľnú zalesnenú plochu </w:t>
            </w:r>
            <w:r>
              <w:rPr>
                <w:rFonts w:ascii="Times" w:hAnsi="Times" w:cs="Times"/>
                <w:sz w:val="25"/>
                <w:szCs w:val="25"/>
              </w:rPr>
              <w:lastRenderedPageBreak/>
              <w:t xml:space="preserve">vyššiu ako 5 metrov pokrytú aspoň na 30 % lesom. Bližšie informácie spracoval Inštitút environmentálnej politiky pod MŽP SR: http://www.minzp.sk/files/iep/2017_12_v_narodnych_parkoch_bola_strata_lesa_oproti_inym_uzemiam_dvojnasobna.pdf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Problematika sa netýka bezprostredne oblasti adaptácie a bude riešená v rámci iných </w:t>
            </w:r>
            <w:r>
              <w:rPr>
                <w:rFonts w:ascii="Times" w:hAnsi="Times" w:cs="Times"/>
                <w:sz w:val="25"/>
                <w:szCs w:val="25"/>
              </w:rPr>
              <w:lastRenderedPageBreak/>
              <w:t xml:space="preserve">relevantných dokumentoch MŽP SR a MPRV SR. </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7 Prierezové aspekty, 7.2 Veda, výskum a inovácie, strana 89 Pri odolávaní sa na stratégiu RIS3 SK navrhujeme taktiež doplniť informáciu o Implementačnom pláne Stratégie výskumu a inovácií pre inteligentnú špecializáciou Slovenskej republiky Odôvodnenie: V júni 2017 Rada vlády SR pre vedu, techniku a inovácie schválila Implementačný plán Stratégie výskumu a inovácií pre inteligentnú špecializáciu Slovenskej republiky (IP RIS3). Dostupný na: https://www.vedatechnika.sk/SK/VedaATechnikaVSR/Rada%20vldy/10.%20rokovanie%20rady%2030-6-2017/IMPLEMENTACNY-PLAN_SK_final_EK.pdf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9 Možnosti financovania adaptačných opatrení v Slovenskej republike Navrhujeme doplniť medzi národné a nadnárodné zdroje financovania adaptačných opatrení aj regionálne a lokálne dotačné a grantové schémy. Napr. Bratislavská regionálna dotačná schéma na podporu rozvoja vidieka už 3 roky podporuje realizáciu adaptačných opatrení – zelenú infraštruktúru, </w:t>
            </w:r>
            <w:proofErr w:type="spellStart"/>
            <w:r>
              <w:rPr>
                <w:rFonts w:ascii="Times" w:hAnsi="Times" w:cs="Times"/>
                <w:sz w:val="25"/>
                <w:szCs w:val="25"/>
              </w:rPr>
              <w:t>vodozádržné</w:t>
            </w:r>
            <w:proofErr w:type="spellEnd"/>
            <w:r>
              <w:rPr>
                <w:rFonts w:ascii="Times" w:hAnsi="Times" w:cs="Times"/>
                <w:sz w:val="25"/>
                <w:szCs w:val="25"/>
              </w:rPr>
              <w:t xml:space="preserve"> opatrenia a pod., pričom význam adaptačných opatrení sa plánuje v rámci tejto dotačnej schémy pre r. 2019 ešte posilniť a pripojiť k nej aj podporu environmentálne výchovy, vzdelávania a osvety (viac </w:t>
            </w:r>
            <w:proofErr w:type="spellStart"/>
            <w:r>
              <w:rPr>
                <w:rFonts w:ascii="Times" w:hAnsi="Times" w:cs="Times"/>
                <w:sz w:val="25"/>
                <w:szCs w:val="25"/>
              </w:rPr>
              <w:t>info</w:t>
            </w:r>
            <w:proofErr w:type="spellEnd"/>
            <w:r>
              <w:rPr>
                <w:rFonts w:ascii="Times" w:hAnsi="Times" w:cs="Times"/>
                <w:sz w:val="25"/>
                <w:szCs w:val="25"/>
              </w:rPr>
              <w:t xml:space="preserve"> https://brds.sk/o-brds/). Mesto Bratislava má vlastný grantový program na podporu zachytávania a využívania zrážkovej vody (https://www.enviroportal.sk/clanok/bratislava-mesto-opat-podpori-udrzatelne-hospodarenie-so-zrazkovou-vodou). Odôvodnenie: Národná stratégia by mala mať za cieľ poskytovať komplexné informácie aj pre aktérov na lokálnej úrovni, a preto by bolo vhodné zapracovať aj </w:t>
            </w:r>
            <w:proofErr w:type="spellStart"/>
            <w:r>
              <w:rPr>
                <w:rFonts w:ascii="Times" w:hAnsi="Times" w:cs="Times"/>
                <w:sz w:val="25"/>
                <w:szCs w:val="25"/>
              </w:rPr>
              <w:t>subnárodné</w:t>
            </w:r>
            <w:proofErr w:type="spellEnd"/>
            <w:r>
              <w:rPr>
                <w:rFonts w:ascii="Times" w:hAnsi="Times" w:cs="Times"/>
                <w:sz w:val="25"/>
                <w:szCs w:val="25"/>
              </w:rPr>
              <w:t xml:space="preserve"> možnosti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9 Možnosti financovania adaptačných opatrení v Slovenskej republike Navrhujeme doplniť medzi programy financujúce adaptačné opatrenia aj Program cezhraničnej spolupráce Interreg V-A Slovensko – Maďarsko 2014-2020 ako aj Program cezhraničnej spolupráce Interreg V-A Slovensko – Rakúsko 2014-2020. Odôvodnenie: Program cezhraničnej spolupráce Interreg V-A Slovensko – Maďarsko 2014-2020 podporuje realizáciu adaptačných opatrení napr. v rámci prioritnej osi 1 (Priority </w:t>
            </w:r>
            <w:proofErr w:type="spellStart"/>
            <w:r>
              <w:rPr>
                <w:rFonts w:ascii="Times" w:hAnsi="Times" w:cs="Times"/>
                <w:sz w:val="25"/>
                <w:szCs w:val="25"/>
              </w:rPr>
              <w:t>axis</w:t>
            </w:r>
            <w:proofErr w:type="spellEnd"/>
            <w:r>
              <w:rPr>
                <w:rFonts w:ascii="Times" w:hAnsi="Times" w:cs="Times"/>
                <w:sz w:val="25"/>
                <w:szCs w:val="25"/>
              </w:rPr>
              <w:t xml:space="preserve"> 1: </w:t>
            </w:r>
            <w:proofErr w:type="spellStart"/>
            <w:r>
              <w:rPr>
                <w:rFonts w:ascii="Times" w:hAnsi="Times" w:cs="Times"/>
                <w:sz w:val="25"/>
                <w:szCs w:val="25"/>
              </w:rPr>
              <w:t>Nature</w:t>
            </w:r>
            <w:proofErr w:type="spellEnd"/>
            <w:r>
              <w:rPr>
                <w:rFonts w:ascii="Times" w:hAnsi="Times" w:cs="Times"/>
                <w:sz w:val="25"/>
                <w:szCs w:val="25"/>
              </w:rPr>
              <w:t xml:space="preserve"> &amp; </w:t>
            </w:r>
            <w:proofErr w:type="spellStart"/>
            <w:r>
              <w:rPr>
                <w:rFonts w:ascii="Times" w:hAnsi="Times" w:cs="Times"/>
                <w:sz w:val="25"/>
                <w:szCs w:val="25"/>
              </w:rPr>
              <w:t>Culture</w:t>
            </w:r>
            <w:proofErr w:type="spellEnd"/>
            <w:r>
              <w:rPr>
                <w:rFonts w:ascii="Times" w:hAnsi="Times" w:cs="Times"/>
                <w:sz w:val="25"/>
                <w:szCs w:val="25"/>
              </w:rPr>
              <w:t xml:space="preserve">) a prioritnej osi 2 (Priority </w:t>
            </w:r>
            <w:proofErr w:type="spellStart"/>
            <w:r>
              <w:rPr>
                <w:rFonts w:ascii="Times" w:hAnsi="Times" w:cs="Times"/>
                <w:sz w:val="25"/>
                <w:szCs w:val="25"/>
              </w:rPr>
              <w:t>axis</w:t>
            </w:r>
            <w:proofErr w:type="spellEnd"/>
            <w:r>
              <w:rPr>
                <w:rFonts w:ascii="Times" w:hAnsi="Times" w:cs="Times"/>
                <w:sz w:val="25"/>
                <w:szCs w:val="25"/>
              </w:rPr>
              <w:t xml:space="preserve"> 2: </w:t>
            </w:r>
            <w:proofErr w:type="spellStart"/>
            <w:r>
              <w:rPr>
                <w:rFonts w:ascii="Times" w:hAnsi="Times" w:cs="Times"/>
                <w:sz w:val="25"/>
                <w:szCs w:val="25"/>
              </w:rPr>
              <w:t>Enhancing</w:t>
            </w:r>
            <w:proofErr w:type="spellEnd"/>
            <w:r>
              <w:rPr>
                <w:rFonts w:ascii="Times" w:hAnsi="Times" w:cs="Times"/>
                <w:sz w:val="25"/>
                <w:szCs w:val="25"/>
              </w:rPr>
              <w:t xml:space="preserve"> </w:t>
            </w:r>
            <w:proofErr w:type="spellStart"/>
            <w:r>
              <w:rPr>
                <w:rFonts w:ascii="Times" w:hAnsi="Times" w:cs="Times"/>
                <w:sz w:val="25"/>
                <w:szCs w:val="25"/>
              </w:rPr>
              <w:t>cross-border</w:t>
            </w:r>
            <w:proofErr w:type="spellEnd"/>
            <w:r>
              <w:rPr>
                <w:rFonts w:ascii="Times" w:hAnsi="Times" w:cs="Times"/>
                <w:sz w:val="25"/>
                <w:szCs w:val="25"/>
              </w:rPr>
              <w:t xml:space="preserve"> mobility) - http://www.skhu.eu/programme/what-do-we-support Program cezhraničnej spolupráce Interreg V-A Slovensko – Rakúsko 2014-2020 podporuje realizáciu adaptačných opatrení napr. v rámci prioritnej osi 2: Podpora prírodného a kultúrneho dedičstva a biodiverzity; a prioritnej osi 3: Podpora trvalo udržateľných riešení v doprave - https://www.sk-at.eu/sk/program-2014-2020/prioritne-osi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kap. 9 Možnosti financovania adaptačných opatrení v Slovenskej republike Navrhujeme doplniť už známe informácie o finančných rámcoch pripravovaného nového programového obdobia 2021-2027. Bližšie informácie napr. https://ec.europa.eu/commission/future-europe/eu-budget-future_sk, https://ec.europa.eu/commission/news/eu-budget-2021-2027-focus-migration-and-maritime-economy-2018-jun-12_en. Odôvodnenie: Stratégia je spracovávaná s cieľmi do r. 2025 a výhľadom do 2030, preto je opodstatnené výhľadovo opísať aj možnosti financovania po r.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Pripomienku berieme na 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Beriem na vedomie konštatovanie uvedené v doložke vybraných vplyvov, ako aj predkladacej </w:t>
            </w:r>
            <w:r>
              <w:rPr>
                <w:rFonts w:ascii="Times" w:hAnsi="Times" w:cs="Times"/>
                <w:sz w:val="25"/>
                <w:szCs w:val="25"/>
              </w:rPr>
              <w:lastRenderedPageBreak/>
              <w:t>správe, že predmetný materiál nebude mať žiadne vplyvy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Pripomienku berieme na </w:t>
            </w:r>
            <w:r>
              <w:rPr>
                <w:rFonts w:ascii="Times" w:hAnsi="Times" w:cs="Times"/>
                <w:sz w:val="25"/>
                <w:szCs w:val="25"/>
              </w:rPr>
              <w:lastRenderedPageBreak/>
              <w:t>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Rovnako beriem na vedomie, že konkrétne úlohy spojené s implementáciou aktualizovanej stratégie budú definované v národnom akčnom pláne, pričom žiadam, aby aj tento plán bol vypracovaný takým spôsobom, aby nezakladal zvýšené požiadavky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Pripomienku berieme na 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Vzhľadom na to, že z predmetného materiálu nevyplýva pre Ministerstvo financií Slovenskej republiky žiadna úloha, zásadne žiadam vypustiť z bodu B. 4. návrhu uznesenia vlády Slovenskej republiky (spolupráca pri zabezpečení plnenia stratégie) text „podpredsedom vlády a ministrom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Navrhujeme doplnenie opatrenia v tab. 14 na str. 74 - Manažérske a technické opatrenia Návrh nového opatrenia: Medzinárodná spolupráca a koordinácia spoločných postupov pri predchádzaní stavov núdze v odvetví energetiky.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Navrhujeme vypustenie opatrenia v tab. 14 na str. 74 - Manažérske a technické opatrenia – Umiestňovanie vedení prenosových a distribučných sústav do podzemia. Vysvetlenie: Uvedené opatrenie je extrémne finančne náročné, využíva sa len v oblastiach s vysokou hustotou zaľudnenia a nejde ani o štandardnú prax, ktorú je možné sledovať v zahraničí. Umiestňovanie vedení pod povrch nemá významný vplyv na bezpečnosť a spoľahlivosť prevádzky elektrizačnej sústavy. Nadzemné vedenia spĺňajú všetky kvalitatívne a </w:t>
            </w:r>
            <w:proofErr w:type="spellStart"/>
            <w:r>
              <w:rPr>
                <w:rFonts w:ascii="Times" w:hAnsi="Times" w:cs="Times"/>
                <w:sz w:val="25"/>
                <w:szCs w:val="25"/>
              </w:rPr>
              <w:t>spoľahlivostné</w:t>
            </w:r>
            <w:proofErr w:type="spellEnd"/>
            <w:r>
              <w:rPr>
                <w:rFonts w:ascii="Times" w:hAnsi="Times" w:cs="Times"/>
                <w:sz w:val="25"/>
                <w:szCs w:val="25"/>
              </w:rPr>
              <w:t xml:space="preserve"> parametre a počíta sa s ich výstavbou aj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Navrhujeme vypustenie opatrenia v tab. 14 na str. 74 - Technologické a štrukturálne opatrenia – Navrhovanie veterných turbín na lepšie využívanie vysokých rýchlostí </w:t>
            </w:r>
            <w:r>
              <w:rPr>
                <w:rFonts w:ascii="Times" w:hAnsi="Times" w:cs="Times"/>
                <w:sz w:val="25"/>
                <w:szCs w:val="25"/>
              </w:rPr>
              <w:lastRenderedPageBreak/>
              <w:t xml:space="preserve">vetra. Vysvetlenie: Vzhľadom na nízku úroveň integrácie veterných elektrární v energetickom mixe a hlavne neexistujúcu aplikáciu výskumu do praxe v podmienkach SR, považujeme uvedené opatrenie za nevýznamné.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Navrhujeme zmenu formulácie opatrenia v tab. 14 na str. 74 - Technologické a štrukturálne opatrenia – odrážka Medzištátne prepojenia elektrizačných sústav a prepojenia energetických sietí pomáhajúce získavať energiu z nepoškodených oblastí. Navrhované znenie: Budovanie nových a rekonštrukcia zastaraných vedení a zariadení elektrizačnej sústavy. Posilňovanie medzištátnych prepojení energetických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Navrhujeme zvážiť doplnenie a bližšiu špecifikáciu v tab. 14 na str. 74 - Technologické a štrukturálne opatrenia – odrážka Decentralizovaná výroba rôznych foriem energie pomáhajúca približovať výrobu k miestu spotreby. Navrhované znenie: Decentralizovaná výroba rôznych foriem energie využitím obnoviteľných zdrojov energie umožňujúca priblížiť výrobu k miestu spotreby. Vysvetlenie: Decentralizácia výroby napr. teplej úžitkovej vody v mieste jej spotreby (inštalácia KOST priamo v bytovom dome) má pozitívne vplyvy, ale výstavba individuálnych zdrojov tepla ako domových kotolní v bytových domoch, ktoré boli doteraz napojené na systém CZT môže mať negatívne dopady na kvalitu ovzdušia hlavne ak sa takýto individuálny zdroj tepla vybuduje v husto osídlených miestach, resp. na sídlisku. Uvedené predpoklady sú platné aj pre sektor </w:t>
            </w:r>
            <w:proofErr w:type="spellStart"/>
            <w:r>
              <w:rPr>
                <w:rFonts w:ascii="Times" w:hAnsi="Times" w:cs="Times"/>
                <w:sz w:val="25"/>
                <w:szCs w:val="25"/>
              </w:rPr>
              <w:t>elektroenergetiky</w:t>
            </w:r>
            <w:proofErr w:type="spellEnd"/>
            <w:r>
              <w:rPr>
                <w:rFonts w:ascii="Times" w:hAnsi="Times" w:cs="Times"/>
                <w:sz w:val="25"/>
                <w:szCs w:val="25"/>
              </w:rPr>
              <w:t xml:space="preserve">. Z toho dôvodu má zmysel špecifikovať, že ide len o decentralizáciu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Odporúčame do Prílohy č. 3 a bodu x. Priemysel, energetika doplniť aj ďalšie koncepčné materiály: Aktualizácia surovinovej politiky Slovenskej republiky pre oblasť nerastných surovín (uvedené sa môže vzťahovať aj k bodu i. Horninové prostredie a geológia Analýza systému podpory obnoviteľných zdrojov energie a návrh na jeho prehodnotenie </w:t>
            </w:r>
            <w:r>
              <w:rPr>
                <w:rFonts w:ascii="Times" w:hAnsi="Times" w:cs="Times"/>
                <w:sz w:val="25"/>
                <w:szCs w:val="25"/>
              </w:rPr>
              <w:lastRenderedPageBreak/>
              <w:t xml:space="preserve">Koncepcia energetickej efektívnosti a Akčný plán energetickej efektívnosti 2017 – 2019 s výhľadom do roku 2020 Návrh Národného politického rámca pre rozvoj trhu s alternatívnymi palivami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Opatrenie uvedené v tab. 14 na str. 74 - Znižovanie energetickej spotreby - Presadzovanie nákladovo-efektívnych opatrení v oblasti energetickej efektívnosti v SR je už v súčasnosti realizované. V rokoch 2014 – 2020 je spustený operačný program Kvalita životného prostredia v gescii Ministerstva životného prostredia, ktorý má implementovať opatrenia zamerané na prechod na </w:t>
            </w:r>
            <w:proofErr w:type="spellStart"/>
            <w:r>
              <w:rPr>
                <w:rFonts w:ascii="Times" w:hAnsi="Times" w:cs="Times"/>
                <w:sz w:val="25"/>
                <w:szCs w:val="25"/>
              </w:rPr>
              <w:t>nízkouhlíkové</w:t>
            </w:r>
            <w:proofErr w:type="spellEnd"/>
            <w:r>
              <w:rPr>
                <w:rFonts w:ascii="Times" w:hAnsi="Times" w:cs="Times"/>
                <w:sz w:val="25"/>
                <w:szCs w:val="25"/>
              </w:rPr>
              <w:t xml:space="preserve"> hospodárstvo zlepšovaním energetickej efektívnosti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Oprava preklepu v tab. 14 na str. 74 - Manažérske a technické opatrenia - Projekty zahŕňajúce zvýšenie odolnosti energetických zdrojov pri </w:t>
            </w:r>
            <w:proofErr w:type="spellStart"/>
            <w:r>
              <w:rPr>
                <w:rFonts w:ascii="Times" w:hAnsi="Times" w:cs="Times"/>
                <w:sz w:val="25"/>
                <w:szCs w:val="25"/>
              </w:rPr>
              <w:t>extrémych</w:t>
            </w:r>
            <w:proofErr w:type="spellEnd"/>
            <w:r>
              <w:rPr>
                <w:rFonts w:ascii="Times" w:hAnsi="Times" w:cs="Times"/>
                <w:sz w:val="25"/>
                <w:szCs w:val="25"/>
              </w:rPr>
              <w:t xml:space="preserve"> prejavov počasia. Navrhované znenie: Projekty zahŕňajúce zvýšenie odolnosti energetických zdrojov pri extrémnych prejavoch počasia.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Prehodnotenie formulácie textu - Riziká v hodnotovom reťazci na str. 73 - posledná veta. Podčiarknutý text je nezrozumiteľný, resp. nedáva zmysel: Plánovanie energetických kapacít by malo brať do úvahy priority stanovené platnou energetickou politikou SR, energetickú bezpečnosť, možné zmeny dopytu a dostupnosť zdrojov spôsobenú zmenou klímy na cenu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Úprava preklepu - Riziká v hodnotovom reťazci na str. 73 - posledný </w:t>
            </w:r>
            <w:proofErr w:type="spellStart"/>
            <w:r>
              <w:rPr>
                <w:rFonts w:ascii="Times" w:hAnsi="Times" w:cs="Times"/>
                <w:sz w:val="25"/>
                <w:szCs w:val="25"/>
              </w:rPr>
              <w:t>odstavec</w:t>
            </w:r>
            <w:proofErr w:type="spellEnd"/>
            <w:r>
              <w:rPr>
                <w:rFonts w:ascii="Times" w:hAnsi="Times" w:cs="Times"/>
                <w:sz w:val="25"/>
                <w:szCs w:val="25"/>
              </w:rPr>
              <w:t xml:space="preserve">. Pôvodný text: Zmena ročnej charakteristike Návrh zmeny: Zmena ročnej charakteristiky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Úvodný </w:t>
            </w:r>
            <w:proofErr w:type="spellStart"/>
            <w:r>
              <w:rPr>
                <w:rFonts w:ascii="Times" w:hAnsi="Times" w:cs="Times"/>
                <w:sz w:val="25"/>
                <w:szCs w:val="25"/>
              </w:rPr>
              <w:t>odstavec</w:t>
            </w:r>
            <w:proofErr w:type="spellEnd"/>
            <w:r>
              <w:rPr>
                <w:rFonts w:ascii="Times" w:hAnsi="Times" w:cs="Times"/>
                <w:sz w:val="25"/>
                <w:szCs w:val="25"/>
              </w:rPr>
              <w:t xml:space="preserve"> v kapitole Energetika na str. 72. Odporúčame zosúladiť </w:t>
            </w:r>
            <w:r>
              <w:rPr>
                <w:rFonts w:ascii="Times" w:hAnsi="Times" w:cs="Times"/>
                <w:sz w:val="25"/>
                <w:szCs w:val="25"/>
              </w:rPr>
              <w:lastRenderedPageBreak/>
              <w:t xml:space="preserve">text s cieľmi uvedenými v Energetickej politike SR z roku 2014. Návrh znenia: Slovenská republika má podľa cieľov Energetickej politiky SR z roku 2014 úlohu vybudovať konkurencieschopnú </w:t>
            </w:r>
            <w:proofErr w:type="spellStart"/>
            <w:r>
              <w:rPr>
                <w:rFonts w:ascii="Times" w:hAnsi="Times" w:cs="Times"/>
                <w:sz w:val="25"/>
                <w:szCs w:val="25"/>
              </w:rPr>
              <w:t>nízkouhlíkovú</w:t>
            </w:r>
            <w:proofErr w:type="spellEnd"/>
            <w:r>
              <w:rPr>
                <w:rFonts w:ascii="Times" w:hAnsi="Times" w:cs="Times"/>
                <w:sz w:val="25"/>
                <w:szCs w:val="25"/>
              </w:rPr>
              <w:t xml:space="preserve"> energetiku zabezpečujúcu bezpečnú, spoľahlivú a efektívnu dodávku všetkých foriem energie za prijateľné ceny s prihliadnutím na ochranu odberateľa a trvalo udržateľný rozvoj. Rovnako zásadné je zabezpečiť odolnosť sústav voči nepriaznivým dôsledkom zmeny klímy. Odkaz na Energetickú politiku SR: http://www.rokovania.sk/File.aspx/ViewDocumentHtml/Mater-Dokum-168597?prefixFile=m_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Adaptačné opatrenia v oblasti lesníctva, str. 66, prvý odsek, písmeno c) na konci vypustiť slová „mimo lokalít sústavy chránených území“. Odôvodnenie: Aj v CHÚ sa nachádzajú porasty obsadené zraniteľnými drevinami vysokých vekových štádií. Paušálne vylúčenie tohto opatrenia z CHÚ (cca 60% lesov SR), bez ohľadu na dôvod a stupeň ochrany, je nie len potenciálnym ohrozením CHÚ, ktorý môže spôsobiť jeho nepriaznivý stav až zničenie, ale aj ohrozením okolitých porastov. Adaptačné opatrenie, zníženie rubných dôb, rozhodne pripúšťa aj dokument </w:t>
            </w:r>
            <w:proofErr w:type="spellStart"/>
            <w:r>
              <w:rPr>
                <w:rFonts w:ascii="Times" w:hAnsi="Times" w:cs="Times"/>
                <w:sz w:val="25"/>
                <w:szCs w:val="25"/>
              </w:rPr>
              <w:t>Convention</w:t>
            </w:r>
            <w:proofErr w:type="spellEnd"/>
            <w:r>
              <w:rPr>
                <w:rFonts w:ascii="Times" w:hAnsi="Times" w:cs="Times"/>
                <w:sz w:val="25"/>
                <w:szCs w:val="25"/>
              </w:rPr>
              <w:t xml:space="preserve"> on </w:t>
            </w:r>
            <w:proofErr w:type="spellStart"/>
            <w:r>
              <w:rPr>
                <w:rFonts w:ascii="Times" w:hAnsi="Times" w:cs="Times"/>
                <w:sz w:val="25"/>
                <w:szCs w:val="25"/>
              </w:rPr>
              <w:t>Biological</w:t>
            </w:r>
            <w:proofErr w:type="spellEnd"/>
            <w:r>
              <w:rPr>
                <w:rFonts w:ascii="Times" w:hAnsi="Times" w:cs="Times"/>
                <w:sz w:val="25"/>
                <w:szCs w:val="25"/>
              </w:rPr>
              <w:t xml:space="preserve"> </w:t>
            </w:r>
            <w:proofErr w:type="spellStart"/>
            <w:r>
              <w:rPr>
                <w:rFonts w:ascii="Times" w:hAnsi="Times" w:cs="Times"/>
                <w:sz w:val="25"/>
                <w:szCs w:val="25"/>
              </w:rPr>
              <w:t>Diversity</w:t>
            </w:r>
            <w:proofErr w:type="spellEnd"/>
            <w:r>
              <w:rPr>
                <w:rFonts w:ascii="Times" w:hAnsi="Times" w:cs="Times"/>
                <w:sz w:val="25"/>
                <w:szCs w:val="25"/>
              </w:rPr>
              <w:t xml:space="preserve">, 2016: </w:t>
            </w:r>
            <w:proofErr w:type="spellStart"/>
            <w:r>
              <w:rPr>
                <w:rFonts w:ascii="Times" w:hAnsi="Times" w:cs="Times"/>
                <w:sz w:val="25"/>
                <w:szCs w:val="25"/>
              </w:rPr>
              <w:t>Guidance</w:t>
            </w:r>
            <w:proofErr w:type="spellEnd"/>
            <w:r>
              <w:rPr>
                <w:rFonts w:ascii="Times" w:hAnsi="Times" w:cs="Times"/>
                <w:sz w:val="25"/>
                <w:szCs w:val="25"/>
              </w:rPr>
              <w:t xml:space="preserve"> on </w:t>
            </w:r>
            <w:proofErr w:type="spellStart"/>
            <w:r>
              <w:rPr>
                <w:rFonts w:ascii="Times" w:hAnsi="Times" w:cs="Times"/>
                <w:sz w:val="25"/>
                <w:szCs w:val="25"/>
              </w:rPr>
              <w:t>enhancing</w:t>
            </w:r>
            <w:proofErr w:type="spellEnd"/>
            <w:r>
              <w:rPr>
                <w:rFonts w:ascii="Times" w:hAnsi="Times" w:cs="Times"/>
                <w:sz w:val="25"/>
                <w:szCs w:val="25"/>
              </w:rPr>
              <w:t xml:space="preserve"> </w:t>
            </w:r>
            <w:proofErr w:type="spellStart"/>
            <w:r>
              <w:rPr>
                <w:rFonts w:ascii="Times" w:hAnsi="Times" w:cs="Times"/>
                <w:sz w:val="25"/>
                <w:szCs w:val="25"/>
              </w:rPr>
              <w:t>positive</w:t>
            </w:r>
            <w:proofErr w:type="spellEnd"/>
            <w:r>
              <w:rPr>
                <w:rFonts w:ascii="Times" w:hAnsi="Times" w:cs="Times"/>
                <w:sz w:val="25"/>
                <w:szCs w:val="25"/>
              </w:rPr>
              <w:t xml:space="preserve"> and </w:t>
            </w:r>
            <w:proofErr w:type="spellStart"/>
            <w:r>
              <w:rPr>
                <w:rFonts w:ascii="Times" w:hAnsi="Times" w:cs="Times"/>
                <w:sz w:val="25"/>
                <w:szCs w:val="25"/>
              </w:rPr>
              <w:t>minimizing</w:t>
            </w:r>
            <w:proofErr w:type="spellEnd"/>
            <w:r>
              <w:rPr>
                <w:rFonts w:ascii="Times" w:hAnsi="Times" w:cs="Times"/>
                <w:sz w:val="25"/>
                <w:szCs w:val="25"/>
              </w:rPr>
              <w:t xml:space="preserve"> </w:t>
            </w:r>
            <w:proofErr w:type="spellStart"/>
            <w:r>
              <w:rPr>
                <w:rFonts w:ascii="Times" w:hAnsi="Times" w:cs="Times"/>
                <w:sz w:val="25"/>
                <w:szCs w:val="25"/>
              </w:rPr>
              <w:t>negative</w:t>
            </w:r>
            <w:proofErr w:type="spellEnd"/>
            <w:r>
              <w:rPr>
                <w:rFonts w:ascii="Times" w:hAnsi="Times" w:cs="Times"/>
                <w:sz w:val="25"/>
                <w:szCs w:val="25"/>
              </w:rPr>
              <w:t xml:space="preserve"> </w:t>
            </w:r>
            <w:proofErr w:type="spellStart"/>
            <w:r>
              <w:rPr>
                <w:rFonts w:ascii="Times" w:hAnsi="Times" w:cs="Times"/>
                <w:sz w:val="25"/>
                <w:szCs w:val="25"/>
              </w:rPr>
              <w:t>impacts</w:t>
            </w:r>
            <w:proofErr w:type="spellEnd"/>
            <w:r>
              <w:rPr>
                <w:rFonts w:ascii="Times" w:hAnsi="Times" w:cs="Times"/>
                <w:sz w:val="25"/>
                <w:szCs w:val="25"/>
              </w:rPr>
              <w:t xml:space="preserve"> on </w:t>
            </w:r>
            <w:proofErr w:type="spellStart"/>
            <w:r>
              <w:rPr>
                <w:rFonts w:ascii="Times" w:hAnsi="Times" w:cs="Times"/>
                <w:sz w:val="25"/>
                <w:szCs w:val="25"/>
              </w:rPr>
              <w:t>biodiversity</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climate</w:t>
            </w:r>
            <w:proofErr w:type="spellEnd"/>
            <w:r>
              <w:rPr>
                <w:rFonts w:ascii="Times" w:hAnsi="Times" w:cs="Times"/>
                <w:sz w:val="25"/>
                <w:szCs w:val="25"/>
              </w:rPr>
              <w:t xml:space="preserve"> </w:t>
            </w:r>
            <w:proofErr w:type="spellStart"/>
            <w:r>
              <w:rPr>
                <w:rFonts w:ascii="Times" w:hAnsi="Times" w:cs="Times"/>
                <w:sz w:val="25"/>
                <w:szCs w:val="25"/>
              </w:rPr>
              <w:t>change</w:t>
            </w:r>
            <w:proofErr w:type="spellEnd"/>
            <w:r>
              <w:rPr>
                <w:rFonts w:ascii="Times" w:hAnsi="Times" w:cs="Times"/>
                <w:sz w:val="25"/>
                <w:szCs w:val="25"/>
              </w:rPr>
              <w:t xml:space="preserve"> </w:t>
            </w:r>
            <w:proofErr w:type="spellStart"/>
            <w:r>
              <w:rPr>
                <w:rFonts w:ascii="Times" w:hAnsi="Times" w:cs="Times"/>
                <w:sz w:val="25"/>
                <w:szCs w:val="25"/>
              </w:rPr>
              <w:t>adaptation</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NEP/CBD/SBSTTA/20/INF/1. Znižovanie rubných dôb je podľa dokumentu jeden z možných nástrojov adaptácie, ktorý maximalizuje pozitívny a minimalizuje negatívny vplyv na biodiverzitu.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Počas rokovania sa navrhol nový text: „Opatrenie sa uplatňuje v súlade so schválenými programami starostlivosti o lesy a programami starostlivosti o chránené územia.“ MPRV SR akceptuje návrh nového textu.</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Adaptačné opatrenia v oblasti lesníctva, str. 66, prvý odsek, písmeno f) slová „znižovať fragmentáciu a zvyšovať konektivitu“ nahradiť slovami „znižovaním fragmentácie a zvyšovaním konektivity“. Upravené znenie: Zabezpečiť ochranu pralesov a prírodných lesov v kontexte celkovej realizácie konceptu udržateľného hospodárenia v lesoch znižovaním fragmentácie a zvyšovaním konektivity krajiny prostredníctvom obnovy lesných biotopov, manažmentu chránených území a budovaním ekologických koridorov 51. Odôvodnenie: </w:t>
            </w:r>
            <w:proofErr w:type="spellStart"/>
            <w:r>
              <w:rPr>
                <w:rFonts w:ascii="Times" w:hAnsi="Times" w:cs="Times"/>
                <w:sz w:val="25"/>
                <w:szCs w:val="25"/>
              </w:rPr>
              <w:t>Bezzásahový</w:t>
            </w:r>
            <w:proofErr w:type="spellEnd"/>
            <w:r>
              <w:rPr>
                <w:rFonts w:ascii="Times" w:hAnsi="Times" w:cs="Times"/>
                <w:sz w:val="25"/>
                <w:szCs w:val="25"/>
              </w:rPr>
              <w:t xml:space="preserve"> manažment pralesov a prírodných lesov nie je nástrojom na prispôsobenie sa klimatickým zmenám. Naopak, </w:t>
            </w:r>
            <w:proofErr w:type="spellStart"/>
            <w:r>
              <w:rPr>
                <w:rFonts w:ascii="Times" w:hAnsi="Times" w:cs="Times"/>
                <w:sz w:val="25"/>
                <w:szCs w:val="25"/>
              </w:rPr>
              <w:t>bezzásahovosť</w:t>
            </w:r>
            <w:proofErr w:type="spellEnd"/>
            <w:r>
              <w:rPr>
                <w:rFonts w:ascii="Times" w:hAnsi="Times" w:cs="Times"/>
                <w:sz w:val="25"/>
                <w:szCs w:val="25"/>
              </w:rPr>
              <w:t xml:space="preserve"> znamená spoliehanie sa, že dopady klimatickej zmeny predsa len nebudú príliš významné. Pritom existuje dosť príkladov, že práve pralesy Slovenska sú klimatickou zmenou ohrozené až zničené už v súčasnosti (najmä smrekové pralesy ako Babia hora, </w:t>
            </w:r>
            <w:proofErr w:type="spellStart"/>
            <w:r>
              <w:rPr>
                <w:rFonts w:ascii="Times" w:hAnsi="Times" w:cs="Times"/>
                <w:sz w:val="25"/>
                <w:szCs w:val="25"/>
              </w:rPr>
              <w:t>Smrekovica</w:t>
            </w:r>
            <w:proofErr w:type="spellEnd"/>
            <w:r>
              <w:rPr>
                <w:rFonts w:ascii="Times" w:hAnsi="Times" w:cs="Times"/>
                <w:sz w:val="25"/>
                <w:szCs w:val="25"/>
              </w:rPr>
              <w:t xml:space="preserve">, Tichá dolina a podobne, smrek hynie aj v </w:t>
            </w:r>
            <w:proofErr w:type="spellStart"/>
            <w:r>
              <w:rPr>
                <w:rFonts w:ascii="Times" w:hAnsi="Times" w:cs="Times"/>
                <w:sz w:val="25"/>
                <w:szCs w:val="25"/>
              </w:rPr>
              <w:t>Dobročskom</w:t>
            </w:r>
            <w:proofErr w:type="spellEnd"/>
            <w:r>
              <w:rPr>
                <w:rFonts w:ascii="Times" w:hAnsi="Times" w:cs="Times"/>
                <w:sz w:val="25"/>
                <w:szCs w:val="25"/>
              </w:rPr>
              <w:t xml:space="preserve"> pralese a ďalších). Agenda ochrany biodiverzity, ktorá nenavrhuje konkrétne opatrenia, ktoré by pralesovým rezerváciám pomohli adaptovať sa alebo ich chránili pred dopadmi klimatickej zmeny by nemala byť zaradená do tohto dokumentu. Z tohto dôvodu navrhujeme zmeniť formuláciu tak, aby bolo zrejmé, že ako adaptačné opatrenie pre pralesy a prírodné lesy je možné využiť aj opatrenia mimo týchto území, ako znižovanie fragmentácie, manažment CHÚ a budovanie koridorov.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Pôvodný text sa upravil nasledovne: „Zabezpečiť ochranu pralesov a prírodných lesov v kontexte celkovej realizácie konceptu udržateľného hospodárenia v lesoch. Znižovať fragmentáciu a zvyšovať konektivitu krajiny. Zvyšok textu sa vypustil.</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Adaptačné opatrenia v oblasti lesníctva, str. 66, prvý odsek, písmeno g) vypustiť slová „a redukovať“. Odôvodnenie: Odstraňovanie invazívnych druhov je relevantné opatrenie pre ochranu biodiverzity. Pri adaptácii na klimatické zmeny však v extrémnych situáciách môže ísť o kontraproduktívnu aktivitu. Môžu nastať situácie, že bude vhodnejšie využiť </w:t>
            </w:r>
            <w:r>
              <w:rPr>
                <w:rFonts w:ascii="Times" w:hAnsi="Times" w:cs="Times"/>
                <w:sz w:val="25"/>
                <w:szCs w:val="25"/>
              </w:rPr>
              <w:lastRenderedPageBreak/>
              <w:t xml:space="preserve">invázny druh ako žiadny. Dokonca aj dokument </w:t>
            </w:r>
            <w:proofErr w:type="spellStart"/>
            <w:r>
              <w:rPr>
                <w:rFonts w:ascii="Times" w:hAnsi="Times" w:cs="Times"/>
                <w:sz w:val="25"/>
                <w:szCs w:val="25"/>
              </w:rPr>
              <w:t>Convention</w:t>
            </w:r>
            <w:proofErr w:type="spellEnd"/>
            <w:r>
              <w:rPr>
                <w:rFonts w:ascii="Times" w:hAnsi="Times" w:cs="Times"/>
                <w:sz w:val="25"/>
                <w:szCs w:val="25"/>
              </w:rPr>
              <w:t xml:space="preserve"> on </w:t>
            </w:r>
            <w:proofErr w:type="spellStart"/>
            <w:r>
              <w:rPr>
                <w:rFonts w:ascii="Times" w:hAnsi="Times" w:cs="Times"/>
                <w:sz w:val="25"/>
                <w:szCs w:val="25"/>
              </w:rPr>
              <w:t>Biological</w:t>
            </w:r>
            <w:proofErr w:type="spellEnd"/>
            <w:r>
              <w:rPr>
                <w:rFonts w:ascii="Times" w:hAnsi="Times" w:cs="Times"/>
                <w:sz w:val="25"/>
                <w:szCs w:val="25"/>
              </w:rPr>
              <w:t xml:space="preserve"> </w:t>
            </w:r>
            <w:proofErr w:type="spellStart"/>
            <w:r>
              <w:rPr>
                <w:rFonts w:ascii="Times" w:hAnsi="Times" w:cs="Times"/>
                <w:sz w:val="25"/>
                <w:szCs w:val="25"/>
              </w:rPr>
              <w:t>Diversity</w:t>
            </w:r>
            <w:proofErr w:type="spellEnd"/>
            <w:r>
              <w:rPr>
                <w:rFonts w:ascii="Times" w:hAnsi="Times" w:cs="Times"/>
                <w:sz w:val="25"/>
                <w:szCs w:val="25"/>
              </w:rPr>
              <w:t xml:space="preserve">, 2016: </w:t>
            </w:r>
            <w:proofErr w:type="spellStart"/>
            <w:r>
              <w:rPr>
                <w:rFonts w:ascii="Times" w:hAnsi="Times" w:cs="Times"/>
                <w:sz w:val="25"/>
                <w:szCs w:val="25"/>
              </w:rPr>
              <w:t>Guidance</w:t>
            </w:r>
            <w:proofErr w:type="spellEnd"/>
            <w:r>
              <w:rPr>
                <w:rFonts w:ascii="Times" w:hAnsi="Times" w:cs="Times"/>
                <w:sz w:val="25"/>
                <w:szCs w:val="25"/>
              </w:rPr>
              <w:t xml:space="preserve"> on </w:t>
            </w:r>
            <w:proofErr w:type="spellStart"/>
            <w:r>
              <w:rPr>
                <w:rFonts w:ascii="Times" w:hAnsi="Times" w:cs="Times"/>
                <w:sz w:val="25"/>
                <w:szCs w:val="25"/>
              </w:rPr>
              <w:t>enhancing</w:t>
            </w:r>
            <w:proofErr w:type="spellEnd"/>
            <w:r>
              <w:rPr>
                <w:rFonts w:ascii="Times" w:hAnsi="Times" w:cs="Times"/>
                <w:sz w:val="25"/>
                <w:szCs w:val="25"/>
              </w:rPr>
              <w:t xml:space="preserve"> </w:t>
            </w:r>
            <w:proofErr w:type="spellStart"/>
            <w:r>
              <w:rPr>
                <w:rFonts w:ascii="Times" w:hAnsi="Times" w:cs="Times"/>
                <w:sz w:val="25"/>
                <w:szCs w:val="25"/>
              </w:rPr>
              <w:t>positive</w:t>
            </w:r>
            <w:proofErr w:type="spellEnd"/>
            <w:r>
              <w:rPr>
                <w:rFonts w:ascii="Times" w:hAnsi="Times" w:cs="Times"/>
                <w:sz w:val="25"/>
                <w:szCs w:val="25"/>
              </w:rPr>
              <w:t xml:space="preserve"> and </w:t>
            </w:r>
            <w:proofErr w:type="spellStart"/>
            <w:r>
              <w:rPr>
                <w:rFonts w:ascii="Times" w:hAnsi="Times" w:cs="Times"/>
                <w:sz w:val="25"/>
                <w:szCs w:val="25"/>
              </w:rPr>
              <w:t>minimizing</w:t>
            </w:r>
            <w:proofErr w:type="spellEnd"/>
            <w:r>
              <w:rPr>
                <w:rFonts w:ascii="Times" w:hAnsi="Times" w:cs="Times"/>
                <w:sz w:val="25"/>
                <w:szCs w:val="25"/>
              </w:rPr>
              <w:t xml:space="preserve"> </w:t>
            </w:r>
            <w:proofErr w:type="spellStart"/>
            <w:r>
              <w:rPr>
                <w:rFonts w:ascii="Times" w:hAnsi="Times" w:cs="Times"/>
                <w:sz w:val="25"/>
                <w:szCs w:val="25"/>
              </w:rPr>
              <w:t>negative</w:t>
            </w:r>
            <w:proofErr w:type="spellEnd"/>
            <w:r>
              <w:rPr>
                <w:rFonts w:ascii="Times" w:hAnsi="Times" w:cs="Times"/>
                <w:sz w:val="25"/>
                <w:szCs w:val="25"/>
              </w:rPr>
              <w:t xml:space="preserve"> </w:t>
            </w:r>
            <w:proofErr w:type="spellStart"/>
            <w:r>
              <w:rPr>
                <w:rFonts w:ascii="Times" w:hAnsi="Times" w:cs="Times"/>
                <w:sz w:val="25"/>
                <w:szCs w:val="25"/>
              </w:rPr>
              <w:t>impacts</w:t>
            </w:r>
            <w:proofErr w:type="spellEnd"/>
            <w:r>
              <w:rPr>
                <w:rFonts w:ascii="Times" w:hAnsi="Times" w:cs="Times"/>
                <w:sz w:val="25"/>
                <w:szCs w:val="25"/>
              </w:rPr>
              <w:t xml:space="preserve"> on </w:t>
            </w:r>
            <w:proofErr w:type="spellStart"/>
            <w:r>
              <w:rPr>
                <w:rFonts w:ascii="Times" w:hAnsi="Times" w:cs="Times"/>
                <w:sz w:val="25"/>
                <w:szCs w:val="25"/>
              </w:rPr>
              <w:t>biodiversity</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climate</w:t>
            </w:r>
            <w:proofErr w:type="spellEnd"/>
            <w:r>
              <w:rPr>
                <w:rFonts w:ascii="Times" w:hAnsi="Times" w:cs="Times"/>
                <w:sz w:val="25"/>
                <w:szCs w:val="25"/>
              </w:rPr>
              <w:t xml:space="preserve"> </w:t>
            </w:r>
            <w:proofErr w:type="spellStart"/>
            <w:r>
              <w:rPr>
                <w:rFonts w:ascii="Times" w:hAnsi="Times" w:cs="Times"/>
                <w:sz w:val="25"/>
                <w:szCs w:val="25"/>
              </w:rPr>
              <w:t>change</w:t>
            </w:r>
            <w:proofErr w:type="spellEnd"/>
            <w:r>
              <w:rPr>
                <w:rFonts w:ascii="Times" w:hAnsi="Times" w:cs="Times"/>
                <w:sz w:val="25"/>
                <w:szCs w:val="25"/>
              </w:rPr>
              <w:t xml:space="preserve"> </w:t>
            </w:r>
            <w:proofErr w:type="spellStart"/>
            <w:r>
              <w:rPr>
                <w:rFonts w:ascii="Times" w:hAnsi="Times" w:cs="Times"/>
                <w:sz w:val="25"/>
                <w:szCs w:val="25"/>
              </w:rPr>
              <w:t>adaptation</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NEP/CBD/SBSTTA/20/INF/1. nevylučuje využitie invazívnych nepôvodných druhov ako jeden z možných nástrojov adaptácie, ktorý môže maximalizovať pozitívny a minimalizovať negatívny vplyv na biodiverzitu.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MPRV SR netrvá na pripomienke.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Adaptačné opatrenia v oblasti lesníctva, str. 66, prvý odsek, písmeno i) za slovo „postupy“ doplniť slová „výskumu a“ a ku koncu vety za slovo výsledkov doplniť slová „ </w:t>
            </w:r>
            <w:proofErr w:type="spellStart"/>
            <w:r>
              <w:rPr>
                <w:rFonts w:ascii="Times" w:hAnsi="Times" w:cs="Times"/>
                <w:sz w:val="25"/>
                <w:szCs w:val="25"/>
              </w:rPr>
              <w:t>výzkumu</w:t>
            </w:r>
            <w:proofErr w:type="spellEnd"/>
            <w:r>
              <w:rPr>
                <w:rFonts w:ascii="Times" w:hAnsi="Times" w:cs="Times"/>
                <w:sz w:val="25"/>
                <w:szCs w:val="25"/>
              </w:rPr>
              <w:t xml:space="preserve"> a“ Odôvodnenie: Výskum, rovnako ako monitoring usmernia využitie adaptačných opatrení a overia ich správnosť. Ide aj o zosúladenie so strategickou dokumentáciou pre lesné hospodárstvo.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Predpokladané dôsledky zmeny klímy na lesníctvo, str. 63, druhý odsek navrhujeme v prvej vete, za slová „lykožrúta smrekového“ vložiť slová „(zvýšením počtu generácií za vegetačnú dobu)“ za slová, „mníšky veľkohlavej“ vložiť slová „(skracovanie doby latencie a rozširovanie areálu výskytu), </w:t>
            </w:r>
            <w:proofErr w:type="spellStart"/>
            <w:r>
              <w:rPr>
                <w:rFonts w:ascii="Times" w:hAnsi="Times" w:cs="Times"/>
                <w:sz w:val="25"/>
                <w:szCs w:val="25"/>
              </w:rPr>
              <w:t>hrebenárky</w:t>
            </w:r>
            <w:proofErr w:type="spellEnd"/>
            <w:r>
              <w:rPr>
                <w:rFonts w:ascii="Times" w:hAnsi="Times" w:cs="Times"/>
                <w:sz w:val="25"/>
                <w:szCs w:val="25"/>
              </w:rPr>
              <w:t xml:space="preserve"> na boroviciach a piadivky na duboch (zmena významnosti druhov spôsobujúcich defoliáciu). V tretej vete za slová „vyššieho počtu gradácií“ vložiť slová „rozšírenie hostiteľských drevín“. V piatej vete, za slová „horských oblastí“ vložiť slová (v roku 2018 už boli zaznamenané dve generácie lykožrúta smrekového v </w:t>
            </w:r>
            <w:proofErr w:type="spellStart"/>
            <w:r>
              <w:rPr>
                <w:rFonts w:ascii="Times" w:hAnsi="Times" w:cs="Times"/>
                <w:sz w:val="25"/>
                <w:szCs w:val="25"/>
              </w:rPr>
              <w:t>TANAPe</w:t>
            </w:r>
            <w:proofErr w:type="spellEnd"/>
            <w:r>
              <w:rPr>
                <w:rFonts w:ascii="Times" w:hAnsi="Times" w:cs="Times"/>
                <w:sz w:val="25"/>
                <w:szCs w:val="25"/>
              </w:rPr>
              <w:t xml:space="preserve">). V šiestej vete, za slová „ovplyvniť stav“ vložiť slová „a vývoj lesov zložených z drevín ekologicky vhodných do daných </w:t>
            </w:r>
            <w:proofErr w:type="spellStart"/>
            <w:r>
              <w:rPr>
                <w:rFonts w:ascii="Times" w:hAnsi="Times" w:cs="Times"/>
                <w:sz w:val="25"/>
                <w:szCs w:val="25"/>
              </w:rPr>
              <w:t>pôdnoklimatických</w:t>
            </w:r>
            <w:proofErr w:type="spellEnd"/>
            <w:r>
              <w:rPr>
                <w:rFonts w:ascii="Times" w:hAnsi="Times" w:cs="Times"/>
                <w:sz w:val="25"/>
                <w:szCs w:val="25"/>
              </w:rPr>
              <w:t xml:space="preserve"> podmienok (napr. rozšírenie huby </w:t>
            </w:r>
            <w:proofErr w:type="spellStart"/>
            <w:r>
              <w:rPr>
                <w:rFonts w:ascii="Times" w:hAnsi="Times" w:cs="Times"/>
                <w:sz w:val="25"/>
                <w:szCs w:val="25"/>
              </w:rPr>
              <w:t>Chalara</w:t>
            </w:r>
            <w:proofErr w:type="spellEnd"/>
            <w:r>
              <w:rPr>
                <w:rFonts w:ascii="Times" w:hAnsi="Times" w:cs="Times"/>
                <w:sz w:val="25"/>
                <w:szCs w:val="25"/>
              </w:rPr>
              <w:t xml:space="preserve"> </w:t>
            </w:r>
            <w:proofErr w:type="spellStart"/>
            <w:r>
              <w:rPr>
                <w:rFonts w:ascii="Times" w:hAnsi="Times" w:cs="Times"/>
                <w:sz w:val="25"/>
                <w:szCs w:val="25"/>
              </w:rPr>
              <w:t>fraxinea</w:t>
            </w:r>
            <w:proofErr w:type="spellEnd"/>
            <w:r>
              <w:rPr>
                <w:rFonts w:ascii="Times" w:hAnsi="Times" w:cs="Times"/>
                <w:sz w:val="25"/>
                <w:szCs w:val="25"/>
              </w:rPr>
              <w:t xml:space="preserve"> na jaseňoch a očakávané rozšírenie </w:t>
            </w:r>
            <w:proofErr w:type="spellStart"/>
            <w:r>
              <w:rPr>
                <w:rFonts w:ascii="Times" w:hAnsi="Times" w:cs="Times"/>
                <w:sz w:val="25"/>
                <w:szCs w:val="25"/>
              </w:rPr>
              <w:t>Agrilus</w:t>
            </w:r>
            <w:proofErr w:type="spellEnd"/>
            <w:r>
              <w:rPr>
                <w:rFonts w:ascii="Times" w:hAnsi="Times" w:cs="Times"/>
                <w:sz w:val="25"/>
                <w:szCs w:val="25"/>
              </w:rPr>
              <w:t xml:space="preserve"> </w:t>
            </w:r>
            <w:proofErr w:type="spellStart"/>
            <w:r>
              <w:rPr>
                <w:rFonts w:ascii="Times" w:hAnsi="Times" w:cs="Times"/>
                <w:sz w:val="25"/>
                <w:szCs w:val="25"/>
              </w:rPr>
              <w:t>planipennis</w:t>
            </w:r>
            <w:proofErr w:type="spellEnd"/>
            <w:r>
              <w:rPr>
                <w:rFonts w:ascii="Times" w:hAnsi="Times" w:cs="Times"/>
                <w:sz w:val="25"/>
                <w:szCs w:val="25"/>
              </w:rPr>
              <w:t xml:space="preserve"> z východu Európy na jasene). Upravené znenie: Kľúčový vplyv na integritu lesov a udržateľné poskytovanie ekosystémových služieb môžu mať zmeny v populačnej dynamike viacerých škodcov napr. lykožrúta smrekového (zvýšením počtu generácií za vegetačnú dobu), mníšky veľkohlavej (skracovanie doby latencie a rozširovanie areálu výskytu), </w:t>
            </w:r>
            <w:proofErr w:type="spellStart"/>
            <w:r>
              <w:rPr>
                <w:rFonts w:ascii="Times" w:hAnsi="Times" w:cs="Times"/>
                <w:sz w:val="25"/>
                <w:szCs w:val="25"/>
              </w:rPr>
              <w:t>hrebenárky</w:t>
            </w:r>
            <w:proofErr w:type="spellEnd"/>
            <w:r>
              <w:rPr>
                <w:rFonts w:ascii="Times" w:hAnsi="Times" w:cs="Times"/>
                <w:sz w:val="25"/>
                <w:szCs w:val="25"/>
              </w:rPr>
              <w:t xml:space="preserve"> na boroviciach a piadivky na duboch (zmena významnosti druhov spôsobujúcich defoliáciu) ako aj zmeny </w:t>
            </w:r>
            <w:proofErr w:type="spellStart"/>
            <w:r>
              <w:rPr>
                <w:rFonts w:ascii="Times" w:hAnsi="Times" w:cs="Times"/>
                <w:sz w:val="25"/>
                <w:szCs w:val="25"/>
              </w:rPr>
              <w:t>virulencie</w:t>
            </w:r>
            <w:proofErr w:type="spellEnd"/>
            <w:r>
              <w:rPr>
                <w:rFonts w:ascii="Times" w:hAnsi="Times" w:cs="Times"/>
                <w:sz w:val="25"/>
                <w:szCs w:val="25"/>
              </w:rPr>
              <w:t xml:space="preserve"> niektorých patogénov </w:t>
            </w:r>
            <w:r>
              <w:rPr>
                <w:rFonts w:ascii="Times" w:hAnsi="Times" w:cs="Times"/>
                <w:sz w:val="25"/>
                <w:szCs w:val="25"/>
              </w:rPr>
              <w:lastRenderedPageBreak/>
              <w:t>(</w:t>
            </w:r>
            <w:proofErr w:type="spellStart"/>
            <w:r>
              <w:rPr>
                <w:rFonts w:ascii="Times" w:hAnsi="Times" w:cs="Times"/>
                <w:sz w:val="25"/>
                <w:szCs w:val="25"/>
              </w:rPr>
              <w:t>Armillaria</w:t>
            </w:r>
            <w:proofErr w:type="spellEnd"/>
            <w:r>
              <w:rPr>
                <w:rFonts w:ascii="Times" w:hAnsi="Times" w:cs="Times"/>
                <w:sz w:val="25"/>
                <w:szCs w:val="25"/>
              </w:rPr>
              <w:t xml:space="preserve">, </w:t>
            </w:r>
            <w:proofErr w:type="spellStart"/>
            <w:r>
              <w:rPr>
                <w:rFonts w:ascii="Times" w:hAnsi="Times" w:cs="Times"/>
                <w:sz w:val="25"/>
                <w:szCs w:val="25"/>
              </w:rPr>
              <w:t>Phytophtora</w:t>
            </w:r>
            <w:proofErr w:type="spellEnd"/>
            <w:r>
              <w:rPr>
                <w:rFonts w:ascii="Times" w:hAnsi="Times" w:cs="Times"/>
                <w:sz w:val="25"/>
                <w:szCs w:val="25"/>
              </w:rPr>
              <w:t xml:space="preserve">). Dôvodom je skutočnosť, že hmyzí škodcovia reagujú na zmenené podmienky takmer bezprostredne, resp. v priebehu niekoľkých rokov môžu vytvoriť veľké populácie a rozšíriť sa mimo hraníc ich prirodzeného (dlhodobého) výskytu. V prípade väčšiny našich škodcov sa predpokladá pozitívna reakcia na zmenu klímy vo forme nárastu areálov premnoženia, vytvorenia väčšieho počtu generácií, rozšírenie hostiteľských drevín a pod. Najmä nárast teploty vzduchu môže ovplyvňovať úspešnosť uplatnenia sa populácií škodcov drevín. Konkrétne v prípade lykožrúta smrekového môže dôjsť na rozsiahlych územiach k vývoju tretej generácie škodcu a posunu dvojgeneračného režimu do horských oblastí (v roku 2018 už boli zaznamenané dve generácie lykožrúta smrekového v </w:t>
            </w:r>
            <w:proofErr w:type="spellStart"/>
            <w:r>
              <w:rPr>
                <w:rFonts w:ascii="Times" w:hAnsi="Times" w:cs="Times"/>
                <w:sz w:val="25"/>
                <w:szCs w:val="25"/>
              </w:rPr>
              <w:t>TANAPe</w:t>
            </w:r>
            <w:proofErr w:type="spellEnd"/>
            <w:r>
              <w:rPr>
                <w:rFonts w:ascii="Times" w:hAnsi="Times" w:cs="Times"/>
                <w:sz w:val="25"/>
                <w:szCs w:val="25"/>
              </w:rPr>
              <w:t xml:space="preserve">). Samostatným rizikovým činiteľom je potenciálne objavenie sa nových škodcov a ochorení, čo môže zásadným spôsobom ovplyvniť stav a vývoj lesov zložených z drevín ekologicky vhodných do daných </w:t>
            </w:r>
            <w:proofErr w:type="spellStart"/>
            <w:r>
              <w:rPr>
                <w:rFonts w:ascii="Times" w:hAnsi="Times" w:cs="Times"/>
                <w:sz w:val="25"/>
                <w:szCs w:val="25"/>
              </w:rPr>
              <w:t>pôdnoklimatických</w:t>
            </w:r>
            <w:proofErr w:type="spellEnd"/>
            <w:r>
              <w:rPr>
                <w:rFonts w:ascii="Times" w:hAnsi="Times" w:cs="Times"/>
                <w:sz w:val="25"/>
                <w:szCs w:val="25"/>
              </w:rPr>
              <w:t xml:space="preserve"> podmienok (napr. rozšírenie huby </w:t>
            </w:r>
            <w:proofErr w:type="spellStart"/>
            <w:r>
              <w:rPr>
                <w:rFonts w:ascii="Times" w:hAnsi="Times" w:cs="Times"/>
                <w:sz w:val="25"/>
                <w:szCs w:val="25"/>
              </w:rPr>
              <w:t>Chalara</w:t>
            </w:r>
            <w:proofErr w:type="spellEnd"/>
            <w:r>
              <w:rPr>
                <w:rFonts w:ascii="Times" w:hAnsi="Times" w:cs="Times"/>
                <w:sz w:val="25"/>
                <w:szCs w:val="25"/>
              </w:rPr>
              <w:t xml:space="preserve"> </w:t>
            </w:r>
            <w:proofErr w:type="spellStart"/>
            <w:r>
              <w:rPr>
                <w:rFonts w:ascii="Times" w:hAnsi="Times" w:cs="Times"/>
                <w:sz w:val="25"/>
                <w:szCs w:val="25"/>
              </w:rPr>
              <w:t>fraxinea</w:t>
            </w:r>
            <w:proofErr w:type="spellEnd"/>
            <w:r>
              <w:rPr>
                <w:rFonts w:ascii="Times" w:hAnsi="Times" w:cs="Times"/>
                <w:sz w:val="25"/>
                <w:szCs w:val="25"/>
              </w:rPr>
              <w:t xml:space="preserve"> na jaseňoch a očakávané rozšírenie </w:t>
            </w:r>
            <w:proofErr w:type="spellStart"/>
            <w:r>
              <w:rPr>
                <w:rFonts w:ascii="Times" w:hAnsi="Times" w:cs="Times"/>
                <w:sz w:val="25"/>
                <w:szCs w:val="25"/>
              </w:rPr>
              <w:t>Agrilus</w:t>
            </w:r>
            <w:proofErr w:type="spellEnd"/>
            <w:r>
              <w:rPr>
                <w:rFonts w:ascii="Times" w:hAnsi="Times" w:cs="Times"/>
                <w:sz w:val="25"/>
                <w:szCs w:val="25"/>
              </w:rPr>
              <w:t xml:space="preserve"> </w:t>
            </w:r>
            <w:proofErr w:type="spellStart"/>
            <w:r>
              <w:rPr>
                <w:rFonts w:ascii="Times" w:hAnsi="Times" w:cs="Times"/>
                <w:sz w:val="25"/>
                <w:szCs w:val="25"/>
              </w:rPr>
              <w:t>planipennis</w:t>
            </w:r>
            <w:proofErr w:type="spellEnd"/>
            <w:r>
              <w:rPr>
                <w:rFonts w:ascii="Times" w:hAnsi="Times" w:cs="Times"/>
                <w:sz w:val="25"/>
                <w:szCs w:val="25"/>
              </w:rPr>
              <w:t xml:space="preserve"> z východu Európy na jasene)..... Odôvodnenie: Ide o rozšírenie informácii, ktoré poskytujú verejnosti lepší obraz o dôsledkoch zmeny klímy na lesných porastoch.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Zásady a princípy </w:t>
            </w:r>
            <w:proofErr w:type="spellStart"/>
            <w:r>
              <w:rPr>
                <w:rFonts w:ascii="Times" w:hAnsi="Times" w:cs="Times"/>
                <w:sz w:val="25"/>
                <w:szCs w:val="25"/>
              </w:rPr>
              <w:t>proaktívnej</w:t>
            </w:r>
            <w:proofErr w:type="spellEnd"/>
            <w:r>
              <w:rPr>
                <w:rFonts w:ascii="Times" w:hAnsi="Times" w:cs="Times"/>
                <w:sz w:val="25"/>
                <w:szCs w:val="25"/>
              </w:rPr>
              <w:t xml:space="preserve"> adaptácie, str. 11, piata odrážka žiadame vypustiť slová „v prípade návrhov adaptačných opatrení“ a „a predmet ochrany“ a na konci vložiť slová „za účelom minimalizovať negatívny environmentálny a sociálny vplyv a maximalizovať pozitívny dopad ako napríklad zachytávanie uhlíka, zlepšenie životných podmienok obyvateľstva a udržiavanie biodiverzity“. Upravené znenie: Pri príprave adaptačných akčných plánov v chránených územiach (NATURA 2000 a národná sieť chránených území) treba zabezpečiť primerané posúdenie ich všeobecného dopadu na životné prostredie za účelom minimalizovať negatívny environmentálny a sociálny vplyv a maximalizovať pozitívny dopad ako napríklad zachytávanie uhlíka, zlepšenie životných podmienok obyvateľstva a udržiavanie biodiverzity; Odôvodnenie: Upravené znenie je zosúladením s dokumentom </w:t>
            </w:r>
            <w:proofErr w:type="spellStart"/>
            <w:r>
              <w:rPr>
                <w:rFonts w:ascii="Times" w:hAnsi="Times" w:cs="Times"/>
                <w:sz w:val="25"/>
                <w:szCs w:val="25"/>
              </w:rPr>
              <w:t>Convention</w:t>
            </w:r>
            <w:proofErr w:type="spellEnd"/>
            <w:r>
              <w:rPr>
                <w:rFonts w:ascii="Times" w:hAnsi="Times" w:cs="Times"/>
                <w:sz w:val="25"/>
                <w:szCs w:val="25"/>
              </w:rPr>
              <w:t xml:space="preserve"> on </w:t>
            </w:r>
            <w:proofErr w:type="spellStart"/>
            <w:r>
              <w:rPr>
                <w:rFonts w:ascii="Times" w:hAnsi="Times" w:cs="Times"/>
                <w:sz w:val="25"/>
                <w:szCs w:val="25"/>
              </w:rPr>
              <w:t>Biological</w:t>
            </w:r>
            <w:proofErr w:type="spellEnd"/>
            <w:r>
              <w:rPr>
                <w:rFonts w:ascii="Times" w:hAnsi="Times" w:cs="Times"/>
                <w:sz w:val="25"/>
                <w:szCs w:val="25"/>
              </w:rPr>
              <w:t xml:space="preserve"> </w:t>
            </w:r>
            <w:proofErr w:type="spellStart"/>
            <w:r>
              <w:rPr>
                <w:rFonts w:ascii="Times" w:hAnsi="Times" w:cs="Times"/>
                <w:sz w:val="25"/>
                <w:szCs w:val="25"/>
              </w:rPr>
              <w:t>Diversity</w:t>
            </w:r>
            <w:proofErr w:type="spellEnd"/>
            <w:r>
              <w:rPr>
                <w:rFonts w:ascii="Times" w:hAnsi="Times" w:cs="Times"/>
                <w:sz w:val="25"/>
                <w:szCs w:val="25"/>
              </w:rPr>
              <w:t xml:space="preserve">, 2016: </w:t>
            </w:r>
            <w:proofErr w:type="spellStart"/>
            <w:r>
              <w:rPr>
                <w:rFonts w:ascii="Times" w:hAnsi="Times" w:cs="Times"/>
                <w:sz w:val="25"/>
                <w:szCs w:val="25"/>
              </w:rPr>
              <w:t>Guidance</w:t>
            </w:r>
            <w:proofErr w:type="spellEnd"/>
            <w:r>
              <w:rPr>
                <w:rFonts w:ascii="Times" w:hAnsi="Times" w:cs="Times"/>
                <w:sz w:val="25"/>
                <w:szCs w:val="25"/>
              </w:rPr>
              <w:t xml:space="preserve"> on </w:t>
            </w:r>
            <w:proofErr w:type="spellStart"/>
            <w:r>
              <w:rPr>
                <w:rFonts w:ascii="Times" w:hAnsi="Times" w:cs="Times"/>
                <w:sz w:val="25"/>
                <w:szCs w:val="25"/>
              </w:rPr>
              <w:t>enhancing</w:t>
            </w:r>
            <w:proofErr w:type="spellEnd"/>
            <w:r>
              <w:rPr>
                <w:rFonts w:ascii="Times" w:hAnsi="Times" w:cs="Times"/>
                <w:sz w:val="25"/>
                <w:szCs w:val="25"/>
              </w:rPr>
              <w:t xml:space="preserve"> </w:t>
            </w:r>
            <w:proofErr w:type="spellStart"/>
            <w:r>
              <w:rPr>
                <w:rFonts w:ascii="Times" w:hAnsi="Times" w:cs="Times"/>
                <w:sz w:val="25"/>
                <w:szCs w:val="25"/>
              </w:rPr>
              <w:t>positive</w:t>
            </w:r>
            <w:proofErr w:type="spellEnd"/>
            <w:r>
              <w:rPr>
                <w:rFonts w:ascii="Times" w:hAnsi="Times" w:cs="Times"/>
                <w:sz w:val="25"/>
                <w:szCs w:val="25"/>
              </w:rPr>
              <w:t xml:space="preserve"> and </w:t>
            </w:r>
            <w:proofErr w:type="spellStart"/>
            <w:r>
              <w:rPr>
                <w:rFonts w:ascii="Times" w:hAnsi="Times" w:cs="Times"/>
                <w:sz w:val="25"/>
                <w:szCs w:val="25"/>
              </w:rPr>
              <w:t>minimizing</w:t>
            </w:r>
            <w:proofErr w:type="spellEnd"/>
            <w:r>
              <w:rPr>
                <w:rFonts w:ascii="Times" w:hAnsi="Times" w:cs="Times"/>
                <w:sz w:val="25"/>
                <w:szCs w:val="25"/>
              </w:rPr>
              <w:t xml:space="preserve"> </w:t>
            </w:r>
            <w:proofErr w:type="spellStart"/>
            <w:r>
              <w:rPr>
                <w:rFonts w:ascii="Times" w:hAnsi="Times" w:cs="Times"/>
                <w:sz w:val="25"/>
                <w:szCs w:val="25"/>
              </w:rPr>
              <w:t>negative</w:t>
            </w:r>
            <w:proofErr w:type="spellEnd"/>
            <w:r>
              <w:rPr>
                <w:rFonts w:ascii="Times" w:hAnsi="Times" w:cs="Times"/>
                <w:sz w:val="25"/>
                <w:szCs w:val="25"/>
              </w:rPr>
              <w:t xml:space="preserve"> </w:t>
            </w:r>
            <w:proofErr w:type="spellStart"/>
            <w:r>
              <w:rPr>
                <w:rFonts w:ascii="Times" w:hAnsi="Times" w:cs="Times"/>
                <w:sz w:val="25"/>
                <w:szCs w:val="25"/>
              </w:rPr>
              <w:t>impacts</w:t>
            </w:r>
            <w:proofErr w:type="spellEnd"/>
            <w:r>
              <w:rPr>
                <w:rFonts w:ascii="Times" w:hAnsi="Times" w:cs="Times"/>
                <w:sz w:val="25"/>
                <w:szCs w:val="25"/>
              </w:rPr>
              <w:t xml:space="preserve"> on </w:t>
            </w:r>
            <w:proofErr w:type="spellStart"/>
            <w:r>
              <w:rPr>
                <w:rFonts w:ascii="Times" w:hAnsi="Times" w:cs="Times"/>
                <w:sz w:val="25"/>
                <w:szCs w:val="25"/>
              </w:rPr>
              <w:t>biodiversity</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climate</w:t>
            </w:r>
            <w:proofErr w:type="spellEnd"/>
            <w:r>
              <w:rPr>
                <w:rFonts w:ascii="Times" w:hAnsi="Times" w:cs="Times"/>
                <w:sz w:val="25"/>
                <w:szCs w:val="25"/>
              </w:rPr>
              <w:t xml:space="preserve"> </w:t>
            </w:r>
            <w:proofErr w:type="spellStart"/>
            <w:r>
              <w:rPr>
                <w:rFonts w:ascii="Times" w:hAnsi="Times" w:cs="Times"/>
                <w:sz w:val="25"/>
                <w:szCs w:val="25"/>
              </w:rPr>
              <w:t>change</w:t>
            </w:r>
            <w:proofErr w:type="spellEnd"/>
            <w:r>
              <w:rPr>
                <w:rFonts w:ascii="Times" w:hAnsi="Times" w:cs="Times"/>
                <w:sz w:val="25"/>
                <w:szCs w:val="25"/>
              </w:rPr>
              <w:t xml:space="preserve"> </w:t>
            </w:r>
            <w:proofErr w:type="spellStart"/>
            <w:r>
              <w:rPr>
                <w:rFonts w:ascii="Times" w:hAnsi="Times" w:cs="Times"/>
                <w:sz w:val="25"/>
                <w:szCs w:val="25"/>
              </w:rPr>
              <w:t>adaptation</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NEP/CBD/SBSTTA/20/INF/1. Dokument </w:t>
            </w:r>
            <w:r>
              <w:rPr>
                <w:rFonts w:ascii="Times" w:hAnsi="Times" w:cs="Times"/>
                <w:sz w:val="25"/>
                <w:szCs w:val="25"/>
              </w:rPr>
              <w:lastRenderedPageBreak/>
              <w:t xml:space="preserve">globálnej dohody o biodiverzite vo vzťahu k adaptácii na klimatické zmeny navrhuje vyhodnocovanie environmentálnych dopadov projektov a politík (nie jednotlivých opatrení) za účelom minimalizácie negatívnych a maximalizácie pozitívnych vplyvov. Pri vyhodnocovaní </w:t>
            </w:r>
            <w:proofErr w:type="spellStart"/>
            <w:r>
              <w:rPr>
                <w:rFonts w:ascii="Times" w:hAnsi="Times" w:cs="Times"/>
                <w:sz w:val="25"/>
                <w:szCs w:val="25"/>
              </w:rPr>
              <w:t>environméntálnych</w:t>
            </w:r>
            <w:proofErr w:type="spellEnd"/>
            <w:r>
              <w:rPr>
                <w:rFonts w:ascii="Times" w:hAnsi="Times" w:cs="Times"/>
                <w:sz w:val="25"/>
                <w:szCs w:val="25"/>
              </w:rPr>
              <w:t xml:space="preserve"> dopadov adaptačných opatrení by išlo o značnú finančnú a administratívnu záťaž orgánov štátnej správy ako aj vlastníkov a obhospodarovateľov pozemkov nakoľko na Slovensku je až 60 % lesov zaradených do sústavy chránených území a rozdrobenosť vlastníckych vzťahov k pôde je značná.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MŽP SR predstavilo návrh nového textu: „Pri príprave adaptačných akčných plánov v územiach NATURA 2000 zohľadniť požiadavky </w:t>
            </w:r>
            <w:r>
              <w:rPr>
                <w:rFonts w:ascii="Times" w:hAnsi="Times" w:cs="Times"/>
                <w:sz w:val="25"/>
                <w:szCs w:val="25"/>
              </w:rPr>
              <w:lastRenderedPageBreak/>
              <w:t xml:space="preserve">vyplývajúce zo zákona č. 543/2002 Z. z. o ochrane prírody a krajiny.“ MPRV SR akceptovalo návrh textu. </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geológie, str. 28, tab. 1. Navrhované adaptačné opatrenia, prvý odsek, bod c) slová „Upraviť infraštruktúru lesa“ nahradiť slovami „Upraviť infraštruktúru v lese“ Odôvodnenie: Pojem infraštruktúra lesa nie je zaužívaný. Navrhujeme technickú úpravu textu, z ktorej bude verejnosti zrejmé, že v prevažnej miere ide o úpravu/opravu lesnej dopravnej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lesníctva, str. 65, druhý odsek, vypustiť poslednú vetu „Taktiež toto opatrenie je možné uplatňovať iba mimo lokalít sústavy chránených území.“ Odôvodnenie: Aj v CHÚ sa nachádzajú porasty obsadené zraniteľnými drevinami vysokých vekových štádií. Paušálne vylúčenie tohto opatrenia z CHÚ (cca 60% lesov SR), bez ohľadu na dôvod a stupeň ochrany, je nie len potenciálnym ohrozením CHÚ, ktorý môže spôsobiť jeho nepriaznivý stav až zničenie, ale aj ohrozením okolitých porastov. Adaptačné opatrenie, zníženie rubných dôb, rozhodne pripúšťa aj dokument </w:t>
            </w:r>
            <w:proofErr w:type="spellStart"/>
            <w:r>
              <w:rPr>
                <w:rFonts w:ascii="Times" w:hAnsi="Times" w:cs="Times"/>
                <w:sz w:val="25"/>
                <w:szCs w:val="25"/>
              </w:rPr>
              <w:t>Convention</w:t>
            </w:r>
            <w:proofErr w:type="spellEnd"/>
            <w:r>
              <w:rPr>
                <w:rFonts w:ascii="Times" w:hAnsi="Times" w:cs="Times"/>
                <w:sz w:val="25"/>
                <w:szCs w:val="25"/>
              </w:rPr>
              <w:t xml:space="preserve"> on </w:t>
            </w:r>
            <w:proofErr w:type="spellStart"/>
            <w:r>
              <w:rPr>
                <w:rFonts w:ascii="Times" w:hAnsi="Times" w:cs="Times"/>
                <w:sz w:val="25"/>
                <w:szCs w:val="25"/>
              </w:rPr>
              <w:t>Biological</w:t>
            </w:r>
            <w:proofErr w:type="spellEnd"/>
            <w:r>
              <w:rPr>
                <w:rFonts w:ascii="Times" w:hAnsi="Times" w:cs="Times"/>
                <w:sz w:val="25"/>
                <w:szCs w:val="25"/>
              </w:rPr>
              <w:t xml:space="preserve"> </w:t>
            </w:r>
            <w:proofErr w:type="spellStart"/>
            <w:r>
              <w:rPr>
                <w:rFonts w:ascii="Times" w:hAnsi="Times" w:cs="Times"/>
                <w:sz w:val="25"/>
                <w:szCs w:val="25"/>
              </w:rPr>
              <w:t>Diversity</w:t>
            </w:r>
            <w:proofErr w:type="spellEnd"/>
            <w:r>
              <w:rPr>
                <w:rFonts w:ascii="Times" w:hAnsi="Times" w:cs="Times"/>
                <w:sz w:val="25"/>
                <w:szCs w:val="25"/>
              </w:rPr>
              <w:t xml:space="preserve">, 2016: </w:t>
            </w:r>
            <w:proofErr w:type="spellStart"/>
            <w:r>
              <w:rPr>
                <w:rFonts w:ascii="Times" w:hAnsi="Times" w:cs="Times"/>
                <w:sz w:val="25"/>
                <w:szCs w:val="25"/>
              </w:rPr>
              <w:t>Guidance</w:t>
            </w:r>
            <w:proofErr w:type="spellEnd"/>
            <w:r>
              <w:rPr>
                <w:rFonts w:ascii="Times" w:hAnsi="Times" w:cs="Times"/>
                <w:sz w:val="25"/>
                <w:szCs w:val="25"/>
              </w:rPr>
              <w:t xml:space="preserve"> on </w:t>
            </w:r>
            <w:proofErr w:type="spellStart"/>
            <w:r>
              <w:rPr>
                <w:rFonts w:ascii="Times" w:hAnsi="Times" w:cs="Times"/>
                <w:sz w:val="25"/>
                <w:szCs w:val="25"/>
              </w:rPr>
              <w:t>enhancing</w:t>
            </w:r>
            <w:proofErr w:type="spellEnd"/>
            <w:r>
              <w:rPr>
                <w:rFonts w:ascii="Times" w:hAnsi="Times" w:cs="Times"/>
                <w:sz w:val="25"/>
                <w:szCs w:val="25"/>
              </w:rPr>
              <w:t xml:space="preserve"> </w:t>
            </w:r>
            <w:proofErr w:type="spellStart"/>
            <w:r>
              <w:rPr>
                <w:rFonts w:ascii="Times" w:hAnsi="Times" w:cs="Times"/>
                <w:sz w:val="25"/>
                <w:szCs w:val="25"/>
              </w:rPr>
              <w:t>positive</w:t>
            </w:r>
            <w:proofErr w:type="spellEnd"/>
            <w:r>
              <w:rPr>
                <w:rFonts w:ascii="Times" w:hAnsi="Times" w:cs="Times"/>
                <w:sz w:val="25"/>
                <w:szCs w:val="25"/>
              </w:rPr>
              <w:t xml:space="preserve"> and </w:t>
            </w:r>
            <w:proofErr w:type="spellStart"/>
            <w:r>
              <w:rPr>
                <w:rFonts w:ascii="Times" w:hAnsi="Times" w:cs="Times"/>
                <w:sz w:val="25"/>
                <w:szCs w:val="25"/>
              </w:rPr>
              <w:t>minimizing</w:t>
            </w:r>
            <w:proofErr w:type="spellEnd"/>
            <w:r>
              <w:rPr>
                <w:rFonts w:ascii="Times" w:hAnsi="Times" w:cs="Times"/>
                <w:sz w:val="25"/>
                <w:szCs w:val="25"/>
              </w:rPr>
              <w:t xml:space="preserve"> </w:t>
            </w:r>
            <w:proofErr w:type="spellStart"/>
            <w:r>
              <w:rPr>
                <w:rFonts w:ascii="Times" w:hAnsi="Times" w:cs="Times"/>
                <w:sz w:val="25"/>
                <w:szCs w:val="25"/>
              </w:rPr>
              <w:t>negative</w:t>
            </w:r>
            <w:proofErr w:type="spellEnd"/>
            <w:r>
              <w:rPr>
                <w:rFonts w:ascii="Times" w:hAnsi="Times" w:cs="Times"/>
                <w:sz w:val="25"/>
                <w:szCs w:val="25"/>
              </w:rPr>
              <w:t xml:space="preserve"> </w:t>
            </w:r>
            <w:proofErr w:type="spellStart"/>
            <w:r>
              <w:rPr>
                <w:rFonts w:ascii="Times" w:hAnsi="Times" w:cs="Times"/>
                <w:sz w:val="25"/>
                <w:szCs w:val="25"/>
              </w:rPr>
              <w:t>impacts</w:t>
            </w:r>
            <w:proofErr w:type="spellEnd"/>
            <w:r>
              <w:rPr>
                <w:rFonts w:ascii="Times" w:hAnsi="Times" w:cs="Times"/>
                <w:sz w:val="25"/>
                <w:szCs w:val="25"/>
              </w:rPr>
              <w:t xml:space="preserve"> on </w:t>
            </w:r>
            <w:proofErr w:type="spellStart"/>
            <w:r>
              <w:rPr>
                <w:rFonts w:ascii="Times" w:hAnsi="Times" w:cs="Times"/>
                <w:sz w:val="25"/>
                <w:szCs w:val="25"/>
              </w:rPr>
              <w:t>biodiversity</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climate</w:t>
            </w:r>
            <w:proofErr w:type="spellEnd"/>
            <w:r>
              <w:rPr>
                <w:rFonts w:ascii="Times" w:hAnsi="Times" w:cs="Times"/>
                <w:sz w:val="25"/>
                <w:szCs w:val="25"/>
              </w:rPr>
              <w:t xml:space="preserve"> </w:t>
            </w:r>
            <w:proofErr w:type="spellStart"/>
            <w:r>
              <w:rPr>
                <w:rFonts w:ascii="Times" w:hAnsi="Times" w:cs="Times"/>
                <w:sz w:val="25"/>
                <w:szCs w:val="25"/>
              </w:rPr>
              <w:t>change</w:t>
            </w:r>
            <w:proofErr w:type="spellEnd"/>
            <w:r>
              <w:rPr>
                <w:rFonts w:ascii="Times" w:hAnsi="Times" w:cs="Times"/>
                <w:sz w:val="25"/>
                <w:szCs w:val="25"/>
              </w:rPr>
              <w:t xml:space="preserve"> </w:t>
            </w:r>
            <w:proofErr w:type="spellStart"/>
            <w:r>
              <w:rPr>
                <w:rFonts w:ascii="Times" w:hAnsi="Times" w:cs="Times"/>
                <w:sz w:val="25"/>
                <w:szCs w:val="25"/>
              </w:rPr>
              <w:t>adaptation</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NEP/CBD/SBSTTA/20/INF/1. Znižovanie rubných dôb je podľa dokumentu jeden z možných nástrojov adaptácie, ktorý maximalizuje pozitívny a </w:t>
            </w:r>
            <w:r>
              <w:rPr>
                <w:rFonts w:ascii="Times" w:hAnsi="Times" w:cs="Times"/>
                <w:sz w:val="25"/>
                <w:szCs w:val="25"/>
              </w:rPr>
              <w:lastRenderedPageBreak/>
              <w:t xml:space="preserve">minimalizuje negatívny vplyv na biodiverzitu.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Počas rokovania sa navrhol nový text: „Opatrenie sa uplatňuje v súlade so schválenými programami starostlivosti o lesy a programami </w:t>
            </w:r>
            <w:r>
              <w:rPr>
                <w:rFonts w:ascii="Times" w:hAnsi="Times" w:cs="Times"/>
                <w:sz w:val="25"/>
                <w:szCs w:val="25"/>
              </w:rPr>
              <w:lastRenderedPageBreak/>
              <w:t>starostlivosti o chránené územia.“ MPRV SR akceptuje návrh nového textu.</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lesníctva, str. 65, tretí odsek, prvá veta, za slovo „kontinuálnemu“ vložiť slová „výskumu a“ a posledná veta za slovo „metódami“ vložiť slová „výskumu a“. V štvrtom odseku, bod 4. za slovo „systémov“ doplniť „výskumu a“, za slovo „monitoringu“ vložiť slová „ nepôvodných a“ a na konci vety doplniť slová „a využitie moderných komunikačných prostriedkov pre prepojenie pracovísk pre včasné zdieľanie zistených informácií o výskyte a šírení biotických škodlivých činiteľov lesných drevín“. Odôvodnenie: Výskum, rovnako ako monitoring usmernia využitie adaptačných opatrení a overia ich správnosť. Navrhovaná úprava je aj zosúladením so strategickou dokumentáciou pre lesné hospodárstvo.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prírodného prostredia a biodiverzity, str. 36, tretí ods., deviata odrážka slová „ochrana a revitalizácia prírodných lesov, udržateľné hospodárenie v lesoch“ nahradiť slovami „podpora opatrení na ochranu prírodných lesov v rámci udržateľného hospodárenia v lesoch“. Odôvodnenie: Ochrana prírodných lesov je súčasťou udržateľného hospodárenia v lesoch, nejde o dve rozdielne kategórie. Ochranu prírodných lesov je možné dosiahnuť len na základe účinných opatrení. Opatrenia sú však nad rámec bežného hospodárenia v lese, preto je potrebné zabezpečiť ich podporu. Revitalizácia prírodných lesov je ako adaptačné opatrenie sporná, nakoľko ide o snahu obnoviť pôvodné lesy na lokalitách so zmenenými </w:t>
            </w:r>
            <w:proofErr w:type="spellStart"/>
            <w:r>
              <w:rPr>
                <w:rFonts w:ascii="Times" w:hAnsi="Times" w:cs="Times"/>
                <w:sz w:val="25"/>
                <w:szCs w:val="25"/>
              </w:rPr>
              <w:t>stanovištnými</w:t>
            </w:r>
            <w:proofErr w:type="spellEnd"/>
            <w:r>
              <w:rPr>
                <w:rFonts w:ascii="Times" w:hAnsi="Times" w:cs="Times"/>
                <w:sz w:val="25"/>
                <w:szCs w:val="25"/>
              </w:rPr>
              <w:t xml:space="preserve"> podmienkami, ktoré niektorým pôvodným druhom už </w:t>
            </w:r>
            <w:r>
              <w:rPr>
                <w:rFonts w:ascii="Times" w:hAnsi="Times" w:cs="Times"/>
                <w:sz w:val="25"/>
                <w:szCs w:val="25"/>
              </w:rPr>
              <w:lastRenderedPageBreak/>
              <w:t xml:space="preserve">nebudú vyhovovať.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Text bol preformulovaný nasledovne: „podpora opatrení na ochranu a revitalizáciu prírodných lesov v kontexte </w:t>
            </w:r>
            <w:r>
              <w:rPr>
                <w:rFonts w:ascii="Times" w:hAnsi="Times" w:cs="Times"/>
                <w:sz w:val="25"/>
                <w:szCs w:val="25"/>
              </w:rPr>
              <w:lastRenderedPageBreak/>
              <w:t>celkovej realizácie konceptu udržateľného hospodárenia v lesoch“.</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prírodného prostredia a biodiverzity, str. 36, tretí ods., prvá odrážka, vypustiť slovo „stability“, druhá odrážka, slová „systém ekologickej stability“ nahradiť slovami „systém ekologických sietí“, tretia odrážka, vypustiť slová „ekologickej stability“, desiata odrážka, vypustiť výraz „zamedzenie ich prieniku cez koridory a zabránenie ich šíreniu, zabezpečenie systémovo riešeného včasného a účinného odstraňovania inváznych druhov a likvidácie ich ohnísk“ Odôvodnenie: Pri adaptácii nie je účelom zachovať ekologickú stabilitu súčasných biotopov, ale pripraviť ich na proces zmien vyvolaných zmenou klímy, kde účinným nástrojom je ich vzájomné prepojenie. Je sporné uvádzať zamedzenie prieniku invazívnych druhov a zabránenie ich šírenia do stratégie pre adaptáciu. Niektoré druhy, ktoré sú v súčasnosti považované za invazívne, budú reagovať práve na zmenu klímy a obsadzovať priestor nevhodný pre domáce druhy.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MPRV SR akceptovalo pôvodný návrh textu k „ÚSES“ a po vzájomnej dohode netrvá na pripomienke. MPRV SR ďalej akceptovalo návrh textu k inváznym druhom po doplnení odkazu na príslušnú európsku legislatívu. Do textu k </w:t>
            </w:r>
            <w:r>
              <w:rPr>
                <w:rFonts w:ascii="Times" w:hAnsi="Times" w:cs="Times"/>
                <w:sz w:val="25"/>
                <w:szCs w:val="25"/>
              </w:rPr>
              <w:lastRenderedPageBreak/>
              <w:t>inváznym druhom bol doplnený „ako vyplýva z nariadenia Európskeho parlamentu a Rady (EÚ) č. 1143/2014 z 22. októbra 2014 o prevencii a manažmente introdukcie a šírenia inváznych nepôvodných druhov“.</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prírodného prostredia a biodiverzity, str. 36, druhý ods. žiadame slová prvej vety „Prírodné ekosystémy patria medzi najľahšie dostupné a nákladovo efektívne nástroje na prispôsobenie sa dôsledkom zmeny klímy.“ Nahradiť slovami „Nástroje na adaptáciu prírodných ekosystémov by mali patriť medzi dostupné a nákladovo efektívne.”. Slová štvrtej vety „udržiavaním, zvýšením výmery alebo obnovou prírode blízkych lesov“ nahradiť slovami „vrátane pestovania prírode blízkych lesov“ a slová „ochranou a zveľaďovaním siete chránených území“ nahradiť slovami „ochranou prírody na základe jednoznačne deklarovaných opatrení podľa dokumentácie ochrany prírody“. Upravené znenie: </w:t>
            </w:r>
            <w:r>
              <w:rPr>
                <w:rFonts w:ascii="Times" w:hAnsi="Times" w:cs="Times"/>
                <w:sz w:val="25"/>
                <w:szCs w:val="25"/>
              </w:rPr>
              <w:lastRenderedPageBreak/>
              <w:t>Nástroje na adaptáciu prírodných ekosystémov by mali patriť medzi dostupné a nákladovo efektívne. Adaptácia založená na ekosystémoch a ich službách (</w:t>
            </w:r>
            <w:proofErr w:type="spellStart"/>
            <w:r>
              <w:rPr>
                <w:rFonts w:ascii="Times" w:hAnsi="Times" w:cs="Times"/>
                <w:sz w:val="25"/>
                <w:szCs w:val="25"/>
              </w:rPr>
              <w:t>ecosystem</w:t>
            </w:r>
            <w:proofErr w:type="spellEnd"/>
            <w:r>
              <w:rPr>
                <w:rFonts w:ascii="Times" w:hAnsi="Times" w:cs="Times"/>
                <w:sz w:val="25"/>
                <w:szCs w:val="25"/>
              </w:rPr>
              <w:t xml:space="preserve"> </w:t>
            </w:r>
            <w:proofErr w:type="spellStart"/>
            <w:r>
              <w:rPr>
                <w:rFonts w:ascii="Times" w:hAnsi="Times" w:cs="Times"/>
                <w:sz w:val="25"/>
                <w:szCs w:val="25"/>
              </w:rPr>
              <w:t>based</w:t>
            </w:r>
            <w:proofErr w:type="spellEnd"/>
            <w:r>
              <w:rPr>
                <w:rFonts w:ascii="Times" w:hAnsi="Times" w:cs="Times"/>
                <w:sz w:val="25"/>
                <w:szCs w:val="25"/>
              </w:rPr>
              <w:t xml:space="preserve"> </w:t>
            </w:r>
            <w:proofErr w:type="spellStart"/>
            <w:r>
              <w:rPr>
                <w:rFonts w:ascii="Times" w:hAnsi="Times" w:cs="Times"/>
                <w:sz w:val="25"/>
                <w:szCs w:val="25"/>
              </w:rPr>
              <w:t>adaptation</w:t>
            </w:r>
            <w:proofErr w:type="spellEnd"/>
            <w:r>
              <w:rPr>
                <w:rFonts w:ascii="Times" w:hAnsi="Times" w:cs="Times"/>
                <w:sz w:val="25"/>
                <w:szCs w:val="25"/>
              </w:rPr>
              <w:t xml:space="preserve">) môže do značnej miery zvýšiť odolnosť ekosystémov a rastlinných a živočíšnych druhov voči dôsledkom zmeny klímy a prispieť k zlepšeniu zdravia ekosystémov a ich služieb. Nezanedbateľný je jej pozitívny vplyv na niekoľko oblastí a sektorov, ktoré sa potrebujú adaptovať na zmenené klimatické podmienky, ako napr. lesníctvo, poľnohospodárstvo, vodné hospodárstvo a ďalšie. Zabezpečením udržateľného obhospodarovania lesov vrátane pestovania prírode blízkych lesov, udržateľnej starostlivosti o trvalé trávne porasty, využitím stabilizujúcich krajinných štruktúr, ochranou prírody na základe jednoznačne deklarovaných opatrení podľa dokumentácie ochrany prírody, ochranou zelenej infraštruktúry, a implementáciou </w:t>
            </w:r>
            <w:proofErr w:type="spellStart"/>
            <w:r>
              <w:rPr>
                <w:rFonts w:ascii="Times" w:hAnsi="Times" w:cs="Times"/>
                <w:sz w:val="25"/>
                <w:szCs w:val="25"/>
              </w:rPr>
              <w:t>vodozádržných</w:t>
            </w:r>
            <w:proofErr w:type="spellEnd"/>
            <w:r>
              <w:rPr>
                <w:rFonts w:ascii="Times" w:hAnsi="Times" w:cs="Times"/>
                <w:sz w:val="25"/>
                <w:szCs w:val="25"/>
              </w:rPr>
              <w:t xml:space="preserve"> opatrení s účelom zmierňovať rozsiahle povodne a vplyvy sucha sa zvýši adaptačná schopnosť celej ľudskej spoločnosti. Odôvodnenie: Prírodné ekosystémy patria medzi tie, ktoré sú zmenou klímy najohrozenejšie. Z tohto dôvodu sú cieľom adaptácie a nie adaptačným nástrojom. Ak autor za “prírodné ekosystémy” považuje prírodné celky do ktorých človek takmer nezasahuje, nemožno súhlasiť, že ide o najľahší a nákladovo efektívny nástroj adaptácie. Dôkazom sú najviac chránené územia niektorých prírodných rezervácií, ktoré sú dôsledkom pôsobenia klimatických zmien už v súčasnosti zničené. Pestovanie prírode blízkych lesov je súčasťou udržateľného hospodárenia v lesoch, nejde o dve rozdielne kategórie. Chránené územia je možné ochraňovať len na základe relevantnej dokumentácie, čo zatiaľ nie je v mnohých prípadoch splnené. </w:t>
            </w:r>
            <w:proofErr w:type="spellStart"/>
            <w:r>
              <w:rPr>
                <w:rFonts w:ascii="Times" w:hAnsi="Times" w:cs="Times"/>
                <w:sz w:val="25"/>
                <w:szCs w:val="25"/>
              </w:rPr>
              <w:t>Naviac</w:t>
            </w:r>
            <w:proofErr w:type="spellEnd"/>
            <w:r>
              <w:rPr>
                <w:rFonts w:ascii="Times" w:hAnsi="Times" w:cs="Times"/>
                <w:sz w:val="25"/>
                <w:szCs w:val="25"/>
              </w:rPr>
              <w:t xml:space="preserve"> nie je zrejmé, čo sa pod pojmom “zveľaďovanie siete chránených území” rozumie.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MŽP SR odporúčalo odstrániť pôvodný návrh („Prírodné ekosystémy patria medzi najľahšie </w:t>
            </w:r>
            <w:r>
              <w:rPr>
                <w:rFonts w:ascii="Times" w:hAnsi="Times" w:cs="Times"/>
                <w:sz w:val="25"/>
                <w:szCs w:val="25"/>
              </w:rPr>
              <w:lastRenderedPageBreak/>
              <w:t xml:space="preserve">dostupné a nákladovo efektívne nástroje na prispôsobenie sa dôsledkom zmeny klímy.“), neakceptovalo návrh MPRV SR („Nástroje na adaptáciu prírodných ekosystémov by mali patriť medzi dostupné a nákladovo efektívne.”) a zároveň navrhlo predmetný text vypustiť. MPRV SR akceptovalo vypustenie textu. MŽP </w:t>
            </w:r>
            <w:r>
              <w:rPr>
                <w:rFonts w:ascii="Times" w:hAnsi="Times" w:cs="Times"/>
                <w:sz w:val="25"/>
                <w:szCs w:val="25"/>
              </w:rPr>
              <w:lastRenderedPageBreak/>
              <w:t xml:space="preserve">SR akceptovalo návrh MPRV SR („vrátane pestovania prírodných lesov“ a „ochranou prírody na základe jednoznačne deklarovaných opatrení podľa dokumentácie ochrany prírody“). Posledná časť bola preformulovaná na „ochranou prírody na základe deklarovaných opatrení podľa dokumentácie </w:t>
            </w:r>
            <w:r>
              <w:rPr>
                <w:rFonts w:ascii="Times" w:hAnsi="Times" w:cs="Times"/>
                <w:sz w:val="25"/>
                <w:szCs w:val="25"/>
              </w:rPr>
              <w:lastRenderedPageBreak/>
              <w:t>ochrany prírody“.</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prírodného prostredia a biodiverzity, str. 37, druhý ods., druhá veta vypustiť slová „tvoria kompaktné celky prirodzených alebo málo zmenených biotopov“ a vypustiť výraz „nedotknutých štruktúr“. Štvrtá veta, vložiť slová, „v určitom rozsahu“ pred slová „zmierňujú teplotu prostredia“. Upravené znenie: V kontexte adaptácie majú dôležitú úlohu medzinárodné a národné siete chránených území. Chránené územia, poskytujú miesta pre posun areálov druhov a ekosystémov, zvyšujú odolnosť ekosystémov a schopnosť obnovy zabezpečovaním prírodných štruktúr a procesov, zabezpečujú ochranu proti dôsledkom zmeny klímy ako je zvyšovanie teploty vzduchu či extrémne prejavy počasia, udržiavajú vodné zdroje a zvyšujú zabezpečenie vody pri meniacich sa hydrologických podmienkach. Osobitné postavenie majú lesné ekosystémy s vysokou diverzitou druhov drevín v rôznej vekovej štruktúre, prírodné úseky vodných tokov a mokrade. Lesné ekosystémy okrem iného v určitom rozsahu zmierňujú teplotu prostredia, spevňujú pôdu, zadržiavajú vodu a postupne ju uvoľňujú.... Odôvodnenie: Vzťahovať prirodzenosť a malú úroveň zmeny biotopov na všetky chránené územia, predovšetkým na všetky územia národnej sústavy nezodpovedá skutočnému stavu na Slovensku. V dokumente sa v ďalších častiach hovorí o „nepôvodnosti smrekových lesov“. Práve lesné pozemky porastené „nepôvodnými smrekmi“ tvoria podstatnú časť niektorých národných parkov Slovenska. Hovoriť o nedotknutých štruktúrach v chránených územiach je zavádzajúce, nakoľko takéto štruktúry sa vyskytujú iba v pralesoch, ktoré tvoria veľmi malú časť chránených území Slovenska. Navyše chránené územia národnej sústavy boli vyhlasované podľa kritérií stanovených právnou úpravou v Slovenskej republike (zákon 1/1955, 543/2002..), ktorá nie je v súlade s medzinárodnými kritériami IUCN pre vyhlasovanie chránených území vrátane pralesov. Taktiež je potrebné uviesť, že kapacita lesných ekosystémov zmierňovať teplotu prostredia, spevňovať pôdu, zadržiavať vodu a postupne ju uvoľňovať je limitovaná.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Po vzájomnej dohode bola zmenená formulácia textu. Vypustili sa nasledujúce časti: „tvoria kompaktné celky prirodzených a málo zmenených biotopov“, „nedotknutých štruktúr“. Vložila sa formulácia: „zabezpečovaním prírodných štruktúr a procesov“. Formulácia „zmierňujú </w:t>
            </w:r>
            <w:r>
              <w:rPr>
                <w:rFonts w:ascii="Times" w:hAnsi="Times" w:cs="Times"/>
                <w:sz w:val="25"/>
                <w:szCs w:val="25"/>
              </w:rPr>
              <w:lastRenderedPageBreak/>
              <w:t>teplotu prostredia“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Charakteristika adaptácie v oblasti prírodného prostredia a biodiverzity, str. 37, tretí ods., prvá odrážka slová „preskúmanie stavu, posilnenie, resp. doplnenie sústavy chránených území“ nahradiť slovami „prehodnotenie sústavy chránených území....a jej nové nastavenie“. </w:t>
            </w:r>
            <w:proofErr w:type="spellStart"/>
            <w:r>
              <w:rPr>
                <w:rFonts w:ascii="Times" w:hAnsi="Times" w:cs="Times"/>
                <w:sz w:val="25"/>
                <w:szCs w:val="25"/>
              </w:rPr>
              <w:t>Vypusťiť</w:t>
            </w:r>
            <w:proofErr w:type="spellEnd"/>
            <w:r>
              <w:rPr>
                <w:rFonts w:ascii="Times" w:hAnsi="Times" w:cs="Times"/>
                <w:sz w:val="25"/>
                <w:szCs w:val="25"/>
              </w:rPr>
              <w:t xml:space="preserve"> slová za druhou odrážkou „sprísnenie ochrany jadrových zón chránených území“. Pri tretej odrážke za slovo biotopov doplniť slová „prehodnotených jadrových zón“ a za slovom zabránenie vypustiť slová „úbytku biotopov“. Upravené znenie: </w:t>
            </w:r>
            <w:r>
              <w:rPr>
                <w:rFonts w:ascii="Times" w:hAnsi="Times" w:cs="Times"/>
                <w:sz w:val="25"/>
                <w:szCs w:val="25"/>
              </w:rPr>
              <w:sym w:font="Symbol" w:char="F0A7"/>
            </w:r>
            <w:r>
              <w:rPr>
                <w:rFonts w:ascii="Times" w:hAnsi="Times" w:cs="Times"/>
                <w:sz w:val="25"/>
                <w:szCs w:val="25"/>
              </w:rPr>
              <w:t xml:space="preserve"> prehodnotenie sústavy chránených území podľa požiadaviek EÚ a v zmysle medzinárodných štandardov a jej nové nastavenie, </w:t>
            </w:r>
            <w:r>
              <w:rPr>
                <w:rFonts w:ascii="Times" w:hAnsi="Times" w:cs="Times"/>
                <w:sz w:val="25"/>
                <w:szCs w:val="25"/>
              </w:rPr>
              <w:sym w:font="Symbol" w:char="F0A7"/>
            </w:r>
            <w:r>
              <w:rPr>
                <w:rFonts w:ascii="Times" w:hAnsi="Times" w:cs="Times"/>
                <w:sz w:val="25"/>
                <w:szCs w:val="25"/>
              </w:rPr>
              <w:t xml:space="preserve"> umožnenie prírodného vývoja biotopov prehodnotených jadrových zón a zabránenie fragmentácii biotopov, Odôvodnenie: Nastavený systém sústavy chránených území na Slovensku má nedostatky spojené s absenciou vyhodnotenia sociálnych a ekonomických dopadov a súhlasu relevantných dotknutých subjektov. Posilňovať a rozširovať nedostatky systému by k adaptácii neviedlo, preto je potrebné prehodnotenie systému, vrátane jadrových zón, a nastavenie relevantných pravidiel akceptujúcich tak medzinárodné dohovory a normy Európskej únie, ktorých cieľom pre udržateľnosť je vyváženosť ekologických, sociálnych a ekonomických vplyvov a kľúčovým pravidlom dodržiavanie vlastníckych a užívacích práv. Navyše chránené územia národnej sústavy boli vyhlasované podľa kritérií stanovených právnou úpravou v Slovenskej republike (zákon 1/1955, 543/2002..), ktorá nie je v súlade s medzinárodnými kritériami (napr. IUCN) pre vyhlasovanie chránených území vrátane pralesov. Nakoľko v dôsledku klimatických zmien dôjde k presunu a až vyhynutiu niektorých druhov (čo sa konštatuje aj vo vlastnom materiáli) úbytku biotopov nie je možné zabrániť.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Text sa upravil nasledovne: „preskúmanie stavu a prehodnotenie sústavy chránených území podľa požiadaviek EÚ a v zmysle medzinárodných štandardov a prípadne nové nastavenie sústavy“, „umožnenie prírodného vývoja biotopov a zabránenie </w:t>
            </w:r>
            <w:r>
              <w:rPr>
                <w:rFonts w:ascii="Times" w:hAnsi="Times" w:cs="Times"/>
                <w:sz w:val="25"/>
                <w:szCs w:val="25"/>
              </w:rPr>
              <w:lastRenderedPageBreak/>
              <w:t>ich fragmentácii“. „Sprísnenie ochrany jadrových zón chránených území“ bolo vypustené. Na str. 38 v druhom odseku a prvej odrážke sa upravil text na „prehodnotenie ochrany jadrových zón chránených území“.</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Predpokladané dôsledky zmeny klímy na lesníctvo, str. 64, druhý odsek, v prvej vete na konci vložiť slová „...pôjde o dopady na plnenie všetkých ekosystémových služieb lesa.„ a druhej vete na začiatku vložiť slová „Pri plnení ekonomickej funkcie lesa...“ Odôvodnenie: Zdôrazniť, že produkcia drevnej hmoty patrí len medzi jednu z ekosystémových služieb/funkcií lesa, ktorá bude zmenou klímy ovplyvnená.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materiáli, časť Slovník, za definíciu Adaptácie doplniť definíciu „ </w:t>
            </w:r>
            <w:proofErr w:type="spellStart"/>
            <w:r>
              <w:rPr>
                <w:rFonts w:ascii="Times" w:hAnsi="Times" w:cs="Times"/>
                <w:sz w:val="25"/>
                <w:szCs w:val="25"/>
              </w:rPr>
              <w:t>Agrolesnícke</w:t>
            </w:r>
            <w:proofErr w:type="spellEnd"/>
            <w:r>
              <w:rPr>
                <w:rFonts w:ascii="Times" w:hAnsi="Times" w:cs="Times"/>
                <w:sz w:val="25"/>
                <w:szCs w:val="25"/>
              </w:rPr>
              <w:t xml:space="preserve"> </w:t>
            </w:r>
            <w:r>
              <w:rPr>
                <w:rFonts w:ascii="Times" w:hAnsi="Times" w:cs="Times"/>
                <w:sz w:val="25"/>
                <w:szCs w:val="25"/>
              </w:rPr>
              <w:lastRenderedPageBreak/>
              <w:t xml:space="preserve">systémy, systémy hospodárenia na pôde pri ktorých sa na tej istej ploche zámerne a cielene kombinuje poľnohospodárska produkcia (rastlinná a/alebo živočíšna) s pestovaním drevín (lesných a/alebo ovocných a/alebo krovín)“ Odôvodnenie: </w:t>
            </w:r>
            <w:proofErr w:type="spellStart"/>
            <w:r>
              <w:rPr>
                <w:rFonts w:ascii="Times" w:hAnsi="Times" w:cs="Times"/>
                <w:sz w:val="25"/>
                <w:szCs w:val="25"/>
              </w:rPr>
              <w:t>Agrolesnícke</w:t>
            </w:r>
            <w:proofErr w:type="spellEnd"/>
            <w:r>
              <w:rPr>
                <w:rFonts w:ascii="Times" w:hAnsi="Times" w:cs="Times"/>
                <w:sz w:val="25"/>
                <w:szCs w:val="25"/>
              </w:rPr>
              <w:t xml:space="preserve"> systémy sa uvádzajú ako jeden z nástrojov adaptácie. Ide o pojem, ktorý nie je na Slovensku bežne zavedený, preto je žiaduce uviesť jeho definíciu.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materiály, časť Adaptačné opatrenia v oblasti prírodného prostredia a biodiverzity, str. 38, tabuľka 3, prvý ods., časť Navrhované adaptačné opatrenie, slová „Ochrana a podpora prirodzenej obnovy prírodných lesov. Trvalo udržateľné obhospodarovanie lesov.“ nahradiť slovami „Trvalo udržateľné obhospodarovanie lesov vrátane ochrany a podpory prirodzenej obnovy prírodných lesov“. Odôvodnenie: Ochrana a podpora prirodzenej obnovy lesa je súčasťou trvalo udržateľného hospodárenia v lesoch.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materiály, časť Adaptačné opatrenia v oblasti prírodného prostredia a biodiverzity, str. 39, tabuľka 3, prvý odsek, časť Navrhované adaptačné opatrenie, vypustiť slová „Nepotrebné a nevyužívané lesné cesty navrátiť do pôvodného stavu, na zabránenie pôdnej erózie“. Odôvodnenie: Opatrenie je nerealizovateľné minimálne kvôli skutočnosti, že v súčasnosti nepoužívaná lesná cesta môže byť využitá v budúcnosti (aj v priebehu nasledujúcich 10 rokov) ako aj kvôli rozdrobeniu vlastníckych vzťahov k pozemkom pod lesnými cestami.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MŽP SR navrhlo novú formuláciu opatrenia: „Zabezpečiť opravu a údržbu odvodňovacích objektov lesných ciest tak, aby sa zabránilo pôdnej erózii.“ Nová formulácia </w:t>
            </w:r>
            <w:r>
              <w:rPr>
                <w:rFonts w:ascii="Times" w:hAnsi="Times" w:cs="Times"/>
                <w:sz w:val="25"/>
                <w:szCs w:val="25"/>
              </w:rPr>
              <w:lastRenderedPageBreak/>
              <w:t>bola akceptovaná MPRV SR.</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Vo vlastnom materiály, časť Adaptačné opatrenia v oblasti prírodného prostredia a biodiverzity, str. 39, tabuľka 3, tretí odsek, vypustiť alebo preformulovať slová „Zabezpečenie dynamických prírodných procesov“ a „Chránené územia“ Odôvodnenie: Nie je zrejmé o aké dynamické prírodné procesy ide, v ktorých chránených územiach sa majú uplatňovať a do akej miery povedú k zachovaniu priaznivého stavu biotopov v meniacich sa klimatických podmienkach.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doložke vybraných vplyvov: V doložke vybraných vplyvov je potrebné uviesť požadované informácie v zmysle minimálnych požiadaviek na obsah doložky, v časti II. Jednotnej metodiky na posudzovanie vybraných vplyvov: - v bode 5 „Alternatívne riešenia“ žiadame uviesť prečo sa nenavrhujú alternatívne riešenia (odôvodniť napr. povahou materiálu) a - v bode 12 „Zdroje“ žiadame uviesť čo je zdrojom, resp. dôvodom vzniku návrhu (napr. povinnosť vyplývajúca z uznesenia vlády SR č. </w:t>
            </w:r>
            <w:proofErr w:type="spellStart"/>
            <w:r>
              <w:rPr>
                <w:rFonts w:ascii="Times" w:hAnsi="Times" w:cs="Times"/>
                <w:sz w:val="25"/>
                <w:szCs w:val="25"/>
              </w:rPr>
              <w:t>xy</w:t>
            </w:r>
            <w:proofErr w:type="spellEnd"/>
            <w:r>
              <w:rPr>
                <w:rFonts w:ascii="Times" w:hAnsi="Times" w:cs="Times"/>
                <w:sz w:val="25"/>
                <w:szCs w:val="25"/>
              </w:rPr>
              <w:t xml:space="preserve"> predložiť v termíne aktualizáciu stratégie alebo pravidelné predkladanie materiálu vláde na základe uznesenia vlády č. </w:t>
            </w:r>
            <w:proofErr w:type="spellStart"/>
            <w:r>
              <w:rPr>
                <w:rFonts w:ascii="Times" w:hAnsi="Times" w:cs="Times"/>
                <w:sz w:val="25"/>
                <w:szCs w:val="25"/>
              </w:rPr>
              <w:t>xy</w:t>
            </w:r>
            <w:proofErr w:type="spellEnd"/>
            <w:r>
              <w:rPr>
                <w:rFonts w:ascii="Times" w:hAnsi="Times" w:cs="Times"/>
                <w:sz w:val="25"/>
                <w:szCs w:val="25"/>
              </w:rPr>
              <w:t xml:space="preserve"> a pod.). V predloženom návrhu tieto informácie úplne absentujú.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Doložka vybraných vplyvov bola doplnená.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Pripomienku berieme na 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Pripomienky </w:t>
            </w:r>
            <w:proofErr w:type="spellStart"/>
            <w:r>
              <w:rPr>
                <w:rFonts w:ascii="Times" w:hAnsi="Times" w:cs="Times"/>
                <w:sz w:val="25"/>
                <w:szCs w:val="25"/>
              </w:rPr>
              <w:t>MŠVVaŠ</w:t>
            </w:r>
            <w:proofErr w:type="spellEnd"/>
            <w:r>
              <w:rPr>
                <w:rFonts w:ascii="Times" w:hAnsi="Times" w:cs="Times"/>
                <w:sz w:val="25"/>
                <w:szCs w:val="25"/>
              </w:rPr>
              <w:t xml:space="preserve"> SR k materiálu „Stratégia adaptácie Slovenskej republiky na zmenu klímy – aktualizácia“ v rámci MPK: • </w:t>
            </w:r>
            <w:proofErr w:type="spellStart"/>
            <w:r>
              <w:rPr>
                <w:rFonts w:ascii="Times" w:hAnsi="Times" w:cs="Times"/>
                <w:sz w:val="25"/>
                <w:szCs w:val="25"/>
              </w:rPr>
              <w:t>vlastny_material_NAS</w:t>
            </w:r>
            <w:proofErr w:type="spellEnd"/>
            <w:r>
              <w:rPr>
                <w:rFonts w:ascii="Times" w:hAnsi="Times" w:cs="Times"/>
                <w:sz w:val="25"/>
                <w:szCs w:val="25"/>
              </w:rPr>
              <w:t xml:space="preserve">, 7.2. Veda, výskum a inovácie, str. 89, v 5 odseku navrhujeme doplniť: „Ministerstvom školstva, vedy, výskumu a športu SR ako riadiaceho </w:t>
            </w:r>
            <w:r>
              <w:rPr>
                <w:rFonts w:ascii="Times" w:hAnsi="Times" w:cs="Times"/>
                <w:sz w:val="25"/>
                <w:szCs w:val="25"/>
              </w:rPr>
              <w:lastRenderedPageBreak/>
              <w:t xml:space="preserve">orgánu boli v rámci operačného programu „Výskum a vývoj“ v programovom období 2007 – 2013 podporené viaceré projekty zamerané na aktivity, ktoré svojim prejavom prispievajú k zmierneniu nepriaznivých dôsledkov zmeny klímy; • </w:t>
            </w:r>
            <w:proofErr w:type="spellStart"/>
            <w:r>
              <w:rPr>
                <w:rFonts w:ascii="Times" w:hAnsi="Times" w:cs="Times"/>
                <w:sz w:val="25"/>
                <w:szCs w:val="25"/>
              </w:rPr>
              <w:t>vlastny_material_NAS</w:t>
            </w:r>
            <w:proofErr w:type="spellEnd"/>
            <w:r>
              <w:rPr>
                <w:rFonts w:ascii="Times" w:hAnsi="Times" w:cs="Times"/>
                <w:sz w:val="25"/>
                <w:szCs w:val="25"/>
              </w:rPr>
              <w:t xml:space="preserve">, 7.2. Veda, výskum a inovácie, str. 90, v 4 odseku je uvedené ...V tabuľke 17 s názvom „Prehľad výskumných projektov zameraných na adaptáciu na nepriaznivé dôsledky zmeny klímy z OP </w:t>
            </w:r>
            <w:proofErr w:type="spellStart"/>
            <w:r>
              <w:rPr>
                <w:rFonts w:ascii="Times" w:hAnsi="Times" w:cs="Times"/>
                <w:sz w:val="25"/>
                <w:szCs w:val="25"/>
              </w:rPr>
              <w:t>VaV</w:t>
            </w:r>
            <w:proofErr w:type="spellEnd"/>
            <w:r>
              <w:rPr>
                <w:rFonts w:ascii="Times" w:hAnsi="Times" w:cs="Times"/>
                <w:sz w:val="25"/>
                <w:szCs w:val="25"/>
              </w:rPr>
              <w:t xml:space="preserve"> za Výskumnú agentúru,“ je uvedený prehľad.... navrhujeme v názve čiarku uviesť za apostrof a v zmysle tohto textu upraviť dole názov tabuľky „Tab. 17. Prehľad výskumných projektov zameraných na adaptáciu zmeny klímy z Operačného programu veda a výskum za Výskumnú agentúru“, keďže nejde o totožný názov a je nesprávne uvedený operačný program (OP </w:t>
            </w:r>
            <w:proofErr w:type="spellStart"/>
            <w:r>
              <w:rPr>
                <w:rFonts w:ascii="Times" w:hAnsi="Times" w:cs="Times"/>
                <w:sz w:val="25"/>
                <w:szCs w:val="25"/>
              </w:rPr>
              <w:t>VaV</w:t>
            </w:r>
            <w:proofErr w:type="spellEnd"/>
            <w:r>
              <w:rPr>
                <w:rFonts w:ascii="Times" w:hAnsi="Times" w:cs="Times"/>
                <w:sz w:val="25"/>
                <w:szCs w:val="25"/>
              </w:rPr>
              <w:t xml:space="preserve"> - operačný program Výskum a vývoj); • </w:t>
            </w:r>
            <w:proofErr w:type="spellStart"/>
            <w:r>
              <w:rPr>
                <w:rFonts w:ascii="Times" w:hAnsi="Times" w:cs="Times"/>
                <w:sz w:val="25"/>
                <w:szCs w:val="25"/>
              </w:rPr>
              <w:t>vlastny_material_NAS</w:t>
            </w:r>
            <w:proofErr w:type="spellEnd"/>
            <w:r>
              <w:rPr>
                <w:rFonts w:ascii="Times" w:hAnsi="Times" w:cs="Times"/>
                <w:sz w:val="25"/>
                <w:szCs w:val="25"/>
              </w:rPr>
              <w:t xml:space="preserve">, 7.2. Veda, výskum a inovácie, str. 90, Tab. 17 – navrhujeme upraviť názov projektu - Téma: Poľnohospodárstvo, Prijímateľ: Slovenská poľnohospodárska univerzita v Nitre, Názov projektu: Excelentné centrum ochrany a využívania </w:t>
            </w:r>
            <w:proofErr w:type="spellStart"/>
            <w:r>
              <w:rPr>
                <w:rFonts w:ascii="Times" w:hAnsi="Times" w:cs="Times"/>
                <w:sz w:val="25"/>
                <w:szCs w:val="25"/>
              </w:rPr>
              <w:t>agrobiodiverzity</w:t>
            </w:r>
            <w:proofErr w:type="spellEnd"/>
            <w:r>
              <w:rPr>
                <w:rFonts w:ascii="Times" w:hAnsi="Times" w:cs="Times"/>
                <w:sz w:val="25"/>
                <w:szCs w:val="25"/>
              </w:rPr>
              <w:t xml:space="preserve">. • </w:t>
            </w:r>
            <w:proofErr w:type="spellStart"/>
            <w:r>
              <w:rPr>
                <w:rFonts w:ascii="Times" w:hAnsi="Times" w:cs="Times"/>
                <w:sz w:val="25"/>
                <w:szCs w:val="25"/>
              </w:rPr>
              <w:t>vlastny_material_NAS</w:t>
            </w:r>
            <w:proofErr w:type="spellEnd"/>
            <w:r>
              <w:rPr>
                <w:rFonts w:ascii="Times" w:hAnsi="Times" w:cs="Times"/>
                <w:sz w:val="25"/>
                <w:szCs w:val="25"/>
              </w:rPr>
              <w:t xml:space="preserve">, 7.2. Veda, výskum a inovácie, str. 91, Tab. 17 – navrhujeme menšiu korektúru, odstrániť nadbytočnú bodku pri projekte - Téma: Lesníctvo, Prijímateľ: Národné lesnícke centrum, Názov projektu: Lesnícky geografický informačný systém..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Vlastný materiál str. 54.: Tab.7 Dôsledky na zdravie predpokladané na základe modelovania zmeny klímy na Slovensku do roku 2100, v stĺpci Prejav zmeny klímy, v bunke: Zvýšenie UV žiarenia a zvýšenie koncentrácie jemných prachových častíc, zvýšenie koncentrácie prízemného ozónu, žiadame opraviť v texte Zvýšenie rizika rakoviny, úmrtí na respiračné ochorenia, formuláciu „zvýšenie rizika rakoviny“ na „zvýšenie rizika rakoviny kože“. Zvyšok textu ostáva v pôvodnom znení.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Za </w:t>
            </w:r>
            <w:proofErr w:type="spellStart"/>
            <w:r>
              <w:rPr>
                <w:rFonts w:ascii="Times" w:hAnsi="Times" w:cs="Times"/>
                <w:sz w:val="25"/>
                <w:szCs w:val="25"/>
              </w:rPr>
              <w:t>MZVaEZ</w:t>
            </w:r>
            <w:proofErr w:type="spellEnd"/>
            <w:r>
              <w:rPr>
                <w:rFonts w:ascii="Times" w:hAnsi="Times" w:cs="Times"/>
                <w:sz w:val="25"/>
                <w:szCs w:val="25"/>
              </w:rPr>
              <w:t xml:space="preserve"> SR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Pripomienku berieme na 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Pripomienku berieme na vedomie.</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1. Zásadná pripomienka Na str. 68, v kapitole Adaptačné opatrenia v oblasti dopravy žiadame doplniť za slová „motorové vozidlá na vodíkový pohon“ slová „ ,vyššie využívanie </w:t>
            </w:r>
            <w:proofErr w:type="spellStart"/>
            <w:r>
              <w:rPr>
                <w:rFonts w:ascii="Times" w:hAnsi="Times" w:cs="Times"/>
                <w:sz w:val="25"/>
                <w:szCs w:val="25"/>
              </w:rPr>
              <w:t>biopalív</w:t>
            </w:r>
            <w:proofErr w:type="spellEnd"/>
            <w:r>
              <w:rPr>
                <w:rFonts w:ascii="Times" w:hAnsi="Times" w:cs="Times"/>
                <w:sz w:val="25"/>
                <w:szCs w:val="25"/>
              </w:rPr>
              <w:t xml:space="preserve">“. Odôvodnenie: Používanie </w:t>
            </w:r>
            <w:proofErr w:type="spellStart"/>
            <w:r>
              <w:rPr>
                <w:rFonts w:ascii="Times" w:hAnsi="Times" w:cs="Times"/>
                <w:sz w:val="25"/>
                <w:szCs w:val="25"/>
              </w:rPr>
              <w:t>biopalív</w:t>
            </w:r>
            <w:proofErr w:type="spellEnd"/>
            <w:r>
              <w:rPr>
                <w:rFonts w:ascii="Times" w:hAnsi="Times" w:cs="Times"/>
                <w:sz w:val="25"/>
                <w:szCs w:val="25"/>
              </w:rPr>
              <w:t xml:space="preserve"> je ďalším opatrením, ktoré napomôže dosiahnutiu cieľov v oblasti zmeny klímy.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2. Zásadná pripomienka Na str. 74 v Tab. 14. Príklady adaptačných opatrení v sektore energetiky žiadame v riadku Technologické a štrukturálne opatrenia doplniť za opatrenia: Vzduchom chladené systémy znižujúce straty odparovaním a nepoužívajúce vodu v procese (ale vyžadujúce dodatočnú energiu) pokiaľ sú vhodné na dodatočné vybavenie existujúcich zariadení. Nové opatrenie, ktoré znie: Výrazné zníženie závislosti na prevažujúcom zdroji energie (ropa) v prípade výroby pohonných látok a prechod na výraznejšie zastúpenie viacerých zdrojov (</w:t>
            </w:r>
            <w:proofErr w:type="spellStart"/>
            <w:r>
              <w:rPr>
                <w:rFonts w:ascii="Times" w:hAnsi="Times" w:cs="Times"/>
                <w:sz w:val="25"/>
                <w:szCs w:val="25"/>
              </w:rPr>
              <w:t>biopalivá</w:t>
            </w:r>
            <w:proofErr w:type="spellEnd"/>
            <w:r>
              <w:rPr>
                <w:rFonts w:ascii="Times" w:hAnsi="Times" w:cs="Times"/>
                <w:sz w:val="25"/>
                <w:szCs w:val="25"/>
              </w:rPr>
              <w:t xml:space="preserve">, elektrina, vodík), čím sa dosiahne lepšia adaptabilita na možné narušenie dodávateľských systémov. Odôvodnenie: získavanie energie z viacerých zdrojov a zníženie výraznej závislosti na jednom zdroji prispeje k systému, ktorý je menej zraniteľný a tým odolnejší aj v prípade zmenených klimatických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3. Zásadná pripomienka Žiadame text na strane 68 v časti „Adaptačné opatrenia v oblasti dopravy“, ktorý znie: „Transformáciu na ekologicky priaznivejší systém dopravy urýchli podpora využívania vozidiel na alternatívny pohon (hybridné motorové vozidlá, hybridné elektrické vozidlá, elektromobily, motorové vozidlá s pohonom na stlačený zemný plyn (CNG), motorové vozidlá na skvapalnený zemný plyn (LNG) a motorové vozidlá na vodíkový pohon), podpora výstavby infraštruktúry alternatívnych palív, zavádzanie nízko emisných zón a ďalšie podporné </w:t>
            </w:r>
            <w:r>
              <w:rPr>
                <w:rFonts w:ascii="Times" w:hAnsi="Times" w:cs="Times"/>
                <w:sz w:val="25"/>
                <w:szCs w:val="25"/>
              </w:rPr>
              <w:lastRenderedPageBreak/>
              <w:t xml:space="preserve">opatrenia pre takéto vozidlá v rámci parkovacej politiky.“ zmeniť nasledovne: „Transformáciu na ekologicky priaznivejší systém dopravy urýchli podpora využívania vozidiel na alternatívny pohon (hybridné motorové vozidlá, hybridné elektrické vozidlá, elektromobily, motorové vozidlá s pohonom na stlačený zemný plyn (CNG), motorové vozidlá na skvapalnený zemný plyn (LNG), motorové vozidlá na skvapalnený plynný uhľovodík (LPG) a motorové vozidlá na vodíkový pohon), podpora výstavby infraštruktúry alternatívnych palív, zavádzanie nízko emisných zón a ďalšie podporné opatrenia pre takéto vozidlá v rámci parkovacej politiky.“ Odôvodnenie: Smernica Európskeho parlamentu a Rady 2014/94/EÚ o zavádzaní infraštruktúry pre alternatívne palivá podporuje rozvoj trhu pokiaľ ide o alternatívne palivá (ďalej len smernica 2014/94/EÚ) patrí medzi alternatívne palivá okrem elektriny, CNG, LNG, vodíka a </w:t>
            </w:r>
            <w:proofErr w:type="spellStart"/>
            <w:r>
              <w:rPr>
                <w:rFonts w:ascii="Times" w:hAnsi="Times" w:cs="Times"/>
                <w:sz w:val="25"/>
                <w:szCs w:val="25"/>
              </w:rPr>
              <w:t>biopalív</w:t>
            </w:r>
            <w:proofErr w:type="spellEnd"/>
            <w:r>
              <w:rPr>
                <w:rFonts w:ascii="Times" w:hAnsi="Times" w:cs="Times"/>
                <w:sz w:val="25"/>
                <w:szCs w:val="25"/>
              </w:rPr>
              <w:t xml:space="preserve"> aj LPG. Zároveň LPG patrí v súčasnosti k najrozšírenejšiemu a najdostupnejšiemu alternatívnemu palivu, a to aj s ohľadom na existujúcu infraštruktúru, preto nie je legitímne obmedziť členské štáty v používaní tejto alternatívy. Súčasne sme toho názoru, že opatrenia podporujúce </w:t>
            </w:r>
            <w:proofErr w:type="spellStart"/>
            <w:r>
              <w:rPr>
                <w:rFonts w:ascii="Times" w:hAnsi="Times" w:cs="Times"/>
                <w:sz w:val="25"/>
                <w:szCs w:val="25"/>
              </w:rPr>
              <w:t>nízkoemisnú</w:t>
            </w:r>
            <w:proofErr w:type="spellEnd"/>
            <w:r>
              <w:rPr>
                <w:rFonts w:ascii="Times" w:hAnsi="Times" w:cs="Times"/>
                <w:sz w:val="25"/>
                <w:szCs w:val="25"/>
              </w:rPr>
              <w:t xml:space="preserve"> mobilitu by nemali byť postavené na preferencii len určitého typu alternatívneho paliva ale mali by zohľadňovať princíp neutrality a rovnosti možností ako i ďalšie skutočnosti, a to najmä: (1) pokrok vo vývoji spaľovacích motorov – zvyšovanie ich efektivity, pričom i v súčasnosti, podľa vyjadrení výrobcov automobilov, stále existuje priestor na ďalší rozvoj spaľovacích motorov tak, aby boli splnené všetky požiadavky na znižovanie emisií CO2 pri automobiloch, (2) pokrok vo vývoji a výrobe motorových palív - výrobcovia palív sú už v súčasnosti povinní vyrábať palivá s obsahom trvalo udržateľného obnoviteľného paliva (</w:t>
            </w:r>
            <w:proofErr w:type="spellStart"/>
            <w:r>
              <w:rPr>
                <w:rFonts w:ascii="Times" w:hAnsi="Times" w:cs="Times"/>
                <w:sz w:val="25"/>
                <w:szCs w:val="25"/>
              </w:rPr>
              <w:t>biopaliva</w:t>
            </w:r>
            <w:proofErr w:type="spellEnd"/>
            <w:r>
              <w:rPr>
                <w:rFonts w:ascii="Times" w:hAnsi="Times" w:cs="Times"/>
                <w:sz w:val="25"/>
                <w:szCs w:val="25"/>
              </w:rPr>
              <w:t xml:space="preserve">), čo vedie k znižovaniu emisií v doprave. Rovnako aj v oblasti výroby palív existuje priestor na nové technológie ich výroby vedúce k zlepšeniu kvality palív, a to aj z pohľadu zlepšenia kvality životného prostredia ako i na alternatívne typy palív. V tejto súvislosti je preto potrebné naďalej rozvíjať a podporovať rozvoj existujúceho alternatívneho paliva, ktorým je LPG, ktorého emisie CO2 sú na úrovni 73,6 gCO2/MJ, čo je blízka hodnota s palivom CNG, ktoré je na úrovni 69,3 gCO2/MJ.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Vzhľadom na to, že v súlade so smernicou Európskeho parlamentu a Rady 2014/94/EÚ o </w:t>
            </w:r>
            <w:r>
              <w:rPr>
                <w:rFonts w:ascii="Times" w:hAnsi="Times" w:cs="Times"/>
                <w:sz w:val="25"/>
                <w:szCs w:val="25"/>
              </w:rPr>
              <w:lastRenderedPageBreak/>
              <w:t xml:space="preserve">zavádzaní infraštruktúry pre alternatívne palivá podporuje rozvoj trhu pokiaľ ide o alternatívne palivá (ďalej len smernica 2014/94/EÚ) patrí medzi alternatívne palivá okrem elektriny, CNG, LNG, vodíka a </w:t>
            </w:r>
            <w:proofErr w:type="spellStart"/>
            <w:r>
              <w:rPr>
                <w:rFonts w:ascii="Times" w:hAnsi="Times" w:cs="Times"/>
                <w:sz w:val="25"/>
                <w:szCs w:val="25"/>
              </w:rPr>
              <w:t>biopalív</w:t>
            </w:r>
            <w:proofErr w:type="spellEnd"/>
            <w:r>
              <w:rPr>
                <w:rFonts w:ascii="Times" w:hAnsi="Times" w:cs="Times"/>
                <w:sz w:val="25"/>
                <w:szCs w:val="25"/>
              </w:rPr>
              <w:t xml:space="preserve"> aj LPG, žiadame text na strane 68 v časti „Adaptačné opatrenia v oblasti dopravy“, ktorý znie: „Transformáciu na ekologicky priaznivejší systém dopravy urýchli podpora využívania vozidiel na alternatívny pohon (hybridné motorové vozidlá, hybridné elektrické vozidlá, elektromobily, motorové vozidlá s pohonom na stlačený zemný plyn (CNG), motorové vozidlá na skvapalnený zemný plyn (LNG) a motorové vozidlá na vodíkový pohon), podpora výstavby infraštruktúry alternatívnych palív, zavádzanie nízko emisných zón a ďalšie podporné opatrenia pre takéto vozidlá v rámci parkovacej politiky.“ zmeniť nasledovne: „Transformáciu na ekologicky priaznivejší systém dopravy urýchli podpora využívania vozidiel na alternatívny pohon (hybridné motorové vozidlá, hybridné elektrické vozidlá, elektromobily, motorové vozidlá s pohonom na stlačený zemný plyn (CNG), motorové vozidlá na skvapalnený zemný plyn (LNG), motorové vozidlá na skvapalnený plynný uhľovodík (LPG) a motorové vozidlá na vodíkový pohon), podpora výstavby infraštruktúry alternatívnych palív, zavádzanie nízko emisných zón a ďalšie podporné opatrenia pre takéto vozidlá v rámci parkovacej politiky.“. Odôvodnenie: Vzhľadom na znenie smernice 2014/94/EÚ a na skutočnosť, že LPG patrí v súčasnosti k najrozšírenejšiemu a najdostupnejšiemu alternatívnemu palivu, a to aj s ohľadom na existujúcu infraštruktúru, nie je legitímne obmedziť členské štáty v používaní tejto alternatívy. Súčasne sme toho názoru, že opatrenia podporujúce </w:t>
            </w:r>
            <w:proofErr w:type="spellStart"/>
            <w:r>
              <w:rPr>
                <w:rFonts w:ascii="Times" w:hAnsi="Times" w:cs="Times"/>
                <w:sz w:val="25"/>
                <w:szCs w:val="25"/>
              </w:rPr>
              <w:t>nízkoemisnú</w:t>
            </w:r>
            <w:proofErr w:type="spellEnd"/>
            <w:r>
              <w:rPr>
                <w:rFonts w:ascii="Times" w:hAnsi="Times" w:cs="Times"/>
                <w:sz w:val="25"/>
                <w:szCs w:val="25"/>
              </w:rPr>
              <w:t xml:space="preserve"> mobilitu by nemali byť postavené na preferencii len určitého typu alternatívneho paliva ale mali by zohľadňovať princíp neutrality a rovnosti možností ako i ďalšie skutočnosti, a to najmä: - pokrok vo vývoji spaľovacích motorov – zvyšovanie ich efektivity, pričom i v súčasnosti, podľa vyjadrení výrobcov automobilov, stále existuje priestor na ďalší rozvoj spaľovacích motorov tak, aby boli splnené všetky požiadavky na znižovanie emisií CO2 pri automobiloch, - pokrok vo vývoji a výrobe motorových palív - výrobcovia palív sú už v súčasnosti povinní vyrábať palivá s obsahom trvalo udržateľného obnoviteľného paliva (</w:t>
            </w:r>
            <w:proofErr w:type="spellStart"/>
            <w:r>
              <w:rPr>
                <w:rFonts w:ascii="Times" w:hAnsi="Times" w:cs="Times"/>
                <w:sz w:val="25"/>
                <w:szCs w:val="25"/>
              </w:rPr>
              <w:t>biopaliva</w:t>
            </w:r>
            <w:proofErr w:type="spellEnd"/>
            <w:r>
              <w:rPr>
                <w:rFonts w:ascii="Times" w:hAnsi="Times" w:cs="Times"/>
                <w:sz w:val="25"/>
                <w:szCs w:val="25"/>
              </w:rPr>
              <w:t xml:space="preserve">), čo vedie k znižovaniu emisií v doprave. Rovnako aj v oblasti výroby palív existuje priestor na nové technológie ich výroby vedúce k zlepšeniu kvality palív, a to aj z pohľadu zlepšenia kvality životného prostredia ako i na alternatívne typy palív. V tejto </w:t>
            </w:r>
            <w:r>
              <w:rPr>
                <w:rFonts w:ascii="Times" w:hAnsi="Times" w:cs="Times"/>
                <w:sz w:val="25"/>
                <w:szCs w:val="25"/>
              </w:rPr>
              <w:lastRenderedPageBreak/>
              <w:t xml:space="preserve">súvislosti je preto potrebné naďalej rozvíjať a podporovať rozvoj existujúceho alternatívneho paliva, ktorým je LPG, ktorého emisie CO2 sú na úrovni 73,6 gCO2/MJ, čo je porovnateľné s hodnotu pre palivo CNG, kde hodnota je na úrovni je 69,3 gCO2/MJ.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Vzhľadom na to, že v súlade so smernicou Európskeho parlamentu a Rady 2014/94/EÚ o zavádzaní infraštruktúry pre alternatívne palivá podporuje rozvoj trhu pokiaľ ide o alternatívne palivá (ďalej len smernica 2014/94/EÚ) patrí medzi alternatívne palivá okrem elektriny, CNG, LNG, vodíka a </w:t>
            </w:r>
            <w:proofErr w:type="spellStart"/>
            <w:r>
              <w:rPr>
                <w:rFonts w:ascii="Times" w:hAnsi="Times" w:cs="Times"/>
                <w:sz w:val="25"/>
                <w:szCs w:val="25"/>
              </w:rPr>
              <w:t>biopalív</w:t>
            </w:r>
            <w:proofErr w:type="spellEnd"/>
            <w:r>
              <w:rPr>
                <w:rFonts w:ascii="Times" w:hAnsi="Times" w:cs="Times"/>
                <w:sz w:val="25"/>
                <w:szCs w:val="25"/>
              </w:rPr>
              <w:t xml:space="preserve"> aj LPG, žiadame text na strane 68 v časti „Adaptačné opatrenia v oblasti dopravy“, ktorý znie: „Transformáciu na ekologicky priaznivejší systém dopravy urýchli podpora využívania vozidiel na alternatívny pohon (hybridné motorové vozidlá, hybridné elektrické vozidlá, elektromobily, motorové vozidlá s pohonom na stlačený zemný plyn (CNG), motorové vozidlá na skvapalnený zemný plyn (LNG) a motorové vozidlá na vodíkový pohon), podpora výstavby infraštruktúry alternatívnych palív, zavádzanie nízko emisných zón a ďalšie podporné opatrenia pre takéto vozidlá v rámci parkovacej politiky.“ zmeniť nasledovne: „Transformáciu na ekologicky priaznivejší systém dopravy urýchli podpora využívania vozidiel na alternatívny pohon (hybridné motorové vozidlá, hybridné elektrické vozidlá, elektromobily, motorové vozidlá s pohonom na stlačený zemný plyn (CNG), motorové vozidlá na skvapalnený zemný plyn (LNG), motorové vozidlá na skvapalnený plynný uhľovodík (LPG) a motorové vozidlá na vodíkový pohon), podpora výstavby infraštruktúry alternatívnych palív, zavádzanie nízko emisných zón a ďalšie podporné opatrenia pre takéto vozidlá v rámci parkovacej politiky.“. Odôvodnenie: Vzhľadom na znenie smernice 2014/94/EÚ a na skutočnosť, že LPG patrí v súčasnosti k najrozšírenejšiemu a najdostupnejšiemu alternatívnemu palivu, a to aj s ohľadom na existujúcu infraštruktúru, nie je legitímne obmedziť členské štáty v používaní tejto alternatívy. Súčasne sme toho názoru, že opatrenia podporujúce </w:t>
            </w:r>
            <w:proofErr w:type="spellStart"/>
            <w:r>
              <w:rPr>
                <w:rFonts w:ascii="Times" w:hAnsi="Times" w:cs="Times"/>
                <w:sz w:val="25"/>
                <w:szCs w:val="25"/>
              </w:rPr>
              <w:t>nízkoemisnú</w:t>
            </w:r>
            <w:proofErr w:type="spellEnd"/>
            <w:r>
              <w:rPr>
                <w:rFonts w:ascii="Times" w:hAnsi="Times" w:cs="Times"/>
                <w:sz w:val="25"/>
                <w:szCs w:val="25"/>
              </w:rPr>
              <w:t xml:space="preserve"> mobilitu by nemali byť postavené na preferencii len určitého typu alternatívneho paliva ale mali by zohľadňovať princíp neutrality a rovnosti možností ako i ďalšie skutočnosti, a to najmä: - pokrok vo vývoji spaľovacích motorov – zvyšovanie ich efektivity, pričom i v súčasnosti, podľa vyjadrení výrobcov automobilov, stále </w:t>
            </w:r>
            <w:r>
              <w:rPr>
                <w:rFonts w:ascii="Times" w:hAnsi="Times" w:cs="Times"/>
                <w:sz w:val="25"/>
                <w:szCs w:val="25"/>
              </w:rPr>
              <w:lastRenderedPageBreak/>
              <w:t>existuje priestor na ďalší rozvoj spaľovacích motorov tak, aby boli splnené všetky požiadavky na znižovanie emisií CO2 pri automobiloch, - pokrok vo vývoji a výrobe motorových palív - výrobcovia palív sú už v súčasnosti povinní vyrábať palivá s obsahom trvalo udržateľného obnoviteľného paliva (</w:t>
            </w:r>
            <w:proofErr w:type="spellStart"/>
            <w:r>
              <w:rPr>
                <w:rFonts w:ascii="Times" w:hAnsi="Times" w:cs="Times"/>
                <w:sz w:val="25"/>
                <w:szCs w:val="25"/>
              </w:rPr>
              <w:t>biopaliva</w:t>
            </w:r>
            <w:proofErr w:type="spellEnd"/>
            <w:r>
              <w:rPr>
                <w:rFonts w:ascii="Times" w:hAnsi="Times" w:cs="Times"/>
                <w:sz w:val="25"/>
                <w:szCs w:val="25"/>
              </w:rPr>
              <w:t xml:space="preserve">), čo vedie k znižovaniu emisií v doprave. Rovnako aj v oblasti výroby palív existuje priestor na nové technológie ich výroby vedúce k zlepšeniu kvality palív, a to aj z pohľadu zlepšenia kvality životného prostredia ako i na alternatívne typy palív. V tejto súvislosti je preto potrebné naďalej rozvíjať a podporovať rozvoj existujúceho alternatívneho paliva, ktorým je LPG, ktorého emisie CO2 sú na úrovni 73,6 gCO2/MJ, čo je porovnateľné s hodnotu pre palivo CNG, kde hodnota je na úrovni je 69,3 gCO2/MJ.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Vo vlastnom materiáli, bod 3. Súčasný stav problematiky adaptácie na nepriaznivé dôsledky zmeny klímy, časti Národná úroveň navrhujeme doplniť nasledovný text : „V súvislosti s národnou úrovňou súčasného stavu problematiky adaptácie na nepriaznivé dôsledky zmeny klímy dávame do pozornosti uznesenie vlády SR č. 273/2018, ktorým vláda SR schválila 6 priorít udržateľného rozvoj Slovenskej republiky. Do pozornosti dávame predovšetkým prioritu „Smerovania k znalostnej a environmentálne udržateľnej ekonomike pri demografických zmenách a meniacom sa globálnom prostredí“ a prioritu „Udržateľné sídla, regióny a krajina v kontexte zmeny klímy“.“, nakoľko Slovensko sa ako členský štát OSN prihlásilo k plneniu 17 cieľov udržateľného rozvoja Agendy 2030. Vzhľadom na komplexnosť tejto agendy si jej implementácia vyžaduje inovatívne prístupy a koordinovaný postup zo strany ústredných orgánov štátnej správy, samospráv a obcí, ako aj ďalších zainteresovaných aktérov. Pre zabezpečenie takéhoto integrovaného prístupu je nevyhnutné, aby sa Agenda 2030 stala súčasťou všetkých verejných politík, vrátane tých vo vzťahu k medzinárodnému prostrediu.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r w:rsidR="00AD251A">
        <w:trPr>
          <w:divId w:val="1694113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br/>
              <w:t xml:space="preserve">K vlastnému materiálu Úvodný </w:t>
            </w:r>
            <w:proofErr w:type="spellStart"/>
            <w:r>
              <w:rPr>
                <w:rFonts w:ascii="Times" w:hAnsi="Times" w:cs="Times"/>
                <w:sz w:val="25"/>
                <w:szCs w:val="25"/>
              </w:rPr>
              <w:t>odstavec</w:t>
            </w:r>
            <w:proofErr w:type="spellEnd"/>
            <w:r>
              <w:rPr>
                <w:rFonts w:ascii="Times" w:hAnsi="Times" w:cs="Times"/>
                <w:sz w:val="25"/>
                <w:szCs w:val="25"/>
              </w:rPr>
              <w:t xml:space="preserve"> v kapitole Energetika na str. 72. Odporúčame zosúladiť text s cieľmi uvedenými v Energetickej politike SR z roku 2014. Návrh znenia: Slovenská republika má podľa cieľov Energetickej politiky SR z roku 2014 úlohu vybudovať </w:t>
            </w:r>
            <w:r>
              <w:rPr>
                <w:rFonts w:ascii="Times" w:hAnsi="Times" w:cs="Times"/>
                <w:sz w:val="25"/>
                <w:szCs w:val="25"/>
              </w:rPr>
              <w:lastRenderedPageBreak/>
              <w:t xml:space="preserve">konkurencieschopnú </w:t>
            </w:r>
            <w:proofErr w:type="spellStart"/>
            <w:r>
              <w:rPr>
                <w:rFonts w:ascii="Times" w:hAnsi="Times" w:cs="Times"/>
                <w:sz w:val="25"/>
                <w:szCs w:val="25"/>
              </w:rPr>
              <w:t>nízkouhlíkovú</w:t>
            </w:r>
            <w:proofErr w:type="spellEnd"/>
            <w:r>
              <w:rPr>
                <w:rFonts w:ascii="Times" w:hAnsi="Times" w:cs="Times"/>
                <w:sz w:val="25"/>
                <w:szCs w:val="25"/>
              </w:rPr>
              <w:t xml:space="preserve"> energetiku zabezpečujúcu bezpečnú, spoľahlivú a efektívnu dodávku všetkých foriem energie za prijateľné ceny s prihliadnutím na ochranu odberateľa a trvalo udržateľný rozvoj. Rovnako zásadné je zabezpečiť odolnosť sústav voči nepriaznivým dôsledkom zmeny klímy. Odkaz na Energetickú politiku SR: http://www.rokovania.sk/File.aspx/ViewDocumentHtml/Mater-Dokum-168597?prefixFile=m_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251A" w:rsidRDefault="00AD251A">
            <w:pPr>
              <w:rPr>
                <w:rFonts w:ascii="Times" w:hAnsi="Times" w:cs="Times"/>
                <w:sz w:val="25"/>
                <w:szCs w:val="25"/>
              </w:rPr>
            </w:pPr>
            <w:r>
              <w:rPr>
                <w:rFonts w:ascii="Times" w:hAnsi="Times" w:cs="Times"/>
                <w:sz w:val="25"/>
                <w:szCs w:val="25"/>
              </w:rPr>
              <w:t>Pripomienka bola akceptovaná.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3D" w:rsidRDefault="0051553D" w:rsidP="000A67D5">
      <w:pPr>
        <w:spacing w:after="0" w:line="240" w:lineRule="auto"/>
      </w:pPr>
      <w:r>
        <w:separator/>
      </w:r>
    </w:p>
  </w:endnote>
  <w:endnote w:type="continuationSeparator" w:id="0">
    <w:p w:rsidR="0051553D" w:rsidRDefault="0051553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3D" w:rsidRDefault="0051553D" w:rsidP="000A67D5">
      <w:pPr>
        <w:spacing w:after="0" w:line="240" w:lineRule="auto"/>
      </w:pPr>
      <w:r>
        <w:separator/>
      </w:r>
    </w:p>
  </w:footnote>
  <w:footnote w:type="continuationSeparator" w:id="0">
    <w:p w:rsidR="0051553D" w:rsidRDefault="0051553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1553D"/>
    <w:rsid w:val="005275E0"/>
    <w:rsid w:val="00532574"/>
    <w:rsid w:val="0059081C"/>
    <w:rsid w:val="005E7C53"/>
    <w:rsid w:val="00642FB8"/>
    <w:rsid w:val="00675385"/>
    <w:rsid w:val="006A3681"/>
    <w:rsid w:val="007156F5"/>
    <w:rsid w:val="007A1010"/>
    <w:rsid w:val="007B7F1A"/>
    <w:rsid w:val="007D7AE6"/>
    <w:rsid w:val="007E4294"/>
    <w:rsid w:val="00841FA6"/>
    <w:rsid w:val="00891A0C"/>
    <w:rsid w:val="008A1964"/>
    <w:rsid w:val="008E2844"/>
    <w:rsid w:val="0090100E"/>
    <w:rsid w:val="009239D9"/>
    <w:rsid w:val="00927118"/>
    <w:rsid w:val="00943EB2"/>
    <w:rsid w:val="0099665B"/>
    <w:rsid w:val="009C6C5C"/>
    <w:rsid w:val="009F7218"/>
    <w:rsid w:val="00A251BF"/>
    <w:rsid w:val="00A54A16"/>
    <w:rsid w:val="00AD251A"/>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4594">
      <w:bodyDiv w:val="1"/>
      <w:marLeft w:val="0"/>
      <w:marRight w:val="0"/>
      <w:marTop w:val="0"/>
      <w:marBottom w:val="0"/>
      <w:divBdr>
        <w:top w:val="none" w:sz="0" w:space="0" w:color="auto"/>
        <w:left w:val="none" w:sz="0" w:space="0" w:color="auto"/>
        <w:bottom w:val="none" w:sz="0" w:space="0" w:color="auto"/>
        <w:right w:val="none" w:sz="0" w:space="0" w:color="auto"/>
      </w:divBdr>
    </w:div>
    <w:div w:id="169411312">
      <w:bodyDiv w:val="1"/>
      <w:marLeft w:val="0"/>
      <w:marRight w:val="0"/>
      <w:marTop w:val="0"/>
      <w:marBottom w:val="0"/>
      <w:divBdr>
        <w:top w:val="none" w:sz="0" w:space="0" w:color="auto"/>
        <w:left w:val="none" w:sz="0" w:space="0" w:color="auto"/>
        <w:bottom w:val="none" w:sz="0" w:space="0" w:color="auto"/>
        <w:right w:val="none" w:sz="0" w:space="0" w:color="auto"/>
      </w:divBdr>
    </w:div>
    <w:div w:id="777604124">
      <w:bodyDiv w:val="1"/>
      <w:marLeft w:val="0"/>
      <w:marRight w:val="0"/>
      <w:marTop w:val="0"/>
      <w:marBottom w:val="0"/>
      <w:divBdr>
        <w:top w:val="none" w:sz="0" w:space="0" w:color="auto"/>
        <w:left w:val="none" w:sz="0" w:space="0" w:color="auto"/>
        <w:bottom w:val="none" w:sz="0" w:space="0" w:color="auto"/>
        <w:right w:val="none" w:sz="0" w:space="0" w:color="auto"/>
      </w:divBdr>
    </w:div>
    <w:div w:id="914434280">
      <w:bodyDiv w:val="1"/>
      <w:marLeft w:val="0"/>
      <w:marRight w:val="0"/>
      <w:marTop w:val="0"/>
      <w:marBottom w:val="0"/>
      <w:divBdr>
        <w:top w:val="none" w:sz="0" w:space="0" w:color="auto"/>
        <w:left w:val="none" w:sz="0" w:space="0" w:color="auto"/>
        <w:bottom w:val="none" w:sz="0" w:space="0" w:color="auto"/>
        <w:right w:val="none" w:sz="0" w:space="0" w:color="auto"/>
      </w:divBdr>
    </w:div>
    <w:div w:id="994148154">
      <w:bodyDiv w:val="1"/>
      <w:marLeft w:val="0"/>
      <w:marRight w:val="0"/>
      <w:marTop w:val="0"/>
      <w:marBottom w:val="0"/>
      <w:divBdr>
        <w:top w:val="none" w:sz="0" w:space="0" w:color="auto"/>
        <w:left w:val="none" w:sz="0" w:space="0" w:color="auto"/>
        <w:bottom w:val="none" w:sz="0" w:space="0" w:color="auto"/>
        <w:right w:val="none" w:sz="0" w:space="0" w:color="auto"/>
      </w:divBdr>
    </w:div>
    <w:div w:id="1374305338">
      <w:bodyDiv w:val="1"/>
      <w:marLeft w:val="0"/>
      <w:marRight w:val="0"/>
      <w:marTop w:val="0"/>
      <w:marBottom w:val="0"/>
      <w:divBdr>
        <w:top w:val="none" w:sz="0" w:space="0" w:color="auto"/>
        <w:left w:val="none" w:sz="0" w:space="0" w:color="auto"/>
        <w:bottom w:val="none" w:sz="0" w:space="0" w:color="auto"/>
        <w:right w:val="none" w:sz="0" w:space="0" w:color="auto"/>
      </w:divBdr>
    </w:div>
    <w:div w:id="1452089626">
      <w:bodyDiv w:val="1"/>
      <w:marLeft w:val="0"/>
      <w:marRight w:val="0"/>
      <w:marTop w:val="0"/>
      <w:marBottom w:val="0"/>
      <w:divBdr>
        <w:top w:val="none" w:sz="0" w:space="0" w:color="auto"/>
        <w:left w:val="none" w:sz="0" w:space="0" w:color="auto"/>
        <w:bottom w:val="none" w:sz="0" w:space="0" w:color="auto"/>
        <w:right w:val="none" w:sz="0" w:space="0" w:color="auto"/>
      </w:divBdr>
    </w:div>
    <w:div w:id="20637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9.2018 14:27:51"/>
    <f:field ref="objchangedby" par="" text="Administrator, System"/>
    <f:field ref="objmodifiedat" par="" text="13.9.2018 14:27: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8951</Words>
  <Characters>51023</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2018-09-13T13:08:00Z</dcterms:created>
  <dcterms:modified xsi:type="dcterms:W3CDTF">2018-09-13T13:08:00Z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Angelika Tamásová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Stratégia adaptácie Slovenskej republiky na zmenu klímy – aktualizácia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B.2. uznesenia vlády SR č. 148 z 26. marca 2014 k Stratégii adaptácie SR na nepriaznivé dôsledky zmeny klímy</vt:lpwstr>
  </property>
  <property fmtid="{D5CDD505-2E9C-101B-9397-08002B2CF9AE}" pid="22" name="FSC#SKEDITIONSLOVLEX@103.510:plnynazovpredpis">
    <vt:lpwstr> Stratégia adaptácie Slovenskej republiky na zmenu klímy – aktualizácia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8883/2018-3.1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 materiál je nelegislatívnym, rámcovým strategickým dokumentom, jeho schválenie nemá vplyv na rozpočet verejnej správy, podnikateľské prostredie, priame sociálne vplyvy, ani vplyvy na životné prostredie, informatizáciu a služby verejnej správy </vt:lpwstr>
  </property>
  <property fmtid="{D5CDD505-2E9C-101B-9397-08002B2CF9AE}" pid="65" name="FSC#SKEDITIONSLOVLEX@103.510:AttrStrListDocPropAltRiesenia">
    <vt:lpwstr>Bez alternatívnych riešení.</vt:lpwstr>
  </property>
  <property fmtid="{D5CDD505-2E9C-101B-9397-08002B2CF9AE}" pid="66" name="FSC#SKEDITIONSLOVLEX@103.510:AttrStrListDocPropStanoviskoGest">
    <vt:lpwst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pre investície a informatizáciu, _x000d_
podpredseda vlády a minister financií, _x000d_
podpredsedníčka vlády a ministerka pôdohospodárstva a rozvoja vidieka, _x000d_
podpredseda vlády a minister životného prostredia, _x000d_
ministerka vnútra, _x000d_
minister hospo</vt:lpwstr>
  </property>
  <property fmtid="{D5CDD505-2E9C-101B-9397-08002B2CF9AE}" pid="136" name="FSC#SKEDITIONSLOVLEX@103.510:AttrStrListDocPropUznesenieNaVedomie">
    <vt:lpwstr>predsedovia samosprávnych krajov, _x000d_
predseda Združenia miest a obcí Slovenska, _x000d_
prezident Únie miest Slovenska, _x000d_
predseda Slovenskej akadémie vied, _x000d_
predseda Úradu pre reguláciu sieťových odvetví</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justify;"&gt;Vzhľadom na naliehavú potrebu zlepšiť a zefektívniť adaptačné procesy v&amp;nbsp;Slovenskej republike v&amp;nbsp;odozve na&amp;nbsp;stále intenzívnejšie prejavy zmeny klímy v našom regióne, ako aj v&amp;nbsp;nadväznosti na aktuálny vývoj t</vt:lpwstr>
  </property>
  <property fmtid="{D5CDD505-2E9C-101B-9397-08002B2CF9AE}" pid="149" name="FSC#COOSYSTEM@1.1:Container">
    <vt:lpwstr>COO.2145.1000.3.2963960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13. 9. 2018</vt:lpwstr>
  </property>
</Properties>
</file>