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A1" w:rsidRPr="00A179AE" w:rsidRDefault="003501A1" w:rsidP="003501A1">
      <w:pPr>
        <w:jc w:val="center"/>
        <w:rPr>
          <w:b/>
          <w:bCs/>
          <w:sz w:val="28"/>
          <w:szCs w:val="28"/>
        </w:rPr>
      </w:pPr>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rsidTr="003501A1">
        <w:tc>
          <w:tcPr>
            <w:tcW w:w="9180" w:type="dxa"/>
            <w:gridSpan w:val="10"/>
            <w:tcBorders>
              <w:top w:val="single" w:sz="4" w:space="0" w:color="FFFFFF" w:themeColor="background1"/>
              <w:bottom w:val="single" w:sz="4" w:space="0" w:color="auto"/>
            </w:tcBorders>
          </w:tcPr>
          <w:p w:rsidR="00B0221A" w:rsidRDefault="00B0221A" w:rsidP="007B71A4"/>
          <w:p w:rsidR="00B0221A" w:rsidRPr="00A179AE" w:rsidRDefault="00B0221A" w:rsidP="0088601A">
            <w:r w:rsidRPr="003447A2">
              <w:t xml:space="preserve">Návrh </w:t>
            </w:r>
            <w:r w:rsidR="00BD0042">
              <w:t>n</w:t>
            </w:r>
            <w:r w:rsidR="0088601A">
              <w:t xml:space="preserve">ariadenia vlády Slovenskej republiky, ktorým sa ustanovuje výška sadzieb </w:t>
            </w:r>
            <w:r w:rsidR="00646220">
              <w:t>poplatkov za uloženie odpadov a podrobnosti súvisiace s prerozdeľovaním príjmov z poplatkov za uloženie odpadov</w:t>
            </w:r>
            <w:r w:rsidRPr="00A179AE">
              <w:t xml:space="preserve"> </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3501A1" w:rsidRPr="00A179AE" w:rsidRDefault="003501A1" w:rsidP="007B71A4"/>
          <w:p w:rsidR="003501A1" w:rsidRPr="00A179AE" w:rsidRDefault="007577EB" w:rsidP="007B71A4">
            <w:r>
              <w:rPr>
                <w:rFonts w:ascii="Times" w:hAnsi="Times" w:cs="Times"/>
              </w:rPr>
              <w:t>Ministerstvo životného prostredia Slovenskej republiky</w:t>
            </w:r>
          </w:p>
        </w:tc>
      </w:tr>
      <w:tr w:rsidR="003501A1" w:rsidRPr="00A179AE"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A179AE" w:rsidRDefault="003501A1" w:rsidP="007B71A4">
            <w:r w:rsidRPr="00A179AE">
              <w:t>Materiál nelegislatívnej povahy</w:t>
            </w:r>
          </w:p>
        </w:tc>
      </w:tr>
      <w:tr w:rsidR="003501A1" w:rsidRPr="00A179AE"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7577EB"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pPr>
              <w:ind w:left="175" w:hanging="175"/>
            </w:pPr>
            <w:r w:rsidRPr="00A179AE">
              <w:t>Materiál legislatívnej povahy</w:t>
            </w:r>
          </w:p>
        </w:tc>
      </w:tr>
      <w:tr w:rsidR="003501A1" w:rsidRPr="00A179AE" w:rsidTr="004F6F1F">
        <w:tc>
          <w:tcPr>
            <w:tcW w:w="4212" w:type="dxa"/>
            <w:gridSpan w:val="2"/>
            <w:vMerge/>
            <w:tcBorders>
              <w:top w:val="nil"/>
              <w:left w:val="single" w:sz="4" w:space="0" w:color="auto"/>
              <w:bottom w:val="single" w:sz="4" w:space="0" w:color="auto"/>
            </w:tcBorders>
            <w:shd w:val="clear" w:color="auto" w:fill="E2E2E2"/>
          </w:tcPr>
          <w:p w:rsidR="003501A1" w:rsidRPr="00A179AE" w:rsidRDefault="003501A1" w:rsidP="007B71A4"/>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r w:rsidRPr="00A179AE">
              <w:t>Transpozícia práva EÚ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Pr="00A179AE" w:rsidRDefault="003501A1" w:rsidP="007B71A4">
            <w:pPr>
              <w:rPr>
                <w:i/>
              </w:rPr>
            </w:pPr>
          </w:p>
          <w:p w:rsidR="003501A1" w:rsidRPr="00A179AE" w:rsidRDefault="003501A1" w:rsidP="007B71A4"/>
          <w:p w:rsidR="003501A1" w:rsidRPr="00A179AE" w:rsidRDefault="003501A1" w:rsidP="007B71A4"/>
        </w:tc>
      </w:tr>
      <w:tr w:rsidR="003501A1" w:rsidRPr="00A179AE"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3501A1" w:rsidRPr="00A179AE" w:rsidRDefault="00B0221A" w:rsidP="007B71A4">
            <w:pPr>
              <w:rPr>
                <w:i/>
              </w:rPr>
            </w:pPr>
            <w:r>
              <w:t>Október</w:t>
            </w:r>
            <w:r w:rsidRPr="00C6655C">
              <w:t xml:space="preserve"> 2017</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179AE" w:rsidRDefault="003771E2" w:rsidP="007B71A4">
            <w:pPr>
              <w:rPr>
                <w:i/>
              </w:rPr>
            </w:pPr>
            <w:r>
              <w:t>December</w:t>
            </w:r>
            <w:r w:rsidRPr="00C6655C">
              <w:t xml:space="preserve"> </w:t>
            </w:r>
            <w:r w:rsidR="00B0221A" w:rsidRPr="00C6655C">
              <w:t>2017</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179AE" w:rsidRDefault="00646220" w:rsidP="0084575D">
            <w:pPr>
              <w:rPr>
                <w:i/>
              </w:rPr>
            </w:pPr>
            <w:r>
              <w:t>August 201</w:t>
            </w:r>
            <w:r w:rsidR="0084575D">
              <w:t>8</w:t>
            </w:r>
          </w:p>
        </w:tc>
      </w:tr>
      <w:tr w:rsidR="003501A1" w:rsidRPr="00A179AE"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B0221A" w:rsidRPr="00A179AE"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B0221A" w:rsidRPr="00885551" w:rsidRDefault="003771E2" w:rsidP="0036161D">
            <w:pPr>
              <w:jc w:val="both"/>
            </w:pPr>
            <w:r w:rsidRPr="003771E2">
              <w:t>Predmetom návrhu nariadenia je prijatie nových poplatkov za skládkovanie odpadov a za uloženie odpadov na odk</w:t>
            </w:r>
            <w:r w:rsidR="0084575D">
              <w:t>alisko na obdobie rokov 2019-20</w:t>
            </w:r>
            <w:r w:rsidRPr="003771E2">
              <w:t>21, ako aj stanovenie výšky príjmov z poplatkov za uloženie odpadov pre obec, na ktorej území sa nachádza skládka odpadov alebo odkalisko, pre uvedené časové obdobie.</w:t>
            </w:r>
            <w:r w:rsidRPr="0064431B">
              <w:rPr>
                <w:color w:val="FF0000"/>
                <w:sz w:val="24"/>
                <w:szCs w:val="24"/>
              </w:rPr>
              <w:t xml:space="preserve">  </w:t>
            </w:r>
            <w:r w:rsidR="00B0221A" w:rsidRPr="00885551">
              <w:t>Hlavná zmena novej právnej úpravy je zameraná predovšetkým na oblasť skládkovania komunálnych odpadov, kde dlhodobo pretrváva negatívny trend v ich skládkovaní.</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B0221A" w:rsidRPr="00A179AE"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B0221A" w:rsidRPr="00C243D5" w:rsidRDefault="00B0221A" w:rsidP="003771E2">
            <w:pPr>
              <w:jc w:val="both"/>
            </w:pPr>
            <w:r>
              <w:t xml:space="preserve">Cieľom je </w:t>
            </w:r>
            <w:r w:rsidRPr="00885551">
              <w:t xml:space="preserve">znevýhodnenie skládkovania odpadov, ktoré je posledné v hierarchii odpadového hospodárstva, vytvorenie motivačného faktora pre triedený zber komunálnych odpadov a zvýšenie recyklácie komunálnych odpadov. </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B0221A"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B0221A" w:rsidRPr="00A179AE" w:rsidRDefault="00B0221A" w:rsidP="003771E2">
            <w:pPr>
              <w:jc w:val="both"/>
              <w:rPr>
                <w:i/>
              </w:rPr>
            </w:pPr>
            <w:r>
              <w:rPr>
                <w:rFonts w:ascii="Times" w:hAnsi="Times" w:cs="Times"/>
              </w:rPr>
              <w:t xml:space="preserve">Návrh </w:t>
            </w:r>
            <w:r w:rsidR="003771E2">
              <w:rPr>
                <w:rFonts w:ascii="Times" w:hAnsi="Times" w:cs="Times"/>
              </w:rPr>
              <w:t xml:space="preserve">nariadenia  </w:t>
            </w:r>
            <w:r>
              <w:rPr>
                <w:rFonts w:ascii="Times" w:hAnsi="Times" w:cs="Times"/>
              </w:rPr>
              <w:t>sa dotýka štátnej správy, verejnej správy, obcí, hospodárenia domácností a čiastočne aj podnikateľských subjektov.</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3501A1" w:rsidRPr="00A179AE"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042088" w:rsidRDefault="00042088" w:rsidP="0036161D">
            <w:pPr>
              <w:jc w:val="both"/>
            </w:pPr>
            <w:r>
              <w:t>Alternatíva 0: zachovanie súčasného stavu – nie je žiad</w:t>
            </w:r>
            <w:r w:rsidR="001708D0">
              <w:t>u</w:t>
            </w:r>
            <w:r>
              <w:t xml:space="preserve">ce, nakoľko Slovenská republika ako členský štát EÚ je viazaná záväzkami a cieľmi v oblasti odpadového hospodárstva. Jedným z hlavných cieľov pre oblasť odpadového hospodárstva je zníženie skládkovania odpadov na čo najnižšiu mieru. V súčasnosti Slovenská republika patrí medzi krajiny s najvyššou mierou skládkovania odpadov a zároveň patrí medzi krajiny s najnižšími sadzbami za uloženie odpadov na skládky odpadov. V prípade zachovania súčasného stavu by Slovenská republika nenaplnila ciele a záväzky, ktoré jej vyplývajú ako členskému štátu EÚ. </w:t>
            </w:r>
          </w:p>
          <w:p w:rsidR="003501A1" w:rsidRPr="00A179AE" w:rsidRDefault="00042088" w:rsidP="00ED469F">
            <w:pPr>
              <w:jc w:val="both"/>
              <w:rPr>
                <w:i/>
              </w:rPr>
            </w:pPr>
            <w:r>
              <w:t>Alter</w:t>
            </w:r>
            <w:r w:rsidR="004408CB">
              <w:t xml:space="preserve">natíva 1: zvolená alternatíva - </w:t>
            </w:r>
            <w:r w:rsidR="004408CB" w:rsidRPr="004408CB">
              <w:t xml:space="preserve">Súčasné poplatky za skládkovanie komunálneho odpadu na Slovensku sú príliš nízke a nepredstavujú takmer žiadnu motiváciu pre obce meniť svoju odpadovú politiku. Slovenské poplatky sú jedny z najnižších v EÚ a priemerne sa pohybujú na úrovni okolo 7 eur za tonu. Výsledkom je, že viac ako dve tretiny odpadov skládkujeme, kým priemer EÚ je okolo 28 %. Cieľom EÚ je do roku 2020 recyklovať aspoň 50 % komunálneho odpadu, čo podľa súčasne platného zákona o poplatkoch nie je nemožné dosiahnuť. Aby Slovenská republika splnila vyššie uvedený cieľ, bolo nutné okrem iného postupne razantnejšie zvýšiť poplatky, tak ako to navrhuje MŽP SR v predloženom návrhu </w:t>
            </w:r>
            <w:r w:rsidR="0036161D">
              <w:t>nariadenia</w:t>
            </w:r>
            <w:r w:rsidR="004408CB" w:rsidRPr="004408CB">
              <w:t xml:space="preserve">. Pri tvorbe predmetného návrhu </w:t>
            </w:r>
            <w:r w:rsidR="0036161D">
              <w:t>nariadenia</w:t>
            </w:r>
            <w:r w:rsidR="004408CB" w:rsidRPr="004408CB">
              <w:t>, vychádzal rezort MŽP SR aj zo štúdie „Lacné skládky, Kvalifikácia návrhu zvýšenia poplatkov za uloženie odpadov, Január 2017“, ktorú vypracoval Inš</w:t>
            </w:r>
            <w:r w:rsidR="00EA2676">
              <w:t>titút environmentálnej politiky</w:t>
            </w:r>
            <w:bookmarkStart w:id="0" w:name="_GoBack"/>
            <w:bookmarkEnd w:id="0"/>
            <w:r w:rsidR="004408CB" w:rsidRPr="004408CB">
              <w:t xml:space="preserve"> Ministerstva životného prostredia Slovenskej republiky.  </w:t>
            </w: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A179AE" w:rsidRDefault="003501A1"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A179AE" w:rsidRDefault="00CD219E" w:rsidP="007B71A4">
            <w:pPr>
              <w:jc w:val="center"/>
            </w:pPr>
            <w:sdt>
              <w:sdtPr>
                <w:id w:val="-1407611648"/>
                <w14:checkbox>
                  <w14:checked w14:val="0"/>
                  <w14:checkedState w14:val="2612" w14:font="MS Gothic"/>
                  <w14:uncheckedState w14:val="2610" w14:font="MS Gothic"/>
                </w14:checkbox>
              </w:sdtPr>
              <w:sdtEndPr/>
              <w:sdtContent>
                <w:r w:rsidR="00B0221A">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A179AE" w:rsidRDefault="00CD219E" w:rsidP="007B71A4">
            <w:pPr>
              <w:jc w:val="center"/>
            </w:pPr>
            <w:sdt>
              <w:sdtPr>
                <w:id w:val="-1625842802"/>
                <w14:checkbox>
                  <w14:checked w14:val="1"/>
                  <w14:checkedState w14:val="2612" w14:font="MS Gothic"/>
                  <w14:uncheckedState w14:val="2610" w14:font="MS Gothic"/>
                </w14:checkbox>
              </w:sdtPr>
              <w:sdtEndPr/>
              <w:sdtContent>
                <w:r w:rsidR="00B0221A">
                  <w:rPr>
                    <w:rFonts w:ascii="MS Gothic" w:eastAsia="MS Gothic" w:hAnsi="MS Gothic" w:hint="eastAsia"/>
                  </w:rPr>
                  <w:t>☒</w:t>
                </w:r>
              </w:sdtContent>
            </w:sdt>
            <w:r w:rsidR="003501A1" w:rsidRPr="00A179AE">
              <w:t xml:space="preserve">  Nie</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p>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B0221A" w:rsidRPr="00A179AE"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B0221A" w:rsidRPr="00C243D5" w:rsidRDefault="00B0221A" w:rsidP="00B0221A">
            <w:pPr>
              <w:jc w:val="both"/>
            </w:pPr>
            <w:r>
              <w:t>Problematika návrhu právneho predpisu nie je upravená v práve Európskej únie a rovnako nie je obsiahnutá v judikatúre Súdneho dvora Európskej únie.</w:t>
            </w:r>
          </w:p>
        </w:tc>
      </w:tr>
      <w:tr w:rsidR="003501A1" w:rsidRPr="00A179AE"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A179AE" w:rsidRDefault="003501A1" w:rsidP="007B71A4">
            <w:pPr>
              <w:jc w:val="center"/>
            </w:pP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3501A1" w:rsidRPr="00A179AE"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7577EB" w:rsidP="007B71A4">
            <w:pPr>
              <w:rPr>
                <w:i/>
              </w:rPr>
            </w:pPr>
            <w:r>
              <w:rPr>
                <w:i/>
              </w:rPr>
              <w:t>-</w:t>
            </w:r>
          </w:p>
          <w:p w:rsidR="003501A1" w:rsidRPr="00A179AE" w:rsidRDefault="003501A1" w:rsidP="007B71A4">
            <w:pPr>
              <w:rPr>
                <w:i/>
              </w:rPr>
            </w:pPr>
          </w:p>
        </w:tc>
      </w:tr>
      <w:tr w:rsidR="003501A1" w:rsidRPr="00A179AE" w:rsidTr="004C60B8">
        <w:trPr>
          <w:trHeight w:val="715"/>
        </w:trPr>
        <w:tc>
          <w:tcPr>
            <w:tcW w:w="9180" w:type="dxa"/>
            <w:gridSpan w:val="10"/>
            <w:tcBorders>
              <w:top w:val="single" w:sz="4" w:space="0" w:color="auto"/>
              <w:left w:val="nil"/>
              <w:bottom w:val="nil"/>
              <w:right w:val="nil"/>
            </w:tcBorders>
            <w:shd w:val="clear" w:color="auto" w:fill="FFFFFF" w:themeFill="background1"/>
          </w:tcPr>
          <w:p w:rsidR="004F6F1F" w:rsidRDefault="004F6F1F" w:rsidP="004C60B8">
            <w:pPr>
              <w:ind w:left="142" w:hanging="142"/>
            </w:pPr>
          </w:p>
          <w:p w:rsidR="00D13B6F" w:rsidRDefault="00D13B6F" w:rsidP="004C60B8">
            <w:pPr>
              <w:ind w:left="142" w:hanging="142"/>
            </w:pPr>
          </w:p>
          <w:p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rsidR="003501A1" w:rsidRPr="00A179AE" w:rsidRDefault="00F62771" w:rsidP="00F22831">
            <w:r>
              <w:t>*</w:t>
            </w:r>
            <w:r w:rsidR="00F22831">
              <w:t>* nepovinné</w:t>
            </w:r>
          </w:p>
        </w:tc>
      </w:tr>
      <w:tr w:rsidR="003501A1" w:rsidRPr="00A179AE" w:rsidTr="004F6F1F">
        <w:tc>
          <w:tcPr>
            <w:tcW w:w="9180" w:type="dxa"/>
            <w:gridSpan w:val="10"/>
            <w:tcBorders>
              <w:top w:val="nil"/>
              <w:left w:val="nil"/>
              <w:bottom w:val="single" w:sz="4" w:space="0" w:color="auto"/>
              <w:right w:val="nil"/>
            </w:tcBorders>
            <w:shd w:val="clear" w:color="auto" w:fill="FFFFFF" w:themeFill="background1"/>
          </w:tcPr>
          <w:p w:rsidR="003501A1" w:rsidRPr="00A179AE" w:rsidRDefault="003501A1" w:rsidP="003501A1">
            <w:pPr>
              <w:rPr>
                <w:b/>
              </w:rPr>
            </w:pPr>
          </w:p>
        </w:tc>
      </w:tr>
      <w:tr w:rsidR="003501A1" w:rsidRPr="00A179AE"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3501A1" w:rsidRPr="00A179AE"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A179AE" w:rsidRDefault="003501A1" w:rsidP="007B71A4">
            <w:pPr>
              <w:rPr>
                <w:b/>
              </w:rPr>
            </w:pPr>
            <w:r w:rsidRPr="00A179AE">
              <w:rPr>
                <w:b/>
              </w:rPr>
              <w:t>Vplyvy na rozpočet verejnej správy</w:t>
            </w:r>
          </w:p>
        </w:tc>
        <w:sdt>
          <w:sdtPr>
            <w:rPr>
              <w:b/>
            </w:rPr>
            <w:id w:val="1121575439"/>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B0221A"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rPr>
                <w:b/>
              </w:rPr>
            </w:pPr>
            <w:r w:rsidRPr="00A179AE">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B0221A"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B0221A" w:rsidP="007B71A4">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rPr>
                <w:b/>
              </w:rPr>
            </w:pPr>
            <w:r w:rsidRPr="00A179AE">
              <w:rPr>
                <w:b/>
              </w:rPr>
              <w:t>Negatívne</w:t>
            </w:r>
          </w:p>
        </w:tc>
      </w:tr>
      <w:tr w:rsidR="003501A1" w:rsidRPr="00A179AE"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A179AE" w:rsidRDefault="003501A1" w:rsidP="007B71A4">
            <w:r w:rsidRPr="00A179AE">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r w:rsidRPr="00A179AE">
              <w:t>Áno</w:t>
            </w:r>
          </w:p>
        </w:tc>
        <w:sdt>
          <w:sdtPr>
            <w:id w:val="-54388876"/>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B0221A" w:rsidP="007B71A4">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ind w:left="-107" w:right="-108"/>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pPr>
            <w:r w:rsidRPr="00A179AE">
              <w:t>Čiastočne</w:t>
            </w:r>
          </w:p>
        </w:tc>
      </w:tr>
      <w:tr w:rsidR="003501A1" w:rsidRPr="00A179AE"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A179AE" w:rsidRDefault="003501A1" w:rsidP="004C794A">
            <w:pPr>
              <w:rPr>
                <w:b/>
              </w:rPr>
            </w:pPr>
            <w:r w:rsidRPr="00A179AE">
              <w:rPr>
                <w:b/>
              </w:rPr>
              <w:t>Vplyvy na podnikateľské prostredie</w:t>
            </w:r>
          </w:p>
        </w:tc>
        <w:sdt>
          <w:sdtPr>
            <w:rPr>
              <w:b/>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B0221A"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B0221A" w:rsidP="007B71A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A179AE" w:rsidRDefault="003501A1" w:rsidP="007B71A4">
            <w:r w:rsidRPr="00A179AE">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A179AE" w:rsidRDefault="00B0221A"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Žiadne</w:t>
            </w:r>
          </w:p>
        </w:tc>
        <w:sdt>
          <w:sdtPr>
            <w:id w:val="671765022"/>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B0221A" w:rsidP="007B71A4">
                <w:pPr>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pPr>
            <w:r w:rsidRPr="00A179AE">
              <w:t>Negatívne</w:t>
            </w:r>
          </w:p>
        </w:tc>
      </w:tr>
      <w:tr w:rsidR="003501A1" w:rsidRPr="00A179AE"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Sociálne vplyvy</w:t>
            </w:r>
          </w:p>
        </w:tc>
        <w:sdt>
          <w:sdtPr>
            <w:rPr>
              <w:b/>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7577EB"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7083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B0221A" w:rsidP="007B71A4">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životné prostredie</w:t>
            </w:r>
          </w:p>
        </w:tc>
        <w:sdt>
          <w:sdtPr>
            <w:rPr>
              <w:b/>
            </w:rPr>
            <w:id w:val="30475515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7577EB"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23513619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7577EB"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rsidTr="00B83402">
        <w:tc>
          <w:tcPr>
            <w:tcW w:w="3812" w:type="dxa"/>
            <w:tcBorders>
              <w:top w:val="single" w:sz="4" w:space="0" w:color="auto"/>
              <w:left w:val="single" w:sz="4" w:space="0" w:color="auto"/>
              <w:bottom w:val="nil"/>
              <w:right w:val="single" w:sz="4" w:space="0" w:color="auto"/>
            </w:tcBorders>
            <w:shd w:val="clear" w:color="auto" w:fill="E2E2E2"/>
          </w:tcPr>
          <w:p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rsidR="0045465B" w:rsidRPr="00653ADA"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rsidR="0045465B" w:rsidRPr="00653ADA" w:rsidRDefault="0045465B" w:rsidP="00B83402">
            <w:pPr>
              <w:ind w:right="-108"/>
              <w:rPr>
                <w:b/>
              </w:rPr>
            </w:pPr>
          </w:p>
        </w:tc>
        <w:tc>
          <w:tcPr>
            <w:tcW w:w="569"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45465B" w:rsidRPr="00653ADA" w:rsidRDefault="0045465B" w:rsidP="00B83402">
            <w:pPr>
              <w:ind w:left="54"/>
              <w:rPr>
                <w:b/>
              </w:rPr>
            </w:pPr>
          </w:p>
        </w:tc>
      </w:tr>
      <w:tr w:rsidR="001A1559" w:rsidRPr="009634B3" w:rsidTr="00B83402">
        <w:tc>
          <w:tcPr>
            <w:tcW w:w="3812" w:type="dxa"/>
            <w:tcBorders>
              <w:top w:val="nil"/>
              <w:left w:val="single" w:sz="4" w:space="0" w:color="auto"/>
              <w:bottom w:val="nil"/>
              <w:right w:val="single" w:sz="4" w:space="0" w:color="auto"/>
            </w:tcBorders>
            <w:shd w:val="clear" w:color="auto" w:fill="E2E2E2"/>
          </w:tcPr>
          <w:p w:rsidR="001A1559" w:rsidRPr="009634B3" w:rsidRDefault="001A1559" w:rsidP="00B83402">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1A1559" w:rsidRPr="00A179AE" w:rsidRDefault="001A1559" w:rsidP="00EB1608">
                <w:pPr>
                  <w:jc w:val="center"/>
                  <w:rPr>
                    <w:b/>
                  </w:rPr>
                </w:pPr>
                <w:r>
                  <w:rPr>
                    <w:rFonts w:ascii="MS Gothic" w:eastAsia="MS Gothic" w:hAnsi="MS Gothic" w:hint="eastAsia"/>
                    <w:b/>
                  </w:rPr>
                  <w:t>☐</w:t>
                </w:r>
              </w:p>
            </w:tc>
          </w:sdtContent>
        </w:sdt>
        <w:tc>
          <w:tcPr>
            <w:tcW w:w="1281" w:type="dxa"/>
            <w:tcBorders>
              <w:top w:val="nil"/>
              <w:left w:val="nil"/>
              <w:bottom w:val="nil"/>
              <w:right w:val="nil"/>
            </w:tcBorders>
            <w:shd w:val="clear" w:color="auto" w:fill="auto"/>
          </w:tcPr>
          <w:p w:rsidR="001A1559" w:rsidRPr="00A179AE" w:rsidRDefault="001A1559" w:rsidP="00EB1608">
            <w:pPr>
              <w:ind w:right="-108"/>
              <w:rPr>
                <w:b/>
              </w:rPr>
            </w:pPr>
            <w:r w:rsidRPr="00A179AE">
              <w:rPr>
                <w:b/>
              </w:rPr>
              <w:t>Pozitívne</w:t>
            </w:r>
          </w:p>
        </w:tc>
        <w:sdt>
          <w:sdtPr>
            <w:rPr>
              <w:b/>
            </w:rPr>
            <w:id w:val="884985506"/>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1A1559" w:rsidRPr="00A179AE" w:rsidRDefault="007577EB" w:rsidP="00EB1608">
                <w:pPr>
                  <w:jc w:val="center"/>
                  <w:rPr>
                    <w:b/>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tcPr>
          <w:p w:rsidR="001A1559" w:rsidRPr="00A179AE" w:rsidRDefault="001A1559" w:rsidP="00EB1608">
            <w:pPr>
              <w:rPr>
                <w:b/>
              </w:rPr>
            </w:pPr>
            <w:r w:rsidRPr="00A179AE">
              <w:rPr>
                <w:b/>
              </w:rPr>
              <w:t>Žiadne</w:t>
            </w:r>
          </w:p>
        </w:tc>
        <w:sdt>
          <w:sdtPr>
            <w:rPr>
              <w:b/>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nil"/>
              <w:right w:val="single" w:sz="4" w:space="0" w:color="auto"/>
            </w:tcBorders>
            <w:shd w:val="clear" w:color="auto" w:fill="auto"/>
          </w:tcPr>
          <w:p w:rsidR="001A1559" w:rsidRPr="00A179AE" w:rsidRDefault="001A1559" w:rsidP="00EB1608">
            <w:pPr>
              <w:ind w:left="54"/>
              <w:rPr>
                <w:b/>
              </w:rPr>
            </w:pPr>
            <w:r w:rsidRPr="00A179AE">
              <w:rPr>
                <w:b/>
              </w:rPr>
              <w:t>Negatívne</w:t>
            </w:r>
          </w:p>
        </w:tc>
      </w:tr>
      <w:tr w:rsidR="001A1559" w:rsidRPr="009634B3" w:rsidTr="00B83402">
        <w:tc>
          <w:tcPr>
            <w:tcW w:w="3812" w:type="dxa"/>
            <w:tcBorders>
              <w:top w:val="nil"/>
              <w:left w:val="single" w:sz="4" w:space="0" w:color="auto"/>
              <w:bottom w:val="single" w:sz="4" w:space="0" w:color="auto"/>
              <w:right w:val="single" w:sz="4" w:space="0" w:color="auto"/>
            </w:tcBorders>
            <w:shd w:val="clear" w:color="auto" w:fill="E2E2E2"/>
          </w:tcPr>
          <w:p w:rsidR="001A1559" w:rsidRPr="009634B3" w:rsidRDefault="001A1559"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11398456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81" w:type="dxa"/>
            <w:tcBorders>
              <w:top w:val="nil"/>
              <w:left w:val="nil"/>
              <w:bottom w:val="single" w:sz="4" w:space="0" w:color="auto"/>
              <w:right w:val="nil"/>
            </w:tcBorders>
            <w:shd w:val="clear" w:color="auto" w:fill="auto"/>
          </w:tcPr>
          <w:p w:rsidR="001A1559" w:rsidRPr="00A179AE" w:rsidRDefault="001A1559" w:rsidP="00EB1608">
            <w:pPr>
              <w:ind w:right="-108"/>
              <w:rPr>
                <w:b/>
              </w:rPr>
            </w:pPr>
            <w:r w:rsidRPr="00A179AE">
              <w:rPr>
                <w:b/>
              </w:rPr>
              <w:t>Pozitívne</w:t>
            </w:r>
          </w:p>
        </w:tc>
        <w:sdt>
          <w:sdtPr>
            <w:rPr>
              <w:b/>
            </w:rPr>
            <w:id w:val="-1325040833"/>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1A1559" w:rsidRPr="00A179AE" w:rsidRDefault="007577EB" w:rsidP="00EB1608">
                <w:pPr>
                  <w:jc w:val="center"/>
                  <w:rPr>
                    <w:b/>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rsidR="001A1559" w:rsidRPr="00A179AE" w:rsidRDefault="001A1559" w:rsidP="00EB1608">
            <w:pPr>
              <w:rPr>
                <w:b/>
              </w:rPr>
            </w:pPr>
            <w:r w:rsidRPr="00A179AE">
              <w:rPr>
                <w:b/>
              </w:rPr>
              <w:t>Žiadne</w:t>
            </w:r>
          </w:p>
        </w:tc>
        <w:sdt>
          <w:sdtPr>
            <w:rPr>
              <w:b/>
            </w:rPr>
            <w:id w:val="2018029189"/>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single" w:sz="4" w:space="0" w:color="auto"/>
              <w:right w:val="single" w:sz="4" w:space="0" w:color="auto"/>
            </w:tcBorders>
            <w:shd w:val="clear" w:color="auto" w:fill="auto"/>
          </w:tcPr>
          <w:p w:rsidR="001A1559" w:rsidRPr="00A179AE" w:rsidRDefault="001A1559" w:rsidP="00EB1608">
            <w:pPr>
              <w:ind w:left="54"/>
              <w:rPr>
                <w:b/>
              </w:rPr>
            </w:pPr>
            <w:r w:rsidRPr="00A179AE">
              <w:rPr>
                <w:b/>
              </w:rPr>
              <w:t>Negatívne</w:t>
            </w:r>
          </w:p>
        </w:tc>
      </w:tr>
    </w:tbl>
    <w:p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B0221A" w:rsidRPr="00A179AE"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B0221A" w:rsidRPr="000C7333" w:rsidRDefault="00B0221A" w:rsidP="00ED469F">
            <w:pPr>
              <w:pStyle w:val="Odsekzoznamu"/>
              <w:spacing w:after="0" w:line="240" w:lineRule="auto"/>
              <w:ind w:left="0"/>
              <w:jc w:val="both"/>
              <w:rPr>
                <w:rFonts w:ascii="Times New Roman" w:hAnsi="Times New Roman" w:cs="Times New Roman"/>
                <w:sz w:val="20"/>
                <w:szCs w:val="20"/>
              </w:rPr>
            </w:pPr>
            <w:r w:rsidRPr="000C7333">
              <w:rPr>
                <w:rFonts w:ascii="Times New Roman" w:hAnsi="Times New Roman" w:cs="Times New Roman"/>
                <w:sz w:val="20"/>
                <w:szCs w:val="20"/>
              </w:rPr>
              <w:t xml:space="preserve">Predkladaný návrh </w:t>
            </w:r>
            <w:r w:rsidR="003771E2">
              <w:rPr>
                <w:rFonts w:ascii="Times New Roman" w:hAnsi="Times New Roman" w:cs="Times New Roman"/>
                <w:sz w:val="20"/>
                <w:szCs w:val="20"/>
              </w:rPr>
              <w:t>nariadenia</w:t>
            </w:r>
            <w:r w:rsidR="003771E2" w:rsidRPr="000C7333">
              <w:rPr>
                <w:rFonts w:ascii="Times New Roman" w:hAnsi="Times New Roman" w:cs="Times New Roman"/>
                <w:sz w:val="20"/>
                <w:szCs w:val="20"/>
              </w:rPr>
              <w:t xml:space="preserve"> </w:t>
            </w:r>
            <w:r w:rsidRPr="000C7333">
              <w:rPr>
                <w:rFonts w:ascii="Times New Roman" w:hAnsi="Times New Roman" w:cs="Times New Roman"/>
                <w:sz w:val="20"/>
                <w:szCs w:val="20"/>
              </w:rPr>
              <w:t>má nepriamy pozitívny vplyv na životné prostredie</w:t>
            </w:r>
            <w:r>
              <w:rPr>
                <w:rFonts w:ascii="Times New Roman" w:hAnsi="Times New Roman" w:cs="Times New Roman"/>
                <w:sz w:val="20"/>
                <w:szCs w:val="20"/>
              </w:rPr>
              <w:t>.</w:t>
            </w:r>
            <w:r w:rsidR="00C965C8">
              <w:rPr>
                <w:rFonts w:ascii="Times New Roman" w:hAnsi="Times New Roman" w:cs="Times New Roman"/>
                <w:sz w:val="20"/>
                <w:szCs w:val="20"/>
              </w:rPr>
              <w:t xml:space="preserve"> </w:t>
            </w:r>
            <w:r w:rsidR="00C965C8" w:rsidRPr="00C965C8">
              <w:rPr>
                <w:rFonts w:ascii="Times New Roman" w:hAnsi="Times New Roman" w:cs="Times New Roman"/>
                <w:sz w:val="20"/>
                <w:szCs w:val="20"/>
              </w:rPr>
              <w:t xml:space="preserve">Vplyvy boli kvantifikované v doložke vybraných </w:t>
            </w:r>
            <w:r w:rsidR="00C965C8" w:rsidRPr="001708D0">
              <w:rPr>
                <w:rFonts w:ascii="Times New Roman" w:hAnsi="Times New Roman" w:cs="Times New Roman"/>
                <w:sz w:val="20"/>
                <w:szCs w:val="20"/>
              </w:rPr>
              <w:t xml:space="preserve">vplyvov a v analýze vplyvov na rozpočet verejnej správy návrhu </w:t>
            </w:r>
            <w:r w:rsidR="0036161D" w:rsidRPr="001708D0">
              <w:rPr>
                <w:rFonts w:ascii="Times New Roman" w:hAnsi="Times New Roman" w:cs="Times New Roman"/>
                <w:sz w:val="20"/>
                <w:szCs w:val="20"/>
              </w:rPr>
              <w:t xml:space="preserve">nariadenia ako aj v návrhu </w:t>
            </w:r>
            <w:r w:rsidR="00C965C8" w:rsidRPr="001708D0">
              <w:rPr>
                <w:rFonts w:ascii="Times New Roman" w:hAnsi="Times New Roman" w:cs="Times New Roman"/>
                <w:sz w:val="20"/>
                <w:szCs w:val="20"/>
              </w:rPr>
              <w:t>zákona o poplatkoch za uloženie odpadov</w:t>
            </w:r>
            <w:r w:rsidR="001708D0" w:rsidRPr="00ED469F">
              <w:rPr>
                <w:rFonts w:ascii="Times New Roman" w:hAnsi="Times New Roman" w:cs="Times New Roman"/>
                <w:sz w:val="20"/>
                <w:szCs w:val="20"/>
              </w:rPr>
              <w:t xml:space="preserve"> a o zmene a doplnení zákona č. 587/2004 Z. z. o Environmentálnom fonde a o zmene a doplnení niektorých zákonov v znení neskorších predpisov</w:t>
            </w:r>
            <w:r w:rsidR="00C965C8" w:rsidRPr="001708D0">
              <w:rPr>
                <w:rFonts w:ascii="Times New Roman" w:hAnsi="Times New Roman" w:cs="Times New Roman"/>
                <w:sz w:val="20"/>
                <w:szCs w:val="20"/>
              </w:rPr>
              <w:t>.</w:t>
            </w:r>
          </w:p>
        </w:tc>
      </w:tr>
      <w:tr w:rsidR="00B0221A"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B0221A" w:rsidRPr="00A179AE" w:rsidRDefault="00B0221A" w:rsidP="00B0221A">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B0221A" w:rsidRPr="00A179AE"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B0221A" w:rsidRPr="00D13B6F" w:rsidRDefault="00B0221A" w:rsidP="00B0221A">
            <w:pPr>
              <w:rPr>
                <w:i/>
              </w:rPr>
            </w:pPr>
            <w:r>
              <w:t>Ing. Michal Hlávek, odbor odpadového hospodárstva, michal.hlavek@enviro.gov.sk, tel.: +421 2 5956 2515</w:t>
            </w:r>
          </w:p>
        </w:tc>
      </w:tr>
      <w:tr w:rsidR="00B0221A"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B0221A" w:rsidRPr="00A179AE" w:rsidRDefault="00B0221A" w:rsidP="00B0221A">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B0221A" w:rsidRPr="00A179AE"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B0221A" w:rsidRPr="00A179AE" w:rsidRDefault="00B0221A" w:rsidP="00B0221A">
            <w:pPr>
              <w:rPr>
                <w:i/>
              </w:rPr>
            </w:pPr>
            <w:r>
              <w:rPr>
                <w:i/>
              </w:rPr>
              <w:t>-</w:t>
            </w:r>
          </w:p>
          <w:p w:rsidR="00B0221A" w:rsidRPr="00A179AE" w:rsidRDefault="00B0221A" w:rsidP="00B0221A">
            <w:pPr>
              <w:rPr>
                <w:i/>
              </w:rPr>
            </w:pPr>
          </w:p>
          <w:p w:rsidR="00B0221A" w:rsidRPr="00A179AE" w:rsidRDefault="00B0221A" w:rsidP="00B0221A">
            <w:pPr>
              <w:rPr>
                <w:b/>
              </w:rPr>
            </w:pPr>
          </w:p>
        </w:tc>
      </w:tr>
      <w:tr w:rsidR="00B0221A"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B0221A" w:rsidRPr="00A179AE" w:rsidRDefault="00B0221A" w:rsidP="00B0221A">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B0221A" w:rsidRPr="00A179AE"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B0221A" w:rsidRDefault="00B0221A" w:rsidP="00B0221A">
            <w:pPr>
              <w:rPr>
                <w:i/>
              </w:rPr>
            </w:pPr>
            <w:r>
              <w:rPr>
                <w:i/>
              </w:rPr>
              <w:t>-</w:t>
            </w:r>
          </w:p>
          <w:p w:rsidR="00042088" w:rsidRPr="00EA2FE1" w:rsidRDefault="00042088" w:rsidP="00042088">
            <w:pPr>
              <w:pStyle w:val="Nadpis4"/>
              <w:numPr>
                <w:ilvl w:val="3"/>
                <w:numId w:val="2"/>
              </w:numPr>
              <w:ind w:left="0" w:firstLine="0"/>
              <w:outlineLvl w:val="3"/>
              <w:rPr>
                <w:sz w:val="20"/>
              </w:rPr>
            </w:pPr>
            <w:r w:rsidRPr="00EA2FE1">
              <w:rPr>
                <w:spacing w:val="20"/>
                <w:sz w:val="20"/>
              </w:rPr>
              <w:t>stanovisko komisie</w:t>
            </w:r>
            <w:r w:rsidRPr="00EA2FE1">
              <w:rPr>
                <w:sz w:val="20"/>
              </w:rPr>
              <w:t xml:space="preserve"> </w:t>
            </w:r>
          </w:p>
          <w:p w:rsidR="00042088" w:rsidRPr="00EA2FE1" w:rsidRDefault="00042088" w:rsidP="00042088">
            <w:pPr>
              <w:ind w:right="-2"/>
              <w:jc w:val="center"/>
              <w:rPr>
                <w:b/>
                <w:smallCaps/>
              </w:rPr>
            </w:pPr>
          </w:p>
          <w:p w:rsidR="00042088" w:rsidRPr="00EA2FE1" w:rsidRDefault="00042088" w:rsidP="00042088">
            <w:pPr>
              <w:ind w:right="-2"/>
              <w:jc w:val="center"/>
              <w:rPr>
                <w:b/>
                <w:smallCaps/>
              </w:rPr>
            </w:pPr>
            <w:r w:rsidRPr="00EA2FE1">
              <w:rPr>
                <w:b/>
                <w:smallCaps/>
              </w:rPr>
              <w:t>(predbežné pripomienkové konanie)</w:t>
            </w:r>
          </w:p>
          <w:p w:rsidR="00042088" w:rsidRPr="00EA2FE1" w:rsidRDefault="00042088" w:rsidP="00042088">
            <w:pPr>
              <w:ind w:right="-2"/>
              <w:jc w:val="center"/>
              <w:rPr>
                <w:b/>
                <w:smallCaps/>
              </w:rPr>
            </w:pPr>
          </w:p>
          <w:p w:rsidR="00042088" w:rsidRPr="00EA2FE1" w:rsidRDefault="00042088" w:rsidP="00042088">
            <w:pPr>
              <w:ind w:right="-2"/>
              <w:jc w:val="center"/>
              <w:rPr>
                <w:b/>
                <w:smallCaps/>
              </w:rPr>
            </w:pPr>
            <w:r w:rsidRPr="00EA2FE1">
              <w:rPr>
                <w:b/>
                <w:smallCaps/>
              </w:rPr>
              <w:t>k návrhu</w:t>
            </w:r>
          </w:p>
          <w:p w:rsidR="00042088" w:rsidRPr="00EA2FE1" w:rsidRDefault="00042088" w:rsidP="00042088">
            <w:pPr>
              <w:ind w:right="-2"/>
              <w:jc w:val="center"/>
              <w:rPr>
                <w:b/>
                <w:smallCaps/>
              </w:rPr>
            </w:pPr>
          </w:p>
          <w:p w:rsidR="00042088" w:rsidRPr="00EA2FE1" w:rsidRDefault="00042088" w:rsidP="00042088">
            <w:pPr>
              <w:pBdr>
                <w:bottom w:val="single" w:sz="4" w:space="1" w:color="000000"/>
              </w:pBdr>
              <w:ind w:right="-2"/>
              <w:jc w:val="center"/>
              <w:rPr>
                <w:b/>
                <w:smallCaps/>
              </w:rPr>
            </w:pPr>
            <w:r w:rsidRPr="00EA2FE1">
              <w:rPr>
                <w:b/>
                <w:smallCaps/>
              </w:rPr>
              <w:t>zákona o poplatkoch za uloženie odpadov</w:t>
            </w:r>
          </w:p>
          <w:p w:rsidR="00042088" w:rsidRPr="00EA2FE1" w:rsidRDefault="00042088" w:rsidP="00042088">
            <w:pPr>
              <w:pBdr>
                <w:bottom w:val="single" w:sz="4" w:space="1" w:color="000000"/>
              </w:pBdr>
              <w:ind w:right="-2"/>
              <w:jc w:val="center"/>
              <w:rPr>
                <w:b/>
                <w:smallCaps/>
              </w:rPr>
            </w:pPr>
          </w:p>
          <w:p w:rsidR="00042088" w:rsidRPr="00EA2FE1" w:rsidRDefault="00042088" w:rsidP="00042088">
            <w:pPr>
              <w:tabs>
                <w:tab w:val="center" w:pos="6379"/>
              </w:tabs>
              <w:ind w:right="-2"/>
              <w:jc w:val="both"/>
              <w:rPr>
                <w:b/>
                <w:bCs/>
              </w:rPr>
            </w:pPr>
          </w:p>
          <w:p w:rsidR="00042088" w:rsidRPr="00EA2FE1" w:rsidRDefault="00042088" w:rsidP="00042088">
            <w:pPr>
              <w:tabs>
                <w:tab w:val="center" w:pos="6379"/>
              </w:tabs>
              <w:ind w:right="-2"/>
              <w:jc w:val="both"/>
              <w:rPr>
                <w:bCs/>
              </w:rPr>
            </w:pPr>
            <w:r w:rsidRPr="00EA2FE1">
              <w:rPr>
                <w:b/>
                <w:bCs/>
              </w:rPr>
              <w:t xml:space="preserve">I. Úvod: </w:t>
            </w:r>
            <w:r w:rsidRPr="00EA2FE1">
              <w:rPr>
                <w:bCs/>
              </w:rPr>
              <w:t>Ministerstvo životného prostredia SR dňa 25. októbra 2017 predložilo Stálej pracovnej komisii na posudzovanie vybraných vplyvov (ďalej len „Komisia“) na predbežné pripomienkové konanie materiál „</w:t>
            </w:r>
            <w:r w:rsidRPr="00EA2FE1">
              <w:rPr>
                <w:bCs/>
                <w:i/>
              </w:rPr>
              <w:t xml:space="preserve">Návrh zákona o poplatkoch za uloženie odpadov“. </w:t>
            </w:r>
            <w:r w:rsidRPr="00EA2FE1">
              <w:rPr>
                <w:bCs/>
              </w:rPr>
              <w:t xml:space="preserve">Materiál predpokladá pozitívno-negatívne vplyvy na rozpočet verejnej správy, ktoré sú čiastočne rozpočtovo zabezpečené, </w:t>
            </w:r>
            <w:r w:rsidR="001708D0" w:rsidRPr="00EA2FE1">
              <w:rPr>
                <w:bCs/>
              </w:rPr>
              <w:t>negat</w:t>
            </w:r>
            <w:r w:rsidR="001708D0">
              <w:rPr>
                <w:bCs/>
              </w:rPr>
              <w:t>í</w:t>
            </w:r>
            <w:r w:rsidR="001708D0" w:rsidRPr="00EA2FE1">
              <w:rPr>
                <w:bCs/>
              </w:rPr>
              <w:t xml:space="preserve">vne </w:t>
            </w:r>
            <w:r w:rsidRPr="00EA2FE1">
              <w:rPr>
                <w:bCs/>
              </w:rPr>
              <w:t xml:space="preserve">vplyvy na podnikateľské prostredie </w:t>
            </w:r>
            <w:r w:rsidRPr="00EA2FE1">
              <w:rPr>
                <w:bCs/>
              </w:rPr>
              <w:lastRenderedPageBreak/>
              <w:t>vrátane negatívnych vplyvov na MSP, pozitívno-negatívne sociálne vplyvy a pozitívne vplyvy na životné prostredie.</w:t>
            </w:r>
          </w:p>
          <w:p w:rsidR="00042088" w:rsidRPr="00EA2FE1" w:rsidRDefault="00042088" w:rsidP="00042088">
            <w:pPr>
              <w:tabs>
                <w:tab w:val="center" w:pos="6379"/>
              </w:tabs>
              <w:ind w:right="-2"/>
              <w:jc w:val="both"/>
              <w:rPr>
                <w:b/>
                <w:bCs/>
              </w:rPr>
            </w:pPr>
          </w:p>
          <w:p w:rsidR="00042088" w:rsidRPr="00EA2FE1" w:rsidRDefault="00042088" w:rsidP="00042088">
            <w:pPr>
              <w:tabs>
                <w:tab w:val="center" w:pos="6379"/>
              </w:tabs>
              <w:ind w:right="-2"/>
              <w:jc w:val="both"/>
              <w:rPr>
                <w:bCs/>
              </w:rPr>
            </w:pPr>
            <w:r w:rsidRPr="00EA2FE1">
              <w:rPr>
                <w:b/>
                <w:bCs/>
              </w:rPr>
              <w:t>II. P</w:t>
            </w:r>
            <w:r w:rsidRPr="00EA2FE1">
              <w:rPr>
                <w:b/>
              </w:rPr>
              <w:t>r</w:t>
            </w:r>
            <w:r w:rsidRPr="00EA2FE1">
              <w:rPr>
                <w:b/>
                <w:bCs/>
              </w:rPr>
              <w:t>ipomienky a návrhy zm</w:t>
            </w:r>
            <w:r w:rsidRPr="00EA2FE1">
              <w:rPr>
                <w:b/>
              </w:rPr>
              <w:t>ie</w:t>
            </w:r>
            <w:r w:rsidRPr="00EA2FE1">
              <w:rPr>
                <w:b/>
                <w:bCs/>
              </w:rPr>
              <w:t xml:space="preserve">n: </w:t>
            </w:r>
            <w:r w:rsidRPr="00EA2FE1">
              <w:rPr>
                <w:bCs/>
              </w:rPr>
              <w:t>Komisia uplatňuje k materiálu nasledovné pripomienky a odporúčania:</w:t>
            </w:r>
          </w:p>
          <w:p w:rsidR="00042088" w:rsidRPr="00EA2FE1" w:rsidRDefault="00042088" w:rsidP="00042088">
            <w:pPr>
              <w:tabs>
                <w:tab w:val="center" w:pos="6379"/>
              </w:tabs>
              <w:ind w:right="-2"/>
              <w:jc w:val="both"/>
              <w:rPr>
                <w:bCs/>
              </w:rPr>
            </w:pPr>
          </w:p>
          <w:p w:rsidR="00042088" w:rsidRPr="00EA2FE1" w:rsidRDefault="00042088" w:rsidP="00042088">
            <w:pPr>
              <w:ind w:right="-2"/>
              <w:jc w:val="both"/>
              <w:rPr>
                <w:b/>
                <w:bCs/>
              </w:rPr>
            </w:pPr>
            <w:r w:rsidRPr="00EA2FE1">
              <w:rPr>
                <w:b/>
                <w:bCs/>
              </w:rPr>
              <w:t>K analýze vplyvov na podnikateľské prostredie</w:t>
            </w:r>
          </w:p>
          <w:p w:rsidR="00042088" w:rsidRPr="00EA2FE1" w:rsidRDefault="00042088" w:rsidP="00042088">
            <w:pPr>
              <w:ind w:right="-2"/>
              <w:jc w:val="both"/>
              <w:rPr>
                <w:bCs/>
              </w:rPr>
            </w:pPr>
            <w:r w:rsidRPr="00EA2FE1">
              <w:rPr>
                <w:bCs/>
              </w:rPr>
              <w:t xml:space="preserve">Komisia žiada dopracovať analýzu vplyvov na PP v zmysle nižšie uvedeného odôvodnenia vo väzbe na komunálny odpad a tiež popísanie a vyčíslenie </w:t>
            </w:r>
            <w:proofErr w:type="spellStart"/>
            <w:r w:rsidRPr="00EA2FE1">
              <w:rPr>
                <w:bCs/>
              </w:rPr>
              <w:t>t.j</w:t>
            </w:r>
            <w:proofErr w:type="spellEnd"/>
            <w:r w:rsidRPr="00EA2FE1">
              <w:rPr>
                <w:bCs/>
              </w:rPr>
              <w:t>. kvantifikáciu príslušných vplyvov s ohľadom na navýšenie sadzieb za uloženie priemyselných odpadov na skládku podľa Prílohy č. 3 k navrhovanému zákonu, keďže sadzby v kontexte časovej osi sú známe.</w:t>
            </w:r>
          </w:p>
          <w:p w:rsidR="00042088" w:rsidRPr="00EA2FE1" w:rsidRDefault="00042088" w:rsidP="00042088">
            <w:pPr>
              <w:ind w:right="-2"/>
              <w:jc w:val="both"/>
              <w:rPr>
                <w:bCs/>
              </w:rPr>
            </w:pPr>
          </w:p>
          <w:p w:rsidR="00042088" w:rsidRPr="00EA2FE1" w:rsidRDefault="00042088" w:rsidP="00042088">
            <w:pPr>
              <w:ind w:right="-2"/>
              <w:jc w:val="both"/>
              <w:rPr>
                <w:bCs/>
              </w:rPr>
            </w:pPr>
            <w:r w:rsidRPr="00EA2FE1">
              <w:rPr>
                <w:bCs/>
                <w:u w:val="single"/>
              </w:rPr>
              <w:t>Odôvodnenie:</w:t>
            </w:r>
            <w:r w:rsidRPr="00EA2FE1">
              <w:rPr>
                <w:bCs/>
              </w:rPr>
              <w:t xml:space="preserve"> V analýze sa uvádza, že „Návrhom zákona sa predpokladá čiastočný negatívny vplyv na podnikateľov, ktorí produkujú komunálny odpad. Vzhľadom na nízku produkciu komunálnych odpadov v priemyselnej sfére hodnotíme tento vplyv ako zanedbateľný“ Tiež sa uvádza, že priame finančné náklady nie je možné kvantifikovať. Priemysel sa síce najviac podieľa na tvorbe nášho HDP, ale podnikateľské prostredie netvorí iba priemysel, ale aj obchod a služby (takmer pätinu HDP vlani vytvoril veľkoobchod, maloobchod, doprava, ubytovanie a stravovanie), ktoré sa tiež podieľajú na tvorbe komunálnych odpadov.</w:t>
            </w:r>
          </w:p>
          <w:p w:rsidR="00042088" w:rsidRPr="00EA2FE1" w:rsidRDefault="00042088" w:rsidP="00042088">
            <w:pPr>
              <w:ind w:right="-2"/>
              <w:jc w:val="both"/>
              <w:rPr>
                <w:b/>
                <w:bCs/>
              </w:rPr>
            </w:pPr>
          </w:p>
          <w:p w:rsidR="00042088" w:rsidRPr="00EA2FE1" w:rsidRDefault="00042088" w:rsidP="00042088">
            <w:pPr>
              <w:ind w:right="-2"/>
              <w:jc w:val="both"/>
              <w:rPr>
                <w:bCs/>
              </w:rPr>
            </w:pPr>
            <w:r w:rsidRPr="00EA2FE1">
              <w:rPr>
                <w:bCs/>
              </w:rPr>
              <w:t>Predkladateľ v analýze vplyvov na podnikateľské prostredie uvádza, že materiál môže navýšiť priame finančné náklady pre podnikateľov, ktorí produkujú komunálne odpady. V prílohe č. 3 k návrhu zákona sa však taktiež ustanovujú nové sadzby za uloženie priemyselných odpadov na skládky odpadov.  I keď v súčasnosti platný zákon č. 17/2004 Z. z. o poplatkoch za uloženie odpadov nepozná pojem priemyselné odpady, druhy odpadov uvedené v prílohe č. 1 k tomuto zákonu môžu byť, s výnimkou položky č. 3 jasne definovanej ako komunálne odpady, považované za priemyselné odpady. Z porovnania súčasných a novo navrhnutých sadzieb jasne vyplýva navýšenie sadzieb za uloženie priemyselných odpadov na skládku odpadov, a to napr.:</w:t>
            </w:r>
          </w:p>
          <w:p w:rsidR="00042088" w:rsidRPr="00EA2FE1" w:rsidRDefault="00042088" w:rsidP="00042088">
            <w:pPr>
              <w:ind w:right="-2"/>
              <w:jc w:val="both"/>
              <w:rPr>
                <w:bCs/>
              </w:rPr>
            </w:pPr>
            <w:r w:rsidRPr="00EA2FE1">
              <w:rPr>
                <w:bCs/>
              </w:rPr>
              <w:tab/>
              <w:t>- Navýšenie sadzby za uloženie zeminy a kameniva zo súčasných 0,33 €/ t  na 3 €/ t od roku 2019, až na úroveň 11 €/ t v období 2026-2030</w:t>
            </w:r>
          </w:p>
          <w:p w:rsidR="00042088" w:rsidRPr="00EA2FE1" w:rsidRDefault="00042088" w:rsidP="00042088">
            <w:pPr>
              <w:ind w:right="-2"/>
              <w:jc w:val="both"/>
              <w:rPr>
                <w:bCs/>
              </w:rPr>
            </w:pPr>
            <w:r w:rsidRPr="00EA2FE1">
              <w:rPr>
                <w:bCs/>
              </w:rPr>
              <w:tab/>
              <w:t>- Navýšenie sadzby za uloženie inertného odpadu zo súčasných 0,33 €/ t  na 3 €/ t od roku 2019, až na úroveň 15 €/ t v období 2026-2030</w:t>
            </w:r>
          </w:p>
          <w:p w:rsidR="00042088" w:rsidRPr="00EA2FE1" w:rsidRDefault="00042088" w:rsidP="00042088">
            <w:pPr>
              <w:ind w:right="-2"/>
              <w:jc w:val="both"/>
              <w:rPr>
                <w:bCs/>
              </w:rPr>
            </w:pPr>
            <w:r w:rsidRPr="00EA2FE1">
              <w:rPr>
                <w:bCs/>
              </w:rPr>
              <w:tab/>
              <w:t>- Navýšenie sadzby za uloženie ostatného priemyselného odpadu (položka č. 5 v prílohe č. 1 súčasného zákona verzus položka č. 5 prílohy č. 3 návrhu nového zákona) od 2022 z 30 €/ t na 35 €/ t a od 2026 až na 40 €/ t.</w:t>
            </w:r>
          </w:p>
          <w:p w:rsidR="00042088" w:rsidRPr="00EA2FE1" w:rsidRDefault="00042088" w:rsidP="00042088">
            <w:pPr>
              <w:ind w:right="-2"/>
              <w:jc w:val="both"/>
              <w:rPr>
                <w:bCs/>
              </w:rPr>
            </w:pPr>
          </w:p>
          <w:p w:rsidR="00042088" w:rsidRPr="00EA2FE1" w:rsidRDefault="00042088" w:rsidP="00042088">
            <w:pPr>
              <w:ind w:right="-2"/>
              <w:jc w:val="both"/>
              <w:rPr>
                <w:bCs/>
              </w:rPr>
            </w:pPr>
            <w:r w:rsidRPr="00EA2FE1">
              <w:rPr>
                <w:bCs/>
              </w:rPr>
              <w:t>Na základe vyššie uvedeného Komisia žiada predkladateľa o doplnenie negatívnych vplyvov materiálu na podnikateľské subjekty vytvárajúce priemyselné odpady (všetky, nielen vyššie uvedené príklady) do analýzy vplyvov na podnikateľské prostredie.</w:t>
            </w:r>
          </w:p>
          <w:p w:rsidR="00042088" w:rsidRPr="00EA2FE1" w:rsidRDefault="00042088" w:rsidP="00042088">
            <w:pPr>
              <w:ind w:right="-2"/>
              <w:jc w:val="both"/>
              <w:rPr>
                <w:b/>
                <w:bCs/>
              </w:rPr>
            </w:pPr>
          </w:p>
          <w:p w:rsidR="00042088" w:rsidRPr="00EA2FE1" w:rsidRDefault="00042088" w:rsidP="00042088">
            <w:pPr>
              <w:ind w:right="-2"/>
              <w:jc w:val="both"/>
              <w:rPr>
                <w:b/>
                <w:bCs/>
              </w:rPr>
            </w:pPr>
            <w:r w:rsidRPr="00EA2FE1">
              <w:rPr>
                <w:b/>
                <w:bCs/>
              </w:rPr>
              <w:t>K doložke vybraných vplyvov a analýze vplyvov na rozpočet verejnej správy</w:t>
            </w:r>
          </w:p>
          <w:p w:rsidR="00042088" w:rsidRPr="00EA2FE1" w:rsidRDefault="00042088" w:rsidP="00042088">
            <w:pPr>
              <w:ind w:right="-2"/>
              <w:jc w:val="both"/>
              <w:rPr>
                <w:bCs/>
              </w:rPr>
            </w:pPr>
            <w:r w:rsidRPr="00EA2FE1">
              <w:rPr>
                <w:bCs/>
              </w:rPr>
              <w:t>Vo vypracovanej doložke vybraných vplyvov sa uvádza, že materiál zakladá ako negatívne, tak aj pozitívne vplyvy na rozpočet verejnej správy, pričom vzhľadom na ich vyčíslenú výšku uvedenú vo vypracovanej analýze vplyvov na rozpočet verejnej správy, na zamestnanosť vo verejnej správe a financovanie návrhu by nemalo ísť o rozpočtovo nezabezpečené vplyvy.</w:t>
            </w:r>
          </w:p>
          <w:p w:rsidR="00042088" w:rsidRPr="00EA2FE1" w:rsidRDefault="00042088" w:rsidP="00042088">
            <w:pPr>
              <w:ind w:right="-2"/>
              <w:jc w:val="both"/>
              <w:rPr>
                <w:bCs/>
              </w:rPr>
            </w:pPr>
          </w:p>
          <w:p w:rsidR="00042088" w:rsidRPr="00EA2FE1" w:rsidRDefault="00042088" w:rsidP="00042088">
            <w:pPr>
              <w:ind w:right="-2"/>
              <w:jc w:val="both"/>
              <w:rPr>
                <w:bCs/>
              </w:rPr>
            </w:pPr>
            <w:r w:rsidRPr="00EA2FE1">
              <w:rPr>
                <w:bCs/>
              </w:rPr>
              <w:t>V analýze vplyvov na rozpočet verejnej správy sa uvádzajú celkové pozitívne vplyvy na rozpočet verejnej správy v roku 2019 v sume 12 077 707 eur, v roku 2020 v sume 11 520 445 eur, v roku 2021 v sume 10 227 611 eur a v roku 2022 v sume 11 488 992 eur, pričom pozitívny vplyv na príjmy Environmentálneho fondu je v sumách 11 723 850 eur v roku 2019, 15 935 518 eur v roku 2020, 17 082 072 eur v roku 2021 a 31 558 455 eur v roku 2022. Pozitívne vplyvy na príjmy rozpočtov obcí sa predpokladajú len v roku 2019 v sume 353 857 eur a v nasledujúcich rokoch sa predpokladajú negatívne vplyvy v sumách 4 415 073 eur v roku 2020, 6 854 461 eur v roku 2021 a 20 069 463 eur v roku 2022.</w:t>
            </w:r>
          </w:p>
          <w:p w:rsidR="00042088" w:rsidRPr="00EA2FE1" w:rsidRDefault="00042088" w:rsidP="00042088">
            <w:pPr>
              <w:ind w:right="-2"/>
              <w:jc w:val="both"/>
              <w:rPr>
                <w:bCs/>
              </w:rPr>
            </w:pPr>
          </w:p>
          <w:p w:rsidR="00042088" w:rsidRPr="00EA2FE1" w:rsidRDefault="00042088" w:rsidP="00042088">
            <w:pPr>
              <w:ind w:right="-2"/>
              <w:jc w:val="both"/>
              <w:rPr>
                <w:bCs/>
              </w:rPr>
            </w:pPr>
            <w:r w:rsidRPr="00EA2FE1">
              <w:rPr>
                <w:bCs/>
              </w:rPr>
              <w:t>Na strane výdavkov sa v súvislosti s nárastom nákladov na skládkovanie odpadov uvádzajú negatívne vplyvy na rozpočty obcí v roku 2019 v sume 7 574 200 eur, v roku 2020 v sume 6 113 949 eur, v roku 2021 v sume 2 756 183 eur a pozitívny vplyv (úspora výdavkov) v roku 2022 v sume 1 554 198 eur. Vypracovanú analýzu vplyvov na rozpočet verejnej správy však Komisia považuje na strane výdavkov za nekorektnú, keďže v nej absentuje vyčíslenie výdavkov, ktoré by mali smerovať z Environmentálneho fondu do obcí, keďže návrh zákona priamo uvádza, že príjmy z vybraných poplatkov za uloženie odpadov možno použiť výlučne na odpadové hospodárstvo v obciach.</w:t>
            </w:r>
          </w:p>
          <w:p w:rsidR="00042088" w:rsidRPr="00EA2FE1" w:rsidRDefault="00042088" w:rsidP="00042088">
            <w:pPr>
              <w:ind w:right="-2"/>
              <w:jc w:val="both"/>
              <w:rPr>
                <w:bCs/>
              </w:rPr>
            </w:pPr>
          </w:p>
          <w:p w:rsidR="00042088" w:rsidRPr="00EA2FE1" w:rsidRDefault="00042088" w:rsidP="00042088">
            <w:pPr>
              <w:ind w:right="-2"/>
              <w:jc w:val="both"/>
              <w:rPr>
                <w:bCs/>
              </w:rPr>
            </w:pPr>
            <w:r w:rsidRPr="00EA2FE1">
              <w:rPr>
                <w:bCs/>
              </w:rPr>
              <w:t xml:space="preserve">Podľa aktuálne vypracovanej analýzy vplyvov na rozpočet verejnej správy vyplýva z predloženého návrhu zákona úspora výdavkov rozpočtu verejnej správy, ktorá by mala byť vyčíslená v tabuľke č. 1 v riadku „Rozpočtovo nekrytý vplyv / úspora“. Komisia žiada tiež doplniť časť 2.1.1. Financovanie návrhu o návrhy na </w:t>
            </w:r>
            <w:r w:rsidRPr="00EA2FE1">
              <w:rPr>
                <w:bCs/>
              </w:rPr>
              <w:lastRenderedPageBreak/>
              <w:t>úhradu zvýšených výdavkov a na úhradu úbytku príjmov v rozpočtoch obcí. Rovnako Komisia žiada doplniť časť 2.2.4. Výpočty vplyvov na verejné financie a vyplniť tabuľky č. 3 a 4 podľa jednotlivých subjektov verejnej správy. Komisia upozorňuje, že vplyvy na rozpočty obcí uvedené v časti 2.1 Zhrnutie vplyvov na rozpočet verejnej správy v návrhu (tabuľka č. 1) nekorešpondujú s popisom vplyvov uvedeným v časti 2.2.1. Popis návrhu.</w:t>
            </w:r>
          </w:p>
          <w:p w:rsidR="00042088" w:rsidRPr="00EA2FE1" w:rsidRDefault="00042088" w:rsidP="00042088">
            <w:pPr>
              <w:ind w:right="-2"/>
              <w:jc w:val="both"/>
              <w:rPr>
                <w:bCs/>
              </w:rPr>
            </w:pPr>
          </w:p>
          <w:p w:rsidR="00042088" w:rsidRPr="00EA2FE1" w:rsidRDefault="00042088" w:rsidP="00042088">
            <w:pPr>
              <w:ind w:right="-2"/>
              <w:jc w:val="both"/>
              <w:rPr>
                <w:bCs/>
              </w:rPr>
            </w:pPr>
            <w:r w:rsidRPr="00EA2FE1">
              <w:rPr>
                <w:bCs/>
              </w:rPr>
              <w:t xml:space="preserve">Vzhľadom na uvedené Komisia žiada v súlade s § 33 ods. 1 zákona č. 523/2004 Z. z. o rozpočtových pravidlách verejnej správy a o zmene a doplnení niektorých zákonov v znení neskorších predpisov, ako aj podľa platnej Jednotnej metodiky na posudzovanie vybraných vplyvov prepracovať doložku vybraných vplyvov a analýzu vplyvov na rozpočet verejnej správy tak, aby boli </w:t>
            </w:r>
            <w:proofErr w:type="spellStart"/>
            <w:r w:rsidRPr="00EA2FE1">
              <w:rPr>
                <w:bCs/>
              </w:rPr>
              <w:t>vykvantifikované</w:t>
            </w:r>
            <w:proofErr w:type="spellEnd"/>
            <w:r w:rsidRPr="00EA2FE1">
              <w:rPr>
                <w:bCs/>
              </w:rPr>
              <w:t xml:space="preserve"> všetky vplyvy vyplývajúce z predloženého materiálu na rozpočet verejnej správy podľa jednotlivých subjektov verejnej správy, rokov a zdrojov krytia, a to takým spôsobom, aby z materiálu nevyplývali negatívne, rozpočtovo nezabezpečené vplyvy na rozpočet verejnej správy.</w:t>
            </w:r>
          </w:p>
          <w:p w:rsidR="00042088" w:rsidRPr="00EA2FE1" w:rsidRDefault="00042088" w:rsidP="00042088">
            <w:pPr>
              <w:ind w:right="-2"/>
              <w:jc w:val="both"/>
              <w:rPr>
                <w:b/>
                <w:bCs/>
              </w:rPr>
            </w:pPr>
          </w:p>
          <w:p w:rsidR="00042088" w:rsidRPr="00EA2FE1" w:rsidRDefault="00042088" w:rsidP="00042088">
            <w:pPr>
              <w:ind w:right="-2"/>
              <w:jc w:val="both"/>
              <w:rPr>
                <w:b/>
                <w:bCs/>
              </w:rPr>
            </w:pPr>
            <w:r w:rsidRPr="00EA2FE1">
              <w:rPr>
                <w:b/>
                <w:bCs/>
              </w:rPr>
              <w:t>K analýze sociálnych vplyvov</w:t>
            </w:r>
          </w:p>
          <w:p w:rsidR="00042088" w:rsidRPr="00EA2FE1" w:rsidRDefault="00042088" w:rsidP="00042088">
            <w:pPr>
              <w:ind w:right="-2"/>
              <w:jc w:val="both"/>
              <w:rPr>
                <w:bCs/>
              </w:rPr>
            </w:pPr>
            <w:r w:rsidRPr="00EA2FE1">
              <w:rPr>
                <w:bCs/>
              </w:rPr>
              <w:t>Ako je uvedené v dôvodovej správe, predmetom návrhu zákona je okrem iného aj prijatie nových poplatkov za skládkovanie odpadov na obdobie rokov 2019-2030. Hlavná zmena novej právnej úpravy je zameraná predovšetkým na oblasť skládkovania komunálnych odpadov, kde podľa predkladateľa dlhodobo pretrváva negatívny trend v ich skládkovaní. Ako predkladateľ ďalej uvádza, účelom predloženého návrhu zákona je znevýhodnenie skládkovania odpadov, pričom sa navrhuje zmeniť výpočet poplatku za uloženie odpadu na skládku odpadu zmenou celého mechanizmu výpočtu tohto poplatku.</w:t>
            </w:r>
          </w:p>
          <w:p w:rsidR="00042088" w:rsidRPr="00EA2FE1" w:rsidRDefault="00042088" w:rsidP="00042088">
            <w:pPr>
              <w:ind w:right="-2"/>
              <w:jc w:val="both"/>
              <w:rPr>
                <w:bCs/>
              </w:rPr>
            </w:pPr>
            <w:r w:rsidRPr="00EA2FE1">
              <w:rPr>
                <w:bCs/>
              </w:rPr>
              <w:t xml:space="preserve">V súvislosti s vyššie uvedeným konštatovaním Komisia žiada, aby bod 4.1  analýzy sociálnych vplyvov v časti týkajúcej sa kvantifikácie bol doplnený o kvantifikáciu vplyvu samotného návrhu zákona na cenu za uloženie odpadu na skládku odpadov </w:t>
            </w:r>
            <w:r w:rsidRPr="00EA2FE1">
              <w:rPr>
                <w:bCs/>
              </w:rPr>
              <w:br/>
              <w:t>v najbližšom období (napr. v období troch rokov) od účinnosti predloženého návrhu zákona. Komisia odporúča porovnať navrhovanú najvýhodnejšiu a najmenej výhodnú sadzbu za skládkovanie komunálneho odpadu (zmesového komunálneho odpadu a objemného odpadu) s najvýhodnejšou a najmenej výhodnou sadzbou ustanovenou pre najbližšie obdobie  podľa súčasnej právnej úpravy.</w:t>
            </w:r>
          </w:p>
          <w:p w:rsidR="00042088" w:rsidRPr="00EA2FE1" w:rsidRDefault="00042088" w:rsidP="00042088">
            <w:pPr>
              <w:ind w:right="-2"/>
              <w:jc w:val="both"/>
              <w:rPr>
                <w:b/>
                <w:bCs/>
              </w:rPr>
            </w:pPr>
          </w:p>
          <w:p w:rsidR="00042088" w:rsidRPr="00EA2FE1" w:rsidRDefault="00042088" w:rsidP="00042088">
            <w:pPr>
              <w:ind w:right="-2"/>
              <w:jc w:val="both"/>
              <w:rPr>
                <w:bCs/>
              </w:rPr>
            </w:pPr>
            <w:r w:rsidRPr="00EA2FE1">
              <w:rPr>
                <w:b/>
                <w:bCs/>
              </w:rPr>
              <w:t xml:space="preserve">III. Záver: </w:t>
            </w:r>
            <w:r w:rsidRPr="00EA2FE1">
              <w:rPr>
                <w:bCs/>
              </w:rPr>
              <w:t xml:space="preserve">Stála pracovná komisia na posudzovanie vybraných vplyvov vyjadruje </w:t>
            </w:r>
          </w:p>
          <w:p w:rsidR="00042088" w:rsidRPr="00EA2FE1" w:rsidRDefault="00042088" w:rsidP="00042088">
            <w:pPr>
              <w:tabs>
                <w:tab w:val="center" w:pos="6379"/>
              </w:tabs>
              <w:ind w:right="-2"/>
              <w:jc w:val="both"/>
              <w:rPr>
                <w:bCs/>
              </w:rPr>
            </w:pPr>
          </w:p>
          <w:p w:rsidR="00042088" w:rsidRPr="00EA2FE1" w:rsidRDefault="00042088" w:rsidP="00042088">
            <w:pPr>
              <w:tabs>
                <w:tab w:val="center" w:pos="6379"/>
              </w:tabs>
              <w:ind w:right="-2"/>
              <w:jc w:val="center"/>
              <w:rPr>
                <w:rFonts w:eastAsia="Calibri"/>
                <w:b/>
                <w:bCs/>
                <w:lang w:eastAsia="en-US"/>
              </w:rPr>
            </w:pPr>
          </w:p>
          <w:p w:rsidR="00042088" w:rsidRPr="00EA2FE1" w:rsidRDefault="00042088" w:rsidP="00042088">
            <w:pPr>
              <w:tabs>
                <w:tab w:val="center" w:pos="6379"/>
              </w:tabs>
              <w:ind w:right="-2"/>
              <w:jc w:val="center"/>
              <w:rPr>
                <w:rFonts w:eastAsia="Calibri"/>
                <w:b/>
                <w:bCs/>
                <w:lang w:eastAsia="en-US"/>
              </w:rPr>
            </w:pPr>
            <w:r w:rsidRPr="00EA2FE1">
              <w:rPr>
                <w:rFonts w:eastAsia="Calibri"/>
                <w:b/>
                <w:bCs/>
                <w:lang w:eastAsia="en-US"/>
              </w:rPr>
              <w:t>nesúhlasné stanovisko</w:t>
            </w:r>
          </w:p>
          <w:p w:rsidR="00042088" w:rsidRPr="00EA2FE1" w:rsidRDefault="00042088" w:rsidP="00042088">
            <w:pPr>
              <w:tabs>
                <w:tab w:val="center" w:pos="6379"/>
              </w:tabs>
              <w:ind w:right="-2"/>
              <w:jc w:val="both"/>
              <w:rPr>
                <w:rFonts w:eastAsia="Calibri"/>
                <w:b/>
                <w:bCs/>
                <w:lang w:eastAsia="en-US"/>
              </w:rPr>
            </w:pPr>
          </w:p>
          <w:p w:rsidR="00042088" w:rsidRPr="00EA2FE1" w:rsidRDefault="00042088" w:rsidP="00042088">
            <w:pPr>
              <w:tabs>
                <w:tab w:val="center" w:pos="6379"/>
              </w:tabs>
              <w:ind w:right="-2"/>
              <w:jc w:val="both"/>
              <w:rPr>
                <w:bCs/>
              </w:rPr>
            </w:pPr>
          </w:p>
          <w:p w:rsidR="00042088" w:rsidRPr="00EA2FE1" w:rsidRDefault="00042088" w:rsidP="00042088">
            <w:pPr>
              <w:tabs>
                <w:tab w:val="center" w:pos="6379"/>
              </w:tabs>
              <w:ind w:right="-2"/>
              <w:jc w:val="both"/>
              <w:rPr>
                <w:rFonts w:eastAsia="Calibri"/>
                <w:bCs/>
                <w:lang w:eastAsia="en-US"/>
              </w:rPr>
            </w:pPr>
            <w:r w:rsidRPr="00EA2FE1">
              <w:rPr>
                <w:bCs/>
              </w:rPr>
              <w:t xml:space="preserve">s materiálom predloženým na predbežné pripomienkové konanie s odporúčaním na jeho dopracovanie podľa pripomienok v bode II. </w:t>
            </w:r>
            <w:r w:rsidRPr="00EA2FE1">
              <w:rPr>
                <w:rFonts w:eastAsia="Calibri"/>
                <w:bCs/>
                <w:lang w:eastAsia="en-US"/>
              </w:rPr>
              <w:t xml:space="preserve"> </w:t>
            </w:r>
          </w:p>
          <w:p w:rsidR="00042088" w:rsidRPr="00EA2FE1" w:rsidRDefault="00042088" w:rsidP="00042088">
            <w:pPr>
              <w:tabs>
                <w:tab w:val="center" w:pos="6379"/>
              </w:tabs>
              <w:ind w:right="-2"/>
              <w:jc w:val="both"/>
              <w:rPr>
                <w:rFonts w:eastAsia="Calibri"/>
                <w:b/>
                <w:bCs/>
                <w:lang w:eastAsia="en-US"/>
              </w:rPr>
            </w:pPr>
          </w:p>
          <w:p w:rsidR="00042088" w:rsidRPr="00EA2FE1" w:rsidRDefault="00042088" w:rsidP="00042088">
            <w:pPr>
              <w:tabs>
                <w:tab w:val="center" w:pos="6379"/>
              </w:tabs>
              <w:ind w:right="-2"/>
              <w:jc w:val="both"/>
              <w:rPr>
                <w:rFonts w:eastAsia="Calibri"/>
                <w:bCs/>
                <w:lang w:eastAsia="en-US"/>
              </w:rPr>
            </w:pPr>
            <w:r w:rsidRPr="00EA2FE1">
              <w:rPr>
                <w:rFonts w:eastAsia="Calibri"/>
                <w:b/>
                <w:bCs/>
                <w:lang w:eastAsia="en-US"/>
              </w:rPr>
              <w:t xml:space="preserve">IV. Poznámka: </w:t>
            </w:r>
            <w:r w:rsidRPr="00EA2FE1">
              <w:rPr>
                <w:rFonts w:eastAsia="Calibri"/>
                <w:bCs/>
                <w:lang w:eastAsia="en-US"/>
              </w:rPr>
              <w:t>Predkladateľ zapracuje pripomienky a odporúčania na úpravu uvedené v bode II a uvedie stanovisko Komisie do doložky vybraných vplyvov spolu s vyhodnotením pripomienok.</w:t>
            </w:r>
          </w:p>
          <w:p w:rsidR="00042088" w:rsidRPr="00EA2FE1" w:rsidRDefault="00042088" w:rsidP="00042088">
            <w:pPr>
              <w:tabs>
                <w:tab w:val="center" w:pos="6379"/>
              </w:tabs>
              <w:ind w:right="-2"/>
              <w:jc w:val="both"/>
              <w:rPr>
                <w:rFonts w:eastAsia="Calibri"/>
                <w:bCs/>
                <w:lang w:eastAsia="en-US"/>
              </w:rPr>
            </w:pPr>
          </w:p>
          <w:p w:rsidR="00B0221A" w:rsidRPr="00A179AE" w:rsidRDefault="00042088" w:rsidP="00B0221A">
            <w:pPr>
              <w:rPr>
                <w:b/>
              </w:rPr>
            </w:pPr>
            <w:r w:rsidRPr="00EA2FE1">
              <w:rPr>
                <w:rFonts w:eastAsia="Calibri"/>
                <w:bCs/>
                <w:lang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bl>
    <w:p w:rsidR="003501A1" w:rsidRDefault="003501A1" w:rsidP="003501A1">
      <w:pPr>
        <w:rPr>
          <w:b/>
        </w:rPr>
      </w:pPr>
    </w:p>
    <w:p w:rsidR="003501A1" w:rsidRDefault="003501A1" w:rsidP="003501A1">
      <w:pPr>
        <w:rPr>
          <w:b/>
        </w:rPr>
      </w:pPr>
    </w:p>
    <w:p w:rsidR="00CB3623" w:rsidRDefault="00CB3623"/>
    <w:sectPr w:rsidR="00CB3623" w:rsidSect="004C60B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19E" w:rsidRDefault="00CD219E" w:rsidP="003501A1">
      <w:r>
        <w:separator/>
      </w:r>
    </w:p>
  </w:endnote>
  <w:endnote w:type="continuationSeparator" w:id="0">
    <w:p w:rsidR="00CD219E" w:rsidRDefault="00CD219E"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19E" w:rsidRDefault="00CD219E" w:rsidP="003501A1">
      <w:r>
        <w:separator/>
      </w:r>
    </w:p>
  </w:footnote>
  <w:footnote w:type="continuationSeparator" w:id="0">
    <w:p w:rsidR="00CD219E" w:rsidRDefault="00CD219E"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1A1" w:rsidRPr="000A15AE" w:rsidRDefault="003501A1" w:rsidP="003501A1">
    <w:pPr>
      <w:pStyle w:val="Hlavika"/>
      <w:jc w:val="right"/>
      <w:rPr>
        <w:sz w:val="24"/>
        <w:szCs w:val="24"/>
      </w:rPr>
    </w:pPr>
    <w:r>
      <w:rPr>
        <w:sz w:val="24"/>
        <w:szCs w:val="24"/>
      </w:rPr>
      <w:t>Príloha č. 1</w:t>
    </w:r>
  </w:p>
  <w:p w:rsidR="003501A1" w:rsidRDefault="003501A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pStyle w:val="Nadpis4"/>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36A60"/>
    <w:rsid w:val="00042088"/>
    <w:rsid w:val="00052501"/>
    <w:rsid w:val="000F7BC0"/>
    <w:rsid w:val="00103F29"/>
    <w:rsid w:val="001708D0"/>
    <w:rsid w:val="00175FD8"/>
    <w:rsid w:val="001A1559"/>
    <w:rsid w:val="00265BA6"/>
    <w:rsid w:val="002C4428"/>
    <w:rsid w:val="003501A1"/>
    <w:rsid w:val="0036161D"/>
    <w:rsid w:val="003771E2"/>
    <w:rsid w:val="00395098"/>
    <w:rsid w:val="004408CB"/>
    <w:rsid w:val="0045465B"/>
    <w:rsid w:val="004C60B8"/>
    <w:rsid w:val="004C794A"/>
    <w:rsid w:val="004F6F1F"/>
    <w:rsid w:val="004F7D6F"/>
    <w:rsid w:val="005576AD"/>
    <w:rsid w:val="00570B48"/>
    <w:rsid w:val="005B7A8D"/>
    <w:rsid w:val="005E1292"/>
    <w:rsid w:val="00605269"/>
    <w:rsid w:val="00646220"/>
    <w:rsid w:val="00686D06"/>
    <w:rsid w:val="006C3B7D"/>
    <w:rsid w:val="006C641B"/>
    <w:rsid w:val="006D0B67"/>
    <w:rsid w:val="006F2F56"/>
    <w:rsid w:val="007577EB"/>
    <w:rsid w:val="007A6C46"/>
    <w:rsid w:val="0082206B"/>
    <w:rsid w:val="0084575D"/>
    <w:rsid w:val="0088601A"/>
    <w:rsid w:val="009647A9"/>
    <w:rsid w:val="00AC2477"/>
    <w:rsid w:val="00B0221A"/>
    <w:rsid w:val="00B65A86"/>
    <w:rsid w:val="00BD0042"/>
    <w:rsid w:val="00C9468B"/>
    <w:rsid w:val="00C965C8"/>
    <w:rsid w:val="00CB3623"/>
    <w:rsid w:val="00CD219E"/>
    <w:rsid w:val="00D13B6F"/>
    <w:rsid w:val="00D34A57"/>
    <w:rsid w:val="00D75D35"/>
    <w:rsid w:val="00D77A38"/>
    <w:rsid w:val="00D9546C"/>
    <w:rsid w:val="00DE2A12"/>
    <w:rsid w:val="00EA2676"/>
    <w:rsid w:val="00EA2FE1"/>
    <w:rsid w:val="00EB59E3"/>
    <w:rsid w:val="00ED469F"/>
    <w:rsid w:val="00F22040"/>
    <w:rsid w:val="00F22831"/>
    <w:rsid w:val="00F627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8D812-5042-4FCC-9265-8DB9C916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paragraph" w:styleId="Nadpis4">
    <w:name w:val="heading 4"/>
    <w:basedOn w:val="Normlny"/>
    <w:next w:val="Zkladntext"/>
    <w:link w:val="Nadpis4Char"/>
    <w:qFormat/>
    <w:rsid w:val="00042088"/>
    <w:pPr>
      <w:keepNext/>
      <w:numPr>
        <w:ilvl w:val="3"/>
        <w:numId w:val="1"/>
      </w:numPr>
      <w:suppressAutoHyphens/>
      <w:spacing w:line="100" w:lineRule="atLeast"/>
      <w:ind w:left="0" w:right="-2" w:firstLine="0"/>
      <w:jc w:val="center"/>
      <w:outlineLvl w:val="3"/>
    </w:pPr>
    <w:rPr>
      <w:b/>
      <w:smallCaps/>
      <w:sz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customStyle="1" w:styleId="Nadpis4Char">
    <w:name w:val="Nadpis 4 Char"/>
    <w:basedOn w:val="Predvolenpsmoodseku"/>
    <w:link w:val="Nadpis4"/>
    <w:rsid w:val="00042088"/>
    <w:rPr>
      <w:rFonts w:ascii="Times New Roman" w:eastAsia="Times New Roman" w:hAnsi="Times New Roman" w:cs="Times New Roman"/>
      <w:b/>
      <w:smallCaps/>
      <w:sz w:val="26"/>
      <w:szCs w:val="20"/>
      <w:lang w:eastAsia="ar-SA"/>
    </w:rPr>
  </w:style>
  <w:style w:type="paragraph" w:styleId="Zkladntext">
    <w:name w:val="Body Text"/>
    <w:basedOn w:val="Normlny"/>
    <w:link w:val="ZkladntextChar"/>
    <w:uiPriority w:val="99"/>
    <w:semiHidden/>
    <w:unhideWhenUsed/>
    <w:rsid w:val="00042088"/>
    <w:pPr>
      <w:spacing w:after="120"/>
    </w:pPr>
  </w:style>
  <w:style w:type="character" w:customStyle="1" w:styleId="ZkladntextChar">
    <w:name w:val="Základný text Char"/>
    <w:basedOn w:val="Predvolenpsmoodseku"/>
    <w:link w:val="Zkladntext"/>
    <w:uiPriority w:val="99"/>
    <w:semiHidden/>
    <w:rsid w:val="00042088"/>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83DD5-C797-47D2-873B-A37256E8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1993</Words>
  <Characters>11362</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Smažáková Janette</cp:lastModifiedBy>
  <cp:revision>5</cp:revision>
  <cp:lastPrinted>2018-09-06T07:28:00Z</cp:lastPrinted>
  <dcterms:created xsi:type="dcterms:W3CDTF">2018-09-05T12:18:00Z</dcterms:created>
  <dcterms:modified xsi:type="dcterms:W3CDTF">2018-09-07T05:50:00Z</dcterms:modified>
</cp:coreProperties>
</file>