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7436" w14:textId="753A8DF2" w:rsidR="007F3014" w:rsidRPr="0010039B" w:rsidRDefault="00904B4F" w:rsidP="0005548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>
        <w:rPr>
          <w:rFonts w:ascii="Times New Roman" w:hAnsi="Times New Roman" w:cs="Times New Roman"/>
          <w:b/>
          <w:caps/>
          <w:spacing w:val="30"/>
          <w:sz w:val="24"/>
        </w:rPr>
        <w:t>PREDKLADACIA</w:t>
      </w:r>
      <w:bookmarkStart w:id="0" w:name="_GoBack"/>
      <w:bookmarkEnd w:id="0"/>
      <w:r w:rsidRPr="0010039B">
        <w:rPr>
          <w:rFonts w:ascii="Times New Roman" w:hAnsi="Times New Roman" w:cs="Times New Roman"/>
          <w:b/>
          <w:caps/>
          <w:spacing w:val="30"/>
          <w:sz w:val="24"/>
        </w:rPr>
        <w:t xml:space="preserve"> </w:t>
      </w:r>
      <w:r w:rsidR="00150DFC" w:rsidRPr="0010039B">
        <w:rPr>
          <w:rFonts w:ascii="Times New Roman" w:hAnsi="Times New Roman" w:cs="Times New Roman"/>
          <w:b/>
          <w:caps/>
          <w:spacing w:val="30"/>
          <w:sz w:val="24"/>
        </w:rPr>
        <w:t>správ</w:t>
      </w:r>
      <w:r w:rsidR="00265F7B" w:rsidRPr="0010039B">
        <w:rPr>
          <w:rFonts w:ascii="Times New Roman" w:hAnsi="Times New Roman" w:cs="Times New Roman"/>
          <w:b/>
          <w:caps/>
          <w:spacing w:val="30"/>
          <w:sz w:val="24"/>
        </w:rPr>
        <w:t>A</w:t>
      </w:r>
    </w:p>
    <w:p w14:paraId="19A9EE45" w14:textId="77777777" w:rsidR="00150DFC" w:rsidRPr="0010039B" w:rsidRDefault="00150DFC" w:rsidP="000554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A771EC" w14:textId="77777777" w:rsidR="00150DFC" w:rsidRPr="0010039B" w:rsidRDefault="00150DFC" w:rsidP="000554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CA34D7" w14:textId="3FCAF04A" w:rsidR="00150DFC" w:rsidRPr="0010039B" w:rsidRDefault="00150DFC" w:rsidP="0005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039B">
        <w:rPr>
          <w:rFonts w:ascii="Times New Roman" w:hAnsi="Times New Roman" w:cs="Times New Roman"/>
          <w:sz w:val="24"/>
        </w:rPr>
        <w:t xml:space="preserve">Ministerstvo spravodlivosti Slovenskej republiky predkladá </w:t>
      </w:r>
      <w:r w:rsidR="007208C3" w:rsidRPr="0010039B">
        <w:rPr>
          <w:rFonts w:ascii="Times New Roman" w:hAnsi="Times New Roman" w:cs="Times New Roman"/>
          <w:sz w:val="24"/>
        </w:rPr>
        <w:t>na rokovanie Legislatívnej rady vlády Slovenskej republiky</w:t>
      </w:r>
      <w:r w:rsidRPr="0010039B">
        <w:rPr>
          <w:rFonts w:ascii="Times New Roman" w:hAnsi="Times New Roman" w:cs="Times New Roman"/>
          <w:sz w:val="24"/>
        </w:rPr>
        <w:t xml:space="preserve"> návrh ústavného zákona, ktorým sa mení a dopĺňa Ústava Slovenskej republiky č. 460/1992 Zb. v znení neskorších predpisov (ďalej len „návrh ústavného zákona“).</w:t>
      </w:r>
    </w:p>
    <w:p w14:paraId="5959E83B" w14:textId="77777777" w:rsidR="00150DFC" w:rsidRPr="0010039B" w:rsidRDefault="00150DFC" w:rsidP="0005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692F0E40" w14:textId="77777777" w:rsidR="00150DFC" w:rsidRPr="0010039B" w:rsidRDefault="00150DFC" w:rsidP="0005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039B">
        <w:rPr>
          <w:rFonts w:ascii="Times New Roman" w:hAnsi="Times New Roman" w:cs="Times New Roman"/>
          <w:sz w:val="24"/>
        </w:rPr>
        <w:t xml:space="preserve">Návrh ústavného zákona bol vypracovaný na základe Programového vyhlásenia vlády Slovenskej republiky na roky 2016-2020 ako iniciatívny materiál. </w:t>
      </w:r>
    </w:p>
    <w:p w14:paraId="4D429FE4" w14:textId="77777777" w:rsidR="00150DFC" w:rsidRPr="0010039B" w:rsidRDefault="00150DFC" w:rsidP="0005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15F7797" w14:textId="7A68A638" w:rsidR="00092133" w:rsidRPr="0010039B" w:rsidRDefault="00E60A53" w:rsidP="0005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039B">
        <w:rPr>
          <w:rFonts w:ascii="Times New Roman" w:hAnsi="Times New Roman" w:cs="Times New Roman"/>
          <w:sz w:val="24"/>
        </w:rPr>
        <w:t xml:space="preserve">Cieľom návrhu ústavného zákona je zvýšenie veku potrebného pre vymenovanie do funkcie sudcu Ústavného súdu Slovenskej republiky zo 40 na 45 rokov. </w:t>
      </w:r>
      <w:r w:rsidR="006C5F65" w:rsidRPr="0010039B">
        <w:rPr>
          <w:rFonts w:ascii="Times New Roman" w:hAnsi="Times New Roman" w:cs="Times New Roman"/>
          <w:sz w:val="24"/>
        </w:rPr>
        <w:t>Ďalej</w:t>
      </w:r>
      <w:r w:rsidR="00092133" w:rsidRPr="0010039B">
        <w:rPr>
          <w:rFonts w:ascii="Times New Roman" w:hAnsi="Times New Roman" w:cs="Times New Roman"/>
          <w:sz w:val="24"/>
        </w:rPr>
        <w:t xml:space="preserve"> návrh ústavného zákona prináša </w:t>
      </w:r>
      <w:r w:rsidR="0010039B" w:rsidRPr="0010039B">
        <w:rPr>
          <w:rFonts w:ascii="Times New Roman" w:hAnsi="Times New Roman" w:cs="Times New Roman"/>
          <w:sz w:val="24"/>
        </w:rPr>
        <w:t>dve</w:t>
      </w:r>
      <w:r w:rsidR="00092133" w:rsidRPr="0010039B">
        <w:rPr>
          <w:rFonts w:ascii="Times New Roman" w:hAnsi="Times New Roman" w:cs="Times New Roman"/>
          <w:sz w:val="24"/>
        </w:rPr>
        <w:t xml:space="preserve"> alternatívne znenia vo vzťahu k vymedzeniu predpokladov, ktorých splnenie je nevyhnutné na účely vymenovania do funkcie sudcu ústavného súdu.</w:t>
      </w:r>
      <w:r w:rsidR="00092133" w:rsidRPr="0010039B">
        <w:t xml:space="preserve"> </w:t>
      </w:r>
      <w:r w:rsidR="00092133" w:rsidRPr="0010039B">
        <w:rPr>
          <w:rFonts w:ascii="Times New Roman" w:hAnsi="Times New Roman" w:cs="Times New Roman"/>
          <w:sz w:val="24"/>
        </w:rPr>
        <w:t xml:space="preserve">Predmetné </w:t>
      </w:r>
      <w:r w:rsidR="0010039B" w:rsidRPr="0010039B">
        <w:rPr>
          <w:rFonts w:ascii="Times New Roman" w:hAnsi="Times New Roman" w:cs="Times New Roman"/>
          <w:sz w:val="24"/>
        </w:rPr>
        <w:t>dve</w:t>
      </w:r>
      <w:r w:rsidR="00092133" w:rsidRPr="0010039B">
        <w:rPr>
          <w:rFonts w:ascii="Times New Roman" w:hAnsi="Times New Roman" w:cs="Times New Roman"/>
          <w:sz w:val="24"/>
        </w:rPr>
        <w:t xml:space="preserve"> alternatívy sa líšia najmä po obsahovej stránke a na </w:t>
      </w:r>
      <w:proofErr w:type="spellStart"/>
      <w:r w:rsidR="00092133" w:rsidRPr="0010039B">
        <w:rPr>
          <w:rFonts w:ascii="Times New Roman" w:hAnsi="Times New Roman" w:cs="Times New Roman"/>
          <w:sz w:val="24"/>
        </w:rPr>
        <w:t>ne</w:t>
      </w:r>
      <w:proofErr w:type="spellEnd"/>
      <w:r w:rsidR="00092133" w:rsidRPr="0010039B">
        <w:rPr>
          <w:rFonts w:ascii="Times New Roman" w:hAnsi="Times New Roman" w:cs="Times New Roman"/>
          <w:sz w:val="24"/>
        </w:rPr>
        <w:t xml:space="preserve"> nadväzujú aj </w:t>
      </w:r>
      <w:r w:rsidR="0010039B" w:rsidRPr="0010039B">
        <w:rPr>
          <w:rFonts w:ascii="Times New Roman" w:hAnsi="Times New Roman" w:cs="Times New Roman"/>
          <w:sz w:val="24"/>
        </w:rPr>
        <w:t>dve</w:t>
      </w:r>
      <w:r w:rsidR="00092133" w:rsidRPr="0010039B">
        <w:rPr>
          <w:rFonts w:ascii="Times New Roman" w:hAnsi="Times New Roman" w:cs="Times New Roman"/>
          <w:sz w:val="24"/>
        </w:rPr>
        <w:t xml:space="preserve"> alternatívne znenia simultánne predkladaného návrhu zákona o Ústavnom súde Slovenskej republiky a o zmene a doplnení niektorých zákonov. Z </w:t>
      </w:r>
      <w:proofErr w:type="spellStart"/>
      <w:r w:rsidR="00092133" w:rsidRPr="0010039B">
        <w:rPr>
          <w:rFonts w:ascii="Times New Roman" w:hAnsi="Times New Roman" w:cs="Times New Roman"/>
          <w:sz w:val="24"/>
        </w:rPr>
        <w:t>rozporových</w:t>
      </w:r>
      <w:proofErr w:type="spellEnd"/>
      <w:r w:rsidR="00092133" w:rsidRPr="0010039B">
        <w:rPr>
          <w:rFonts w:ascii="Times New Roman" w:hAnsi="Times New Roman" w:cs="Times New Roman"/>
          <w:sz w:val="24"/>
        </w:rPr>
        <w:t xml:space="preserve"> konaní k návrhu zákona, na ktorých sa zúčastnili najvyšší predstavitelia justície in </w:t>
      </w:r>
      <w:proofErr w:type="spellStart"/>
      <w:r w:rsidR="00092133" w:rsidRPr="0010039B">
        <w:rPr>
          <w:rFonts w:ascii="Times New Roman" w:hAnsi="Times New Roman" w:cs="Times New Roman"/>
          <w:sz w:val="24"/>
        </w:rPr>
        <w:t>concreto</w:t>
      </w:r>
      <w:proofErr w:type="spellEnd"/>
      <w:r w:rsidR="00092133" w:rsidRPr="0010039B">
        <w:rPr>
          <w:rFonts w:ascii="Times New Roman" w:hAnsi="Times New Roman" w:cs="Times New Roman"/>
          <w:sz w:val="24"/>
        </w:rPr>
        <w:t xml:space="preserve"> predstavitelia Najvyššieho súdu Slovenskej republiky, Súdnej rady Slovenskej republiky a Ústavného súdu Slovenskej republiky, vyplynula jasná preferencia prvej alternatívy spočívajúcej v zadefinovaní všetkých predpokladov, ktorých splnenie je potrebné na účely vymenovania do funkcie sudcu ústavného súdu prostredníctvom ústavy bez úpravy ďalších takýchto predpokladov prostredníctvom zákona. V rámci druhej alternatívy </w:t>
      </w:r>
      <w:r w:rsidRPr="0010039B">
        <w:rPr>
          <w:rFonts w:ascii="Times New Roman" w:hAnsi="Times New Roman" w:cs="Times New Roman"/>
          <w:sz w:val="24"/>
        </w:rPr>
        <w:t>návrh ústavného zákona zavádza – podobne ako u sudcov všeobecných súdov – tzv. zákonné predpoklady pre ustanovenie do funkcie sudcu Ústavného súdu Slovenskej republiky. To znamená, že právna úprava bude rozlišovať ústavné predpoklady a zákonné predpoklady pre ustanovenie do funkcie sudcu Ústavného súdu Slovenskej republiky.</w:t>
      </w:r>
    </w:p>
    <w:p w14:paraId="37EBD3AB" w14:textId="767BC3C7" w:rsidR="00092133" w:rsidRPr="0010039B" w:rsidRDefault="00092133" w:rsidP="0005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039B">
        <w:rPr>
          <w:rFonts w:ascii="Times New Roman" w:hAnsi="Times New Roman" w:cs="Times New Roman"/>
          <w:sz w:val="24"/>
        </w:rPr>
        <w:t xml:space="preserve"> </w:t>
      </w:r>
    </w:p>
    <w:p w14:paraId="6F0082BD" w14:textId="5F7CF004" w:rsidR="00150DFC" w:rsidRPr="0010039B" w:rsidRDefault="00E60A53" w:rsidP="0005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039B">
        <w:rPr>
          <w:rFonts w:ascii="Times New Roman" w:hAnsi="Times New Roman" w:cs="Times New Roman"/>
          <w:sz w:val="24"/>
        </w:rPr>
        <w:t xml:space="preserve">Ďalšou zmenou je zvýšenie kvóra pre voľbu kandidáta na funkciu sudcu Ústavného súdu Slovenskej republiky na absolútnu väčšinu všetkých poslancov, a to z doterajšej jednoduchej väčšiny prítomných poslancov. </w:t>
      </w:r>
      <w:r w:rsidR="006A27A1" w:rsidRPr="0010039B">
        <w:rPr>
          <w:rFonts w:ascii="Times New Roman" w:hAnsi="Times New Roman" w:cs="Times New Roman"/>
          <w:sz w:val="24"/>
        </w:rPr>
        <w:t xml:space="preserve">Návrh ústavného zákona ďalej zavádza oprávnenie Ústavného súdu Slovenskej republiky v rámci disciplinárneho konania rozhodnúť v čase výkonu funkcie sudcu </w:t>
      </w:r>
      <w:r w:rsidR="00CB37F3" w:rsidRPr="0010039B">
        <w:rPr>
          <w:rFonts w:ascii="Times New Roman" w:hAnsi="Times New Roman" w:cs="Times New Roman"/>
          <w:sz w:val="24"/>
        </w:rPr>
        <w:t>Ústavného súdu Slovenskej republiky</w:t>
      </w:r>
      <w:r w:rsidR="006A27A1" w:rsidRPr="0010039B">
        <w:rPr>
          <w:rFonts w:ascii="Times New Roman" w:hAnsi="Times New Roman" w:cs="Times New Roman"/>
          <w:sz w:val="24"/>
        </w:rPr>
        <w:t xml:space="preserve"> o </w:t>
      </w:r>
      <w:r w:rsidR="00092133" w:rsidRPr="0010039B">
        <w:rPr>
          <w:rFonts w:ascii="Times New Roman" w:hAnsi="Times New Roman" w:cs="Times New Roman"/>
          <w:sz w:val="24"/>
        </w:rPr>
        <w:t>strate predpokladov, ktoré dávajú záruku, že sudca ústavného súdu bude funkciu sudcu ústavného súdu vykonávať riadne, čestne, nezávisle a nestranne,</w:t>
      </w:r>
      <w:r w:rsidR="00CB37F3" w:rsidRPr="0010039B">
        <w:rPr>
          <w:rFonts w:ascii="Times New Roman" w:hAnsi="Times New Roman" w:cs="Times New Roman"/>
          <w:sz w:val="24"/>
        </w:rPr>
        <w:t xml:space="preserve"> ako aj s tým spojené odvolanie z funkcie sudcu Ústavného súdu Slovenskej republiky, na základe disciplinárneho rozhodnutia Ústavného súdu Slovenskej republiky o</w:t>
      </w:r>
      <w:r w:rsidR="00E23F6C" w:rsidRPr="0010039B">
        <w:rPr>
          <w:rFonts w:ascii="Times New Roman" w:hAnsi="Times New Roman" w:cs="Times New Roman"/>
          <w:sz w:val="24"/>
        </w:rPr>
        <w:t> vyššie uvedenej strate predpokladov</w:t>
      </w:r>
      <w:r w:rsidR="006A27A1" w:rsidRPr="0010039B">
        <w:rPr>
          <w:rFonts w:ascii="Times New Roman" w:hAnsi="Times New Roman" w:cs="Times New Roman"/>
          <w:sz w:val="24"/>
        </w:rPr>
        <w:t xml:space="preserve">. </w:t>
      </w:r>
      <w:r w:rsidRPr="0010039B">
        <w:rPr>
          <w:rFonts w:ascii="Times New Roman" w:hAnsi="Times New Roman" w:cs="Times New Roman"/>
          <w:sz w:val="24"/>
        </w:rPr>
        <w:t xml:space="preserve">Okrem uvedeného sa návrhom ústavného zákona zavádza zánik funkcie sudcu </w:t>
      </w:r>
      <w:r w:rsidRPr="0010039B">
        <w:rPr>
          <w:rFonts w:ascii="Times New Roman" w:hAnsi="Times New Roman" w:cs="Times New Roman"/>
          <w:i/>
          <w:sz w:val="24"/>
        </w:rPr>
        <w:t xml:space="preserve">ex </w:t>
      </w:r>
      <w:proofErr w:type="spellStart"/>
      <w:r w:rsidRPr="0010039B">
        <w:rPr>
          <w:rFonts w:ascii="Times New Roman" w:hAnsi="Times New Roman" w:cs="Times New Roman"/>
          <w:i/>
          <w:sz w:val="24"/>
        </w:rPr>
        <w:t>constitutione</w:t>
      </w:r>
      <w:proofErr w:type="spellEnd"/>
      <w:r w:rsidRPr="0010039B">
        <w:rPr>
          <w:rFonts w:ascii="Times New Roman" w:hAnsi="Times New Roman" w:cs="Times New Roman"/>
          <w:sz w:val="24"/>
        </w:rPr>
        <w:t xml:space="preserve"> v prípade, ak sudca dosiahne vek </w:t>
      </w:r>
      <w:r w:rsidR="00E23F6C" w:rsidRPr="0010039B">
        <w:rPr>
          <w:rFonts w:ascii="Times New Roman" w:hAnsi="Times New Roman" w:cs="Times New Roman"/>
          <w:sz w:val="24"/>
        </w:rPr>
        <w:t xml:space="preserve">70 </w:t>
      </w:r>
      <w:r w:rsidRPr="0010039B">
        <w:rPr>
          <w:rFonts w:ascii="Times New Roman" w:hAnsi="Times New Roman" w:cs="Times New Roman"/>
          <w:sz w:val="24"/>
        </w:rPr>
        <w:t>rokov. Tým sa zároveň ruší doterajšia úprava fakultatívneho odvolania sudcu z funkcie pri dosiahnutí veku 65 rokov.</w:t>
      </w:r>
    </w:p>
    <w:p w14:paraId="2F8D9F6D" w14:textId="77777777" w:rsidR="00E60A53" w:rsidRPr="0010039B" w:rsidRDefault="00E60A53" w:rsidP="0005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7F57543C" w14:textId="28E7DBF3" w:rsidR="00720745" w:rsidRPr="0010039B" w:rsidRDefault="00720745" w:rsidP="0005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039B">
        <w:rPr>
          <w:rFonts w:ascii="Times New Roman" w:hAnsi="Times New Roman" w:cs="Times New Roman"/>
          <w:sz w:val="24"/>
        </w:rPr>
        <w:t>Navrhované ústavné zmeny si vyžadujú aj zmenu a doplnenie niektorých zákonov. Tieto súvisiace zákonné zmeny sa navrhujú v návrhu zákona o Ústavnom súde Slovenskej republiky a o zmene a doplnení niektorých zákonov.</w:t>
      </w:r>
      <w:r w:rsidR="00E23F6C" w:rsidRPr="0010039B">
        <w:rPr>
          <w:rFonts w:ascii="Times New Roman" w:hAnsi="Times New Roman" w:cs="Times New Roman"/>
          <w:sz w:val="24"/>
        </w:rPr>
        <w:t xml:space="preserve"> V nadväznosti najmä na navrhovanú druhú </w:t>
      </w:r>
      <w:r w:rsidR="0010039B" w:rsidRPr="0010039B">
        <w:rPr>
          <w:rFonts w:ascii="Times New Roman" w:hAnsi="Times New Roman" w:cs="Times New Roman"/>
          <w:sz w:val="24"/>
        </w:rPr>
        <w:t>alternatívu</w:t>
      </w:r>
      <w:r w:rsidRPr="0010039B">
        <w:rPr>
          <w:rFonts w:ascii="Times New Roman" w:hAnsi="Times New Roman" w:cs="Times New Roman"/>
          <w:sz w:val="24"/>
        </w:rPr>
        <w:t xml:space="preserve"> </w:t>
      </w:r>
      <w:r w:rsidR="00E23F6C" w:rsidRPr="0010039B">
        <w:rPr>
          <w:rFonts w:ascii="Times New Roman" w:hAnsi="Times New Roman" w:cs="Times New Roman"/>
          <w:sz w:val="24"/>
        </w:rPr>
        <w:t>tak i</w:t>
      </w:r>
      <w:r w:rsidRPr="0010039B">
        <w:rPr>
          <w:rFonts w:ascii="Times New Roman" w:hAnsi="Times New Roman" w:cs="Times New Roman"/>
          <w:sz w:val="24"/>
        </w:rPr>
        <w:t>de o úpravu zákonných predpokladov pre vznik funkcie sudcu Ústavného súdu Slovenskej republiky (samotný nový zákon o Ústavnom súde Slovenskej republiky) a</w:t>
      </w:r>
      <w:r w:rsidR="00E23F6C" w:rsidRPr="0010039B">
        <w:rPr>
          <w:rFonts w:ascii="Times New Roman" w:hAnsi="Times New Roman" w:cs="Times New Roman"/>
          <w:sz w:val="24"/>
        </w:rPr>
        <w:t xml:space="preserve"> v ďalšom aj o úpravu </w:t>
      </w:r>
      <w:r w:rsidRPr="0010039B">
        <w:rPr>
          <w:rFonts w:ascii="Times New Roman" w:hAnsi="Times New Roman" w:cs="Times New Roman"/>
          <w:sz w:val="24"/>
        </w:rPr>
        <w:t>procedúr</w:t>
      </w:r>
      <w:r w:rsidR="00E23F6C" w:rsidRPr="0010039B">
        <w:rPr>
          <w:rFonts w:ascii="Times New Roman" w:hAnsi="Times New Roman" w:cs="Times New Roman"/>
          <w:sz w:val="24"/>
        </w:rPr>
        <w:t>y</w:t>
      </w:r>
      <w:r w:rsidRPr="0010039B">
        <w:rPr>
          <w:rFonts w:ascii="Times New Roman" w:hAnsi="Times New Roman" w:cs="Times New Roman"/>
          <w:sz w:val="24"/>
        </w:rPr>
        <w:t xml:space="preserve"> výberu kandidátov v parlamente (zákon Národnej rady Slovenskej republiky č. 350/1996 Z. z. o rokovacom poriadku Národnej rady Slovenskej republiky v znení neskorších predpisov). Vzhľadom na zavedenie nového ústavného dôvodu pre zánik funkcie </w:t>
      </w:r>
      <w:r w:rsidRPr="0010039B">
        <w:rPr>
          <w:rFonts w:ascii="Times New Roman" w:hAnsi="Times New Roman" w:cs="Times New Roman"/>
          <w:sz w:val="24"/>
        </w:rPr>
        <w:lastRenderedPageBreak/>
        <w:t xml:space="preserve">sudcu všeobecného súdu sa musí primerane upraviť zákon č. 385/2000 Z. z. o sudcoch a prísediacich a o zmene a doplnení niektorých zákonov v znení neskorších predpisov.   </w:t>
      </w:r>
    </w:p>
    <w:p w14:paraId="54477184" w14:textId="77777777" w:rsidR="00720745" w:rsidRPr="0010039B" w:rsidRDefault="00720745" w:rsidP="0005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1A48A2B" w14:textId="77777777" w:rsidR="00055483" w:rsidRPr="0010039B" w:rsidRDefault="00055483" w:rsidP="0005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039B">
        <w:rPr>
          <w:rFonts w:ascii="Times New Roman" w:hAnsi="Times New Roman" w:cs="Times New Roman"/>
          <w:sz w:val="24"/>
        </w:rPr>
        <w:t xml:space="preserve">Účinnosť predkladanej právnej úpravy sa s prihliadnutím na predpokladanú dĺžku legislatívneho procesu navrhuje od 1. novembra 2018. </w:t>
      </w:r>
    </w:p>
    <w:p w14:paraId="205550B1" w14:textId="77777777" w:rsidR="00055483" w:rsidRPr="0010039B" w:rsidRDefault="00055483" w:rsidP="000554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054B35" w14:textId="77777777" w:rsidR="00055483" w:rsidRPr="0010039B" w:rsidRDefault="00055483" w:rsidP="0005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039B">
        <w:rPr>
          <w:rFonts w:ascii="Times New Roman" w:hAnsi="Times New Roman" w:cs="Times New Roman"/>
          <w:sz w:val="24"/>
        </w:rPr>
        <w:t>Návrh ústavného zákona je v súlade s Ústavou Slovenskej republiky, ústavnými zákonmi, nálezmi Ústavného súdu Slovenskej republiky a medzinárodnými zmluvami, ktorými je Slovenská republika viazaná a súčasne je v súlade s právom Európskej únie.</w:t>
      </w:r>
    </w:p>
    <w:p w14:paraId="5A22D202" w14:textId="77777777" w:rsidR="00055483" w:rsidRPr="0010039B" w:rsidRDefault="00055483" w:rsidP="000554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DF7D32" w14:textId="0D6AA515" w:rsidR="00055483" w:rsidRPr="0010039B" w:rsidRDefault="00055483" w:rsidP="00265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039B">
        <w:rPr>
          <w:rFonts w:ascii="Times New Roman" w:hAnsi="Times New Roman" w:cs="Times New Roman"/>
          <w:sz w:val="24"/>
        </w:rPr>
        <w:t>Návrh zákona nezakladá vplyvy na verejné financie, podnikateľské prostredie, sociálne vplyv</w:t>
      </w:r>
      <w:r w:rsidR="007208C3" w:rsidRPr="0010039B">
        <w:rPr>
          <w:rFonts w:ascii="Times New Roman" w:hAnsi="Times New Roman" w:cs="Times New Roman"/>
          <w:sz w:val="24"/>
        </w:rPr>
        <w:t>y</w:t>
      </w:r>
      <w:r w:rsidRPr="0010039B">
        <w:rPr>
          <w:rFonts w:ascii="Times New Roman" w:hAnsi="Times New Roman" w:cs="Times New Roman"/>
          <w:sz w:val="24"/>
        </w:rPr>
        <w:t>, vplyvy na životné prostredie, na služby verejnej správy pre občana a ani na informatizáciu spoločnosti.</w:t>
      </w:r>
    </w:p>
    <w:p w14:paraId="164E5E36" w14:textId="77777777" w:rsidR="007208C3" w:rsidRPr="0010039B" w:rsidRDefault="007208C3" w:rsidP="00265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780FBA8" w14:textId="0CB298B1" w:rsidR="007208C3" w:rsidRPr="0010039B" w:rsidRDefault="007208C3" w:rsidP="00265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039B">
        <w:rPr>
          <w:rFonts w:ascii="Times New Roman" w:hAnsi="Times New Roman" w:cs="Times New Roman"/>
          <w:sz w:val="24"/>
        </w:rPr>
        <w:t>Materiál bol predmetom medzirezortného pripomienkového konania a na rokovanie Legislatívnej rady vlády Slovenskej republiky sa predkladá bez rozporov s povinne pripomienkujúcimi subjektmi a s rozporom s verejnosťou.</w:t>
      </w:r>
    </w:p>
    <w:p w14:paraId="6201A8A1" w14:textId="77777777" w:rsidR="00F478BB" w:rsidRPr="0010039B" w:rsidRDefault="00F478BB" w:rsidP="000554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478BB" w:rsidRPr="0010039B" w:rsidSect="00F478BB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8565D" w14:textId="77777777" w:rsidR="00F73042" w:rsidRDefault="00F73042" w:rsidP="00F478BB">
      <w:pPr>
        <w:spacing w:after="0" w:line="240" w:lineRule="auto"/>
      </w:pPr>
      <w:r>
        <w:separator/>
      </w:r>
    </w:p>
  </w:endnote>
  <w:endnote w:type="continuationSeparator" w:id="0">
    <w:p w14:paraId="6BAF6759" w14:textId="77777777" w:rsidR="00F73042" w:rsidRDefault="00F73042" w:rsidP="00F4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63867088"/>
      <w:docPartObj>
        <w:docPartGallery w:val="Page Numbers (Bottom of Page)"/>
        <w:docPartUnique/>
      </w:docPartObj>
    </w:sdtPr>
    <w:sdtEndPr/>
    <w:sdtContent>
      <w:p w14:paraId="6ED844D2" w14:textId="77777777" w:rsidR="00F478BB" w:rsidRPr="00F478BB" w:rsidRDefault="00F478BB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F478BB">
          <w:rPr>
            <w:rFonts w:ascii="Times New Roman" w:hAnsi="Times New Roman" w:cs="Times New Roman"/>
            <w:sz w:val="24"/>
          </w:rPr>
          <w:fldChar w:fldCharType="begin"/>
        </w:r>
        <w:r w:rsidRPr="00F478BB">
          <w:rPr>
            <w:rFonts w:ascii="Times New Roman" w:hAnsi="Times New Roman" w:cs="Times New Roman"/>
            <w:sz w:val="24"/>
          </w:rPr>
          <w:instrText>PAGE   \* MERGEFORMAT</w:instrText>
        </w:r>
        <w:r w:rsidRPr="00F478BB">
          <w:rPr>
            <w:rFonts w:ascii="Times New Roman" w:hAnsi="Times New Roman" w:cs="Times New Roman"/>
            <w:sz w:val="24"/>
          </w:rPr>
          <w:fldChar w:fldCharType="separate"/>
        </w:r>
        <w:r w:rsidR="00904B4F">
          <w:rPr>
            <w:rFonts w:ascii="Times New Roman" w:hAnsi="Times New Roman" w:cs="Times New Roman"/>
            <w:noProof/>
            <w:sz w:val="24"/>
          </w:rPr>
          <w:t>2</w:t>
        </w:r>
        <w:r w:rsidRPr="00F478B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9D51E1A" w14:textId="77777777" w:rsidR="00F478BB" w:rsidRPr="00F478BB" w:rsidRDefault="00F478BB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05CA7" w14:textId="77777777" w:rsidR="00F73042" w:rsidRDefault="00F73042" w:rsidP="00F478BB">
      <w:pPr>
        <w:spacing w:after="0" w:line="240" w:lineRule="auto"/>
      </w:pPr>
      <w:r>
        <w:separator/>
      </w:r>
    </w:p>
  </w:footnote>
  <w:footnote w:type="continuationSeparator" w:id="0">
    <w:p w14:paraId="6F13F438" w14:textId="77777777" w:rsidR="00F73042" w:rsidRDefault="00F73042" w:rsidP="00F4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64992"/>
    <w:multiLevelType w:val="hybridMultilevel"/>
    <w:tmpl w:val="DC0A183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FC"/>
    <w:rsid w:val="00055483"/>
    <w:rsid w:val="00092133"/>
    <w:rsid w:val="00094CE8"/>
    <w:rsid w:val="0010039B"/>
    <w:rsid w:val="00113ACD"/>
    <w:rsid w:val="00142340"/>
    <w:rsid w:val="00150DFC"/>
    <w:rsid w:val="00183318"/>
    <w:rsid w:val="001E4AA7"/>
    <w:rsid w:val="002231B0"/>
    <w:rsid w:val="00265F7B"/>
    <w:rsid w:val="002863AF"/>
    <w:rsid w:val="002C732C"/>
    <w:rsid w:val="00333496"/>
    <w:rsid w:val="00372F0C"/>
    <w:rsid w:val="005030C8"/>
    <w:rsid w:val="00543702"/>
    <w:rsid w:val="00573FC0"/>
    <w:rsid w:val="005D11C6"/>
    <w:rsid w:val="006A27A1"/>
    <w:rsid w:val="006A37DB"/>
    <w:rsid w:val="006A56C2"/>
    <w:rsid w:val="006C00F8"/>
    <w:rsid w:val="006C3ED6"/>
    <w:rsid w:val="006C4791"/>
    <w:rsid w:val="006C5F65"/>
    <w:rsid w:val="006C5F84"/>
    <w:rsid w:val="00720745"/>
    <w:rsid w:val="007208C3"/>
    <w:rsid w:val="00727A2D"/>
    <w:rsid w:val="007B4E53"/>
    <w:rsid w:val="007F3014"/>
    <w:rsid w:val="00822C82"/>
    <w:rsid w:val="00834410"/>
    <w:rsid w:val="00835381"/>
    <w:rsid w:val="008B5B05"/>
    <w:rsid w:val="008C187E"/>
    <w:rsid w:val="008C7DBA"/>
    <w:rsid w:val="00904B4F"/>
    <w:rsid w:val="00913D2F"/>
    <w:rsid w:val="00974FA8"/>
    <w:rsid w:val="00995D11"/>
    <w:rsid w:val="009B2112"/>
    <w:rsid w:val="009E756C"/>
    <w:rsid w:val="00A22B76"/>
    <w:rsid w:val="00A276DE"/>
    <w:rsid w:val="00B367D2"/>
    <w:rsid w:val="00B97CE7"/>
    <w:rsid w:val="00BF579D"/>
    <w:rsid w:val="00C747EB"/>
    <w:rsid w:val="00C83111"/>
    <w:rsid w:val="00C951BC"/>
    <w:rsid w:val="00CA288C"/>
    <w:rsid w:val="00CB37F3"/>
    <w:rsid w:val="00CC301A"/>
    <w:rsid w:val="00CF62AC"/>
    <w:rsid w:val="00DC69C2"/>
    <w:rsid w:val="00DF779A"/>
    <w:rsid w:val="00E23F6C"/>
    <w:rsid w:val="00E60A53"/>
    <w:rsid w:val="00E82D61"/>
    <w:rsid w:val="00F478BB"/>
    <w:rsid w:val="00F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1115"/>
  <w15:chartTrackingRefBased/>
  <w15:docId w15:val="{34107397-DAB6-453C-B6EA-1F697AE1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50DFC"/>
    <w:pPr>
      <w:ind w:left="720"/>
      <w:contextualSpacing/>
    </w:pPr>
  </w:style>
  <w:style w:type="paragraph" w:styleId="Normlnywebov">
    <w:name w:val="Normal (Web)"/>
    <w:basedOn w:val="Normlny"/>
    <w:uiPriority w:val="99"/>
    <w:rsid w:val="0005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unhideWhenUsed/>
    <w:rsid w:val="00055483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4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78BB"/>
  </w:style>
  <w:style w:type="paragraph" w:styleId="Pta">
    <w:name w:val="footer"/>
    <w:basedOn w:val="Normlny"/>
    <w:link w:val="PtaChar"/>
    <w:uiPriority w:val="99"/>
    <w:unhideWhenUsed/>
    <w:rsid w:val="00F4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78BB"/>
  </w:style>
  <w:style w:type="paragraph" w:styleId="Textbubliny">
    <w:name w:val="Balloon Text"/>
    <w:basedOn w:val="Normlny"/>
    <w:link w:val="TextbublinyChar"/>
    <w:uiPriority w:val="99"/>
    <w:semiHidden/>
    <w:unhideWhenUsed/>
    <w:rsid w:val="006C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00F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C18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8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8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8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KOČIŠOVÁ Simona</cp:lastModifiedBy>
  <cp:revision>2</cp:revision>
  <cp:lastPrinted>2018-05-25T10:38:00Z</cp:lastPrinted>
  <dcterms:created xsi:type="dcterms:W3CDTF">2018-08-14T09:46:00Z</dcterms:created>
  <dcterms:modified xsi:type="dcterms:W3CDTF">2018-08-14T09:46:00Z</dcterms:modified>
</cp:coreProperties>
</file>