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9"/>
        <w:gridCol w:w="2156"/>
        <w:gridCol w:w="4506"/>
        <w:gridCol w:w="480"/>
        <w:gridCol w:w="569"/>
      </w:tblGrid>
      <w:tr w:rsidR="00CE7EF4" w:rsidRPr="00CE7EF4" w:rsidTr="00CE7EF4">
        <w:trPr>
          <w:trHeight w:val="564"/>
        </w:trPr>
        <w:tc>
          <w:tcPr>
            <w:tcW w:w="9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CE7EF4" w:rsidRPr="00CE7EF4" w:rsidRDefault="00CE7EF4">
            <w:pPr>
              <w:pStyle w:val="TableParagraph"/>
              <w:spacing w:before="8"/>
              <w:ind w:left="1794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Správa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o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na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tvorbe právneho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predpisu</w:t>
            </w:r>
          </w:p>
          <w:p w:rsidR="00CE7EF4" w:rsidRPr="00CE7EF4" w:rsidRDefault="00CE7EF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r w:rsidRPr="00CE7EF4">
              <w:rPr>
                <w:rFonts w:ascii="Times New Roman" w:hAnsi="Times New Roman"/>
                <w:b/>
                <w:lang w:val="sk-SK"/>
              </w:rPr>
              <w:t xml:space="preserve">Scenár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2: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Verejnosť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sa</w:t>
            </w:r>
            <w:r w:rsidRPr="00CE7EF4">
              <w:rPr>
                <w:rFonts w:ascii="Times New Roman" w:hAnsi="Times New Roman"/>
                <w:b/>
                <w:spacing w:val="-2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zúčastňuje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na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diskusii</w:t>
            </w:r>
            <w:r w:rsidRPr="00CE7EF4">
              <w:rPr>
                <w:rFonts w:ascii="Times New Roman" w:hAnsi="Times New Roman"/>
                <w:b/>
                <w:spacing w:val="1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lang w:val="sk-SK"/>
              </w:rPr>
              <w:t>o</w:t>
            </w:r>
            <w:r w:rsidRPr="00CE7EF4">
              <w:rPr>
                <w:rFonts w:ascii="Times New Roman" w:hAnsi="Times New Roman"/>
                <w:b/>
                <w:spacing w:val="-3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predpisu</w:t>
            </w:r>
          </w:p>
        </w:tc>
      </w:tr>
      <w:tr w:rsidR="00CE7EF4" w:rsidRPr="00CE7EF4" w:rsidTr="00CE7EF4">
        <w:trPr>
          <w:trHeight w:hRule="exact" w:val="41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Fáza</w:t>
            </w:r>
            <w:r w:rsidRPr="00CE7EF4">
              <w:rPr>
                <w:rFonts w:ascii="Times New Roman" w:hAnsi="Times New Roman"/>
                <w:b/>
                <w:spacing w:val="1"/>
                <w:sz w:val="18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procesu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Subfáza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Kontrolná</w:t>
            </w:r>
            <w:r w:rsidRPr="00CE7EF4">
              <w:rPr>
                <w:rFonts w:ascii="Times New Roman" w:hAnsi="Times New Roman"/>
                <w:b/>
                <w:spacing w:val="1"/>
                <w:sz w:val="18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otázka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18"/>
                <w:lang w:val="sk-SK"/>
              </w:rPr>
              <w:t>Á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/>
                <w:b/>
                <w:sz w:val="18"/>
                <w:lang w:val="sk-SK"/>
              </w:rPr>
              <w:t>N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15"/>
              <w:ind w:left="102" w:right="17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1.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Príprava</w:t>
            </w:r>
            <w:r w:rsidRPr="00CE7EF4">
              <w:rPr>
                <w:rFonts w:ascii="Times New Roman" w:hAnsi="Times New Roman"/>
                <w:b/>
                <w:spacing w:val="2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právne-</w:t>
            </w:r>
            <w:r w:rsidRPr="00CE7EF4">
              <w:rPr>
                <w:rFonts w:ascii="Times New Roman" w:hAnsi="Times New Roman"/>
                <w:b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ho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1.1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cieľa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51" w:line="228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zadefinovaný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cieľ 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účasti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4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1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243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1.2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prob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3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lému</w:t>
            </w:r>
            <w:proofErr w:type="spellEnd"/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alternatív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8" w:line="230" w:lineRule="exact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4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vykonaná</w:t>
            </w:r>
            <w:r w:rsidRPr="00CE7EF4">
              <w:rPr>
                <w:rFonts w:ascii="Times New Roman" w:hAnsi="Times New Roman"/>
                <w:spacing w:val="4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problému</w:t>
            </w:r>
            <w:r w:rsidRPr="00CE7EF4">
              <w:rPr>
                <w:rFonts w:ascii="Times New Roman" w:hAnsi="Times New Roman"/>
                <w:spacing w:val="4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4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alternatív</w:t>
            </w:r>
            <w:r w:rsidRPr="00CE7EF4">
              <w:rPr>
                <w:rFonts w:ascii="Times New Roman" w:hAnsi="Times New Roman"/>
                <w:spacing w:val="4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riešení?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2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1.3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zainte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34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resovaných</w:t>
            </w:r>
            <w:proofErr w:type="spellEnd"/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</w:p>
          <w:p w:rsidR="00CE7EF4" w:rsidRPr="00CE7EF4" w:rsidRDefault="00CE7EF4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a</w:t>
            </w:r>
            <w:r w:rsidRPr="00CE7EF4">
              <w:rPr>
                <w:rFonts w:ascii="Times New Roman"/>
                <w:spacing w:val="-1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z w:val="20"/>
                <w:lang w:val="sk-SK"/>
              </w:rPr>
              <w:t>jednotlivcov</w:t>
            </w:r>
            <w:r w:rsidRPr="00CE7EF4">
              <w:rPr>
                <w:rFonts w:ascii="Times New Roman"/>
                <w:position w:val="9"/>
                <w:sz w:val="13"/>
                <w:lang w:val="sk-SK"/>
              </w:rPr>
              <w:t>3</w:t>
            </w:r>
            <w:r w:rsidRPr="00CE7EF4">
              <w:rPr>
                <w:rFonts w:ascii="Times New Roman"/>
                <w:sz w:val="20"/>
                <w:lang w:val="sk-SK"/>
              </w:rPr>
              <w:t>)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10" w:line="230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vykonaná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zainteresovaných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  <w:r w:rsidRPr="00CE7EF4">
              <w:rPr>
                <w:rFonts w:ascii="Times New Roman" w:hAnsi="Times New Roman"/>
                <w:spacing w:val="3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1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jednotlivcov?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2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 w:right="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2.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Informova</w:t>
            </w:r>
            <w:proofErr w:type="spellEnd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3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nie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b/>
                <w:spacing w:val="2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b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práv-</w:t>
            </w:r>
            <w:r w:rsidRPr="00CE7EF4">
              <w:rPr>
                <w:rFonts w:ascii="Times New Roman" w:hAnsi="Times New Roman"/>
                <w:b/>
                <w:spacing w:val="2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neho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2.1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Rozsah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4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4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probléme,</w:t>
            </w:r>
            <w:r w:rsidRPr="00CE7EF4">
              <w:rPr>
                <w:rFonts w:ascii="Times New Roman" w:hAnsi="Times New Roman"/>
                <w:spacing w:val="4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ktorý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má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predmetný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právny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riešiť?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cieli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tvorbe  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3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predpisu  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spolu</w:t>
            </w:r>
            <w:r w:rsidRPr="00CE7EF4">
              <w:rPr>
                <w:rFonts w:ascii="Times New Roman" w:hAnsi="Times New Roman"/>
                <w:spacing w:val="3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časovým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rámcom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jeho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tvorby?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plánovanom</w:t>
            </w:r>
            <w:r w:rsidRPr="00CE7EF4">
              <w:rPr>
                <w:rFonts w:ascii="Times New Roman" w:hAnsi="Times New Roman"/>
                <w:spacing w:val="6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procese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3"/>
              <w:ind w:left="102" w:right="37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2.2</w:t>
            </w:r>
            <w:r w:rsidRPr="00CE7EF4">
              <w:rPr>
                <w:rFonts w:asci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pacing w:val="-1"/>
                <w:sz w:val="20"/>
                <w:lang w:val="sk-SK"/>
              </w:rPr>
              <w:t>Kontinuita</w:t>
            </w:r>
            <w:r w:rsidRPr="00CE7EF4">
              <w:rPr>
                <w:rFonts w:ascii="Times New Roman"/>
                <w:spacing w:val="-8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/>
                <w:sz w:val="20"/>
                <w:lang w:val="sk-SK"/>
              </w:rPr>
              <w:t>infor</w:t>
            </w:r>
            <w:proofErr w:type="spellEnd"/>
            <w:r w:rsidRPr="00CE7EF4">
              <w:rPr>
                <w:rFonts w:ascii="Times New Roman"/>
                <w:sz w:val="20"/>
                <w:lang w:val="sk-SK"/>
              </w:rPr>
              <w:t>-</w:t>
            </w:r>
            <w:r w:rsidRPr="00CE7EF4">
              <w:rPr>
                <w:rFonts w:ascii="Times New Roman"/>
                <w:spacing w:val="29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/>
                <w:spacing w:val="-1"/>
                <w:sz w:val="20"/>
                <w:lang w:val="sk-SK"/>
              </w:rPr>
              <w:t>movania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Boli </w:t>
            </w:r>
            <w:r w:rsidRPr="00CE7EF4">
              <w:rPr>
                <w:rFonts w:ascii="Times New Roman" w:hAnsi="Times New Roman"/>
                <w:spacing w:val="3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poskytnuté </w:t>
            </w:r>
            <w:r w:rsidRPr="00CE7EF4">
              <w:rPr>
                <w:rFonts w:ascii="Times New Roman" w:hAnsi="Times New Roman"/>
                <w:spacing w:val="3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začatím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Boli </w:t>
            </w:r>
            <w:r w:rsidRPr="00CE7EF4">
              <w:rPr>
                <w:rFonts w:ascii="Times New Roman" w:hAnsi="Times New Roman"/>
                <w:spacing w:val="3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poskytnuté </w:t>
            </w:r>
            <w:r w:rsidRPr="00CE7EF4">
              <w:rPr>
                <w:rFonts w:ascii="Times New Roman" w:hAnsi="Times New Roman"/>
                <w:spacing w:val="3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počas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aj</w:t>
            </w:r>
            <w:r w:rsidRPr="00CE7EF4">
              <w:rPr>
                <w:rFonts w:ascii="Times New Roman" w:hAnsi="Times New Roman"/>
                <w:spacing w:val="7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ukončení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9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8"/>
              <w:ind w:left="102" w:right="24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2.3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Kvalita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včasnosť</w:t>
            </w:r>
            <w:r w:rsidRPr="00CE7EF4">
              <w:rPr>
                <w:rFonts w:ascii="Times New Roman" w:hAnsi="Times New Roman"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7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včas?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69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2" w:line="225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7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4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samotnom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právnom</w:t>
            </w:r>
            <w:r w:rsidRPr="00CE7EF4">
              <w:rPr>
                <w:rFonts w:ascii="Times New Roman" w:hAnsi="Times New Roman"/>
                <w:spacing w:val="4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predpise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4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vo</w:t>
            </w:r>
            <w:r w:rsidRPr="00CE7EF4">
              <w:rPr>
                <w:rFonts w:ascii="Times New Roman" w:hAnsi="Times New Roman"/>
                <w:spacing w:val="37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vyhovujúcej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technickej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kvalite?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4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10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2.4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Adresnosť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informá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8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cií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zvolené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komunikačné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kanály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dostatočné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vzhľa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4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dom</w:t>
            </w:r>
            <w:r w:rsidRPr="00CE7EF4">
              <w:rPr>
                <w:rFonts w:ascii="Times New Roman" w:hAnsi="Times New Roman"/>
                <w:spacing w:val="2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prenos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relevantných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  <w:r w:rsidRPr="00CE7EF4">
              <w:rPr>
                <w:rFonts w:ascii="Times New Roman" w:hAnsi="Times New Roman"/>
                <w:spacing w:val="2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právnom</w:t>
            </w:r>
            <w:r w:rsidRPr="00CE7EF4">
              <w:rPr>
                <w:rFonts w:ascii="Times New Roman" w:hAnsi="Times New Roman"/>
                <w:spacing w:val="2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predpise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smerom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78"/>
              <w:ind w:left="102" w:right="18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3.</w:t>
            </w:r>
            <w:r w:rsidRPr="00CE7EF4">
              <w:rPr>
                <w:rFonts w:ascii="Times New Roman" w:hAnsi="Times New Roman"/>
                <w:b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Účasť</w:t>
            </w:r>
            <w:r w:rsidRPr="00CE7EF4">
              <w:rPr>
                <w:rFonts w:ascii="Times New Roman" w:hAnsi="Times New Roman"/>
                <w:b/>
                <w:spacing w:val="-7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verej</w:t>
            </w:r>
            <w:proofErr w:type="spellEnd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23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nosti</w:t>
            </w:r>
            <w:proofErr w:type="spellEnd"/>
            <w:r w:rsidRPr="00CE7EF4">
              <w:rPr>
                <w:rFonts w:ascii="Times New Roman" w:hAnsi="Times New Roman"/>
                <w:b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spacing w:val="2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b/>
                <w:spacing w:val="22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3.1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Zapojení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aktéri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5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Predstavujú</w:t>
            </w:r>
            <w:r w:rsidRPr="00CE7EF4">
              <w:rPr>
                <w:rFonts w:ascii="Times New Roman" w:hAnsi="Times New Roman"/>
                <w:spacing w:val="4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zapojení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aktéri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reprezentatívnu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vzorku</w:t>
            </w:r>
            <w:r w:rsidRPr="00CE7EF4">
              <w:rPr>
                <w:rFonts w:ascii="Times New Roman" w:hAnsi="Times New Roman"/>
                <w:spacing w:val="29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zainteresovaných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jednotlivcov?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3.2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Spätná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väzba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zapojeným</w:t>
            </w:r>
            <w:r w:rsidRPr="00CE7EF4">
              <w:rPr>
                <w:rFonts w:ascii="Times New Roman" w:hAnsi="Times New Roman"/>
                <w:spacing w:val="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aktérom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odoslaná</w:t>
            </w:r>
            <w:r w:rsidRPr="00CE7EF4">
              <w:rPr>
                <w:rFonts w:ascii="Times New Roman" w:hAnsi="Times New Roman"/>
                <w:spacing w:val="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spätná</w:t>
            </w:r>
            <w:r w:rsidRPr="00CE7EF4">
              <w:rPr>
                <w:rFonts w:ascii="Times New Roman" w:hAnsi="Times New Roman"/>
                <w:spacing w:val="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väzba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ako</w:t>
            </w:r>
            <w:r w:rsidRPr="00CE7EF4">
              <w:rPr>
                <w:rFonts w:ascii="Times New Roman" w:hAnsi="Times New Roman"/>
                <w:spacing w:val="5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ich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návrhom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naložené?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7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3.3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Zapracovanie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návr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0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hov</w:t>
            </w:r>
            <w:proofErr w:type="spellEnd"/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zapojených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aktérov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9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návrhy</w:t>
            </w:r>
            <w:r w:rsidRPr="00CE7EF4">
              <w:rPr>
                <w:rFonts w:ascii="Times New Roman" w:hAnsi="Times New Roman"/>
                <w:spacing w:val="2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zo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strany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zapojených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aktérov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zapraco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5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vané</w:t>
            </w:r>
            <w:proofErr w:type="spellEnd"/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návrhu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07"/>
              <w:ind w:left="102" w:right="21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3.4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Naplnenie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cieľov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3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očakávaní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splnené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ciele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očakávania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od</w:t>
            </w:r>
            <w:r w:rsidRPr="00CE7EF4">
              <w:rPr>
                <w:rFonts w:ascii="Times New Roman" w:hAnsi="Times New Roman"/>
                <w:spacing w:val="2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2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5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strane</w:t>
            </w:r>
            <w:r w:rsidRPr="00CE7EF4">
              <w:rPr>
                <w:rFonts w:ascii="Times New Roman" w:hAnsi="Times New Roman"/>
                <w:spacing w:val="1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predkladateľa</w:t>
            </w:r>
            <w:r w:rsidRPr="00CE7EF4">
              <w:rPr>
                <w:rFonts w:ascii="Times New Roman" w:hAnsi="Times New Roman"/>
                <w:spacing w:val="3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3.5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Výstup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2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pred-</w:t>
            </w:r>
            <w:r w:rsidRPr="00CE7EF4">
              <w:rPr>
                <w:rFonts w:ascii="Times New Roman" w:hAnsi="Times New Roman"/>
                <w:spacing w:val="30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pisu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zapojeným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aktérom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umožnené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pripomienkovať</w:t>
            </w:r>
            <w:r w:rsidRPr="00CE7EF4">
              <w:rPr>
                <w:rFonts w:ascii="Times New Roman" w:hAnsi="Times New Roman"/>
                <w:spacing w:val="22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správu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účasti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tvorbe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2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8"/>
              <w:ind w:left="102" w:right="17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4.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Vyhodnote</w:t>
            </w:r>
            <w:proofErr w:type="spellEnd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2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nie</w:t>
            </w:r>
            <w:r w:rsidRPr="00CE7EF4">
              <w:rPr>
                <w:rFonts w:ascii="Times New Roman" w:hAnsi="Times New Roman"/>
                <w:b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b/>
                <w:spacing w:val="2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právne-</w:t>
            </w:r>
            <w:r w:rsidRPr="00CE7EF4">
              <w:rPr>
                <w:rFonts w:ascii="Times New Roman" w:hAnsi="Times New Roman"/>
                <w:b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ho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4.1</w:t>
            </w:r>
            <w:r w:rsidRPr="00CE7EF4">
              <w:rPr>
                <w:rFonts w:asci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pacing w:val="-1"/>
                <w:sz w:val="20"/>
                <w:lang w:val="sk-SK"/>
              </w:rPr>
              <w:t>Hodnotenie</w:t>
            </w:r>
            <w:r w:rsidRPr="00CE7EF4">
              <w:rPr>
                <w:rFonts w:asci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z w:val="20"/>
                <w:lang w:val="sk-SK"/>
              </w:rPr>
              <w:t>procesu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vykonané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hodnotenie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4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8" w:line="230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zverejnená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hodnotiaca</w:t>
            </w:r>
            <w:r w:rsidRPr="00CE7EF4">
              <w:rPr>
                <w:rFonts w:ascii="Times New Roman" w:hAnsi="Times New Roman"/>
                <w:spacing w:val="4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správa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6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splnený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4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</w:tbl>
    <w:p w:rsidR="002B2D9F" w:rsidRPr="00CE7EF4" w:rsidRDefault="002B2D9F">
      <w:pPr>
        <w:rPr>
          <w:lang w:val="sk-SK"/>
        </w:rPr>
      </w:pPr>
    </w:p>
    <w:p w:rsidR="00CE7EF4" w:rsidRPr="00CE7EF4" w:rsidRDefault="00CE7EF4">
      <w:pPr>
        <w:rPr>
          <w:lang w:val="sk-SK"/>
        </w:rPr>
      </w:pPr>
    </w:p>
    <w:p w:rsidR="00CE7EF4" w:rsidRPr="00CE7EF4" w:rsidRDefault="00CE7EF4">
      <w:pPr>
        <w:rPr>
          <w:lang w:val="sk-SK"/>
        </w:rPr>
      </w:pPr>
    </w:p>
    <w:p w:rsidR="00CE7EF4" w:rsidRPr="00CE7EF4" w:rsidRDefault="00CE7EF4" w:rsidP="00CE7EF4">
      <w:pPr>
        <w:pStyle w:val="Nadpis1"/>
        <w:spacing w:before="57"/>
        <w:ind w:left="116"/>
        <w:jc w:val="both"/>
        <w:rPr>
          <w:rFonts w:cs="Times New Roman"/>
          <w:b w:val="0"/>
          <w:bCs w:val="0"/>
          <w:lang w:val="sk-SK"/>
        </w:rPr>
      </w:pPr>
      <w:r w:rsidRPr="00CE7EF4">
        <w:rPr>
          <w:spacing w:val="-1"/>
          <w:lang w:val="sk-SK"/>
        </w:rPr>
        <w:t>Vysvetlivky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64"/>
        </w:tabs>
        <w:spacing w:before="39" w:line="273" w:lineRule="auto"/>
        <w:ind w:right="125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Cieľ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závisí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od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zamýšľanej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intenzity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zapojenia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do</w:t>
      </w:r>
      <w:r w:rsidRPr="00CE7EF4">
        <w:rPr>
          <w:rFonts w:ascii="Times New Roman" w:hAnsi="Times New Roman"/>
          <w:spacing w:val="100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1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Scenár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1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-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informovať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verejnosť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2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diskusie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tvorbe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právneho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3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tvorby</w:t>
      </w:r>
      <w:r w:rsidRPr="00CE7EF4">
        <w:rPr>
          <w:rFonts w:ascii="Times New Roman" w:eastAsia="Times New Roman" w:hAnsi="Times New Roman" w:cs="Times New Roman"/>
          <w:spacing w:val="-8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9"/>
        </w:tabs>
        <w:spacing w:before="36" w:line="273" w:lineRule="auto"/>
        <w:ind w:right="121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4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čo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najširšiu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tvorby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rovnocennom</w:t>
      </w:r>
      <w:r w:rsidRPr="00CE7EF4">
        <w:rPr>
          <w:rFonts w:ascii="Times New Roman" w:eastAsia="Times New Roman" w:hAnsi="Times New Roman" w:cs="Times New Roman"/>
          <w:spacing w:val="-7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postavení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proofErr w:type="spellStart"/>
      <w:r w:rsidRPr="00CE7EF4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predkladate</w:t>
      </w:r>
      <w:proofErr w:type="spellEnd"/>
      <w:r w:rsidRPr="00CE7EF4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-</w:t>
      </w:r>
      <w:r w:rsidRPr="00CE7EF4">
        <w:rPr>
          <w:rFonts w:ascii="Times New Roman" w:eastAsia="Times New Roman" w:hAnsi="Times New Roman" w:cs="Times New Roman"/>
          <w:spacing w:val="72"/>
          <w:w w:val="99"/>
          <w:sz w:val="20"/>
          <w:szCs w:val="20"/>
          <w:lang w:val="sk-SK"/>
        </w:rPr>
        <w:t xml:space="preserve"> </w:t>
      </w:r>
      <w:proofErr w:type="spellStart"/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ľom</w:t>
      </w:r>
      <w:proofErr w:type="spellEnd"/>
      <w:r w:rsidRPr="00CE7EF4">
        <w:rPr>
          <w:rFonts w:ascii="Times New Roman" w:eastAsia="Times New Roman" w:hAnsi="Times New Roman" w:cs="Times New Roman"/>
          <w:spacing w:val="-1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8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spacing w:before="1" w:line="273" w:lineRule="auto"/>
        <w:ind w:left="116" w:right="126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Cieľ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3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súčasťou</w:t>
      </w:r>
      <w:r w:rsidRPr="00CE7EF4">
        <w:rPr>
          <w:rFonts w:ascii="Times New Roman" w:hAnsi="Times New Roman"/>
          <w:spacing w:val="31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hodnotiacej</w:t>
      </w:r>
      <w:r w:rsidRPr="00CE7EF4">
        <w:rPr>
          <w:rFonts w:ascii="Times New Roman" w:hAnsi="Times New Roman"/>
          <w:spacing w:val="3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správy</w:t>
      </w:r>
      <w:r w:rsidRPr="00CE7EF4">
        <w:rPr>
          <w:rFonts w:ascii="Times New Roman" w:hAnsi="Times New Roman"/>
          <w:spacing w:val="2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procesu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2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105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(pozri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vysvetlivku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č.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6).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1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Vypĺňa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základe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hodnotiacej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správy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(pozri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vysvetlivku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č.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6).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36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Zainteresovanými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skupinami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jednotlivcami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rozumejú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skupiny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alebo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jednotlivci,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ktorí: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5"/>
        </w:tabs>
        <w:spacing w:before="34"/>
        <w:ind w:left="234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budú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právnym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predpisom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ovplyvnení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a/alebo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majú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nejaký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záujem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výslednej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podobe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7"/>
        </w:tabs>
        <w:spacing w:before="34"/>
        <w:ind w:left="236" w:hanging="120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môžu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nejakým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spôsobom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ovplyvniť,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ohroziť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alebo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znemožniť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tvorbu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44"/>
        </w:tabs>
        <w:spacing w:before="34" w:line="276" w:lineRule="auto"/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Informácie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poskytnuté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takej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forme,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aby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prístupné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aj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osobám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so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zdravotným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postihnutím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ďalším</w:t>
      </w:r>
      <w:r w:rsidRPr="00CE7EF4">
        <w:rPr>
          <w:rFonts w:ascii="Times New Roman" w:hAnsi="Times New Roman"/>
          <w:spacing w:val="66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skupinám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osôb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znevýhodneným</w:t>
      </w:r>
      <w:r w:rsidRPr="00CE7EF4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obmedzeným</w:t>
      </w:r>
      <w:r w:rsidRPr="00CE7EF4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prístupom</w:t>
      </w:r>
      <w:r w:rsidRPr="00CE7EF4">
        <w:rPr>
          <w:rFonts w:ascii="Times New Roman" w:hAnsi="Times New Roman"/>
          <w:spacing w:val="-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informáciám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vo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forme,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ktorá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strojovo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proofErr w:type="spellStart"/>
      <w:r w:rsidRPr="00CE7EF4">
        <w:rPr>
          <w:rFonts w:ascii="Times New Roman" w:hAnsi="Times New Roman"/>
          <w:spacing w:val="1"/>
          <w:sz w:val="20"/>
          <w:lang w:val="sk-SK"/>
        </w:rPr>
        <w:t>spracova</w:t>
      </w:r>
      <w:proofErr w:type="spellEnd"/>
      <w:r w:rsidRPr="00CE7EF4">
        <w:rPr>
          <w:rFonts w:ascii="Times New Roman" w:hAnsi="Times New Roman"/>
          <w:spacing w:val="1"/>
          <w:sz w:val="20"/>
          <w:lang w:val="sk-SK"/>
        </w:rPr>
        <w:t>-</w:t>
      </w:r>
      <w:r w:rsidRPr="00CE7EF4">
        <w:rPr>
          <w:rFonts w:ascii="Times New Roman" w:hAnsi="Times New Roman"/>
          <w:spacing w:val="68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teľná.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49"/>
        </w:tabs>
        <w:spacing w:line="273" w:lineRule="auto"/>
        <w:ind w:right="126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Zapojenými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aktérmi</w:t>
      </w:r>
      <w:r w:rsidRPr="00CE7EF4">
        <w:rPr>
          <w:rFonts w:ascii="Times New Roman" w:hAnsi="Times New Roman"/>
          <w:spacing w:val="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sa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rozumejú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zainteresované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skupiny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jednotlivci,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ktorí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aktívne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zapojení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do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48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1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1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Hodnotiaca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obsahuje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najmä: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cieľ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6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identifikácie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problému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alternatív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riešení,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identifikácie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zainteresovaných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skupín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jednotlivcov,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zapojenia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zainteresovaných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skupín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jednotlivcov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do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zoznam</w:t>
      </w:r>
      <w:r w:rsidRPr="00CE7EF4">
        <w:rPr>
          <w:rFonts w:ascii="Times New Roman" w:hAnsi="Times New Roman"/>
          <w:spacing w:val="-1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zapojených</w:t>
      </w:r>
      <w:r w:rsidRPr="00CE7EF4">
        <w:rPr>
          <w:rFonts w:ascii="Times New Roman" w:hAnsi="Times New Roman"/>
          <w:spacing w:val="-1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aktérov,</w:t>
      </w:r>
    </w:p>
    <w:p w:rsidR="00CE7EF4" w:rsidRPr="00CE7EF4" w:rsidRDefault="00CE7EF4" w:rsidP="00CE7EF4">
      <w:pPr>
        <w:spacing w:before="34"/>
        <w:ind w:left="116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Hodnotiaca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prílohou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verejnosti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na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ak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vypracovaná.</w:t>
      </w:r>
    </w:p>
    <w:sectPr w:rsidR="00CE7EF4" w:rsidRPr="00CE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4CA0"/>
    <w:multiLevelType w:val="hybridMultilevel"/>
    <w:tmpl w:val="B45EF3AE"/>
    <w:lvl w:ilvl="0" w:tplc="146CE8A6">
      <w:start w:val="1"/>
      <w:numFmt w:val="bullet"/>
      <w:lvlText w:val="•"/>
      <w:lvlJc w:val="left"/>
      <w:pPr>
        <w:ind w:left="1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026F1BA">
      <w:start w:val="1"/>
      <w:numFmt w:val="bullet"/>
      <w:lvlText w:val="•"/>
      <w:lvlJc w:val="left"/>
      <w:pPr>
        <w:ind w:left="2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278EDCBE">
      <w:start w:val="1"/>
      <w:numFmt w:val="bullet"/>
      <w:lvlText w:val="•"/>
      <w:lvlJc w:val="left"/>
      <w:pPr>
        <w:ind w:left="1226" w:hanging="118"/>
      </w:pPr>
    </w:lvl>
    <w:lvl w:ilvl="3" w:tplc="F0824B9A">
      <w:start w:val="1"/>
      <w:numFmt w:val="bullet"/>
      <w:lvlText w:val="•"/>
      <w:lvlJc w:val="left"/>
      <w:pPr>
        <w:ind w:left="2236" w:hanging="118"/>
      </w:pPr>
    </w:lvl>
    <w:lvl w:ilvl="4" w:tplc="AB2C6A38">
      <w:start w:val="1"/>
      <w:numFmt w:val="bullet"/>
      <w:lvlText w:val="•"/>
      <w:lvlJc w:val="left"/>
      <w:pPr>
        <w:ind w:left="3246" w:hanging="118"/>
      </w:pPr>
    </w:lvl>
    <w:lvl w:ilvl="5" w:tplc="4E56B070">
      <w:start w:val="1"/>
      <w:numFmt w:val="bullet"/>
      <w:lvlText w:val="•"/>
      <w:lvlJc w:val="left"/>
      <w:pPr>
        <w:ind w:left="4256" w:hanging="118"/>
      </w:pPr>
    </w:lvl>
    <w:lvl w:ilvl="6" w:tplc="23E8EEBE">
      <w:start w:val="1"/>
      <w:numFmt w:val="bullet"/>
      <w:lvlText w:val="•"/>
      <w:lvlJc w:val="left"/>
      <w:pPr>
        <w:ind w:left="5266" w:hanging="118"/>
      </w:pPr>
    </w:lvl>
    <w:lvl w:ilvl="7" w:tplc="A6CC57B0">
      <w:start w:val="1"/>
      <w:numFmt w:val="bullet"/>
      <w:lvlText w:val="•"/>
      <w:lvlJc w:val="left"/>
      <w:pPr>
        <w:ind w:left="6276" w:hanging="118"/>
      </w:pPr>
    </w:lvl>
    <w:lvl w:ilvl="8" w:tplc="964A3F78">
      <w:start w:val="1"/>
      <w:numFmt w:val="bullet"/>
      <w:lvlText w:val="•"/>
      <w:lvlJc w:val="left"/>
      <w:pPr>
        <w:ind w:left="7286" w:hanging="118"/>
      </w:pPr>
    </w:lvl>
  </w:abstractNum>
  <w:abstractNum w:abstractNumId="1" w15:restartNumberingAfterBreak="0">
    <w:nsid w:val="71E77A32"/>
    <w:multiLevelType w:val="hybridMultilevel"/>
    <w:tmpl w:val="28C0CD06"/>
    <w:lvl w:ilvl="0" w:tplc="01068DC2">
      <w:start w:val="1"/>
      <w:numFmt w:val="decimal"/>
      <w:lvlText w:val="%1)"/>
      <w:lvlJc w:val="left"/>
      <w:pPr>
        <w:ind w:left="116" w:hanging="247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E748374C">
      <w:start w:val="1"/>
      <w:numFmt w:val="decimal"/>
      <w:lvlText w:val="%2)"/>
      <w:lvlJc w:val="left"/>
      <w:pPr>
        <w:ind w:left="216" w:hanging="248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2" w:tplc="E668E30E">
      <w:start w:val="1"/>
      <w:numFmt w:val="decimal"/>
      <w:lvlText w:val="%3)"/>
      <w:lvlJc w:val="left"/>
      <w:pPr>
        <w:ind w:left="216" w:hanging="247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3" w:tplc="4FD06A54">
      <w:start w:val="1"/>
      <w:numFmt w:val="bullet"/>
      <w:lvlText w:val="•"/>
      <w:lvlJc w:val="left"/>
      <w:pPr>
        <w:ind w:left="2236" w:hanging="247"/>
      </w:pPr>
    </w:lvl>
    <w:lvl w:ilvl="4" w:tplc="9F5C2304">
      <w:start w:val="1"/>
      <w:numFmt w:val="bullet"/>
      <w:lvlText w:val="•"/>
      <w:lvlJc w:val="left"/>
      <w:pPr>
        <w:ind w:left="3246" w:hanging="247"/>
      </w:pPr>
    </w:lvl>
    <w:lvl w:ilvl="5" w:tplc="CC068772">
      <w:start w:val="1"/>
      <w:numFmt w:val="bullet"/>
      <w:lvlText w:val="•"/>
      <w:lvlJc w:val="left"/>
      <w:pPr>
        <w:ind w:left="4256" w:hanging="247"/>
      </w:pPr>
    </w:lvl>
    <w:lvl w:ilvl="6" w:tplc="88E2ECE8">
      <w:start w:val="1"/>
      <w:numFmt w:val="bullet"/>
      <w:lvlText w:val="•"/>
      <w:lvlJc w:val="left"/>
      <w:pPr>
        <w:ind w:left="5266" w:hanging="247"/>
      </w:pPr>
    </w:lvl>
    <w:lvl w:ilvl="7" w:tplc="399ECE5E">
      <w:start w:val="1"/>
      <w:numFmt w:val="bullet"/>
      <w:lvlText w:val="•"/>
      <w:lvlJc w:val="left"/>
      <w:pPr>
        <w:ind w:left="6276" w:hanging="247"/>
      </w:pPr>
    </w:lvl>
    <w:lvl w:ilvl="8" w:tplc="6F7A28B6">
      <w:start w:val="1"/>
      <w:numFmt w:val="bullet"/>
      <w:lvlText w:val="•"/>
      <w:lvlJc w:val="left"/>
      <w:pPr>
        <w:ind w:left="7286" w:hanging="24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4"/>
    <w:rsid w:val="002B2D9F"/>
    <w:rsid w:val="00617D0B"/>
    <w:rsid w:val="00CE7EF4"/>
    <w:rsid w:val="00E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EA05-BA8B-4CEE-8505-33AE934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E7EF4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CE7EF4"/>
    <w:pPr>
      <w:ind w:left="10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CE7EF4"/>
  </w:style>
  <w:style w:type="table" w:customStyle="1" w:styleId="TableNormal">
    <w:name w:val="Table Normal"/>
    <w:uiPriority w:val="2"/>
    <w:semiHidden/>
    <w:qFormat/>
    <w:rsid w:val="00CE7EF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CE7EF4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Juríková Jana</dc:creator>
  <cp:keywords/>
  <dc:description/>
  <cp:lastModifiedBy>Hlávek Michal</cp:lastModifiedBy>
  <cp:revision>2</cp:revision>
  <dcterms:created xsi:type="dcterms:W3CDTF">2017-12-13T11:52:00Z</dcterms:created>
  <dcterms:modified xsi:type="dcterms:W3CDTF">2017-12-13T11:52:00Z</dcterms:modified>
</cp:coreProperties>
</file>