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A5864" w:rsidRDefault="006A5864">
      <w:pPr>
        <w:jc w:val="center"/>
        <w:divId w:val="2052536935"/>
        <w:rPr>
          <w:rFonts w:ascii="Times" w:hAnsi="Times" w:cs="Times"/>
          <w:sz w:val="25"/>
          <w:szCs w:val="25"/>
        </w:rPr>
      </w:pPr>
      <w:r>
        <w:rPr>
          <w:rFonts w:ascii="Times" w:hAnsi="Times" w:cs="Times"/>
          <w:sz w:val="25"/>
          <w:szCs w:val="25"/>
        </w:rPr>
        <w:t>Nariadenie vlády Slovenskej republiky Návrh nariadenia vlády Slovenskej republiky, ktorým sa ustanovuje výška finančného príspevku na poskytovanie sociálnej služby v zariadeniach podmienených odkázanosťou na rok 2019</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A5864" w:rsidP="006A5864">
            <w:pPr>
              <w:spacing w:after="0" w:line="240" w:lineRule="auto"/>
              <w:rPr>
                <w:rFonts w:ascii="Times New Roman" w:hAnsi="Times New Roman" w:cs="Calibri"/>
                <w:sz w:val="20"/>
                <w:szCs w:val="20"/>
              </w:rPr>
            </w:pPr>
            <w:r>
              <w:rPr>
                <w:rFonts w:ascii="Times" w:hAnsi="Times" w:cs="Times"/>
                <w:sz w:val="25"/>
                <w:szCs w:val="25"/>
              </w:rPr>
              <w:t>15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A5864" w:rsidP="006A5864">
            <w:pPr>
              <w:spacing w:after="0" w:line="240" w:lineRule="auto"/>
              <w:rPr>
                <w:rFonts w:ascii="Times New Roman" w:hAnsi="Times New Roman" w:cs="Calibri"/>
                <w:sz w:val="20"/>
                <w:szCs w:val="20"/>
              </w:rPr>
            </w:pPr>
            <w:r>
              <w:rPr>
                <w:rFonts w:ascii="Times" w:hAnsi="Times" w:cs="Times"/>
                <w:sz w:val="25"/>
                <w:szCs w:val="25"/>
              </w:rPr>
              <w:t>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A5864" w:rsidP="006A5864">
            <w:pPr>
              <w:spacing w:after="0" w:line="240" w:lineRule="auto"/>
              <w:rPr>
                <w:rFonts w:ascii="Times New Roman" w:hAnsi="Times New Roman" w:cs="Calibri"/>
                <w:sz w:val="20"/>
                <w:szCs w:val="20"/>
              </w:rPr>
            </w:pPr>
            <w:r>
              <w:rPr>
                <w:rFonts w:ascii="Times" w:hAnsi="Times" w:cs="Times"/>
                <w:sz w:val="25"/>
                <w:szCs w:val="25"/>
              </w:rPr>
              <w:t>11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A5864" w:rsidP="006A5864">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A5864" w:rsidP="006A5864">
            <w:pPr>
              <w:spacing w:after="0" w:line="240" w:lineRule="auto"/>
              <w:rPr>
                <w:rFonts w:ascii="Times New Roman" w:hAnsi="Times New Roman" w:cs="Calibri"/>
                <w:sz w:val="20"/>
                <w:szCs w:val="20"/>
              </w:rPr>
            </w:pPr>
            <w:r>
              <w:rPr>
                <w:rFonts w:ascii="Times" w:hAnsi="Times" w:cs="Times"/>
                <w:sz w:val="25"/>
                <w:szCs w:val="25"/>
              </w:rPr>
              <w:t>4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6A5864" w:rsidRDefault="006A586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6A5864">
        <w:trPr>
          <w:divId w:val="135668910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Vôbec nezaslali</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sz w:val="20"/>
                <w:szCs w:val="20"/>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sz w:val="20"/>
                <w:szCs w:val="20"/>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sz w:val="20"/>
                <w:szCs w:val="20"/>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sz w:val="20"/>
                <w:szCs w:val="20"/>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sz w:val="20"/>
                <w:szCs w:val="20"/>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sz w:val="20"/>
                <w:szCs w:val="20"/>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sz w:val="20"/>
                <w:szCs w:val="20"/>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sz w:val="20"/>
                <w:szCs w:val="20"/>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sz w:val="20"/>
                <w:szCs w:val="20"/>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sz w:val="20"/>
                <w:szCs w:val="20"/>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sz w:val="20"/>
                <w:szCs w:val="20"/>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sz w:val="20"/>
                <w:szCs w:val="20"/>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sz w:val="20"/>
                <w:szCs w:val="20"/>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x</w:t>
            </w:r>
          </w:p>
        </w:tc>
      </w:tr>
      <w:tr w:rsidR="006A5864">
        <w:trPr>
          <w:divId w:val="1356689102"/>
          <w:jc w:val="center"/>
        </w:trPr>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15 (13o,2z)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A5864" w:rsidRDefault="006A5864">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A5864" w:rsidRDefault="006A586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7"/>
        <w:gridCol w:w="6641"/>
        <w:gridCol w:w="653"/>
        <w:gridCol w:w="653"/>
        <w:gridCol w:w="3981"/>
      </w:tblGrid>
      <w:tr w:rsidR="006A5864">
        <w:trPr>
          <w:divId w:val="6043088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Spôsob vyhodnotenia</w:t>
            </w:r>
          </w:p>
        </w:tc>
      </w:tr>
      <w:tr w:rsidR="006A5864">
        <w:trPr>
          <w:divId w:val="6043088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AZZZ SR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p>
        </w:tc>
      </w:tr>
      <w:tr w:rsidR="006A5864">
        <w:trPr>
          <w:divId w:val="6043088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p>
        </w:tc>
      </w:tr>
      <w:tr w:rsidR="006A5864">
        <w:trPr>
          <w:divId w:val="6043088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Predložený Návrh nariadenia vlády Slovenskej republiky, ktorým sa ustanovuje výška finančného príspevku na poskytovanie sociálnej služby v zariadeniach podmienených odkázanosťou na rok 2019 hodnotí Konfederácia odborových zväzov SR pozitívne, keďže sa ním navrhuje významné zvýšenie finančných príspevkov pre zariadenia poskytujúce ambulantné aj pobytové sociálne služby pre fyzické osoby aj podľa stupňa ich odkázanosti na pomoc inej fyzickej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p>
        </w:tc>
      </w:tr>
      <w:tr w:rsidR="006A5864">
        <w:trPr>
          <w:divId w:val="6043088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sz w:val="25"/>
                <w:szCs w:val="25"/>
              </w:rPr>
              <w:br/>
              <w:t xml:space="preserve">Odporúčame vypustiť názov tabuľky v § 1 a úvodnú vetu zosúladiť so splnomocňujúcim ustanovením zákona č. 448/2008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sz w:val="25"/>
                <w:szCs w:val="25"/>
              </w:rPr>
              <w:t xml:space="preserve">Výška finančného príspevku na poskytovanie sociálnej služby v zariadeniach podmienených odkázanosťou podľa tohto návrhu nariadenia nahrádza prílohu č. 6 k zákonu o sociálnych službách tak, ako to ustanovuje § 78a ods. 12 a s poukazom na § 110ag ods. 9 zákona o sociálnych službách. Označenie tabelárneho ustanovenia výšky </w:t>
            </w:r>
            <w:r>
              <w:rPr>
                <w:rFonts w:ascii="Times" w:hAnsi="Times" w:cs="Times"/>
                <w:sz w:val="25"/>
                <w:szCs w:val="25"/>
              </w:rPr>
              <w:lastRenderedPageBreak/>
              <w:t>finančného príspevku na poskytovanie sociálnej služby v zariadeniach podmienených odkázanosťou v prílohe č. 6 k zákonu o sociálnych službách na účely § 71 ods. 6 a § 78a tohto zákona je rovnaké ako označenie tabelárneho ustanovenia výšky finančného príspevku na poskytovanie sociálnej služby v zariadeniach podmienených odkázanosťou v predkladanom návrhu nariadenia, ktoré nahrádza prílohu č. 6 k zákonu o sociálnych službách. V záujme jednoznačnosti a zrozumiteľnosti interpretácie právnej úpravy považujeme preto za potrebné ponechať v návrhu nariadenia namietané označenie tabelárneho ustanovenia výšky finančného príspevku na poskytovanie sociálnej služby v zariadeniach podmienených odkázanosťou ( porovnateľné označenia obsahujú aj iné porovnateľné prílohy k zákonu o sociálnych službách ( príloha č. 4, príloha č. 5 k zákonu o sociálnych službách).</w:t>
            </w:r>
          </w:p>
        </w:tc>
      </w:tr>
      <w:tr w:rsidR="006A5864">
        <w:trPr>
          <w:divId w:val="6043088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b/>
                <w:bCs/>
                <w:sz w:val="25"/>
                <w:szCs w:val="25"/>
              </w:rPr>
              <w:t>Všeobecne</w:t>
            </w:r>
            <w:r>
              <w:rPr>
                <w:rFonts w:ascii="Times" w:hAnsi="Times" w:cs="Times"/>
                <w:sz w:val="25"/>
                <w:szCs w:val="25"/>
              </w:rPr>
              <w:br/>
            </w:r>
            <w:r>
              <w:rPr>
                <w:rFonts w:ascii="Times" w:hAnsi="Times" w:cs="Times"/>
                <w:sz w:val="25"/>
                <w:szCs w:val="25"/>
              </w:rPr>
              <w:lastRenderedPageBreak/>
              <w:t xml:space="preserve">V Analýze vplyvov na rozpočet verejnej správy, na zamestnanosť vo verejnej správe a financovanie návrhu (ďalej len „analýza vplyvov“) sa uvádza rozpočtovo nekrytý vplyv v roku 2019 v sume 27,0 mil. eur, v roku 2020 v sume 36,5 mil. eur a v roku 2021 v sume 45,9 mil. eur, ktorý súvisí so zvýšením výšky finančného príspevku na poskytovanie sociálnej služby v zariadeniach podmienených odkázanosťou podľa formy sociálnej služby a podľa stupňa odkázanosti fyzickej osoby na pomoc inej fyzickej osoby. Upozorňujem, že návrh nie je v jednotlivých rokoch zabezpečený v rozpočte výdavkov kapitoly Ministerstva práce, sociálnych vecí a rodiny SR. Vzhľadom na uvedené s predloženým návrhom nemôžem súhlasiť.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sz w:val="25"/>
                <w:szCs w:val="25"/>
              </w:rPr>
              <w:t xml:space="preserve">Úpravou Analýzy vplyvov na rozpočet </w:t>
            </w:r>
            <w:r>
              <w:rPr>
                <w:rFonts w:ascii="Times" w:hAnsi="Times" w:cs="Times"/>
                <w:sz w:val="25"/>
                <w:szCs w:val="25"/>
              </w:rPr>
              <w:lastRenderedPageBreak/>
              <w:t>verejnej správy. V schválenom rozpočte verejnej správy na roky 2018 až 2020 má kapitola Ministerstva práce, sociálnych vecí a rodiny SR zabezpečené rozpočtové prostriedky na spolufinancovanie sociálnych služieb v sume 137 664 378 eur /v každom roku/. Za predpokladu čerpania výdavkov v roku 2018 v sume 120 mil. eur, predstavuje rozpočtovo nekrytý vplyv predkladaného návrhu nariadenia vlády v roku 2019 sumu 9 377 260 eur. Predpokladané zvýšené výdavky v rokoch 2020 a 2021 si bude Ministerstvo práce, sociálnych vecí a rodiny SR uplatňovať pri príprave návrhu rozpočtu verejnej správy na roky 2019 až 2021.</w:t>
            </w:r>
          </w:p>
        </w:tc>
      </w:tr>
      <w:tr w:rsidR="006A5864">
        <w:trPr>
          <w:divId w:val="6043088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žiadam a) vysvetliť predpoklady o nutnosti </w:t>
            </w:r>
            <w:proofErr w:type="spellStart"/>
            <w:r>
              <w:rPr>
                <w:rFonts w:ascii="Times" w:hAnsi="Times" w:cs="Times"/>
                <w:sz w:val="25"/>
                <w:szCs w:val="25"/>
              </w:rPr>
              <w:t>navyšovania</w:t>
            </w:r>
            <w:proofErr w:type="spellEnd"/>
            <w:r>
              <w:rPr>
                <w:rFonts w:ascii="Times" w:hAnsi="Times" w:cs="Times"/>
                <w:sz w:val="25"/>
                <w:szCs w:val="25"/>
              </w:rPr>
              <w:t xml:space="preserve"> počtu dostupných kapacít v roku 2019, pretože už novela zákona o sociálnych službách z roku 2017 kvantifikovala rozpočtové vplyvy so zvýšeným počtom prijímateľov sociálnych služieb na roky 2018 až 2020 a zvyšovanie kapacít sociálnych služieb nie je ani v súlade s celkovou stratégiou starostlivosti o ľudí s rôznym stupňom odkázanosti; v súčasnosti zároveň dochádza aj k úpravám príspevkov na opatrovanie a osobnú </w:t>
            </w:r>
            <w:r>
              <w:rPr>
                <w:rFonts w:ascii="Times" w:hAnsi="Times" w:cs="Times"/>
                <w:sz w:val="25"/>
                <w:szCs w:val="25"/>
              </w:rPr>
              <w:lastRenderedPageBreak/>
              <w:t xml:space="preserve">asistenciu pre fyzické osoby s ťažkým zdravotným postihnutím, pričom sa predpokladá </w:t>
            </w:r>
            <w:proofErr w:type="spellStart"/>
            <w:r>
              <w:rPr>
                <w:rFonts w:ascii="Times" w:hAnsi="Times" w:cs="Times"/>
                <w:sz w:val="25"/>
                <w:szCs w:val="25"/>
              </w:rPr>
              <w:t>navyšovanie</w:t>
            </w:r>
            <w:proofErr w:type="spellEnd"/>
            <w:r>
              <w:rPr>
                <w:rFonts w:ascii="Times" w:hAnsi="Times" w:cs="Times"/>
                <w:sz w:val="25"/>
                <w:szCs w:val="25"/>
              </w:rPr>
              <w:t xml:space="preserve"> počtu poberateľov týchto príspevkov, b) doplniť štruktúru poberateľov na roky 2020 a 2021 zahrnutých do kvantifikácie vplyvov na rozpočet verejnej správy v rokoch 2020 a 2021, c) uviesť počet predpokladaných novootvorených kapacít v rokoch 2020 a 2021 v rámci rôznych zariadení a odôvodniť, kde chýbajú dostupné kapacity.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sz w:val="25"/>
                <w:szCs w:val="25"/>
              </w:rPr>
              <w:t xml:space="preserve">a) Kvantifikované rozpočtové vplyvy s medziročne zvyšovaným počtom prijímateľov sociálnych služieb na roky 2018 až 2020 boli v návrhu novely zákona o sociálnych službách z roku 2017 (vykonanej zákonom č. 331/2017 Z. z.) Ministerstvom práce, sociálnych vecí a rodiny SR , predloženom do MPK identifikované, </w:t>
            </w:r>
            <w:r>
              <w:rPr>
                <w:rFonts w:ascii="Times" w:hAnsi="Times" w:cs="Times"/>
                <w:sz w:val="25"/>
                <w:szCs w:val="25"/>
              </w:rPr>
              <w:lastRenderedPageBreak/>
              <w:t xml:space="preserve">avšak na základe zásadnej pripomienky MF SR neboli v konečnej analýze vplyvov na rozpočet verejnej správy zohľadnené a vyčíslené. Celková potreba zvýšenia kapacít vychádza z demografickej štruktúry obyvateľstva, najmä dôsledkov starnutia populácie SR, zvyšovania počtu občanov s ťažkým zdravotným postihnutím, a to s dôsledkami na nárast počtu fyzických osôb odkázaných na pomoc inej osoby pri sebaobsluhe, ktorú nie je možné alebo postačujúce poskytnúť alebo zabezpečiť v rámci neformalizovanej starostlivosti v prirodzenom domácom prostredí, resp. poskytnutím alebo zabezpečením domácej opatrovateľskej služby. Ako vypláva z Revízie výdavkov na politiky trhu práce a sociálne politiky „Slovensko je jednou z najrýchlejšie starnúcich krajín Európskej únie (EK, 2015b, </w:t>
            </w:r>
            <w:proofErr w:type="spellStart"/>
            <w:r>
              <w:rPr>
                <w:rFonts w:ascii="Times" w:hAnsi="Times" w:cs="Times"/>
                <w:sz w:val="25"/>
                <w:szCs w:val="25"/>
              </w:rPr>
              <w:t>Eurostat</w:t>
            </w:r>
            <w:proofErr w:type="spellEnd"/>
            <w:r>
              <w:rPr>
                <w:rFonts w:ascii="Times" w:hAnsi="Times" w:cs="Times"/>
                <w:sz w:val="25"/>
                <w:szCs w:val="25"/>
              </w:rPr>
              <w:t xml:space="preserve">). Do roku 2060 by mali podľa odhadov Európskej komisie narásť výdavky na dlhodobú starostlivosť z dnešných 0,3 % HDP na asi 0,6 % HDP. V rizikovom scenári je možný nárast až na 4,6 % HDP. Do roku 2030 musí </w:t>
            </w:r>
            <w:r>
              <w:rPr>
                <w:rFonts w:ascii="Times" w:hAnsi="Times" w:cs="Times"/>
                <w:sz w:val="25"/>
                <w:szCs w:val="25"/>
              </w:rPr>
              <w:lastRenderedPageBreak/>
              <w:t xml:space="preserve">pribudnúť viac ako 10 tisíc miest iba v zariadeniach pre seniorov. Do roku 2060 sa výdavky na dlhodobú starostlivosť podľa odhadov EK zdvojnásobia.“ </w:t>
            </w:r>
          </w:p>
        </w:tc>
      </w:tr>
      <w:tr w:rsidR="006A5864">
        <w:trPr>
          <w:divId w:val="6043088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b/>
                <w:bCs/>
                <w:sz w:val="25"/>
                <w:szCs w:val="25"/>
              </w:rPr>
              <w:t>Návrhu nariadenia vlády</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p>
        </w:tc>
      </w:tr>
      <w:tr w:rsidR="006A5864">
        <w:trPr>
          <w:divId w:val="6043088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b/>
                <w:bCs/>
                <w:sz w:val="25"/>
                <w:szCs w:val="25"/>
              </w:rPr>
              <w:t>K uzneseniu vlády</w:t>
            </w:r>
            <w:r>
              <w:rPr>
                <w:rFonts w:ascii="Times" w:hAnsi="Times" w:cs="Times"/>
                <w:sz w:val="25"/>
                <w:szCs w:val="25"/>
              </w:rPr>
              <w:br/>
              <w:t>V uznesení vlády v bode B odporúčame slovo "Vykonajú" nahradiť slovom "Vykoná".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p>
        </w:tc>
      </w:tr>
      <w:tr w:rsidR="006A5864">
        <w:trPr>
          <w:divId w:val="6043088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p>
        </w:tc>
      </w:tr>
      <w:tr w:rsidR="006A5864">
        <w:trPr>
          <w:divId w:val="6043088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p>
        </w:tc>
      </w:tr>
      <w:tr w:rsidR="006A5864">
        <w:trPr>
          <w:divId w:val="6043088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b/>
                <w:bCs/>
                <w:sz w:val="25"/>
                <w:szCs w:val="25"/>
              </w:rPr>
              <w:t>K § 1</w:t>
            </w:r>
            <w:r>
              <w:rPr>
                <w:rFonts w:ascii="Times" w:hAnsi="Times" w:cs="Times"/>
                <w:sz w:val="25"/>
                <w:szCs w:val="25"/>
              </w:rPr>
              <w:br/>
              <w:t>Odporúčame vypustiť slová "Finančný príspevok na poskytovanie sociálnej služby v zariadeniach podmienených odkázanosťou podľa § 71 ods. 6 a § 78a zákona"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sz w:val="25"/>
                <w:szCs w:val="25"/>
              </w:rPr>
              <w:t xml:space="preserve">Výška finančného príspevku na poskytovanie sociálnej služby v zariadeniach podmienených odkázanosťou podľa tohto návrhu nariadenia nahrádza prílohu č. 6 k zákonu o sociálnych službách tak, ako to ustanovuje § 78a ods. 12 a s poukazom na § 110ag ods. 9 zákona o sociálnych službách. Označenie tabelárneho ustanovenia výšky </w:t>
            </w:r>
            <w:r>
              <w:rPr>
                <w:rFonts w:ascii="Times" w:hAnsi="Times" w:cs="Times"/>
                <w:sz w:val="25"/>
                <w:szCs w:val="25"/>
              </w:rPr>
              <w:lastRenderedPageBreak/>
              <w:t>finančného príspevku na poskytovanie sociálnej služby v zariadeniach podmienených odkázanosťou v prílohe č. 6 k zákonu o sociálnych službách na účely § 71 ods. 6 a § 78a tohto zákona je rovnaké ako označenie tabelárneho ustanovenia výšky finančného príspevku na poskytovanie sociálnej služby v zariadeniach podmienených odkázanosťou v predkladanom návrhu nariadenia, ktoré nahrádza prílohu č. 6 k zákonu o sociálnych službách. V záujme jednoznačnosti a zrozumiteľnosti interpretácie právnej úpravy považujeme preto za potrebné ponechať v návrhu nariadenia namietané označenie tabelárneho ustanovenia výšky finančného príspevku na poskytovanie sociálnej služby v zariadeniach podmienených odkázanosťou ( porovnateľné označenia obsahujú aj iné porovnateľné prílohy k zákonu o sociálnych službách ( príloha č. 4, príloha č. 5 k zákonu o sociálnych službách).</w:t>
            </w:r>
          </w:p>
        </w:tc>
      </w:tr>
      <w:tr w:rsidR="006A5864">
        <w:trPr>
          <w:divId w:val="6043088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r>
            <w:r>
              <w:rPr>
                <w:rFonts w:ascii="Times" w:hAnsi="Times" w:cs="Times"/>
                <w:sz w:val="25"/>
                <w:szCs w:val="25"/>
              </w:rPr>
              <w:lastRenderedPageBreak/>
              <w:t>V texte návrhu uznesenia slovo "Vykonajú" odporúčame nahradiť slovom "Vykoná".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p>
        </w:tc>
      </w:tr>
      <w:tr w:rsidR="006A5864">
        <w:trPr>
          <w:divId w:val="6043088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p>
        </w:tc>
      </w:tr>
      <w:tr w:rsidR="006A5864">
        <w:trPr>
          <w:divId w:val="6043088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sz w:val="25"/>
                <w:szCs w:val="25"/>
              </w:rPr>
              <w:br/>
              <w:t xml:space="preserve">Podľa prílohy č. 2 „Analýza vplyvov na rozpočet verejnej správy, na zamestnanosť vo verejnej správe a financovanie návrhu“ (str. 11) predstavuje „Celkový vplyv na štátny rozpočet v roku 2019 sumu 27 041 638 €, pri vplyve na roky 2020 a 2021 sa vychádza iba z odhadovaného medziročného nárastu počtu miest v zariadeniach sociálnych služieb podmienených odkázanosťou. Ide o predpokladané zvýšenie výdavkov štátneho rozpočtu v roku 2020 o 36 464 998 € a v roku 2021 o 45 888 358 €.”. Z uvedeného vyplýva, že v kvantifikácii na roky 2020 a 2021 nie je zahrnutý vplyv zmeny samotných príspevkov odvodených od predpokladaného rastu minimálnej mzdy. Z tohto dôvodu navrhujeme doplniť v materiáli vysvetlenie, či kvantifikácia zahŕňa aj vplyv predpokladanej zmeny jednotlivých príspevkov v rokoch 2020 a 2021. Ak tento vplyv nie je zahrnutý do výpočtu, navrhujeme upraviť vplyv na štátny rozpočet o predpokladaný vplyv zmeny príspevkov v uvedenom období.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sz w:val="25"/>
                <w:szCs w:val="25"/>
              </w:rPr>
              <w:t>Navrhovaná výška finančného príspevku na poskytovanie sociálnej služby v zariadeniach podmienených odkázanosťou na rok 2019 vychádza z účelu tohto finančného príspevku s prihliadnutím na vývoj minimálnej mzdy za predchádzajúce dva kalendárne roky (2017 a 2018). Východiskom určenia je teda nárast sumy mesačnej minimálnej mzdy na rok 2018 oproti sume mesačnej minimálnej mzdy na rok 2017.</w:t>
            </w:r>
          </w:p>
        </w:tc>
      </w:tr>
      <w:tr w:rsidR="006A5864">
        <w:trPr>
          <w:divId w:val="6043088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5864" w:rsidRDefault="006A5864">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6A5864"/>
    <w:rsid w:val="007156F5"/>
    <w:rsid w:val="00747ECC"/>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8122">
      <w:bodyDiv w:val="1"/>
      <w:marLeft w:val="0"/>
      <w:marRight w:val="0"/>
      <w:marTop w:val="0"/>
      <w:marBottom w:val="0"/>
      <w:divBdr>
        <w:top w:val="none" w:sz="0" w:space="0" w:color="auto"/>
        <w:left w:val="none" w:sz="0" w:space="0" w:color="auto"/>
        <w:bottom w:val="none" w:sz="0" w:space="0" w:color="auto"/>
        <w:right w:val="none" w:sz="0" w:space="0" w:color="auto"/>
      </w:divBdr>
    </w:div>
    <w:div w:id="369578501">
      <w:bodyDiv w:val="1"/>
      <w:marLeft w:val="0"/>
      <w:marRight w:val="0"/>
      <w:marTop w:val="0"/>
      <w:marBottom w:val="0"/>
      <w:divBdr>
        <w:top w:val="none" w:sz="0" w:space="0" w:color="auto"/>
        <w:left w:val="none" w:sz="0" w:space="0" w:color="auto"/>
        <w:bottom w:val="none" w:sz="0" w:space="0" w:color="auto"/>
        <w:right w:val="none" w:sz="0" w:space="0" w:color="auto"/>
      </w:divBdr>
    </w:div>
    <w:div w:id="604308834">
      <w:bodyDiv w:val="1"/>
      <w:marLeft w:val="0"/>
      <w:marRight w:val="0"/>
      <w:marTop w:val="0"/>
      <w:marBottom w:val="0"/>
      <w:divBdr>
        <w:top w:val="none" w:sz="0" w:space="0" w:color="auto"/>
        <w:left w:val="none" w:sz="0" w:space="0" w:color="auto"/>
        <w:bottom w:val="none" w:sz="0" w:space="0" w:color="auto"/>
        <w:right w:val="none" w:sz="0" w:space="0" w:color="auto"/>
      </w:divBdr>
    </w:div>
    <w:div w:id="697975170">
      <w:bodyDiv w:val="1"/>
      <w:marLeft w:val="0"/>
      <w:marRight w:val="0"/>
      <w:marTop w:val="0"/>
      <w:marBottom w:val="0"/>
      <w:divBdr>
        <w:top w:val="none" w:sz="0" w:space="0" w:color="auto"/>
        <w:left w:val="none" w:sz="0" w:space="0" w:color="auto"/>
        <w:bottom w:val="none" w:sz="0" w:space="0" w:color="auto"/>
        <w:right w:val="none" w:sz="0" w:space="0" w:color="auto"/>
      </w:divBdr>
    </w:div>
    <w:div w:id="890922137">
      <w:bodyDiv w:val="1"/>
      <w:marLeft w:val="0"/>
      <w:marRight w:val="0"/>
      <w:marTop w:val="0"/>
      <w:marBottom w:val="0"/>
      <w:divBdr>
        <w:top w:val="none" w:sz="0" w:space="0" w:color="auto"/>
        <w:left w:val="none" w:sz="0" w:space="0" w:color="auto"/>
        <w:bottom w:val="none" w:sz="0" w:space="0" w:color="auto"/>
        <w:right w:val="none" w:sz="0" w:space="0" w:color="auto"/>
      </w:divBdr>
    </w:div>
    <w:div w:id="1356689102">
      <w:bodyDiv w:val="1"/>
      <w:marLeft w:val="0"/>
      <w:marRight w:val="0"/>
      <w:marTop w:val="0"/>
      <w:marBottom w:val="0"/>
      <w:divBdr>
        <w:top w:val="none" w:sz="0" w:space="0" w:color="auto"/>
        <w:left w:val="none" w:sz="0" w:space="0" w:color="auto"/>
        <w:bottom w:val="none" w:sz="0" w:space="0" w:color="auto"/>
        <w:right w:val="none" w:sz="0" w:space="0" w:color="auto"/>
      </w:divBdr>
    </w:div>
    <w:div w:id="2052536935">
      <w:bodyDiv w:val="1"/>
      <w:marLeft w:val="0"/>
      <w:marRight w:val="0"/>
      <w:marTop w:val="0"/>
      <w:marBottom w:val="0"/>
      <w:divBdr>
        <w:top w:val="none" w:sz="0" w:space="0" w:color="auto"/>
        <w:left w:val="none" w:sz="0" w:space="0" w:color="auto"/>
        <w:bottom w:val="none" w:sz="0" w:space="0" w:color="auto"/>
        <w:right w:val="none" w:sz="0" w:space="0" w:color="auto"/>
      </w:divBdr>
    </w:div>
    <w:div w:id="21375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5.2018 9:13:54"/>
    <f:field ref="objchangedby" par="" text="Administrator, System"/>
    <f:field ref="objmodifiedat" par="" text="17.5.2018 9:14:0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1978</Words>
  <Characters>11277</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2018-05-17T07:20:00Z</dcterms:created>
  <dcterms:modified xsi:type="dcterms:W3CDTF">2018-05-17T07:20:00Z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align="right"&gt;&lt;strong&gt;Príloha č. 4&lt;/strong&gt;&lt;/p&gt;&lt;p align="right"&gt;&lt;strong&gt;k&amp;nbsp;legislatívnym pravidlám &lt;/strong&gt;&lt;/p&gt;&lt;p align="right"&gt;&lt;strong&gt;vlády Slovenskej republiky&lt;/strong&gt;&lt;/p&gt;&lt;table align="left" border="1" cellpadding="0" cellspacing="0" width="99</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Nadežda Vrtielová</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Návrh nariadenia vlády Slovenskej republiky, ktorým sa ustanovuje výška finančného príspevku na poskytovanie sociálnej služby v zariadeniach podmienených odkázanosťou na rok 2019</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 78a ods. 10 a 11  zákona č. 448/2008 Z. z. o sociálnych službách a o zmene a doplnení zákona č. 455/1991 Zb. o živnostenskom podnikaní (živnostenský zákon) v znení neskorších predpisov v znení zákona č. 331/2017 Z. z</vt:lpwstr>
  </property>
  <property fmtid="{D5CDD505-2E9C-101B-9397-08002B2CF9AE}" pid="22" name="FSC#SKEDITIONSLOVLEX@103.510:plnynazovpredpis">
    <vt:lpwstr> Nariadenie vlády  Slovenskej republiky Návrh nariadenia vlády Slovenskej republiky, ktorým sa ustanovuje výška finančného príspevku na poskytovanie sociálnej služby v zariadeniach podmienených odkázanosťou na rok 2019</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12492/2018–M_OPVA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LP/2018/233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151 a 153 Zmluvy o fungovaní Európskej únie, ktoré zabezpečujú primeranú sociálnu ochranu</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práce, sociálnych vecí a rodiny Slovenskej republiky</vt:lpwstr>
  </property>
  <property fmtid="{D5CDD505-2E9C-101B-9397-08002B2CF9AE}" pid="57" name="FSC#SKEDITIONSLOVLEX@103.510:AttrDateDocPropZaciatokPKK">
    <vt:lpwstr>6. 4. 2018</vt:lpwstr>
  </property>
  <property fmtid="{D5CDD505-2E9C-101B-9397-08002B2CF9AE}" pid="58" name="FSC#SKEDITIONSLOVLEX@103.510:AttrDateDocPropUkonceniePKK">
    <vt:lpwstr>20. 4. 2018</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Úprava výšky finančného príspevku na poskytovanie sociálnej služby v zariadeniach  podmienených odkázanosťou na rok 2019 bude vychádzať z účelu tohto finančného príspevku s prihliadnutím na vývoj minimálnej mzdy a jej výšku na rok 2018 a s prihliadnutím n</vt:lpwstr>
  </property>
  <property fmtid="{D5CDD505-2E9C-101B-9397-08002B2CF9AE}" pid="65" name="FSC#SKEDITIONSLOVLEX@103.510:AttrStrListDocPropAltRiesenia">
    <vt:lpwstr>Alternatívne riešenia neboli posudzované, nakoľko úprava výšky finančného príspevku na poskytovanie sociálnej služby v zariadeniach podmienených odkázanosťou   nariadením vlády  Slovenskej republiky  na rok 2019 vyplýva z prechodného ustanovenia  § 110ag </vt:lpwstr>
  </property>
  <property fmtid="{D5CDD505-2E9C-101B-9397-08002B2CF9AE}" pid="66" name="FSC#SKEDITIONSLOVLEX@103.510:AttrStrListDocPropStanoviskoGest">
    <vt:lpwstr>Komisia uplatňuje k materiálu nasledovné pripomienky a odporúčania:K doložke vybraných vplyvovV doložke vybraných vplyvov Komisia žiada označiť v riadku 9. „z toho rozpočtovo zabezpečené vplyvy“ príslušné políčko. V predloženej doložke vybraných vplyvov j</vt:lpwstr>
  </property>
  <property fmtid="{D5CDD505-2E9C-101B-9397-08002B2CF9AE}" pid="67" name="FSC#SKEDITIONSLOVLEX@103.510:AttrStrListDocPropTextKomunike">
    <vt:lpwstr>Vláda Slovenskej republiky na svojom rokovaní dňa ....................... prerokovala a schválila návrh nariadenia vlády Slovenskej republiky Návrh nariadenia vlády Slovenskej republiky, ktorým sa ustanovuje výška finančného príspevku na poskytovanie soci</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nariadenia vlády Slovenskej republiky, ktorým sa ustanovuje výška finančného príspevku na poskytovanie sociálnej služby v zariadeniach&amp;nbsp; podmienených odkázanosťou na rok 2019&amp;nbsp; sa predkladá podľa &amp;nbsp;§ 78a ods. 10 a 11&amp;nbsp; zákona č. 4</vt:lpwstr>
  </property>
  <property fmtid="{D5CDD505-2E9C-101B-9397-08002B2CF9AE}" pid="149" name="FSC#COOSYSTEM@1.1:Container">
    <vt:lpwstr>COO.2145.1000.3.2579927</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17. 5. 2018</vt:lpwstr>
  </property>
</Properties>
</file>