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D328F3" w:rsidRDefault="00D328F3">
      <w:pPr>
        <w:jc w:val="center"/>
        <w:divId w:val="25567442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139/1998 Z. z. o omamných látkach, psychotropných látkach a prípravkoch v znení neskorších predpisov.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D328F3" w:rsidP="00D328F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39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328F3" w:rsidP="00D328F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39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328F3" w:rsidP="00D328F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328F3" w:rsidP="00D328F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328F3" w:rsidP="00D328F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D328F3" w:rsidRDefault="00D328F3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D328F3">
        <w:trPr>
          <w:divId w:val="165649337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Všeobecná zdravotná poisťovňa, a.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328F3">
        <w:trPr>
          <w:divId w:val="16564933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 (39o,0z)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D328F3" w:rsidRDefault="00D328F3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sz w:val="20"/>
                <w:szCs w:val="20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nemá charakter pripomienky</w:t>
            </w: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k Legislatívnym pravidlám vlády SR (ďalej len „príloha LPV“) [napríklad v čl. I úvodnú vetu bodu 1 zosúladiť s bodom 31 prílohy LPV, v bode 1 § 2 ods. 3 písm. c) zosúladiť legislatívnu skratku s bodom 9.1 prílohy LPV, v bode 2 za slovom „zaradená“ vypustiť predložku „v“, v poznámke pod čiarou k odkazu 1ab nahradiť slovo „Článok“ skratkou „Čl.“ (3x) a v publikačných zdrojoch vypustiť slová „s. 1“ (2x) a „s. 8“, body 3 a 4 spojiť do jedného novelizačného bodu, bod 14 zosúladiť s bodmi 15 a 42 písm. f) prílohy LPV, v prílohe č. 3 vypustiť označenie bodu 1 a v publikačnom zdroji vypustiť slová „s. 12“] a v súlade s čl. 3 Legislatívnych pravidiel vlády SR doplniť do predloženého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materiálu tabuľku zhody podľa prílohy č. 3 Legislatívnych pravidiel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čl. 1 bod 2 v poznámke pod čiarou k odkazu "1ab)" odporúčame na konci pred úvodzovky hore vložiť bodku. 2. V celom uznesení vlády odporúčame slovo "Ministerky" písať s malým "m" a v bode B.2 dať slovo "ministerky" do správneho pádu.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zákona odporúčame upraviť v súlade s Legislatívnymi pravidlami vlády Slovenskej republiky. Napr.: V Čl. I bode 1 odporúčame slová „ods. 3“ nahradiť slovami „sa odsek 3“. V Čl. I bode 14 odporúčame slová „Za prílohu č. 2 sa dopĺňa príloha č. 3“ nahradiť slovami „Zákon sa dopĺňa prílohou č. 3“ a za slovami „Príloha č. 3“ odporúčame doplniť slová „k zákonu č. 139/1998 Z. z.“. Do záverečných ustanovení zákona č. 139/1998 Z. z. odporúčame doplniť odkaz na transpozičnú prílohu podľa čl. 4 ods. 2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14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"príloha č. 3" nahradiť slovami "Príloha č. 3 k zákonu č. 139/1998 Z. z.". A v publikačnom údaji smernice neuvádzať údaj o strane.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 úvodná veta</w:t>
            </w:r>
            <w:r>
              <w:rPr>
                <w:rFonts w:ascii="Times" w:hAnsi="Times" w:cs="Times"/>
                <w:sz w:val="25"/>
                <w:szCs w:val="25"/>
              </w:rPr>
              <w:br/>
              <w:t>Slovo "ods." nahradiť slovom "odsek".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Nemá charakter pripomienky</w:t>
            </w: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14:</w:t>
            </w:r>
            <w:r>
              <w:rPr>
                <w:rFonts w:ascii="Times" w:hAnsi="Times" w:cs="Times"/>
                <w:sz w:val="25"/>
                <w:szCs w:val="25"/>
              </w:rPr>
              <w:br/>
              <w:t>Je potrebné doplniť nový novelizačný bod 14, ktorým sa doplní nový samostatný paragraf s uvedením odkazu na transpozičnú prílohu v súlade s čl. 4 ods. 2 Legislatívnych pravidiel vlády Slovenskej republiky. V transpozičnej prílohe odporúčame vypustiť poradové číslo "1.", keďže sa uvádza len jeden právne záväzný akt Európskej únie a v odkaze na publikačný zdroj vypustiť označenie strán v súlade s bodom 62.9 prílohy č. 1 k Legislatívnym pravidlám vlády Slovenskej republiky.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2:</w:t>
            </w:r>
            <w:r>
              <w:rPr>
                <w:rFonts w:ascii="Times" w:hAnsi="Times" w:cs="Times"/>
                <w:sz w:val="25"/>
                <w:szCs w:val="25"/>
              </w:rPr>
              <w:br/>
              <w:t>V odseku 4 odporúčame slová "na základe delegovaného aktu Európskej komisie vydaného podľa osobitného predpisu1ab) sa má podrobiť kontrolným opatreniam" nahradiť slovami "sa má podrobiť kontrolným opatreniam podľa osobitného predpisu1ab)" a vypustiť slovo "do". V poznámke pod čiarou k odkazu 1ab) odporúčame v odkaze na publikačný zdroj vypustiť označenie strán a zosúladiť znenie s bodom 62.9 prílohy č. 1 k Legislatívnym pravidlám vlády Slovenskej republiky. Odôvodnenie: Legislatívno-technické a jazykové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uvádzacej vete odporúčame slová "ods. 3 sa" nahrádzajú slovami "sa odsek 3". V písmene c) odporúčame za slovo "zdravotné" doplniť slovo "riziká", za slová "vzťahujú osobitné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medzinárodné dohovory" vložiť odkaz "1aa)", vypustiť slová "podľa tohto písmena" a slová "nové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latky" nahradiť slovami "nová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látka". V poznámke pod čiarou k odkazu 1aa odporúčame vypustiť slová "o zmenách Jednotného dohovoru o omamných látkach z roku 1961.". Odôvodnenie: Legislatívno-technické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3:</w:t>
            </w:r>
            <w:r>
              <w:rPr>
                <w:rFonts w:ascii="Times" w:hAnsi="Times" w:cs="Times"/>
                <w:sz w:val="25"/>
                <w:szCs w:val="25"/>
              </w:rPr>
              <w:br/>
              <w:t>Vzhľadom na malý rozsah navrhovaných zmien, odporúčame v § 16a ods. 2 len vypustiť slová "v lehote šiestich rokov od zaradenia do zoznamu rizikových látok".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bode 1 úvodnej vete navrhujeme slová „ods. 3 sa“ nahradiť slovami „sa odsek 3“. Odôvodnenie: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bode 2 za slovom „zaradená“ navrhujeme z dôvodu nadbytočnosti vypustiť predložku „v“. Odôvodnenie: Ide o gramatickú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body 3 a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Navrhujeme body 3 a 4 zlúčiť do jedného bodu. Odôvodnenie: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odseku 4 odporúčame za slovami "nie je zaradená" vypustiť nadbytočné slovo "v". V poznámke pod čiarou k odkazu 1ab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odporúčame slová "l5 novembra" nahradiť slovami "15. novembra" a druhú citáciu v poznámke pod čiarou ukončiť bodkou.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 a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a vo všeobecnej časti aj osobitnej časti dôvodovej správy odporúčame označenie "Úrad OSN pre omamné látky a zločinnosť (UNODC)" nahradiť zaužívaným prekladom "Úrad OSN pre omamné látky a kriminalitu (UNODC)".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slová "ktorý znejú" nahradiť slovami "ktoré znejú".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slová "V § 2 ods. 3 sa dopĺňa" nahradiť slovami "V § 2 sa odsek 3 dopĺňa".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bodom 3 a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Body 3 a 4 odporúčame spojiť do jedného bodu s touto úvodnou vetou: „V § 16a odseky 2 a 3 znejú:“.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Slová „ods. 3 sa“ odporúčame nahradiť slovami „sa odsek 3“. V poznámke pod čiarou k odkazu 1aa odporúčame z citácie vyhlášok vypustiť dátum.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Úvodnú vetu odporúčame nahradiť touto vetou: „Zákon sa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dopĺňa prílohou č. 3, ktorá vrátane nadpisu znie:“. Za slová „Príloha č. 3“ odporúčame doplniť slová „k zákonu č. 139/1998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bode 3 písm. a) časť sekundárne právo (prijaté po nadobudnutí platnosti Lisabonskej zmluvy, ktorou sa mení a dopĺňa Zmluva o Európskom spoločenstve a Zmluva o Európskej únii-po 30. novembri 2009) bod 1- legislatívne akty žiadame citáciu nariadenia 2017/2101 uviesť nasledovne: „Nariadenie Európskeho parlamentu a Rady (EÚ) 2017/2101 z 15. novembra 2017, ktorým sa mení nariadenie (ES) č. 1920/2006, pokiaľ ide o výmenu informácií, systém včasného varovania a postup posudzovania rizika v oblasti nových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psychoaktívnych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látok (Ú. v. EÚ L 305, 21.11.2017)“. publikačný zdroj smernice (EÚ) 2017/2103 uviesť nasledovne: „(Ú. v. EÚ L 305, 21.11.2017)“. V bode 2- nelegislatívne akty žiadame citáciu vykonávacieho rozhodnutia (EÚ) 2017/2170 uviesť nasledovne: „Vykonávacie rozhodnutie Rady (EÚ) 2017/2170 z 15. novembra 2017 o podrobení N-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fenyl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-N-[1-(2-fenyletyl)piperidín-4-yl]furán-2-karboxamidu (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furanylfentanylu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) kontrolným opatreniam (Ú. v. EÚ L 306, 22.11.2017)“.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Článok 1 bod 1 písm. a) smernice Európskeho parlamentu a Rady (EÚ) 2017/2103 z 15. novembra 2017, ktorou sa mení rámcové rozhodnutie Rady 2004/757/SVV s cieľom zahrnúť nové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látky do vymedzenia pojmu drogy a ktorou sa zrušuje rozhodnutie Rady 2005/387/SVV, vymedzuje pojem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„drogy“, z dôvodu dôslednej transpozície smernice (EÚ) 2017/2103 žiadame zadefinovať pojem „drogy“. Súčasné znenie zákona č. 139/1998 Z. z. nedefinuje takýto pojem, máme za to, že tento pojem je potrebné zaviesť do nášho právneho poriadku, aby bolo zrejmé aké látky sa pod týmto pojmom považujú.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3 písm. a) časť sekundárne právo (prijaté pred nadobudnutím platnosti Lisabonskej zmluvy, ktorou sa mení a dopĺňa Zmluva o Európskom spoločenstve a Zmluva o Európskej únii-do 30. novembra 2009) žiadame citáciu nariadenia č. 1920/2006 uviesť nasledovne: „Nariadenie Európskeho parlamentu a Rady (ES) č. 1920/2006 z 12. decembra 2006 o Európskom monitorovacom centre pre drogy a drogovú závislosť (prepracované znenie) (Ú. v. EÚ L 376, 27.12.2006) v platnom znení. Ďalej žiadame rámcové rozhodnutie Rady 2004/757/SVV citovať s dodatkom: „v platnom znení“.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2. Žiadame odkaz na transpozičnú prílohu uviesť v záverečných ustanoveniach, v samostatnom paragrafe v znení: „Týmto zákonom sa preberajú právne záväzné akty Európskej únie uvedené v prílohe č. 3.“. Táto požiadavka vyplýva z čl. 4 ods. 2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chýbajúcim tabuľkám zhody so smernicou (EÚ) 2017.2103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Návrhom zákona sa do slovenského právneho poriadku transponuje smernica (EÚ) 2017/2103 z 15. novembra 2017,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ktorou sa mení rámcové rozhodnutie Rady 2004/757/SVV s cieľom zahrnúť nové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látky do vymedzenia pojmu drogy a ktorou sa zrušuje rozhodnutie Rady 2005/387/SVV (Ú. v. EÚ L 305, 21.11.2017). V zmysle prílohy č. 3 k Legislatívnym pravidlám vlády Slovenskej republiky je predkladateľ povinný vypracovať tabuľku zhody najneskôr pri predkladaní návrhu právneho predpisu na pripomienkové konanie. Žiadame vypracovať tabuľku zhody so smernicou (EÚ) 2017/2103.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7. žiadame v súlade s jednotnou metodikou na posudzovanie vybraných vplyvov spresniť aj či ide o rozšírenie pôsobnosti smernice na subjekty nad rámec minimálnych požiadaviek smernice; navýšeniu požiadaviek smernice; nevyužitiu možnosti výnimky, ktorá by udržala požiadavky na minime; zachovaniu existujúcich národných štandardov, ktoré sú vyššie ako minimálne požiadavky EÚ.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 zozname preberaných právne záväzných aktov Európskej únie vypustiť smernicu (EÚ) 2017/2103 a nahradiť rámcovým rozhodnutím Rady 2004/757/SVV v nasledujúcom tvare: „Rámcové rozhodnutie Rady 2004/757/SVV z 25. októbra 2004, ktorým sa stanovujú minimálne ustanovenia o znakoch skutkových podstát trestných činov a trestov v oblasti nezákonného obchodu s drogami (Ú. v. EÚ L 335, 11.11.2004)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znení smernice (EÚ) 2017/2103 z 15. novembra 2017 (Ú. v. EÚ L 305, 21.11.2017)“.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1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vypustiť bod 2 z článku I návrhu zákona z dôvodu, že v prípade ak delegovaný akt vydaný Európskou komisiou bude novelizovať rámcové rozhodnutie bude nutné ho transponovať do slovenského právneho poriadku.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bodom 3 a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spojiť novelizačné body 3 a 4 a uviesť uvádzaciu vetu : „V § 16a odseky 2 a 3 znejú:“.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uviesť uvádzaciu vetu „V § 2 sa odsek 3 dopĺňa písmenom c), ktoré znie:“. V poznámke pod čiarou k odkazu 1aa odporúčame vypustiť dátumy publikovania vyhlášok.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uviesť uvádzaciu vetu „Zákon sa dopĺňa prílohou č. 3, ktorá vrátane nadpisu znie:“. Prílohu odporúčame označiť „Príloha č. 3 k zákonu č. 139/1998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Uznesenie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B.2 slovo "Ministerky" je potrebné uvádzať v správnom gramatickom tvare a za slová "Ministerka zdravotníctva" v časti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"Vykonajú" odporúčame doplniť slová "Slovenskej republiky". Gramatická a 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materiálu.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328F3">
        <w:trPr>
          <w:divId w:val="41224417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VšZP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28F3" w:rsidRDefault="00D328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Nemá charakter pripomienky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B37766">
      <w:footerReference w:type="default" r:id="rId7"/>
      <w:pgSz w:w="15840" w:h="12240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55" w:rsidRDefault="00F96B55" w:rsidP="000A67D5">
      <w:pPr>
        <w:spacing w:after="0" w:line="240" w:lineRule="auto"/>
      </w:pPr>
      <w:r>
        <w:separator/>
      </w:r>
    </w:p>
  </w:endnote>
  <w:endnote w:type="continuationSeparator" w:id="0">
    <w:p w:rsidR="00F96B55" w:rsidRDefault="00F96B5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437942"/>
      <w:docPartObj>
        <w:docPartGallery w:val="Page Numbers (Bottom of Page)"/>
        <w:docPartUnique/>
      </w:docPartObj>
    </w:sdtPr>
    <w:sdtContent>
      <w:p w:rsidR="00B37766" w:rsidRDefault="00B3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37766" w:rsidRDefault="00B3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55" w:rsidRDefault="00F96B55" w:rsidP="000A67D5">
      <w:pPr>
        <w:spacing w:after="0" w:line="240" w:lineRule="auto"/>
      </w:pPr>
      <w:r>
        <w:separator/>
      </w:r>
    </w:p>
  </w:footnote>
  <w:footnote w:type="continuationSeparator" w:id="0">
    <w:p w:rsidR="00F96B55" w:rsidRDefault="00F96B5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3776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328F3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85DE4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5.5.2018 13:53:38"/>
    <f:field ref="objchangedby" par="" text="Administrator, System"/>
    <f:field ref="objmodifiedat" par="" text="15.5.2018 13:53:4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2018-05-15T11:56:00Z</dcterms:created>
  <dcterms:modified xsi:type="dcterms:W3CDTF">2018-05-15T12:02:00Z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139/1998 Z. z. o omamných látkach, psychotropných látkach a prípravkoch v znení neskorších predpisov.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</vt:lpwstr>
  </property>
  <property fmtid="{D5CDD505-2E9C-101B-9397-08002B2CF9AE}" pid="22" name="FSC#SKEDITIONSLOVLEX@103.510:plnynazovpredpis">
    <vt:lpwstr> Zákon, ktorým sa mení a dopĺňa zákon č. 139/1998 Z. z. o omamných látkach, psychotropných látkach a prípravkoch v znení neskorších predpisov.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S05237-2018-OL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LP/2018/214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Čl.168 Zmluvy o fungovaní EˇU (Hlava XIV-Verejné zdravie)</vt:lpwstr>
  </property>
  <property fmtid="{D5CDD505-2E9C-101B-9397-08002B2CF9AE}" pid="46" name="FSC#SKEDITIONSLOVLEX@103.510:AttrStrListDocPropSekundarneLegPravoPO">
    <vt:lpwstr>Nariadenie Európskeho parlamentu a Rady č. 2017/2101 z 15. novembra 2017, ktorým sa mení nariadenie (ES) č. 1920/2006, pokiaľ ide o výmenu informácií, systém včasného varovania a postup posudzovania rizika v oblasti nových psychoaktívnych látok (Ú. v. EÚ </vt:lpwstr>
  </property>
  <property fmtid="{D5CDD505-2E9C-101B-9397-08002B2CF9AE}" pid="47" name="FSC#SKEDITIONSLOVLEX@103.510:AttrStrListDocPropSekundarneNelegPravoPO">
    <vt:lpwstr>Vykonávacie rozhodnutie Rady (EÚ) č. 2017/2170 z 15. novembra 2017 o podrobení  N-fenyl-N-[1-(2-fenyletyl)-piperidín-4-yl]furán-2-karboxamidu (furanylfentanylu) kontrolným opatreniam (Ú. v. EÚ L 306, 22.11.2017, s. 19)</vt:lpwstr>
  </property>
  <property fmtid="{D5CDD505-2E9C-101B-9397-08002B2CF9AE}" pid="48" name="FSC#SKEDITIONSLOVLEX@103.510:AttrStrListDocPropSekundarneLegPravoDO">
    <vt:lpwstr>Nariadenie Európskeho parlamentu a Rady č. 1920/2006 z 12. decembra 2006 o Európskom monitorovacom centre pre drogy a drogovú závislosť (Ú. v. EÚ L 376, 27.12.2006, s. 1) v znení nariadenia Európskeho parlamentu a Rady č. 2101/2017 z 15 novembra 2017, kto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23. november 2018</vt:lpwstr>
  </property>
  <property fmtid="{D5CDD505-2E9C-101B-9397-08002B2CF9AE}" pid="52" name="FSC#SKEDITIONSLOVLEX@103.510:AttrStrListDocPropLehotaNaPredlozenie">
    <vt:lpwstr>15.máj 2018</vt:lpwstr>
  </property>
  <property fmtid="{D5CDD505-2E9C-101B-9397-08002B2CF9AE}" pid="53" name="FSC#SKEDITIONSLOVLEX@103.510:AttrStrListDocPropInfoZaciatokKonania">
    <vt:lpwstr>nie je </vt:lpwstr>
  </property>
  <property fmtid="{D5CDD505-2E9C-101B-9397-08002B2CF9AE}" pid="54" name="FSC#SKEDITIONSLOVLEX@103.510:AttrStrListDocPropInfoUzPreberanePP">
    <vt:lpwstr>Zákon č. 139/1998 Z. z. o omamných látkach, psychotropných látkach a prípravkoch v znení neskorších predpisov v súčasnosti legislatívne nezabezpečuje, aby sa nová psychoaktívna látka, ktorá má podliehať kontrolným opatreniam na základe delegovaného aktu E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zdravotníctva SR_x000d_
Ministerstvo spravodlivosti SR_x000d_
Ministerstvo vnútra SR_x000d_
Generálna prokuratúra SR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zákona prispeje k zvýšeniu sociálnej ochrany a k prevencii vzniku závislosti od užívania omamných látok a psychotropných látok vrátane prevencie liečby zdravotných následkov osôb závislých od užívania týchto látok tým, že bude pružnejšie trestno-prá</vt:lpwstr>
  </property>
  <property fmtid="{D5CDD505-2E9C-101B-9397-08002B2CF9AE}" pid="65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6" name="FSC#SKEDITIONSLOVLEX@103.510:AttrStrListDocPropStanoviskoGest">
    <vt:lpwstr>Bezpredmetné - neboli identifikované vybrané vplyvy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zákona, ktorým sa mení a dopĺňa zákon č. 139/1998 Z. z. o omamných látkach, psychotropných látkach a prípravkoch v znení neskorších predpisov._x000d_
Cieľom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zdravotníctva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zdravotníctva</vt:lpwstr>
  </property>
  <property fmtid="{D5CDD505-2E9C-101B-9397-08002B2CF9AE}" pid="141" name="FSC#SKEDITIONSLOVLEX@103.510:funkciaZodpPredAkuzativ">
    <vt:lpwstr>Ministerky zdravotníctva</vt:lpwstr>
  </property>
  <property fmtid="{D5CDD505-2E9C-101B-9397-08002B2CF9AE}" pid="142" name="FSC#SKEDITIONSLOVLEX@103.510:funkciaZodpPredDativ">
    <vt:lpwstr>Ministerke zdravotníctva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doc. MUDr. Andrea Kalavská_x000d_
Ministerka zdravotníctva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&lt;h4 align="center"&gt;Predkladacia správa&lt;/h4&gt;&lt;p&gt;&amp;nbsp;&lt;/p&gt;&lt;p&gt;Návrh zákona sa predkladá na základe Plánu legislatívnych úloh vlády Slovenskej republiky na rok 2018. V Pláne legislatívnych úloh vlády Slovenskej republiky na rok 2018 je zaradený na rokovanie v</vt:lpwstr>
  </property>
  <property fmtid="{D5CDD505-2E9C-101B-9397-08002B2CF9AE}" pid="149" name="FSC#COOSYSTEM@1.1:Container">
    <vt:lpwstr>COO.2145.1000.3.2577765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15. 5. 2018</vt:lpwstr>
  </property>
</Properties>
</file>