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66B55" w:rsidRDefault="00366B5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366B55">
        <w:trPr>
          <w:divId w:val="2836590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66B55">
        <w:trPr>
          <w:divId w:val="28365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66B55">
        <w:trPr>
          <w:divId w:val="28365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137/2010 Z. z. o ovzduší v znení neskorších predpisov a ktorým sa menia a dopĺňajú niektoré zákony</w:t>
            </w:r>
          </w:p>
        </w:tc>
      </w:tr>
      <w:tr w:rsidR="00366B55">
        <w:trPr>
          <w:divId w:val="28365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66B55">
        <w:trPr>
          <w:divId w:val="28365905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366B55">
        <w:trPr>
          <w:divId w:val="28365905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66B55" w:rsidRDefault="00366B55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66B55">
        <w:trPr>
          <w:divId w:val="2836590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66B55">
        <w:trPr>
          <w:divId w:val="28365905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66B55">
        <w:trPr>
          <w:divId w:val="28365905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66B55">
        <w:trPr>
          <w:divId w:val="2836590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14.1.2018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30.1.2018</w:t>
            </w:r>
          </w:p>
        </w:tc>
      </w:tr>
      <w:tr w:rsidR="00366B55">
        <w:trPr>
          <w:divId w:val="28365905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2018</w:t>
            </w:r>
          </w:p>
        </w:tc>
      </w:tr>
      <w:tr w:rsidR="00366B55">
        <w:trPr>
          <w:divId w:val="28365905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66B55" w:rsidRDefault="00366B5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B55">
        <w:trPr>
          <w:divId w:val="17894675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66B55">
        <w:trPr>
          <w:divId w:val="17894675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Transpozícia smernice EP a R (EÚ) 2016/2284 o znížení národných emisií určitých látok znečisťujúcich ovzdušie, ktorou sa mení smernica 2003/35/ES a zrušuje smernica 2001/81/ES</w:t>
            </w:r>
          </w:p>
        </w:tc>
      </w:tr>
      <w:tr w:rsidR="00366B55">
        <w:trPr>
          <w:divId w:val="17894675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66B55">
        <w:trPr>
          <w:divId w:val="17894675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Právna úprava v súlade s EÚ právom v oblasti ochrany ovzdušia</w:t>
            </w:r>
            <w:r>
              <w:rPr>
                <w:rFonts w:ascii="Times" w:hAnsi="Times" w:cs="Times"/>
                <w:sz w:val="20"/>
                <w:szCs w:val="20"/>
              </w:rPr>
              <w:br/>
              <w:t>- Zabezpečenie prípravy a realizácie národného programu zníženia emisií za širokej účasti dotknutých subjektov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Zlepšenie informovanosti a účasti verejnosti na príprave a realizácií programu na zníženie emisií </w:t>
            </w:r>
          </w:p>
        </w:tc>
      </w:tr>
      <w:tr w:rsidR="00366B55">
        <w:trPr>
          <w:divId w:val="17894675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366B55">
        <w:trPr>
          <w:divId w:val="17894675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MŽP SR, Ministerstvo pôdohospodárstva a rozvoja vidieka SR, Ministerstvo doprava a regionálneho rozvoja SR, Ministerstvo hospodárstva SR,</w:t>
            </w:r>
            <w:r>
              <w:rPr>
                <w:rFonts w:ascii="Times" w:hAnsi="Times" w:cs="Times"/>
                <w:sz w:val="20"/>
                <w:szCs w:val="20"/>
              </w:rPr>
              <w:br/>
              <w:t>- okresné úrady</w:t>
            </w:r>
            <w:r>
              <w:rPr>
                <w:rFonts w:ascii="Times" w:hAnsi="Times" w:cs="Times"/>
                <w:sz w:val="20"/>
                <w:szCs w:val="20"/>
              </w:rPr>
              <w:br/>
              <w:t>- Samosprávne orgány,</w:t>
            </w:r>
            <w:r>
              <w:rPr>
                <w:rFonts w:ascii="Times" w:hAnsi="Times" w:cs="Times"/>
                <w:sz w:val="20"/>
                <w:szCs w:val="20"/>
              </w:rPr>
              <w:br/>
              <w:t>- Prevádzkovatelia znečisťovania ovzdušia najmä prevádzkovatelia väčších stredných spaľovacích zariadení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SIŽP </w:t>
            </w:r>
            <w:r>
              <w:rPr>
                <w:rFonts w:ascii="Times" w:hAnsi="Times" w:cs="Times"/>
                <w:sz w:val="20"/>
                <w:szCs w:val="20"/>
              </w:rPr>
              <w:br/>
              <w:t>- SHMÚ</w:t>
            </w:r>
          </w:p>
        </w:tc>
      </w:tr>
      <w:tr w:rsidR="00366B55">
        <w:trPr>
          <w:divId w:val="17894675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66B55">
        <w:trPr>
          <w:divId w:val="17894675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 sú.</w:t>
            </w:r>
          </w:p>
        </w:tc>
      </w:tr>
      <w:tr w:rsidR="00366B55">
        <w:trPr>
          <w:divId w:val="17894675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66B55">
        <w:trPr>
          <w:divId w:val="17894675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novelou vyhlášky Ministerstva životného prostredia Slovenskej republiky č. 410/2012 Z. z., ktorou sa vykonávajú niektoré ustanovenia zákona o ovzduší v znení neskorších predpisov a novelou vyhlášky Ministerstva životného prostredia č. 411/2012 Z. z. o monitorovaní emisií zo stacionárnych zdrojov znečisťovania ovzdušia a kvality ovzdušia v ich okolí</w:t>
            </w:r>
          </w:p>
        </w:tc>
      </w:tr>
      <w:tr w:rsidR="00366B55">
        <w:trPr>
          <w:divId w:val="17894675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66B55">
        <w:trPr>
          <w:divId w:val="17894675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Smernica (EÚ) 2016/2284 o znížení národných emisií určitých látok znečisťujúcich ovzdušie, ktorou sa mení smernica 2003/35/ES a zrušuje smernica 2001/81/ES </w:t>
            </w:r>
          </w:p>
        </w:tc>
      </w:tr>
      <w:tr w:rsidR="00366B55">
        <w:trPr>
          <w:divId w:val="178946758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66B55">
        <w:trPr>
          <w:divId w:val="178946758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66B55" w:rsidRDefault="00366B5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366B55">
        <w:trPr>
          <w:divId w:val="2128156256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66B55">
        <w:trPr>
          <w:divId w:val="212815625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B55">
        <w:trPr>
          <w:divId w:val="212815625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66B55">
        <w:trPr>
          <w:divId w:val="2128156256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B55">
        <w:trPr>
          <w:divId w:val="212815625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B55">
        <w:trPr>
          <w:divId w:val="21281562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B55">
        <w:trPr>
          <w:divId w:val="21281562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B55">
        <w:trPr>
          <w:divId w:val="2128156256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B55">
        <w:trPr>
          <w:divId w:val="2128156256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66B55">
        <w:trPr>
          <w:divId w:val="212815625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66B55" w:rsidRDefault="00366B5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366B55">
        <w:trPr>
          <w:divId w:val="18145212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66B55">
        <w:trPr>
          <w:divId w:val="18145212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Táto novela zákona transponuje záväzky zníženia emisií Slovenskej republiky na rok 2030 vyplývajúce zo smernice Európskeho parlamentu a Rady (EÚ) 2016/2284 ako aj spôsob ich preukazovania pomocou emisných inventúr. Ďalej ustanovuje povinnosť vypracovať Národný program znižovania emisií a stanovuje princípy, ktoré treba pri tom uplatniť. - Vypracovanie základného národného programu zníženia emisií je finančne zabezpečené v rozpočtovej kapitole MŽP SR.- Posúdenie dopadu redukčných záväzkov SR na podnikateľské prostredie ako aj na verejnú správu a životné prostredie bude vykonané v procese prijímania Národného programu znižovania emisií podľa konkrétne navrhovaných opatrení, keďže ide o dokument, ktorý bude schvaľovaný vládou SR ako aj Európskou komisiou. Dnes ešte nie sú známe opatrenia, ktoré bude potrebné prijať, nedá sa v súčasnosti vyčísliť ich nákladovosť. - Pri vypracovaní Národného programu znižovania emisií budú zriadené pracovné skupiny so zástupcami MH SR, MP SR, MD SR a zástupcami podnikateľských zväzov a budú zamerané na hľadanie a presadzovanie opatrení s najmenším ekonomickým dopadom na podnikateľskú sféru. - Predkladaný materiál má pozitívny vplyv na životné prostredie. Predloženou novelou zákona o ovzduší sa ustanovujú národné záväzky redukcie emisií na rok 2030. Ide o ambiciózne zníženie emisií. Všeobecne sa predpokladá zníženie vplyvu znečistenia ovzdušia na ľudské zdravie takmer o 50% a výrazné zníženie acidifikácie, eutrofizácie, prízemného ozónu, čo bude mať pozitívny vplyv na ekosystémy. - Vplyvy na informatizáciu spoločnosti a vplyvy na služby verejnej správy pre občana: žiadne.</w:t>
            </w:r>
          </w:p>
        </w:tc>
      </w:tr>
      <w:tr w:rsidR="00366B55">
        <w:trPr>
          <w:divId w:val="18145212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66B55">
        <w:trPr>
          <w:divId w:val="18145212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Ing. Zuzana Kocunová, Odbor ochrany ovzdušia MŽP SR, mail: zuzana.kocunova@enviro.gov.sk, </w:t>
            </w:r>
            <w:r>
              <w:rPr>
                <w:rFonts w:ascii="Times" w:hAnsi="Times" w:cs="Times"/>
                <w:sz w:val="20"/>
                <w:szCs w:val="20"/>
              </w:rPr>
              <w:br/>
              <w:t>tel.: +421 2 5956 2271</w:t>
            </w:r>
          </w:p>
        </w:tc>
      </w:tr>
      <w:tr w:rsidR="00366B55">
        <w:trPr>
          <w:divId w:val="18145212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66B55">
        <w:trPr>
          <w:divId w:val="181452128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 w:rsidR="00366B55">
        <w:trPr>
          <w:divId w:val="181452128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66B55" w:rsidRDefault="00366B5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66B55">
        <w:trPr>
          <w:divId w:val="181452128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6B55" w:rsidRDefault="00366B55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Stála pracovná komisia na posudzovanie vybraných vplyvov vyjadruje nesúhlasné stanoviskos materiálom predloženým na predbežné pripomienkové konanie s odporúčaním na jeho dopracovanie podľa pripomienok v bode II. IV. Poznámka: Predkladateľ zapracuje pripomienky a odporúčania na úpravu uvedené v bode II a uvedie stanovisko Komisie do Doložky vybraných vplyvov spolu s vyhodnotením pripomienok.Nesúhlasné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stanovisko.K doložke vybraných vplyvov a analýze vplyvov na podnikateľské prostredieKomisia žiada vyznačiť negatívne vplyvy na PP a dopracovať Analýzu vplyvov na PP.Odôvodnenie:Komisia berie na vedomie, že posúdenie vplyvu redukčných záväzkov SR na podnikateľské prostredie ako aj na verejnú správu a životné prostredie bude vykonané v procese prijímania Národného programu znižovania emisií podľa konkrétne navrhovaných opatrení s vyčíslením ich nákladovosti. Novela zákona rieši ambiciózne zníženie emisií. Predpokladá zníženie vplyvu znečistenia ovzdušia na ľudské zdravie takmer o 50% a výrazné zníženie acidifikácie, eutrofizácie a prízemného ozónu. Predloženou novelou zákona o ovzduší sa ustanovujú národné záväzky redukcie emisií na rok 2030, t.j. už novela zákona zakladá negatívny vplyv na podnikateľské prostredie, preto je potrebné ho vyznačiť a dopracovať príslušnú analýzu, rovnako ako je vyznačený pozitívny vplyv na životné prostredie a priložená analýza vplyvov na životné prostredie k zákonu napriek tomu, že sa ešte bude robiť posúdenie na životné prostredie k Národnému programu znižovania emisií. K analýze vplyvov na rozpočet verejnej správyKomisia berie na vedomie konštatovanie predkladateľa uvedené v doložke vybraných vplyvov, že negatívne vplyvy vyplývajúce z predmetného materiálu na rozpočet verejnej správy v súvislosti s vypracovaním národného programu znižovania emisií sú finančne zabezpečené v rozpočte kapitoly MŽP SR.Vzhľadom na uvedené Komisia žiada v súlade s § 33 ods. 1 zákona č. 523/2004 Z. z. o rozpočtových pravidlách verejnej správy a o zmene a doplnení niektorých zákonov v znení neskorších predpisov, ako aj v zmysle platnej Jednotnej metodiky na posudzovanie vybraných vplyvov dopracovať analýzu vplyvov na rozpočet verejnej správy, na zamestnanosť vo verejnej správe a financovanie návrhu tak, aby všetky výdavky vyplývajúce z predloženého materiálu boli rozpočtovo zabezpečené v rámci schválených limitov dotknutých kapitol. Stanovisko MŽP SR: V súčasnosti nie je možné ani určiť, ktoré sektory budú musieť obmedzovať emisie ani kvantifikovať vplyvy na priemysel. Práve pri vypracovaní Národného programu znižovania emisií budú všetky navrhované opatrenia analyzované s ohľadom na ekonomický dopad na podnikateľské prostredie. V procese prijímania Národného programu znižovania emisií bude vypracovaná doložka vplyvov na podnikateľské prostredie s konkrétnymi dopadmi na priemysel a iné sektory. To tiež platí pre analýzu vplyvov na rozpočet verejnej správy. </w:t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updateFields w:val="true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B55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DA7D7CBB-5249-400F-B4E5-2A964AEA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9.4.2018 12:25:21"/>
    <f:field ref="objchangedby" par="" text="Administrator, System"/>
    <f:field ref="objmodifiedat" par="" text="9.4.2018 12:25:24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1252</Words>
  <Characters>7143</Characters>
  <Application>Microsoft Office Word</Application>
  <DocSecurity>4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8379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2018-04-09T10:25:00Z</dcterms:created>
  <dc:creator>grosjarova</dc:creator>
  <lastModifiedBy>ms.slx.P.fscsrv</lastModifiedBy>
  <dcterms:modified xsi:type="dcterms:W3CDTF">2018-04-09T10:25:00Z</dcterms:modified>
  <revision>2</revision>
  <dc:title>Doložka vybraných vplyvov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Zákon</vt:lpwstr>
  </property>
  <property name="FSC#SKEDITIONSLOVLEX@103.510:stavpredpis" pid="3" fmtid="{D5CDD505-2E9C-101B-9397-08002B2CF9AE}">
    <vt:lpwstr>Vyhodnotenie medzirezortného pripomienkového konania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Životné prostredie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JUDr. Monika Rozborilová</vt:lpwstr>
  </property>
  <property name="FSC#SKEDITIONSLOVLEX@103.510:zodppredkladatel" pid="9" fmtid="{D5CDD505-2E9C-101B-9397-08002B2CF9AE}">
    <vt:lpwstr>László Sólymos</vt:lpwstr>
  </property>
  <property name="FSC#SKEDITIONSLOVLEX@103.510:nazovpredpis" pid="10" fmtid="{D5CDD505-2E9C-101B-9397-08002B2CF9AE}">
    <vt:lpwstr>, ktorým sa mení a dopĺňa zákon č. 137/2010 Z. z. o ovzduší v znení neskorších predpisov a ktorým sa menia a dopĺňajú niektoré zákony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životného prostredia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Plán legislatívnych úloh vlády SR na rok 2018</vt:lpwstr>
  </property>
  <property name="FSC#SKEDITIONSLOVLEX@103.510:plnynazovpredpis" pid="16" fmtid="{D5CDD505-2E9C-101B-9397-08002B2CF9AE}">
    <vt:lpwstr> Zákon, ktorým sa mení a dopĺňa zákon č. 137/2010 Z. z. o ovzduší v znení neskorších predpisov a ktorým sa menia a dopĺňajú niektoré zákony</vt:lpwstr>
  </property>
  <property name="FSC#SKEDITIONSLOVLEX@103.510:rezortcislopredpis" pid="17" fmtid="{D5CDD505-2E9C-101B-9397-08002B2CF9AE}">
    <vt:lpwstr>3712/2018-9.1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LP/2018/71</vt:lpwstr>
  </property>
  <property name="FSC#SKEDITIONSLOVLEX@103.510:typsprievdok" pid="27" fmtid="{D5CDD505-2E9C-101B-9397-08002B2CF9AE}">
    <vt:lpwstr>Doložka vplyvov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Európskej únie</vt:lpwstr>
  </property>
  <property name="FSC#SKEDITIONSLOVLEX@103.510:AttrStrListDocPropPrimarnePravoEU" pid="36" fmtid="{D5CDD505-2E9C-101B-9397-08002B2CF9AE}">
    <vt:lpwstr>– v Hlave XX (Životné prostredie) Zmluvy o fungovaní Európskej únie,_x000d__x000a_-_x0009_v článkoch 192 a 193 Zmluvy o fungovaní Európskej únie</vt:lpwstr>
  </property>
  <property name="FSC#SKEDITIONSLOVLEX@103.510:AttrStrListDocPropSekundarneLegPravoPO" pid="37" fmtid="{D5CDD505-2E9C-101B-9397-08002B2CF9AE}">
    <vt:lpwstr>Smernica Európskeho parlamentu a Rady (EÚ) 2016/2284 zo 14. decembra 2016 o znížení národných emisií určitých látok znečisťujúcich ovzdušie, ktorou sa mení smernica 2003/35/ES a zrušuje smernica 2001/81/ES (Ú. v. EÚ L 344, 17.12. 2016).  </vt:lpwstr>
  </property>
  <property name="FSC#SKEDITIONSLOVLEX@103.510:AttrStrListDocPropSekundarneNelegPravoPO" pid="38" fmtid="{D5CDD505-2E9C-101B-9397-08002B2CF9AE}">
    <vt:lpwstr>nie sú</vt:lpwstr>
  </property>
  <property name="FSC#SKEDITIONSLOVLEX@103.510:AttrStrListDocPropSekundarneLegPravoDO" pid="39" fmtid="{D5CDD505-2E9C-101B-9397-08002B2CF9AE}">
    <vt:lpwstr>nie sú</vt:lpwstr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Transpozičná lehota pre smernicu Európskeho parlamentu a Rady (EÚ) 2016/2284 je podľa článku 20_x000d__x000a_- pre čl. 10  ods. 2  - 15. február 2017, _x000d__x000a_- pre ostané články - 1. júl 2018;_x000d__x000a_</vt:lpwstr>
  </property>
  <property name="FSC#SKEDITIONSLOVLEX@103.510:AttrStrListDocPropLehotaNaPredlozenie" pid="43" fmtid="{D5CDD505-2E9C-101B-9397-08002B2CF9AE}">
    <vt:lpwstr>15. marca 2018</vt:lpwstr>
  </property>
  <property name="FSC#SKEDITIONSLOVLEX@103.510:AttrStrListDocPropInfoZaciatokKonania" pid="44" fmtid="{D5CDD505-2E9C-101B-9397-08002B2CF9AE}">
    <vt:lpwstr>nie je;</vt:lpwstr>
  </property>
  <property name="FSC#SKEDITIONSLOVLEX@103.510:AttrStrListDocPropInfoUzPreberanePP" pid="45" fmtid="{D5CDD505-2E9C-101B-9397-08002B2CF9AE}">
    <vt:lpwstr>Vyhláška Ministerstva životného prostredia Slovenskej republiky č. 33/2017 Z. z., ktorou sa mení a dopĺňa vyhláška Ministerstva životného prostredia Slovenskej republiky č. 231/2013 Z. z. o informáciách podávaných Európskej komisii, o požiadavkách na vedenie prevádzkovej evidencie, o údajoch oznamovaných do Národného emisného informačného systému a o súbore technicko-prevádzkových parametrov a technicko-organizačných opatrení – čiastočne prebratie</vt:lpwstr>
  </property>
  <property name="FSC#SKEDITIONSLOVLEX@103.510:AttrStrListDocPropStupenZlucitelnostiPP" pid="46" fmtid="{D5CDD505-2E9C-101B-9397-08002B2CF9AE}">
    <vt:lpwstr>čiastočný</vt:lpwstr>
  </property>
  <property name="FSC#SKEDITIONSLOVLEX@103.510:AttrStrListDocPropGestorSpolupRezorty" pid="47" fmtid="{D5CDD505-2E9C-101B-9397-08002B2CF9AE}">
    <vt:lpwstr>Ministerstvo životného prostredia Slovenskej republiky</vt:lpwstr>
  </property>
  <property name="FSC#SKEDITIONSLOVLEX@103.510:AttrDateDocPropZaciatokPKK" pid="48" fmtid="{D5CDD505-2E9C-101B-9397-08002B2CF9AE}">
    <vt:lpwstr>14. 1. 2018</vt:lpwstr>
  </property>
  <property name="FSC#SKEDITIONSLOVLEX@103.510:AttrDateDocPropUkonceniePKK" pid="49" fmtid="{D5CDD505-2E9C-101B-9397-08002B2CF9AE}">
    <vt:lpwstr>30. 1. 2018</vt:lpwstr>
  </property>
  <property name="FSC#SKEDITIONSLOVLEX@103.510:AttrStrDocPropVplyvRozpocetVS" pid="50" fmtid="{D5CDD505-2E9C-101B-9397-08002B2CF9AE}">
    <vt:lpwstr>Negatívne</vt:lpwstr>
  </property>
  <property name="FSC#SKEDITIONSLOVLEX@103.510:AttrStrDocPropVplyvPodnikatelskeProstr" pid="51" fmtid="{D5CDD505-2E9C-101B-9397-08002B2CF9AE}">
    <vt:lpwstr>Negatívne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Pozitívne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- Táto novela zákona transponuje záväzky zníženia emisií Slovenskej republiky na rok 2030 vyplývajúce zo smernice Európskeho parlamentu a Rady (EÚ) 2016/2284 ako aj spôsob ich preukazovania pomocou emisných inventúr. Ďalej ustanovuje povinnosť vypracovať Národný program znižovania emisií a stanovuje princípy, ktoré treba pri tom uplatniť. - Vypracovanie základného národného programu zníženia emisií je finančne zabezpečené v rozpočtovej kapitole MŽP SR.- Posúdenie  dopadu redukčných záväzkov SR na podnikateľské prostredie ako aj na verejnú správu a životné prostredie bude vykonané v procese prijímania Národného programu znižovania emisií podľa konkrétne navrhovaných  opatrení,  keďže ide o  dokument, ktorý bude schvaľovaný vládou SR ako aj Európskou komisiou. Dnes ešte nie sú známe opatrenia,  ktoré bude potrebné prijať, nedá sa v súčasnosti vyčísliť ich nákladovosť. - Pri vypracovaní Národného programu znižovania emisií budú zriadené pracovné skupiny so zástupcami MH SR, MP SR, MD SR a zástupcami podnikateľských zväzov a budú zamerané na hľadanie a presadzovanie opatrení s najmenším ekonomickým dopadom na podnikateľskú sféru. - Predkladaný materiál má pozitívny vplyv na životné prostredie. Predloženou novelou zákona o ovzduší sa ustanovujú národné záväzky redukcie emisií na rok 2030. Ide o ambiciózne zníženie emisií. Všeobecne sa predpokladá zníženie vplyvu znečistenia ovzdušia na ľudské zdravie takmer o 50% a výrazné zníženie acidifikácie,  eutrofizácie, prízemného ozónu, čo bude mať pozitívny vplyv na ekosystémy.  - Vplyvy na informatizáciu spoločnosti a vplyvy na služby verejnej správy pre občana: žiadne.</vt:lpwstr>
  </property>
  <property name="FSC#SKEDITIONSLOVLEX@103.510:AttrStrListDocPropAltRiesenia" pid="56" fmtid="{D5CDD505-2E9C-101B-9397-08002B2CF9AE}">
    <vt:lpwstr>Nie sú.</vt:lpwstr>
  </property>
  <property name="FSC#SKEDITIONSLOVLEX@103.510:AttrStrListDocPropStanoviskoGest" pid="57" fmtid="{D5CDD505-2E9C-101B-9397-08002B2CF9AE}">
    <vt:lpwstr>Stála pracovná komisia na posudzovanie vybraných vplyvov vyjadruje nesúhlasné stanoviskos materiálom predloženým na predbežné pripomienkové konanie s odporúčaním na jeho dopracovanie podľa pripomienok v bode II.  IV. Poznámka: Predkladateľ zapracuje pripomienky a odporúčania na úpravu uvedené v bode II a uvedie stanovisko Komisie do Doložky vybraných vplyvov spolu s vyhodnotením pripomienok.Nesúhlasné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 zaslať ho na opätovné schválenie Komisie, ktorá môže následne zmeniť svoje stanovisko.K doložke vybraných vplyvov a analýze vplyvov na podnikateľské prostredieKomisia žiada vyznačiť negatívne vplyvy na PP a dopracovať Analýzu vplyvov na PP.Odôvodnenie:Komisia berie na vedomie, že posúdenie vplyvu redukčných záväzkov SR na podnikateľské prostredie ako aj na verejnú správu a životné prostredie bude vykonané v procese prijímania Národného programu znižovania emisií podľa konkrétne navrhovaných opatrení s vyčíslením ich nákladovosti. Novela zákona rieši ambiciózne zníženie emisií. Predpokladá zníženie vplyvu znečistenia ovzdušia na ľudské zdravie takmer o 50% a výrazné zníženie acidifikácie, eutrofizácie a prízemného ozónu. Predloženou novelou zákona o ovzduší sa ustanovujú národné záväzky redukcie emisií na rok 2030, t.j. už novela zákona zakladá negatívny vplyv na podnikateľské prostredie, preto je potrebné ho vyznačiť a dopracovať príslušnú analýzu, rovnako ako je vyznačený pozitívny vplyv na životné prostredie a priložená analýza vplyvov na životné prostredie k zákonu napriek tomu, že sa ešte bude robiť posúdenie na životné prostredie k Národnému programu znižovania emisií. K analýze vplyvov na rozpočet verejnej správyKomisia berie na vedomie konštatovanie predkladateľa uvedené v doložke vybraných vplyvov, že negatívne vplyvy vyplývajúce z predmetného materiálu na rozpočet verejnej správy v súvislosti s vypracovaním národného programu znižovania emisií sú finančne zabezpečené v rozpočte kapitoly MŽP SR.Vzhľadom na uvedené Komisia žiada v súlade s § 33 ods. 1 zákona č. 523/2004 Z. z. o rozpočtových pravidlách verejnej správy a o zmene a doplnení niektorých zákonov v znení neskorších predpisov, ako aj v zmysle platnej Jednotnej metodiky na posudzovanie vybraných vplyvov dopracovať analýzu vplyvov na rozpočet verejnej správy, na zamestnanosť vo verejnej správe a financovanie návrhu tak, aby všetky výdavky vyplývajúce z predloženého materiálu boli rozpočtovo zabezpečené v rámci schválených limitov dotknutých kapitol. Stanovisko MŽP SR: V súčasnosti nie je možné ani  určiť, ktoré sektory  budú musieť  obmedzovať emisie ani kvantifikovať vplyvy   na priemysel. Práve pri vypracovaní  Národného programu znižovania emisií budú všetky navrhované opatrenia analyzované s ohľadom  na   ekonomický dopad na podnikateľské prostredie. V procese  prijímania  Národného programu znižovania emisií bude vypracovaná doložka vplyvov na podnikateľské prostredie  s konkrétnymi dopadmi na priemysel a iné sektory. To  tiež  platí pre analýzu vplyvov na rozpočet verejnej správy. </vt:lpwstr>
  </property>
  <property name="FSC#SKEDITIONSLOVLEX@103.510:AttrStrListDocPropTextKomunike" pid="58" fmtid="{D5CDD505-2E9C-101B-9397-08002B2CF9AE}">
    <vt:lpwstr>Vláda Slovenskej republiky na svojom rokovaní dňa ....................... prerokovala a schválila návrh zákona, ktorým sa mení a dopĺňa zákon č. 137/2010 Z. z. o ovzduší v znení neskorších predpisov a ktorým sa menia a dopĺňajú niektoré zákony.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republiky_x000d__x000a_minister životného prostredia Slovenskej republiky</vt:lpwstr>
  </property>
  <property name="FSC#SKEDITIONSLOVLEX@103.510:AttrStrListDocPropUznesenieNaVedomie" pid="127" fmtid="{D5CDD505-2E9C-101B-9397-08002B2CF9AE}">
    <vt:lpwstr>predseda Národnej rady Slovenskej republiky</vt:lpwstr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&lt;p&gt;Návrh zákona, ktorým sa mení a&amp;nbsp;dopĺňa zákon č. 137/2010 Z. z. o&amp;nbsp;ovzduší v&amp;nbsp;znení neskorších predpisov a&amp;nbsp;ktorým sa mení zákon č. 401/1998 Z. z. o&amp;nbsp;poplatkoch za znečisťovanie ovzdušia v&amp;nbsp;znení neskorších predpisov (ďalej len „návrh zákona“) sa predkladá z&amp;nbsp;dôvodu povinnosti transpozície smernice Európskeho parlamentu a&amp;nbsp;Rady (EÚ) 2016/2284 zo&amp;nbsp;14. decembra 2016 o&amp;nbsp;znížení národných emisií určitých látok znečisťujúcich ovzdušie, ktorou sa mení smernica 2003/35/ES a&amp;nbsp;zrušuje smernica 2001/81/ES.&amp;nbsp;&lt;/p&gt;&lt;p&gt;Návrh zákona rieši drobné úpravy týkajúce sa odborného štátneho dozoru a&amp;nbsp;štátneho dozoru, nakoľko prax ukázala, že výkon predmetných dozorov nie je dostatočne vhodne právne upravený.&amp;nbsp;&lt;/p&gt;&lt;p&gt;Návrh zákona rieši tiež&amp;nbsp; aplikačnú prax pre vydávanie&amp;nbsp; rozhodnutí, ak&amp;nbsp; dôjde k&amp;nbsp;zmene&amp;nbsp; právnej úpravy alebo najlepších dostupných techník.&lt;/p&gt;&lt;p&gt;Návrh v&amp;nbsp;čl. II mení zákon č. 401/1998 Z. z. o&amp;nbsp;poplatkoch za znečisťovanie ovzdušia v&amp;nbsp;znení neskorších predpisov,&amp;nbsp; aby údaje oznámené prevádzkovateľom zdroja&amp;nbsp; v&amp;nbsp;oznámenia&amp;nbsp; do NEIS bolo možné využiť aj konaní o&amp;nbsp;poplatkoch. Odbúra sa tým administratívna záťaž pre prevádzkovateľa.&lt;/p&gt;&lt;p&gt;Stála pracovná komisia na posudzovanie vybraných vplyvov vyjadruje nesúhlasné stanovisko s&amp;nbsp;materiálom predloženým na predbežné pripomienkové konanie, pretože v&amp;nbsp;doložke vplyvov nie je hodnotenie&amp;nbsp; a&amp;nbsp;vyčíslenie negatívneho vplyvu na podnikateľské prostredie a&amp;nbsp;preto &amp;nbsp;požaduje vykonať jeho analýzu. V&amp;nbsp;tejto veci zastávame názor, že&amp;nbsp; momentálne nie je možné hodnotiť dopady na podnikateľské prostredie, keďže vôbec nevieme identifikovať opatrenia a&amp;nbsp;ich rozsah. Možné to bude až pri vypracovaní&amp;nbsp; Národného programu znižovania emisií, kedy budú všetky navrhované opatrenia analyzované s&amp;nbsp;ohľadom na ekonomický dopad na podnikateľské prostredie. V&amp;nbsp;procese prijímania&amp;nbsp; Národného programu znižovania emisií bude vypracovaná doložka vplyvov na podnikateľské prostredie&amp;nbsp; s&amp;nbsp;konkrétnymi dopadmi.&lt;/p&gt;&lt;p&gt;Návrh zákona je v&amp;nbsp;súlade s&amp;nbsp;Ústavou Slovenskej republiky, ústavnými zákonmi, nálezmi Ústavného súdu Slovenskej republiky, zákonmi a ostatnými všeobecne záväznými právnymi predpismi&amp;nbsp; a je v súlade s právom Európskej únie. Je v súlade aj s&amp;nbsp;medzinárodnými zmluvami, ktorými je Slovenská republika viazaná, najmä s&amp;nbsp;protokolmi vydanými k&amp;nbsp;Dohovoru o&amp;nbsp;diaľkovom znečisťovaní ovzdušia prechádzajúcom hranicami štátov.&lt;/p&gt;&lt;p&gt;Vplyv zákona na životné prostredie bude pozitívny. Zlepší sa zdravotný stav obyvateľstva, zníži sa&amp;nbsp;acidifikácia a eutrofizáca.&amp;nbsp;&lt;/p&gt;&lt;p&gt;Návrh novely nebude predmetom vnútrokomunitárneho pripomienkového konania.&lt;/p&gt;&lt;p&gt;Účinnosť tohto&amp;nbsp; návrhu zákona sa predpokladá s&amp;nbsp;prihliadnutím na dĺžku legislatívneho procesu od 1. júla 2018.&lt;/p&gt;</vt:lpwstr>
  </property>
  <property name="FSC#COOSYSTEM@1.1:Container" pid="130" fmtid="{D5CDD505-2E9C-101B-9397-08002B2CF9AE}">
    <vt:lpwstr>COO.2145.1000.3.2510932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&lt;p&gt;Návrh novely zákona č. 137/2010 Z. z. o&amp;nbsp;ovzduší v&amp;nbsp;znení neskorších predpisov nebol predmetom rokovania s&amp;nbsp;verejnosťou, keďže ide o&amp;nbsp;transpozíciu smerníc Európskej únie do právneho poriadku&amp;nbsp; Slovenskej republiky.&lt;/p&gt;</vt:lpwstr>
  </property>
  <property name="FSC#SKEDITIONSLOVLEX@103.510:cisloparlamenttlac" pid="134" fmtid="{D5CDD505-2E9C-101B-9397-08002B2CF9AE}">
    <vt:lpwstr/>
  </property>
  <property name="FSC#SKEDITIONSLOVLEX@103.510:nazovpredpis1" pid="135" fmtid="{D5CDD505-2E9C-101B-9397-08002B2CF9AE}">
    <vt:lpwstr/>
  </property>
  <property name="FSC#SKEDITIONSLOVLEX@103.510:nazovpredpis2" pid="136" fmtid="{D5CDD505-2E9C-101B-9397-08002B2CF9AE}">
    <vt:lpwstr/>
  </property>
  <property name="FSC#SKEDITIONSLOVLEX@103.510:nazovpredpis3" pid="137" fmtid="{D5CDD505-2E9C-101B-9397-08002B2CF9AE}">
    <vt:lpwstr/>
  </property>
  <property name="FSC#SKEDITIONSLOVLEX@103.510:plnynazovpredpis1" pid="138" fmtid="{D5CDD505-2E9C-101B-9397-08002B2CF9AE}">
    <vt:lpwstr/>
  </property>
  <property name="FSC#SKEDITIONSLOVLEX@103.510:plnynazovpredpis2" pid="139" fmtid="{D5CDD505-2E9C-101B-9397-08002B2CF9AE}">
    <vt:lpwstr/>
  </property>
  <property name="FSC#SKEDITIONSLOVLEX@103.510:plnynazovpredpis3" pid="140" fmtid="{D5CDD505-2E9C-101B-9397-08002B2CF9AE}">
    <vt:lpwstr/>
  </property>
  <property name="FSC#SKEDITIONSLOVLEX@103.510:funkciaPred" pid="141" fmtid="{D5CDD505-2E9C-101B-9397-08002B2CF9AE}">
    <vt:lpwstr/>
  </property>
  <property name="FSC#SKEDITIONSLOVLEX@103.510:funkciaPredAkuzativ" pid="142" fmtid="{D5CDD505-2E9C-101B-9397-08002B2CF9AE}">
    <vt:lpwstr/>
  </property>
  <property name="FSC#SKEDITIONSLOVLEX@103.510:funkciaPredDativ" pid="143" fmtid="{D5CDD505-2E9C-101B-9397-08002B2CF9AE}">
    <vt:lpwstr/>
  </property>
  <property name="FSC#SKEDITIONSLOVLEX@103.510:funkciaZodpPred" pid="144" fmtid="{D5CDD505-2E9C-101B-9397-08002B2CF9AE}">
    <vt:lpwstr>minister životného prostredia Slovenskej republiky</vt:lpwstr>
  </property>
  <property name="FSC#SKEDITIONSLOVLEX@103.510:funkciaZodpPredAkuzativ" pid="145" fmtid="{D5CDD505-2E9C-101B-9397-08002B2CF9AE}">
    <vt:lpwstr>ministerovi životného prostredia Slovenskej republiky</vt:lpwstr>
  </property>
  <property name="FSC#SKEDITIONSLOVLEX@103.510:funkciaZodpPredDativ" pid="146" fmtid="{D5CDD505-2E9C-101B-9397-08002B2CF9AE}">
    <vt:lpwstr>ministera životného prostredia Slovenskej republiky</vt:lpwstr>
  </property>
  <property name="FSC#SKEDITIONSLOVLEX@103.510:funkciaDalsiPred" pid="147" fmtid="{D5CDD505-2E9C-101B-9397-08002B2CF9AE}">
    <vt:lpwstr/>
  </property>
  <property name="FSC#SKEDITIONSLOVLEX@103.510:funkciaDalsiPredAkuzativ" pid="148" fmtid="{D5CDD505-2E9C-101B-9397-08002B2CF9AE}">
    <vt:lpwstr/>
  </property>
  <property name="FSC#SKEDITIONSLOVLEX@103.510:funkciaDalsiPredDativ" pid="149" fmtid="{D5CDD505-2E9C-101B-9397-08002B2CF9AE}">
    <vt:lpwstr/>
  </property>
  <property name="FSC#SKEDITIONSLOVLEX@103.510:predkladateliaObalSD" pid="150" fmtid="{D5CDD505-2E9C-101B-9397-08002B2CF9AE}">
    <vt:lpwstr>László Sólymos_x000d__x000a_minister životného prostredia Slovenskej republiky</vt:lpwstr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9. 4. 2018</vt:lpwstr>
  </property>
</Properties>
</file>