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26F15658" w:rsidR="000C2162" w:rsidRDefault="00A6440E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53E0719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4717C4">
              <w:rPr>
                <w:sz w:val="25"/>
                <w:szCs w:val="25"/>
              </w:rPr>
              <w:t>spis č. 2018/5579-60AA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89BD513" w14:textId="39AF67BE" w:rsidR="00E71653" w:rsidRDefault="00E71653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nové znenie</w:t>
      </w:r>
    </w:p>
    <w:p w14:paraId="7D49F2C5" w14:textId="77777777" w:rsidR="00E71653" w:rsidRDefault="00E71653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2C517C35" w:rsidR="0012409A" w:rsidRPr="00D52766" w:rsidRDefault="00A6440E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954DD1">
        <w:rPr>
          <w:rFonts w:ascii="Times" w:hAnsi="Times" w:cs="Times"/>
          <w:b/>
          <w:bCs/>
          <w:sz w:val="25"/>
          <w:szCs w:val="25"/>
        </w:rPr>
        <w:t>8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o zabezpečovaní kvality vysokoškolského vzdelávania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571EF2F" w:rsidR="00A56B40" w:rsidRPr="008E4F14" w:rsidRDefault="00A6440E" w:rsidP="00A6440E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legislatívnych úloh vlády SR na rok 2017 v spojení s návrhom zákona, ktorým sa mení a dopĺňa zákon č. 131/2002 Z. z. o vysokých školách a o zmene a doplnení niektorých zákonov v znení neskorších predpisov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 xml:space="preserve"> a ktorým sa menia niektoré zákony</w:t>
            </w:r>
          </w:p>
        </w:tc>
        <w:tc>
          <w:tcPr>
            <w:tcW w:w="5149" w:type="dxa"/>
          </w:tcPr>
          <w:p w14:paraId="1A95BBED" w14:textId="6802B832" w:rsidR="00A6440E" w:rsidRDefault="00A6440E" w:rsidP="00A6440E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A6440E" w14:paraId="4C8336DE" w14:textId="77777777">
              <w:trPr>
                <w:divId w:val="16941875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5BB6DF" w14:textId="35A970AA" w:rsidR="00A6440E" w:rsidRDefault="00A644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676660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E71653" w14:paraId="5F769F16" w14:textId="77777777">
              <w:trPr>
                <w:divId w:val="169418758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351AD6B" w14:textId="07061FB9" w:rsidR="00E71653" w:rsidRDefault="00E71653" w:rsidP="00E7165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vyhlásenie o </w:t>
                  </w:r>
                  <w:proofErr w:type="spellStart"/>
                  <w:r>
                    <w:rPr>
                      <w:sz w:val="25"/>
                      <w:szCs w:val="25"/>
                    </w:rPr>
                    <w:t>bezrozpornosti</w:t>
                  </w:r>
                  <w:proofErr w:type="spellEnd"/>
                </w:p>
              </w:tc>
            </w:tr>
            <w:tr w:rsidR="00A6440E" w14:paraId="10294E39" w14:textId="77777777">
              <w:trPr>
                <w:divId w:val="16941875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DCC2C8" w14:textId="208475C9" w:rsidR="00A6440E" w:rsidRDefault="00E71653" w:rsidP="0067666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A6440E">
                    <w:rPr>
                      <w:sz w:val="25"/>
                      <w:szCs w:val="25"/>
                    </w:rPr>
                    <w:t xml:space="preserve">. </w:t>
                  </w:r>
                  <w:r w:rsidR="00676660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A6440E" w14:paraId="79CFE312" w14:textId="77777777">
              <w:trPr>
                <w:divId w:val="16941875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AA92D6" w14:textId="75545D1D" w:rsidR="00A6440E" w:rsidRDefault="00E71653" w:rsidP="0067666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A6440E">
                    <w:rPr>
                      <w:sz w:val="25"/>
                      <w:szCs w:val="25"/>
                    </w:rPr>
                    <w:t xml:space="preserve">. </w:t>
                  </w:r>
                  <w:r w:rsidR="00676660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A6440E" w14:paraId="3FA634F2" w14:textId="77777777">
              <w:trPr>
                <w:divId w:val="16941875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4726BF" w14:textId="4AA08D1E" w:rsidR="00A6440E" w:rsidRDefault="00E7165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A6440E">
                    <w:rPr>
                      <w:sz w:val="25"/>
                      <w:szCs w:val="25"/>
                    </w:rPr>
                    <w:t>. dôvodová správa - všeobecná časť</w:t>
                  </w:r>
                </w:p>
              </w:tc>
            </w:tr>
            <w:tr w:rsidR="00A6440E" w14:paraId="3D215E17" w14:textId="77777777">
              <w:trPr>
                <w:divId w:val="16941875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49ED4C" w14:textId="596E11A5" w:rsidR="00A6440E" w:rsidRDefault="00E7165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A6440E">
                    <w:rPr>
                      <w:sz w:val="25"/>
                      <w:szCs w:val="25"/>
                    </w:rPr>
                    <w:t>. dôvodová správa - osobitná časť</w:t>
                  </w:r>
                </w:p>
              </w:tc>
            </w:tr>
            <w:tr w:rsidR="00A6440E" w14:paraId="20AF8504" w14:textId="77777777">
              <w:trPr>
                <w:divId w:val="16941875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237E42" w14:textId="38757DF8" w:rsidR="00A6440E" w:rsidRDefault="00E7165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A6440E">
                    <w:rPr>
                      <w:sz w:val="25"/>
                      <w:szCs w:val="25"/>
                    </w:rPr>
                    <w:t>. doložka vplyvov</w:t>
                  </w:r>
                </w:p>
              </w:tc>
            </w:tr>
            <w:tr w:rsidR="00A6440E" w14:paraId="6649F738" w14:textId="77777777">
              <w:trPr>
                <w:divId w:val="16941875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8EB888" w14:textId="3E2A94ED" w:rsidR="00A6440E" w:rsidRDefault="00E71653" w:rsidP="0067666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A6440E">
                    <w:rPr>
                      <w:sz w:val="25"/>
                      <w:szCs w:val="25"/>
                    </w:rPr>
                    <w:t xml:space="preserve">. </w:t>
                  </w:r>
                  <w:r w:rsidR="00676660">
                    <w:rPr>
                      <w:sz w:val="25"/>
                      <w:szCs w:val="25"/>
                    </w:rPr>
                    <w:t>analýza vplyvov</w:t>
                  </w:r>
                </w:p>
              </w:tc>
            </w:tr>
            <w:tr w:rsidR="002642DE" w14:paraId="79D9D181" w14:textId="77777777">
              <w:trPr>
                <w:divId w:val="169418758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88AA49B" w14:textId="137781CE" w:rsidR="002642DE" w:rsidRDefault="002642DE" w:rsidP="0067666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analýza vplyvov</w:t>
                  </w:r>
                </w:p>
              </w:tc>
            </w:tr>
            <w:tr w:rsidR="00A6440E" w14:paraId="5255793B" w14:textId="77777777">
              <w:trPr>
                <w:divId w:val="16941875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9E19ED" w14:textId="40250F75" w:rsidR="00A6440E" w:rsidRDefault="002642D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A6440E">
                    <w:rPr>
                      <w:sz w:val="25"/>
                      <w:szCs w:val="25"/>
                    </w:rPr>
                    <w:t xml:space="preserve">. </w:t>
                  </w:r>
                  <w:r w:rsidR="00676660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A6440E" w14:paraId="30F1BA21" w14:textId="77777777">
              <w:trPr>
                <w:divId w:val="16941875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1EC9ED" w14:textId="61292AA8" w:rsidR="009D3F33" w:rsidRDefault="00E71653" w:rsidP="0067666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2642DE">
                    <w:rPr>
                      <w:sz w:val="25"/>
                      <w:szCs w:val="25"/>
                    </w:rPr>
                    <w:t>1</w:t>
                  </w:r>
                  <w:r w:rsidR="009D3F33">
                    <w:rPr>
                      <w:sz w:val="25"/>
                      <w:szCs w:val="25"/>
                    </w:rPr>
                    <w:t>. doložka zlučiteľnosti</w:t>
                  </w:r>
                </w:p>
                <w:p w14:paraId="3418A7FF" w14:textId="23F0B9C0" w:rsidR="00A6440E" w:rsidRDefault="009D3F33" w:rsidP="002642D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2642DE">
                    <w:rPr>
                      <w:sz w:val="25"/>
                      <w:szCs w:val="25"/>
                    </w:rPr>
                    <w:t>2</w:t>
                  </w:r>
                  <w:r w:rsidR="00A6440E">
                    <w:rPr>
                      <w:sz w:val="25"/>
                      <w:szCs w:val="25"/>
                    </w:rPr>
                    <w:t xml:space="preserve">. </w:t>
                  </w:r>
                  <w:r w:rsidR="00676660"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  <w:tr w:rsidR="00A6440E" w14:paraId="3C1C5FA2" w14:textId="77777777">
              <w:trPr>
                <w:divId w:val="16941875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7E4B52" w14:textId="1A8FE347" w:rsidR="00A6440E" w:rsidRDefault="00A6440E" w:rsidP="002642D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2642DE">
                    <w:rPr>
                      <w:sz w:val="25"/>
                      <w:szCs w:val="25"/>
                    </w:rPr>
                    <w:t>3</w:t>
                  </w:r>
                  <w:r>
                    <w:rPr>
                      <w:sz w:val="25"/>
                      <w:szCs w:val="25"/>
                    </w:rPr>
                    <w:t>. návrh komuniké</w:t>
                  </w:r>
                </w:p>
              </w:tc>
            </w:tr>
          </w:tbl>
          <w:p w14:paraId="6CC1771C" w14:textId="4B6150AC" w:rsidR="00A56B40" w:rsidRPr="008073E3" w:rsidRDefault="00A56B40" w:rsidP="00A6440E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199672E3" w14:textId="500E8358" w:rsidR="009A478C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954DD1">
        <w:rPr>
          <w:sz w:val="25"/>
          <w:szCs w:val="25"/>
        </w:rPr>
        <w:t>Martina Lubyová</w:t>
      </w:r>
    </w:p>
    <w:p w14:paraId="284604DA" w14:textId="57D1B975" w:rsidR="009D7004" w:rsidRPr="008E4F14" w:rsidRDefault="009A478C" w:rsidP="006C4BE9">
      <w:pPr>
        <w:rPr>
          <w:sz w:val="25"/>
          <w:szCs w:val="25"/>
        </w:rPr>
      </w:pPr>
      <w:r>
        <w:rPr>
          <w:sz w:val="25"/>
          <w:szCs w:val="25"/>
        </w:rPr>
        <w:t>minister</w:t>
      </w:r>
      <w:r w:rsidR="00954DD1">
        <w:rPr>
          <w:sz w:val="25"/>
          <w:szCs w:val="25"/>
        </w:rPr>
        <w:t>ka</w:t>
      </w:r>
      <w:r>
        <w:rPr>
          <w:sz w:val="25"/>
          <w:szCs w:val="25"/>
        </w:rPr>
        <w:t xml:space="preserve"> školstva, vedy, výskumu a športu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72FE0" w14:textId="77777777" w:rsidR="007F6E9E" w:rsidRDefault="007F6E9E" w:rsidP="00AF1D48">
      <w:r>
        <w:separator/>
      </w:r>
    </w:p>
  </w:endnote>
  <w:endnote w:type="continuationSeparator" w:id="0">
    <w:p w14:paraId="73C9A6FB" w14:textId="77777777" w:rsidR="007F6E9E" w:rsidRDefault="007F6E9E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2074786F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4717C4">
      <w:t>4</w:t>
    </w:r>
    <w:r w:rsidR="008B2BD0">
      <w:t>.</w:t>
    </w:r>
    <w:r w:rsidR="004717C4">
      <w:t xml:space="preserve"> </w:t>
    </w:r>
    <w:r w:rsidR="008B2BD0">
      <w:t>apríla</w:t>
    </w:r>
    <w:r w:rsidR="00E71653">
      <w:t xml:space="preserve"> 201</w:t>
    </w:r>
    <w:r w:rsidR="008B2BD0">
      <w:t>8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D2B33" w14:textId="77777777" w:rsidR="007F6E9E" w:rsidRDefault="007F6E9E" w:rsidP="00AF1D48">
      <w:r>
        <w:separator/>
      </w:r>
    </w:p>
  </w:footnote>
  <w:footnote w:type="continuationSeparator" w:id="0">
    <w:p w14:paraId="667DA5B2" w14:textId="77777777" w:rsidR="007F6E9E" w:rsidRDefault="007F6E9E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00B60"/>
    <w:rsid w:val="00220306"/>
    <w:rsid w:val="00236E26"/>
    <w:rsid w:val="00242294"/>
    <w:rsid w:val="002642DE"/>
    <w:rsid w:val="002924C3"/>
    <w:rsid w:val="0029466C"/>
    <w:rsid w:val="002B0B5D"/>
    <w:rsid w:val="002B45DC"/>
    <w:rsid w:val="002B6B6C"/>
    <w:rsid w:val="002D4123"/>
    <w:rsid w:val="002D4D23"/>
    <w:rsid w:val="002E6307"/>
    <w:rsid w:val="002F185A"/>
    <w:rsid w:val="00307FC9"/>
    <w:rsid w:val="0033171B"/>
    <w:rsid w:val="00372637"/>
    <w:rsid w:val="003B2E79"/>
    <w:rsid w:val="003D115D"/>
    <w:rsid w:val="00404D4C"/>
    <w:rsid w:val="00414C1D"/>
    <w:rsid w:val="00424324"/>
    <w:rsid w:val="00427B3B"/>
    <w:rsid w:val="00432107"/>
    <w:rsid w:val="0044273A"/>
    <w:rsid w:val="00466CAB"/>
    <w:rsid w:val="004717C4"/>
    <w:rsid w:val="004A0CFC"/>
    <w:rsid w:val="004A1369"/>
    <w:rsid w:val="004D3726"/>
    <w:rsid w:val="004F70D0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660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21CF"/>
    <w:rsid w:val="0075754B"/>
    <w:rsid w:val="0078171E"/>
    <w:rsid w:val="007F6E9E"/>
    <w:rsid w:val="008073E3"/>
    <w:rsid w:val="00821793"/>
    <w:rsid w:val="0085565C"/>
    <w:rsid w:val="00855D5A"/>
    <w:rsid w:val="00861CC6"/>
    <w:rsid w:val="008B2BD0"/>
    <w:rsid w:val="008E4F14"/>
    <w:rsid w:val="008F4028"/>
    <w:rsid w:val="008F57D0"/>
    <w:rsid w:val="00907265"/>
    <w:rsid w:val="00922E66"/>
    <w:rsid w:val="00946CED"/>
    <w:rsid w:val="00954DD1"/>
    <w:rsid w:val="009A478C"/>
    <w:rsid w:val="009C6528"/>
    <w:rsid w:val="009D3F33"/>
    <w:rsid w:val="009D7004"/>
    <w:rsid w:val="009E7AFC"/>
    <w:rsid w:val="009E7FEF"/>
    <w:rsid w:val="00A02708"/>
    <w:rsid w:val="00A216CD"/>
    <w:rsid w:val="00A27B5F"/>
    <w:rsid w:val="00A307A9"/>
    <w:rsid w:val="00A56B40"/>
    <w:rsid w:val="00A6440E"/>
    <w:rsid w:val="00A71802"/>
    <w:rsid w:val="00A9204E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B7B65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1653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1.5.2017 10:00:02"/>
    <f:field ref="objchangedby" par="" text="Administrator, System"/>
    <f:field ref="objmodifiedat" par="" text="11.5.2017 10:00:04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marek.gilanyi</cp:lastModifiedBy>
  <cp:revision>11</cp:revision>
  <cp:lastPrinted>2001-08-01T11:42:00Z</cp:lastPrinted>
  <dcterms:created xsi:type="dcterms:W3CDTF">2017-05-11T08:00:00Z</dcterms:created>
  <dcterms:modified xsi:type="dcterms:W3CDTF">2018-04-01T12:34:00Z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COO.2145.1000.3.1958856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Vysoké a vyššie školstvo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Peter Plavčan</vt:lpwstr>
  </property>
  <property fmtid="{D5CDD505-2E9C-101B-9397-08002B2CF9AE}" pid="12" name="FSC#SKEDITIONSLOVLEX@103.510:nazovpredpis">
    <vt:lpwstr> o zabezpečovaní kvality vysokoškolského vzdelávania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republiky, Ministerstvo školstva, vedy, výskumu a športu Slove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2017 v spojení s návrhom zákona, ktorým sa mení a dopĺňa zákon č. 131/2002 Z. z. o vysokých školách a o zmene a doplnení niektorých zákonov v znení neskorších predpisov a ktorým sa menia niektoré zákony</vt:lpwstr>
  </property>
  <property fmtid="{D5CDD505-2E9C-101B-9397-08002B2CF9AE}" pid="18" name="FSC#SKEDITIONSLOVLEX@103.510:plnynazovpredpis">
    <vt:lpwstr> Zákon o zabezpečovaní kvality vysokoškolského vzdelávania </vt:lpwstr>
  </property>
  <property fmtid="{D5CDD505-2E9C-101B-9397-08002B2CF9AE}" pid="19" name="FSC#SKEDITIONSLOVLEX@103.510:rezortcislopredpis">
    <vt:lpwstr>spis č. 2017-3770-56AA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LP/2017/157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>11. 3. 2017</vt:lpwstr>
  </property>
  <property fmtid="{D5CDD505-2E9C-101B-9397-08002B2CF9AE}" pid="51" name="FSC#SKEDITIONSLOVLEX@103.510:AttrDateDocPropUkonceniePKK">
    <vt:lpwstr>24. 3. 2017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Vyhodnotenie pripomienok Stálej pracovnej komisie na posudzovanie vybraných vplyvov: Predkladateľ akceptoval nasledujúce pripomienky stálej pracovnej komisie: uviesť aktuálne termíny začiatku a ukončenia PPK, doplniť tabuľku o príjmoch a výdavkoch na hoto</vt:lpwstr>
  </property>
  <property fmtid="{D5CDD505-2E9C-101B-9397-08002B2CF9AE}" pid="58" name="FSC#SKEDITIONSLOVLEX@103.510:AttrStrListDocPropAltRiesenia">
    <vt:lpwstr>Alternatívami sú doterajšia regulácia uskutočňovania študijných programov a ich akreditácie na základe vyjadrení Akreditačnej komisie a rozhodnutia ministra školstva, vedy, výskumu a športu a iné systémy akreditácie činností vysokých škôl používané v zahr</vt:lpwstr>
  </property>
  <property fmtid="{D5CDD505-2E9C-101B-9397-08002B2CF9AE}" pid="59" name="FSC#SKEDITIONSLOVLEX@103.510:AttrStrListDocPropStanoviskoGest">
    <vt:lpwstr>I. Úvod: Ministerstvo školstva, vedy, výskumu a športu Slovenskej republiky dňa 13.marca 2017 predložilo Stálej pracovnej komisii na posudzovanie vybraných vplyvov (ďalej len „Komisia“) na predbežné pripomienkové konanie materiál „Návrh zákona o zabezpečo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zabezpečovaní kvality vysokoškolského vzdelávania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školstva, vedy, výskumu a&amp;nbsp;športu Slovenskej republiky predkladá návrh zákona o zabezpečovaní kvality vysokoškolského vzdelávania.&lt;/p&gt;&lt;p style="text-align: justify;"&gt;Návrh zákona vychádza z&amp;nbsp;úlohy č. 8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Plavčan_x000d_
minister školstva, vedy, výskumu a športu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ministerovi školstva, vedy, výskumu a športu Slovenskej republiky</vt:lpwstr>
  </property>
  <property fmtid="{D5CDD505-2E9C-101B-9397-08002B2CF9AE}" pid="140" name="FSC#SKEDITIONSLOVLEX@103.510:funkciaZodpPredDativ">
    <vt:lpwstr>ministera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 bola o&amp;nbsp;príprave návrhu&amp;nbsp;&amp;nbsp;zákona o zabezpečovaní kvality vysokoškolského vzdelávania &amp;nbsp;informovaná prostredníctvom predbežnej informácie č. PI/2017/52 zverejnenej v informačnom systéme verejnej správy Slov-Lex. K materiálu bo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