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19.2.2018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9F2E39">
        <w:rPr>
          <w:b w:val="0"/>
          <w:szCs w:val="24"/>
        </w:rPr>
        <w:t>6</w:t>
      </w:r>
      <w:r w:rsidR="000C4C2A" w:rsidRPr="00FF32C7">
        <w:rPr>
          <w:b w:val="0"/>
          <w:szCs w:val="24"/>
        </w:rPr>
        <w:t xml:space="preserve"> 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393261" w:rsidRPr="00393261" w:rsidRDefault="00A73E7C" w:rsidP="00393261">
      <w:pPr>
        <w:jc w:val="center"/>
        <w:rPr>
          <w:b/>
          <w:iCs/>
          <w:sz w:val="24"/>
          <w:szCs w:val="24"/>
        </w:rPr>
      </w:pPr>
      <w:r w:rsidRPr="00634507">
        <w:rPr>
          <w:b/>
          <w:sz w:val="24"/>
          <w:szCs w:val="24"/>
        </w:rPr>
        <w:t>k</w:t>
      </w:r>
      <w:r w:rsidR="00822E45">
        <w:rPr>
          <w:b/>
          <w:iCs/>
          <w:sz w:val="24"/>
          <w:szCs w:val="24"/>
        </w:rPr>
        <w:t> návrhu nariadenia</w:t>
      </w:r>
      <w:r w:rsidR="00393261" w:rsidRPr="00393261">
        <w:rPr>
          <w:b/>
          <w:iCs/>
          <w:sz w:val="24"/>
          <w:szCs w:val="24"/>
        </w:rPr>
        <w:t xml:space="preserve"> vlády Slovenskej republiky, ktorým sa mení a dopĺňa nariadenie vlády Slovenskej republiky č. 342/2014 Z. z., ktorým sa ustanovujú pravidlá poskytovania podpory v poľnohospodárstve v súvislosti so schémami oddelených priamych platieb v znení neskorších predpisov</w:t>
      </w:r>
    </w:p>
    <w:p w:rsidR="00634507" w:rsidRPr="00634507" w:rsidRDefault="00634507" w:rsidP="00393261">
      <w:pPr>
        <w:jc w:val="center"/>
        <w:rPr>
          <w:b/>
          <w:iCs/>
          <w:sz w:val="24"/>
          <w:szCs w:val="24"/>
        </w:rPr>
      </w:pP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P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E86941" w:rsidRDefault="00E86941" w:rsidP="003932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Predložený n</w:t>
      </w:r>
      <w:r w:rsidR="00393261" w:rsidRPr="00393261">
        <w:rPr>
          <w:sz w:val="24"/>
          <w:szCs w:val="24"/>
        </w:rPr>
        <w:t>ávrh</w:t>
      </w:r>
      <w:r>
        <w:rPr>
          <w:sz w:val="24"/>
          <w:szCs w:val="24"/>
        </w:rPr>
        <w:t xml:space="preserve"> nariadenia vlády je aproximačného charakteru. Dôvodom </w:t>
      </w:r>
      <w:r w:rsidRPr="00393261">
        <w:rPr>
          <w:sz w:val="24"/>
          <w:szCs w:val="24"/>
        </w:rPr>
        <w:t>je novelizácia základnej a sekundárnej legislatívy E</w:t>
      </w:r>
      <w:r>
        <w:rPr>
          <w:sz w:val="24"/>
          <w:szCs w:val="24"/>
        </w:rPr>
        <w:t xml:space="preserve">Ú </w:t>
      </w:r>
      <w:r w:rsidRPr="00393261">
        <w:rPr>
          <w:sz w:val="24"/>
          <w:szCs w:val="24"/>
        </w:rPr>
        <w:t>pre poskytovanie priamych platieb a potreba úpravy pravidiel pre predkladanie príloh k žiadostiam a krížové plnenie vyplývajúca z aplikačnej praxe.</w:t>
      </w:r>
    </w:p>
    <w:p w:rsidR="0037746E" w:rsidRDefault="00E86941" w:rsidP="00377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základe uvedeného sa precizuje implementácia</w:t>
      </w:r>
      <w:r w:rsidR="00393261" w:rsidRPr="00393261">
        <w:rPr>
          <w:sz w:val="24"/>
          <w:szCs w:val="24"/>
        </w:rPr>
        <w:t xml:space="preserve"> nového systému priamych platieb, pokiaľ ide o niektoré minimálne požiadavky na získanie priamych platieb a všeobecné požiadavky, najmä v súvislosti s platbou na poľnohospodárske postupy prospešné pre klímu a životné prostredie. </w:t>
      </w:r>
    </w:p>
    <w:p w:rsidR="00393261" w:rsidRDefault="0037746E" w:rsidP="00377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93261" w:rsidRPr="00393261">
        <w:rPr>
          <w:sz w:val="24"/>
          <w:szCs w:val="24"/>
        </w:rPr>
        <w:t>prav</w:t>
      </w:r>
      <w:r w:rsidR="00E86941">
        <w:rPr>
          <w:sz w:val="24"/>
          <w:szCs w:val="24"/>
        </w:rPr>
        <w:t>uj</w:t>
      </w:r>
      <w:r>
        <w:rPr>
          <w:sz w:val="24"/>
          <w:szCs w:val="24"/>
        </w:rPr>
        <w:t>ú sa</w:t>
      </w:r>
      <w:r w:rsidR="00E869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aj </w:t>
      </w:r>
      <w:r w:rsidR="00393261" w:rsidRPr="00393261">
        <w:rPr>
          <w:sz w:val="24"/>
          <w:szCs w:val="24"/>
        </w:rPr>
        <w:t>vybrané podmienky krížového plnenia</w:t>
      </w:r>
      <w:r>
        <w:rPr>
          <w:sz w:val="24"/>
          <w:szCs w:val="24"/>
        </w:rPr>
        <w:t xml:space="preserve">, ako aj </w:t>
      </w:r>
      <w:r w:rsidR="00393261" w:rsidRPr="00393261">
        <w:rPr>
          <w:sz w:val="24"/>
          <w:szCs w:val="24"/>
        </w:rPr>
        <w:t> pravidlá pre predkladanie príloh k žiadostiam</w:t>
      </w:r>
      <w:r w:rsidR="00E86941">
        <w:rPr>
          <w:sz w:val="24"/>
          <w:szCs w:val="24"/>
        </w:rPr>
        <w:t xml:space="preserve">. 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37746E" w:rsidRDefault="0037746E" w:rsidP="00F80D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pripomienky k </w:t>
      </w:r>
      <w:r w:rsidRPr="0037746E">
        <w:rPr>
          <w:sz w:val="24"/>
          <w:szCs w:val="24"/>
        </w:rPr>
        <w:t>návrhu nariadeniu vlády Slovenskej republiky, ktorým sa mení a dopĺňa nariadenie vlády Slovenskej republiky č. 342/2014 Z. z., ktorým sa ustanovujú pravidlá poskytovania podpory v poľnohospodárstve v súvislosti so schémami oddelených priamych platieb v znení neskorších predpisov</w:t>
      </w:r>
      <w:r>
        <w:rPr>
          <w:sz w:val="24"/>
          <w:szCs w:val="24"/>
        </w:rPr>
        <w:t>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B044D6" w:rsidRPr="00FF32C7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393261">
        <w:rPr>
          <w:rFonts w:ascii="Times New Roman" w:hAnsi="Times New Roman" w:cs="Times New Roman"/>
          <w:bCs/>
          <w:sz w:val="24"/>
          <w:szCs w:val="24"/>
        </w:rPr>
        <w:t>návrh predloženého nariadenia vlády</w:t>
      </w:r>
      <w:r w:rsidR="00F80DA0">
        <w:rPr>
          <w:rFonts w:ascii="Times New Roman" w:hAnsi="Times New Roman" w:cs="Times New Roman"/>
          <w:bCs/>
          <w:sz w:val="24"/>
          <w:szCs w:val="24"/>
        </w:rPr>
        <w:t xml:space="preserve"> na ďalšie legislatívne konanie.</w:t>
      </w:r>
      <w:bookmarkStart w:id="0" w:name="_GoBack"/>
      <w:bookmarkEnd w:id="0"/>
    </w:p>
    <w:sectPr w:rsidR="00B044D6" w:rsidRPr="00FF32C7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5C" w:rsidRDefault="0065005C">
      <w:r>
        <w:separator/>
      </w:r>
    </w:p>
  </w:endnote>
  <w:endnote w:type="continuationSeparator" w:id="0">
    <w:p w:rsidR="0065005C" w:rsidRDefault="0065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5C" w:rsidRDefault="0065005C">
      <w:r>
        <w:separator/>
      </w:r>
    </w:p>
  </w:footnote>
  <w:footnote w:type="continuationSeparator" w:id="0">
    <w:p w:rsidR="0065005C" w:rsidRDefault="0065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6D8E"/>
    <w:rsid w:val="003A0003"/>
    <w:rsid w:val="003A00BF"/>
    <w:rsid w:val="003A3461"/>
    <w:rsid w:val="003B39BA"/>
    <w:rsid w:val="003C125B"/>
    <w:rsid w:val="003D5201"/>
    <w:rsid w:val="003D5BFD"/>
    <w:rsid w:val="003D5E44"/>
    <w:rsid w:val="003F07DC"/>
    <w:rsid w:val="003F2578"/>
    <w:rsid w:val="003F4B32"/>
    <w:rsid w:val="00407397"/>
    <w:rsid w:val="00410315"/>
    <w:rsid w:val="00423BB8"/>
    <w:rsid w:val="00430476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11631"/>
    <w:rsid w:val="00516C46"/>
    <w:rsid w:val="00517102"/>
    <w:rsid w:val="0051792F"/>
    <w:rsid w:val="0052189F"/>
    <w:rsid w:val="00525148"/>
    <w:rsid w:val="005256B0"/>
    <w:rsid w:val="00532D23"/>
    <w:rsid w:val="0053385C"/>
    <w:rsid w:val="005457F0"/>
    <w:rsid w:val="0055500E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16FF"/>
    <w:rsid w:val="00602365"/>
    <w:rsid w:val="00606379"/>
    <w:rsid w:val="00607A95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005C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9F2E3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0263C7-F536-4062-A9D6-2D8D1064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CE4C-E190-4898-9252-EA478FE8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Karol Pomšahár</cp:lastModifiedBy>
  <cp:revision>2</cp:revision>
  <cp:lastPrinted>2017-06-22T08:59:00Z</cp:lastPrinted>
  <dcterms:created xsi:type="dcterms:W3CDTF">2018-02-12T09:58:00Z</dcterms:created>
  <dcterms:modified xsi:type="dcterms:W3CDTF">2018-02-12T09:58:00Z</dcterms:modified>
</cp:coreProperties>
</file>