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23" w:rsidRDefault="00127DE4" w:rsidP="00730723">
      <w:pPr>
        <w:framePr w:hSpace="142" w:wrap="around" w:vAnchor="text" w:hAnchor="page" w:x="857" w:y="-1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DA556D">
        <w:rPr>
          <w:b w:val="0"/>
          <w:szCs w:val="24"/>
          <w:lang w:val="sk-SK"/>
        </w:rPr>
        <w:t>9</w:t>
      </w:r>
      <w:r w:rsidR="00EF3C16">
        <w:rPr>
          <w:b w:val="0"/>
          <w:szCs w:val="24"/>
        </w:rPr>
        <w:t>.</w:t>
      </w:r>
      <w:r w:rsidR="00DA556D">
        <w:rPr>
          <w:b w:val="0"/>
          <w:szCs w:val="24"/>
          <w:lang w:val="sk-SK"/>
        </w:rPr>
        <w:t>0</w:t>
      </w:r>
      <w:r w:rsidR="00730723">
        <w:rPr>
          <w:b w:val="0"/>
          <w:szCs w:val="24"/>
          <w:lang w:val="sk-SK"/>
        </w:rPr>
        <w:t>2</w:t>
      </w:r>
      <w:r w:rsidR="00EF3C16">
        <w:rPr>
          <w:b w:val="0"/>
          <w:szCs w:val="24"/>
        </w:rPr>
        <w:t>.201</w:t>
      </w:r>
      <w:r w:rsidR="00DA556D">
        <w:rPr>
          <w:b w:val="0"/>
          <w:szCs w:val="24"/>
          <w:lang w:val="sk-SK"/>
        </w:rPr>
        <w:t>8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A556D">
        <w:rPr>
          <w:b w:val="0"/>
          <w:szCs w:val="24"/>
          <w:lang w:val="sk-SK"/>
        </w:rPr>
        <w:t xml:space="preserve"> </w:t>
      </w:r>
      <w:r w:rsidR="00B708B6">
        <w:rPr>
          <w:b w:val="0"/>
          <w:szCs w:val="24"/>
          <w:lang w:val="sk-SK"/>
        </w:rPr>
        <w:t>2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730723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894243">
        <w:rPr>
          <w:rFonts w:cs="Calibri"/>
          <w:b/>
          <w:iCs/>
          <w:sz w:val="24"/>
          <w:szCs w:val="24"/>
        </w:rPr>
        <w:t> </w:t>
      </w:r>
      <w:r w:rsidR="00DA556D">
        <w:rPr>
          <w:rFonts w:cs="Calibri"/>
          <w:b/>
          <w:iCs/>
          <w:sz w:val="24"/>
          <w:szCs w:val="24"/>
        </w:rPr>
        <w:t>n</w:t>
      </w:r>
      <w:r w:rsidR="00DA556D" w:rsidRPr="00DA556D">
        <w:rPr>
          <w:rFonts w:cs="Calibri"/>
          <w:b/>
          <w:iCs/>
          <w:sz w:val="24"/>
          <w:szCs w:val="24"/>
        </w:rPr>
        <w:t>ávrh</w:t>
      </w:r>
      <w:r w:rsidR="00DA556D">
        <w:rPr>
          <w:rFonts w:cs="Calibri"/>
          <w:b/>
          <w:iCs/>
          <w:sz w:val="24"/>
          <w:szCs w:val="24"/>
        </w:rPr>
        <w:t>u</w:t>
      </w:r>
      <w:r w:rsidR="00DA556D" w:rsidRPr="00DA556D">
        <w:rPr>
          <w:rFonts w:cs="Calibri"/>
          <w:b/>
          <w:iCs/>
          <w:sz w:val="24"/>
          <w:szCs w:val="24"/>
        </w:rPr>
        <w:t xml:space="preserve"> </w:t>
      </w:r>
      <w:r w:rsidR="00B708B6" w:rsidRPr="00B708B6">
        <w:rPr>
          <w:rFonts w:cs="Calibri"/>
          <w:b/>
          <w:iCs/>
          <w:sz w:val="24"/>
          <w:szCs w:val="24"/>
        </w:rPr>
        <w:t>nariadenia vlády Slovenskej republiky, ktorým sa dopĺňa nariadenie vlády Slovenskej republiky č. 247/2016 Z. z., ktorým sa ustanovuje systém uplatňovania niektorých právomocí Úradu podpredsedu vlády Slovenskej republiky pre investície a informatizáciu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B708B6" w:rsidRPr="00B708B6" w:rsidRDefault="00B708B6" w:rsidP="00127DE4">
      <w:pPr>
        <w:jc w:val="both"/>
        <w:rPr>
          <w:sz w:val="24"/>
          <w:szCs w:val="24"/>
        </w:rPr>
      </w:pPr>
      <w:r w:rsidRPr="00B708B6">
        <w:rPr>
          <w:sz w:val="24"/>
          <w:szCs w:val="24"/>
        </w:rPr>
        <w:t xml:space="preserve">Cieľom predkladaného návrhu nariadenia vlády je vytvoriť podmienky pre efektívnejšiu implementáciu opatrenia 19. Podpora na miestny rozvoj v rámci iniciatívy LEADER z Programu rozvoja vidieka </w:t>
      </w:r>
      <w:r w:rsidR="00CE0E14">
        <w:rPr>
          <w:sz w:val="24"/>
          <w:szCs w:val="24"/>
        </w:rPr>
        <w:t>SR</w:t>
      </w:r>
      <w:r w:rsidRPr="00B708B6">
        <w:rPr>
          <w:sz w:val="24"/>
          <w:szCs w:val="24"/>
        </w:rPr>
        <w:t xml:space="preserve"> 2014 – 2020. Miestny rozvoj vedený komunitou sa implementuje prostredníctvom miestnych akčných skupín a to v súlade so schválenými stratégiami miestneho rozvoja vedeného komunitou prístupom „zdola nahor“, ktorý má vplyv najmä na rozvoj regiónov </w:t>
      </w:r>
      <w:r w:rsidR="00CE0E14">
        <w:rPr>
          <w:sz w:val="24"/>
          <w:szCs w:val="24"/>
        </w:rPr>
        <w:t>SR</w:t>
      </w:r>
      <w:r w:rsidRPr="00B708B6">
        <w:rPr>
          <w:sz w:val="24"/>
          <w:szCs w:val="24"/>
        </w:rPr>
        <w:t xml:space="preserve"> z pohľadu udržania zamestnanosti a zvyšovania pracovných príležitostí na vidieku.</w:t>
      </w:r>
    </w:p>
    <w:p w:rsidR="00B708B6" w:rsidRPr="00B708B6" w:rsidRDefault="00CE0E14" w:rsidP="00127DE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708B6" w:rsidRPr="00B708B6">
        <w:rPr>
          <w:sz w:val="24"/>
          <w:szCs w:val="24"/>
        </w:rPr>
        <w:t xml:space="preserve">re implementáciu </w:t>
      </w:r>
      <w:r w:rsidR="00127DE4">
        <w:rPr>
          <w:sz w:val="24"/>
          <w:szCs w:val="24"/>
        </w:rPr>
        <w:t xml:space="preserve">týchto </w:t>
      </w:r>
      <w:r w:rsidR="00B708B6" w:rsidRPr="00B708B6">
        <w:rPr>
          <w:sz w:val="24"/>
          <w:szCs w:val="24"/>
        </w:rPr>
        <w:t xml:space="preserve">stratégií </w:t>
      </w:r>
      <w:r>
        <w:rPr>
          <w:sz w:val="24"/>
          <w:szCs w:val="24"/>
        </w:rPr>
        <w:t>sa</w:t>
      </w:r>
      <w:r w:rsidR="00B708B6" w:rsidRPr="00B708B6">
        <w:rPr>
          <w:sz w:val="24"/>
          <w:szCs w:val="24"/>
        </w:rPr>
        <w:t xml:space="preserve"> zav</w:t>
      </w:r>
      <w:r>
        <w:rPr>
          <w:sz w:val="24"/>
          <w:szCs w:val="24"/>
        </w:rPr>
        <w:t>ádza</w:t>
      </w:r>
      <w:r w:rsidR="00B708B6" w:rsidRPr="00B708B6">
        <w:rPr>
          <w:sz w:val="24"/>
          <w:szCs w:val="24"/>
        </w:rPr>
        <w:t xml:space="preserve"> tzv. jednotn</w:t>
      </w:r>
      <w:r>
        <w:rPr>
          <w:sz w:val="24"/>
          <w:szCs w:val="24"/>
        </w:rPr>
        <w:t>ý vzor</w:t>
      </w:r>
      <w:r w:rsidR="00B708B6" w:rsidRPr="00B708B6">
        <w:rPr>
          <w:sz w:val="24"/>
          <w:szCs w:val="24"/>
        </w:rPr>
        <w:t xml:space="preserve"> výzvy, ktorý bude:</w:t>
      </w:r>
    </w:p>
    <w:p w:rsidR="00B708B6" w:rsidRPr="00B708B6" w:rsidRDefault="00127DE4" w:rsidP="0012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708B6" w:rsidRPr="00B708B6">
        <w:rPr>
          <w:sz w:val="24"/>
          <w:szCs w:val="24"/>
        </w:rPr>
        <w:t>dodržiavať podmienky stanovené legislatív</w:t>
      </w:r>
      <w:r w:rsidR="00B708B6">
        <w:rPr>
          <w:sz w:val="24"/>
          <w:szCs w:val="24"/>
        </w:rPr>
        <w:t xml:space="preserve">ou Slovenskej republiky, najmä </w:t>
      </w:r>
      <w:r w:rsidR="00B708B6" w:rsidRPr="00B708B6">
        <w:rPr>
          <w:sz w:val="24"/>
          <w:szCs w:val="24"/>
        </w:rPr>
        <w:t>zákonom o príspevku z EŠIF;</w:t>
      </w:r>
    </w:p>
    <w:p w:rsidR="00B708B6" w:rsidRPr="00B708B6" w:rsidRDefault="00B708B6" w:rsidP="00127DE4">
      <w:pPr>
        <w:jc w:val="both"/>
        <w:rPr>
          <w:sz w:val="24"/>
          <w:szCs w:val="24"/>
        </w:rPr>
      </w:pPr>
      <w:r w:rsidRPr="00B708B6">
        <w:rPr>
          <w:sz w:val="24"/>
          <w:szCs w:val="24"/>
        </w:rPr>
        <w:t>•</w:t>
      </w:r>
      <w:r w:rsidR="00127DE4">
        <w:rPr>
          <w:sz w:val="24"/>
          <w:szCs w:val="24"/>
        </w:rPr>
        <w:t xml:space="preserve"> </w:t>
      </w:r>
      <w:r w:rsidRPr="00B708B6">
        <w:rPr>
          <w:sz w:val="24"/>
          <w:szCs w:val="24"/>
        </w:rPr>
        <w:t>obsahovať minimálne štandardy záväzné pre výzvy vyhlasované jednotlivými miestnymi akčnými skupinami;</w:t>
      </w:r>
    </w:p>
    <w:p w:rsidR="00B708B6" w:rsidRPr="00B708B6" w:rsidRDefault="00B708B6" w:rsidP="00127DE4">
      <w:pPr>
        <w:jc w:val="both"/>
        <w:rPr>
          <w:sz w:val="24"/>
          <w:szCs w:val="24"/>
        </w:rPr>
      </w:pPr>
      <w:r w:rsidRPr="00B708B6">
        <w:rPr>
          <w:sz w:val="24"/>
          <w:szCs w:val="24"/>
        </w:rPr>
        <w:t>•</w:t>
      </w:r>
      <w:r w:rsidR="00127DE4">
        <w:rPr>
          <w:sz w:val="24"/>
          <w:szCs w:val="24"/>
        </w:rPr>
        <w:t xml:space="preserve"> </w:t>
      </w:r>
      <w:r w:rsidRPr="00B708B6">
        <w:rPr>
          <w:sz w:val="24"/>
          <w:szCs w:val="24"/>
        </w:rPr>
        <w:t>eliminovať riziká uplatňovania rozdielneho prístupu pri tvorbe jednotlivých výziev;</w:t>
      </w:r>
    </w:p>
    <w:p w:rsidR="00B708B6" w:rsidRPr="00B708B6" w:rsidRDefault="00B708B6" w:rsidP="00127DE4">
      <w:pPr>
        <w:jc w:val="both"/>
        <w:rPr>
          <w:sz w:val="24"/>
          <w:szCs w:val="24"/>
        </w:rPr>
      </w:pPr>
      <w:r w:rsidRPr="00B708B6">
        <w:rPr>
          <w:sz w:val="24"/>
          <w:szCs w:val="24"/>
        </w:rPr>
        <w:t>•</w:t>
      </w:r>
      <w:r w:rsidR="00127DE4">
        <w:rPr>
          <w:sz w:val="24"/>
          <w:szCs w:val="24"/>
        </w:rPr>
        <w:t xml:space="preserve"> </w:t>
      </w:r>
      <w:r w:rsidRPr="00B708B6">
        <w:rPr>
          <w:sz w:val="24"/>
          <w:szCs w:val="24"/>
        </w:rPr>
        <w:t>definovať jednoznačné podmienky pre poskytnutie príspevku pre žiadateľov v regiónoch;</w:t>
      </w:r>
    </w:p>
    <w:p w:rsidR="00B708B6" w:rsidRPr="00B708B6" w:rsidRDefault="00B708B6" w:rsidP="00127DE4">
      <w:pPr>
        <w:jc w:val="both"/>
        <w:rPr>
          <w:sz w:val="24"/>
          <w:szCs w:val="24"/>
        </w:rPr>
      </w:pPr>
      <w:r w:rsidRPr="00B708B6">
        <w:rPr>
          <w:sz w:val="24"/>
          <w:szCs w:val="24"/>
        </w:rPr>
        <w:t>•</w:t>
      </w:r>
      <w:r w:rsidR="00127DE4">
        <w:rPr>
          <w:sz w:val="24"/>
          <w:szCs w:val="24"/>
        </w:rPr>
        <w:t xml:space="preserve"> </w:t>
      </w:r>
      <w:r w:rsidRPr="00B708B6">
        <w:rPr>
          <w:sz w:val="24"/>
          <w:szCs w:val="24"/>
        </w:rPr>
        <w:t>minimalizovať riziká vzniku auditných zistení;</w:t>
      </w:r>
    </w:p>
    <w:p w:rsidR="00B708B6" w:rsidRPr="00B708B6" w:rsidRDefault="00B708B6" w:rsidP="00B708B6">
      <w:pPr>
        <w:spacing w:after="200"/>
        <w:jc w:val="both"/>
        <w:rPr>
          <w:sz w:val="24"/>
          <w:szCs w:val="24"/>
        </w:rPr>
      </w:pPr>
      <w:r w:rsidRPr="00B708B6">
        <w:rPr>
          <w:sz w:val="24"/>
          <w:szCs w:val="24"/>
        </w:rPr>
        <w:t>•</w:t>
      </w:r>
      <w:r w:rsidR="00127DE4">
        <w:rPr>
          <w:sz w:val="24"/>
          <w:szCs w:val="24"/>
        </w:rPr>
        <w:t xml:space="preserve"> </w:t>
      </w:r>
      <w:r w:rsidRPr="00B708B6">
        <w:rPr>
          <w:sz w:val="24"/>
          <w:szCs w:val="24"/>
        </w:rPr>
        <w:t>vytvárať maximálne transparentné prostredie pre poskytovanie príspevku.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CF3603" w:rsidRDefault="003D1672" w:rsidP="007B2DA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</w:t>
      </w:r>
      <w:r w:rsidR="00730723">
        <w:rPr>
          <w:sz w:val="24"/>
          <w:szCs w:val="24"/>
        </w:rPr>
        <w:t>ému</w:t>
      </w:r>
      <w:r>
        <w:rPr>
          <w:sz w:val="24"/>
          <w:szCs w:val="24"/>
        </w:rPr>
        <w:t xml:space="preserve"> </w:t>
      </w:r>
      <w:r w:rsidR="00DA556D">
        <w:rPr>
          <w:sz w:val="24"/>
          <w:szCs w:val="24"/>
        </w:rPr>
        <w:t xml:space="preserve">návrhu </w:t>
      </w:r>
      <w:r w:rsidR="00127DE4">
        <w:rPr>
          <w:sz w:val="24"/>
          <w:szCs w:val="24"/>
        </w:rPr>
        <w:t>nariadenia</w:t>
      </w:r>
      <w:r w:rsidR="00730723">
        <w:rPr>
          <w:sz w:val="24"/>
          <w:szCs w:val="24"/>
        </w:rPr>
        <w:t xml:space="preserve"> p</w:t>
      </w:r>
      <w:r>
        <w:rPr>
          <w:sz w:val="24"/>
          <w:szCs w:val="24"/>
        </w:rPr>
        <w:t>ripomienky</w:t>
      </w:r>
      <w:r w:rsidR="00CF3603" w:rsidRPr="00CF3603">
        <w:rPr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DA556D">
        <w:rPr>
          <w:rFonts w:ascii="Times New Roman" w:hAnsi="Times New Roman"/>
          <w:sz w:val="24"/>
          <w:szCs w:val="24"/>
        </w:rPr>
        <w:t xml:space="preserve">odporúča návrh </w:t>
      </w:r>
      <w:r w:rsidR="00127DE4">
        <w:rPr>
          <w:rFonts w:ascii="Times New Roman" w:hAnsi="Times New Roman"/>
          <w:sz w:val="24"/>
          <w:szCs w:val="24"/>
        </w:rPr>
        <w:t>nariadenia</w:t>
      </w:r>
      <w:bookmarkStart w:id="0" w:name="_GoBack"/>
      <w:bookmarkEnd w:id="0"/>
      <w:r w:rsidR="00DA556D">
        <w:rPr>
          <w:rFonts w:ascii="Times New Roman" w:hAnsi="Times New Roman"/>
          <w:sz w:val="24"/>
          <w:szCs w:val="24"/>
        </w:rPr>
        <w:t xml:space="preserve">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0F21"/>
    <w:rsid w:val="00126F6E"/>
    <w:rsid w:val="00127DE4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1672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C187A"/>
    <w:rsid w:val="009C4105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6220C"/>
    <w:rsid w:val="00B708B6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D708C"/>
    <w:rsid w:val="00CD7F9D"/>
    <w:rsid w:val="00CE0BC9"/>
    <w:rsid w:val="00CE0E14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556D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17DB-B93B-42E2-BBD0-E646040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87</cp:revision>
  <cp:lastPrinted>2015-08-19T12:37:00Z</cp:lastPrinted>
  <dcterms:created xsi:type="dcterms:W3CDTF">2015-03-02T11:29:00Z</dcterms:created>
  <dcterms:modified xsi:type="dcterms:W3CDTF">2018-02-09T08:47:00Z</dcterms:modified>
</cp:coreProperties>
</file>