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5869EE" w:rsidRDefault="002A7595" w:rsidP="002D2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9EE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AB1F57" w:rsidRPr="005869EE" w:rsidRDefault="00AB1F57" w:rsidP="002D2DA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717E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 xml:space="preserve">K čl. I </w:t>
      </w:r>
    </w:p>
    <w:p w:rsidR="000D1A5C" w:rsidRDefault="0012717E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 w:rsidR="00E842C7">
        <w:rPr>
          <w:rFonts w:ascii="Times New Roman" w:hAnsi="Times New Roman"/>
          <w:b/>
          <w:bCs/>
          <w:sz w:val="24"/>
          <w:szCs w:val="24"/>
        </w:rPr>
        <w:t>bod</w:t>
      </w:r>
      <w:r w:rsidR="00D61DBA">
        <w:rPr>
          <w:rFonts w:ascii="Times New Roman" w:hAnsi="Times New Roman"/>
          <w:b/>
          <w:bCs/>
          <w:sz w:val="24"/>
          <w:szCs w:val="24"/>
        </w:rPr>
        <w:t>u</w:t>
      </w:r>
      <w:r w:rsidR="000D1A5C" w:rsidRPr="005869EE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E842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2DAA" w:rsidRPr="005869EE" w:rsidRDefault="002D2DAA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Zosúlaďuje</w:t>
      </w:r>
      <w:r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 xml:space="preserve">poznámka pod čiarou </w:t>
      </w:r>
      <w:r w:rsidR="009C2D96">
        <w:rPr>
          <w:rFonts w:ascii="Times New Roman" w:hAnsi="Times New Roman"/>
          <w:sz w:val="24"/>
          <w:szCs w:val="24"/>
        </w:rPr>
        <w:t>k odkazu</w:t>
      </w:r>
      <w:r w:rsidR="009C2D96" w:rsidRPr="00586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 10</w:t>
      </w:r>
      <w:r w:rsidRPr="00586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 legislatívnymi úpravami v sekundárnej legislatíve E</w:t>
      </w:r>
      <w:r w:rsidR="00275B40">
        <w:rPr>
          <w:rFonts w:ascii="Times New Roman" w:hAnsi="Times New Roman"/>
          <w:sz w:val="24"/>
          <w:szCs w:val="24"/>
        </w:rPr>
        <w:t>urópskej únie</w:t>
      </w:r>
      <w:r>
        <w:rPr>
          <w:rFonts w:ascii="Times New Roman" w:hAnsi="Times New Roman"/>
          <w:sz w:val="24"/>
          <w:szCs w:val="24"/>
        </w:rPr>
        <w:t>, v rámci ktorých boli ustanovenia o konope uvedené v čl. 45 vykonávacieho nariadenia Komisie (EÚ) č. 809/2014</w:t>
      </w:r>
      <w:r w:rsidR="00275B40">
        <w:rPr>
          <w:rFonts w:ascii="Times New Roman" w:hAnsi="Times New Roman"/>
          <w:sz w:val="24"/>
          <w:szCs w:val="24"/>
        </w:rPr>
        <w:t xml:space="preserve"> </w:t>
      </w:r>
      <w:r w:rsidR="00275B40" w:rsidRPr="00275B40">
        <w:rPr>
          <w:rFonts w:ascii="Times New Roman" w:hAnsi="Times New Roman"/>
          <w:sz w:val="24"/>
          <w:szCs w:val="24"/>
        </w:rPr>
        <w:t xml:space="preserve">zo 17. júla 2014, ktorým </w:t>
      </w:r>
      <w:r w:rsidR="001533C1">
        <w:rPr>
          <w:rFonts w:ascii="Times New Roman" w:hAnsi="Times New Roman"/>
          <w:sz w:val="24"/>
          <w:szCs w:val="24"/>
        </w:rPr>
        <w:br/>
      </w:r>
      <w:r w:rsidR="00275B40" w:rsidRPr="00275B40">
        <w:rPr>
          <w:rFonts w:ascii="Times New Roman" w:hAnsi="Times New Roman"/>
          <w:sz w:val="24"/>
          <w:szCs w:val="24"/>
        </w:rPr>
        <w:t>sa stanovujú pravidlá uplatňovania nariadenia Európskeho parlamentu a Rady (EÚ) č. 1306/2013 v súvislosti s integrovaným administratívnym a kontrolným systémom, opatreniami na rozvoj vidieka a krížovým plnením (Ú. v. EÚ L</w:t>
      </w:r>
      <w:r w:rsidR="00ED3757">
        <w:rPr>
          <w:rFonts w:ascii="Times New Roman" w:hAnsi="Times New Roman"/>
          <w:sz w:val="24"/>
          <w:szCs w:val="24"/>
        </w:rPr>
        <w:t xml:space="preserve"> 227, 31.7.</w:t>
      </w:r>
      <w:r w:rsidR="00275B40" w:rsidRPr="00275B40">
        <w:rPr>
          <w:rFonts w:ascii="Times New Roman" w:hAnsi="Times New Roman"/>
          <w:sz w:val="24"/>
          <w:szCs w:val="24"/>
        </w:rPr>
        <w:t>2014) v platnom znení</w:t>
      </w:r>
      <w:r w:rsidRPr="00275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presunuté </w:t>
      </w:r>
      <w:r w:rsidR="001533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</w:t>
      </w:r>
      <w:r w:rsidRPr="00D61DBA">
        <w:rPr>
          <w:rFonts w:ascii="Times New Roman" w:hAnsi="Times New Roman"/>
          <w:sz w:val="24"/>
          <w:szCs w:val="24"/>
        </w:rPr>
        <w:t>delegovaného nariadenia</w:t>
      </w:r>
      <w:r>
        <w:rPr>
          <w:rFonts w:ascii="Times New Roman" w:hAnsi="Times New Roman"/>
          <w:sz w:val="24"/>
          <w:szCs w:val="24"/>
        </w:rPr>
        <w:t xml:space="preserve"> Komisie (EÚ) č. 639/2014</w:t>
      </w:r>
      <w:r w:rsidR="00275B40">
        <w:rPr>
          <w:rFonts w:ascii="Times New Roman" w:hAnsi="Times New Roman"/>
          <w:sz w:val="24"/>
          <w:szCs w:val="24"/>
        </w:rPr>
        <w:t xml:space="preserve"> </w:t>
      </w:r>
      <w:r w:rsidR="00275B40" w:rsidRPr="00275B40">
        <w:rPr>
          <w:rFonts w:ascii="Times New Roman" w:hAnsi="Times New Roman"/>
          <w:sz w:val="24"/>
          <w:szCs w:val="24"/>
        </w:rPr>
        <w:t xml:space="preserve">z 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</w:t>
      </w:r>
      <w:r w:rsidR="00ED3757">
        <w:rPr>
          <w:rFonts w:ascii="Times New Roman" w:hAnsi="Times New Roman"/>
          <w:sz w:val="24"/>
          <w:szCs w:val="24"/>
        </w:rPr>
        <w:t>nariadeniu (Ú. v. EÚ L 181, 20.6.</w:t>
      </w:r>
      <w:r w:rsidR="00275B40" w:rsidRPr="00275B40">
        <w:rPr>
          <w:rFonts w:ascii="Times New Roman" w:hAnsi="Times New Roman"/>
          <w:sz w:val="24"/>
          <w:szCs w:val="24"/>
        </w:rPr>
        <w:t>2014) v platnom znení</w:t>
      </w:r>
      <w:r>
        <w:rPr>
          <w:rFonts w:ascii="Times New Roman" w:hAnsi="Times New Roman"/>
          <w:sz w:val="24"/>
          <w:szCs w:val="24"/>
        </w:rPr>
        <w:t>.</w:t>
      </w:r>
    </w:p>
    <w:p w:rsidR="002D2DAA" w:rsidRDefault="002D2DAA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</w:p>
    <w:p w:rsidR="00B452EB" w:rsidRPr="005869EE" w:rsidRDefault="00B452EB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 2</w:t>
      </w:r>
    </w:p>
    <w:p w:rsidR="002D2DAA" w:rsidRPr="00A73766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</w:t>
      </w:r>
      <w:r w:rsidR="00A767B9">
        <w:rPr>
          <w:rFonts w:ascii="Times New Roman" w:hAnsi="Times New Roman"/>
          <w:sz w:val="24"/>
          <w:szCs w:val="24"/>
        </w:rPr>
        <w:tab/>
      </w:r>
      <w:r w:rsidR="002D2DAA">
        <w:rPr>
          <w:rFonts w:ascii="Times New Roman" w:hAnsi="Times New Roman"/>
          <w:bCs/>
          <w:sz w:val="24"/>
          <w:szCs w:val="24"/>
        </w:rPr>
        <w:t>Upravuje sa pravidlo, podľa ktorého sa orná pôda s porastom tráv alebo iných rastlinných krmív preklasifikuje na trvalý trávny porast, ak bola päť rokov vyňatá zo systému striedania plodín. Ustanovuje sa, že preoraním plochy ornej pôdy</w:t>
      </w:r>
      <w:r w:rsidR="002D2DAA" w:rsidRPr="002D2DAA">
        <w:rPr>
          <w:rFonts w:ascii="Times New Roman" w:hAnsi="Times New Roman"/>
          <w:bCs/>
          <w:sz w:val="24"/>
          <w:szCs w:val="24"/>
        </w:rPr>
        <w:t xml:space="preserve"> s porastom tráv alebo iných rastlinných krmív</w:t>
      </w:r>
      <w:r w:rsidR="002D2DAA">
        <w:rPr>
          <w:rFonts w:ascii="Times New Roman" w:hAnsi="Times New Roman"/>
          <w:bCs/>
          <w:sz w:val="24"/>
          <w:szCs w:val="24"/>
        </w:rPr>
        <w:t xml:space="preserve"> sa prerušuje plynutie uvedeného 5-r</w:t>
      </w:r>
      <w:r w:rsidR="002D2DAA" w:rsidRPr="00A73766">
        <w:rPr>
          <w:rFonts w:ascii="Times New Roman" w:hAnsi="Times New Roman"/>
          <w:bCs/>
          <w:sz w:val="24"/>
          <w:szCs w:val="24"/>
        </w:rPr>
        <w:t>očného obdobia. Možnosť úpravy vyplýva z nariadenia Európskeho parlamentu a Rady (EÚ) 2017/</w:t>
      </w:r>
      <w:r w:rsidR="009D72F0">
        <w:rPr>
          <w:rFonts w:ascii="Times New Roman" w:hAnsi="Times New Roman"/>
          <w:bCs/>
          <w:sz w:val="24"/>
          <w:szCs w:val="24"/>
        </w:rPr>
        <w:t>2393 z 13. decembra 2017</w:t>
      </w:r>
      <w:r w:rsidR="002D2DAA" w:rsidRPr="00A73766">
        <w:rPr>
          <w:rFonts w:ascii="Times New Roman" w:hAnsi="Times New Roman"/>
          <w:bCs/>
          <w:sz w:val="24"/>
          <w:szCs w:val="24"/>
        </w:rPr>
        <w:t>,</w:t>
      </w:r>
      <w:r w:rsidR="00275B40">
        <w:rPr>
          <w:rFonts w:ascii="Times New Roman" w:hAnsi="Times New Roman"/>
          <w:bCs/>
          <w:sz w:val="24"/>
          <w:szCs w:val="24"/>
        </w:rPr>
        <w:t xml:space="preserve"> </w:t>
      </w:r>
      <w:r w:rsidR="00275B40" w:rsidRPr="00275B40">
        <w:rPr>
          <w:rFonts w:ascii="Times New Roman" w:hAnsi="Times New Roman"/>
          <w:sz w:val="24"/>
          <w:szCs w:val="24"/>
        </w:rPr>
        <w:t xml:space="preserve">ktorým sa mení nariadenie (EÚ) č. 1305/2013 o podpore rozvoja vidieka prostredníctvom Európskeho poľnohospodárskeho fondu pre rozvoj vidieka (EPFRV), nariadenie (EÚ) č. 1306/2013 o financovaní, riadení </w:t>
      </w:r>
      <w:r w:rsidR="001533C1">
        <w:rPr>
          <w:rFonts w:ascii="Times New Roman" w:hAnsi="Times New Roman"/>
          <w:sz w:val="24"/>
          <w:szCs w:val="24"/>
        </w:rPr>
        <w:br/>
      </w:r>
      <w:r w:rsidR="00275B40" w:rsidRPr="00275B40">
        <w:rPr>
          <w:rFonts w:ascii="Times New Roman" w:hAnsi="Times New Roman"/>
          <w:sz w:val="24"/>
          <w:szCs w:val="24"/>
        </w:rPr>
        <w:t xml:space="preserve">a monitorovaní spoločnej poľnohospodárskej politiky, nariadenie (EÚ) č. 1307/2013, ktorým sa ustanovujú pravidlá priamych platieb pre  poľnohospodárov na základe režimov podpory v rámci spoločnej poľnohospodárskej  politiky, nariadenie (EÚ) č. 1308/2013, ktorým sa vytvára spoločná organizácia trhov s poľnohospodárskymi výrobkami, a nariadenie (EÚ) č. 652/2014, ktorým sa stanovuje hospodárenie s výdavkami týkajúcimi sa potravinového reťazca, zdravia </w:t>
      </w:r>
      <w:r w:rsidR="001533C1">
        <w:rPr>
          <w:rFonts w:ascii="Times New Roman" w:hAnsi="Times New Roman"/>
          <w:sz w:val="24"/>
          <w:szCs w:val="24"/>
        </w:rPr>
        <w:br/>
      </w:r>
      <w:r w:rsidR="00275B40" w:rsidRPr="00275B40">
        <w:rPr>
          <w:rFonts w:ascii="Times New Roman" w:hAnsi="Times New Roman"/>
          <w:sz w:val="24"/>
          <w:szCs w:val="24"/>
        </w:rPr>
        <w:t>a dobrých životných podmienok zvierat, ako aj zdravia rastlín a rastlinného rozmnožovacieho materiálu (Ú. v. EÚ L</w:t>
      </w:r>
      <w:r w:rsidR="009D72F0">
        <w:rPr>
          <w:rFonts w:ascii="Times New Roman" w:hAnsi="Times New Roman"/>
          <w:sz w:val="24"/>
          <w:szCs w:val="24"/>
        </w:rPr>
        <w:t xml:space="preserve"> 350</w:t>
      </w:r>
      <w:r w:rsidR="00275B40" w:rsidRPr="00275B40">
        <w:rPr>
          <w:rFonts w:ascii="Times New Roman" w:hAnsi="Times New Roman"/>
          <w:sz w:val="24"/>
          <w:szCs w:val="24"/>
        </w:rPr>
        <w:t xml:space="preserve">, </w:t>
      </w:r>
      <w:r w:rsidR="009D72F0">
        <w:rPr>
          <w:rFonts w:ascii="Times New Roman" w:hAnsi="Times New Roman"/>
          <w:sz w:val="24"/>
          <w:szCs w:val="24"/>
        </w:rPr>
        <w:t>29.12.2017</w:t>
      </w:r>
      <w:r w:rsidR="00275B40" w:rsidRPr="00275B40">
        <w:rPr>
          <w:rFonts w:ascii="Times New Roman" w:hAnsi="Times New Roman"/>
          <w:sz w:val="24"/>
          <w:szCs w:val="24"/>
        </w:rPr>
        <w:t>).</w:t>
      </w:r>
      <w:r w:rsidR="002D2DAA" w:rsidRPr="00A73766">
        <w:rPr>
          <w:rFonts w:ascii="Times New Roman" w:hAnsi="Times New Roman"/>
          <w:bCs/>
          <w:sz w:val="24"/>
          <w:szCs w:val="24"/>
        </w:rPr>
        <w:t xml:space="preserve"> </w:t>
      </w:r>
    </w:p>
    <w:p w:rsidR="00A767B9" w:rsidRDefault="00A767B9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</w:p>
    <w:p w:rsidR="000D1A5C" w:rsidRPr="00A73766" w:rsidRDefault="00D61DBA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A73766">
        <w:rPr>
          <w:rFonts w:ascii="Times New Roman" w:hAnsi="Times New Roman"/>
          <w:b/>
          <w:bCs/>
          <w:sz w:val="24"/>
          <w:szCs w:val="24"/>
        </w:rPr>
        <w:t xml:space="preserve">K bodu </w:t>
      </w:r>
      <w:r w:rsidR="00B452EB" w:rsidRPr="00A73766">
        <w:rPr>
          <w:rFonts w:ascii="Times New Roman" w:hAnsi="Times New Roman"/>
          <w:b/>
          <w:bCs/>
          <w:sz w:val="24"/>
          <w:szCs w:val="24"/>
        </w:rPr>
        <w:t>3</w:t>
      </w:r>
    </w:p>
    <w:p w:rsidR="005E7842" w:rsidRPr="00B452EB" w:rsidRDefault="004C2493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 w:rsidRPr="00A73766">
        <w:rPr>
          <w:rFonts w:ascii="Times New Roman" w:hAnsi="Times New Roman"/>
          <w:bCs/>
          <w:sz w:val="24"/>
          <w:szCs w:val="24"/>
        </w:rPr>
        <w:t xml:space="preserve">Z požiadaviek na aktívneho poľnohospodára sa vypúšťajú prvky súvisiace </w:t>
      </w:r>
      <w:r w:rsidR="001533C1">
        <w:rPr>
          <w:rFonts w:ascii="Times New Roman" w:hAnsi="Times New Roman"/>
          <w:bCs/>
          <w:sz w:val="24"/>
          <w:szCs w:val="24"/>
        </w:rPr>
        <w:br/>
      </w:r>
      <w:r w:rsidRPr="00A73766">
        <w:rPr>
          <w:rFonts w:ascii="Times New Roman" w:hAnsi="Times New Roman"/>
          <w:bCs/>
          <w:sz w:val="24"/>
          <w:szCs w:val="24"/>
        </w:rPr>
        <w:t>s tzv. negatívnym zoznamom</w:t>
      </w:r>
      <w:r w:rsidRPr="00A73766">
        <w:t xml:space="preserve"> </w:t>
      </w:r>
      <w:r w:rsidRPr="00A73766">
        <w:rPr>
          <w:rFonts w:ascii="Times New Roman" w:hAnsi="Times New Roman"/>
          <w:bCs/>
          <w:sz w:val="24"/>
          <w:szCs w:val="24"/>
        </w:rPr>
        <w:t>nepoľnohospodárskych činností</w:t>
      </w:r>
      <w:r w:rsidR="002D2DAA" w:rsidRPr="00A73766">
        <w:rPr>
          <w:rFonts w:ascii="Times New Roman" w:hAnsi="Times New Roman"/>
          <w:bCs/>
          <w:sz w:val="24"/>
          <w:szCs w:val="24"/>
        </w:rPr>
        <w:t xml:space="preserve"> s cieľom zníženia administratívnej záťaže pri poskytovaní priamych platieb. Možnosť úpravy vyplýva z n</w:t>
      </w:r>
      <w:r w:rsidR="005E7842" w:rsidRPr="00A73766">
        <w:rPr>
          <w:rFonts w:ascii="Times New Roman" w:hAnsi="Times New Roman"/>
          <w:bCs/>
          <w:sz w:val="24"/>
          <w:szCs w:val="24"/>
        </w:rPr>
        <w:t>ariadeni</w:t>
      </w:r>
      <w:r w:rsidR="002D2DAA" w:rsidRPr="00A73766">
        <w:rPr>
          <w:rFonts w:ascii="Times New Roman" w:hAnsi="Times New Roman"/>
          <w:bCs/>
          <w:sz w:val="24"/>
          <w:szCs w:val="24"/>
        </w:rPr>
        <w:t>a</w:t>
      </w:r>
      <w:r w:rsidR="005E7842" w:rsidRPr="00A73766">
        <w:rPr>
          <w:rFonts w:ascii="Times New Roman" w:hAnsi="Times New Roman"/>
          <w:bCs/>
          <w:sz w:val="24"/>
          <w:szCs w:val="24"/>
        </w:rPr>
        <w:t xml:space="preserve"> Európskeho parlamentu a Rady (EÚ) 2017/</w:t>
      </w:r>
      <w:r w:rsidR="009D72F0">
        <w:rPr>
          <w:rFonts w:ascii="Times New Roman" w:hAnsi="Times New Roman"/>
          <w:bCs/>
          <w:sz w:val="24"/>
          <w:szCs w:val="24"/>
        </w:rPr>
        <w:t>2393 z 13. decembra 2017</w:t>
      </w:r>
      <w:r w:rsidR="005E7842" w:rsidRPr="00A73766">
        <w:rPr>
          <w:rFonts w:ascii="Times New Roman" w:hAnsi="Times New Roman"/>
          <w:bCs/>
          <w:sz w:val="24"/>
          <w:szCs w:val="24"/>
        </w:rPr>
        <w:t xml:space="preserve">, </w:t>
      </w:r>
      <w:r w:rsidR="00275B40" w:rsidRPr="00275B40">
        <w:rPr>
          <w:rFonts w:ascii="Times New Roman" w:hAnsi="Times New Roman"/>
          <w:sz w:val="24"/>
          <w:szCs w:val="24"/>
        </w:rPr>
        <w:t xml:space="preserve">ktorým sa mení nariadenie (EÚ) </w:t>
      </w:r>
      <w:r w:rsidR="001533C1">
        <w:rPr>
          <w:rFonts w:ascii="Times New Roman" w:hAnsi="Times New Roman"/>
          <w:sz w:val="24"/>
          <w:szCs w:val="24"/>
        </w:rPr>
        <w:br/>
      </w:r>
      <w:r w:rsidR="00275B40" w:rsidRPr="00275B40">
        <w:rPr>
          <w:rFonts w:ascii="Times New Roman" w:hAnsi="Times New Roman"/>
          <w:sz w:val="24"/>
          <w:szCs w:val="24"/>
        </w:rPr>
        <w:t xml:space="preserve">č. 1305/2013 o podpore rozvoja vidieka prostredníctvom Európskeho poľnohospodárskeho fondu pre rozvoj vidieka (EPFRV), nariadenie (EÚ) č. 1306/2013 o financovaní, riadení a monitorovaní spoločnej poľnohospodárskej politiky, nariadenie (EÚ) č. 1307/2013, ktorým sa ustanovujú pravidlá priamych platieb pre  poľnohospodárov na základe režimov podpory v rámci spoločnej poľnohospodárskej  politiky, nariadenie (EÚ) č. 1308/2013, ktorým sa vytvára spoločná organizácia trhov s poľnohospodárskymi výrobkami, a nariadenie (EÚ) č. 652/2014, </w:t>
      </w:r>
      <w:r w:rsidR="001533C1">
        <w:rPr>
          <w:rFonts w:ascii="Times New Roman" w:hAnsi="Times New Roman"/>
          <w:sz w:val="24"/>
          <w:szCs w:val="24"/>
        </w:rPr>
        <w:br/>
      </w:r>
      <w:r w:rsidR="00275B40" w:rsidRPr="00275B40">
        <w:rPr>
          <w:rFonts w:ascii="Times New Roman" w:hAnsi="Times New Roman"/>
          <w:sz w:val="24"/>
          <w:szCs w:val="24"/>
        </w:rPr>
        <w:t xml:space="preserve">ktorým sa stanovuje hospodárenie s výdavkami týkajúcimi sa potravinového reťazca, zdravia </w:t>
      </w:r>
      <w:r w:rsidR="001533C1">
        <w:rPr>
          <w:rFonts w:ascii="Times New Roman" w:hAnsi="Times New Roman"/>
          <w:sz w:val="24"/>
          <w:szCs w:val="24"/>
        </w:rPr>
        <w:br/>
      </w:r>
      <w:r w:rsidR="00275B40" w:rsidRPr="00275B40">
        <w:rPr>
          <w:rFonts w:ascii="Times New Roman" w:hAnsi="Times New Roman"/>
          <w:sz w:val="24"/>
          <w:szCs w:val="24"/>
        </w:rPr>
        <w:t xml:space="preserve">a dobrých životných podmienok zvierat, ako aj zdravia rastlín a rastlinného rozmnožovacieho materiálu (Ú. v. EÚ L </w:t>
      </w:r>
      <w:r w:rsidR="009D72F0">
        <w:rPr>
          <w:rFonts w:ascii="Times New Roman" w:hAnsi="Times New Roman"/>
          <w:sz w:val="24"/>
          <w:szCs w:val="24"/>
        </w:rPr>
        <w:t>350, 29.12.2017</w:t>
      </w:r>
      <w:r w:rsidR="00275B40" w:rsidRPr="00275B40">
        <w:rPr>
          <w:rFonts w:ascii="Times New Roman" w:hAnsi="Times New Roman"/>
          <w:sz w:val="24"/>
          <w:szCs w:val="24"/>
        </w:rPr>
        <w:t>)</w:t>
      </w:r>
      <w:r w:rsidR="007E5FAA">
        <w:rPr>
          <w:rFonts w:ascii="Times New Roman" w:hAnsi="Times New Roman"/>
          <w:bCs/>
          <w:sz w:val="24"/>
          <w:szCs w:val="24"/>
        </w:rPr>
        <w:t>.</w:t>
      </w:r>
      <w:r w:rsidR="002D2DAA">
        <w:rPr>
          <w:rFonts w:ascii="Times New Roman" w:hAnsi="Times New Roman"/>
          <w:bCs/>
          <w:sz w:val="24"/>
          <w:szCs w:val="24"/>
        </w:rPr>
        <w:t xml:space="preserve"> </w:t>
      </w:r>
    </w:p>
    <w:p w:rsidR="002E4902" w:rsidRDefault="002E4902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</w:p>
    <w:p w:rsidR="002E4902" w:rsidRPr="005869EE" w:rsidRDefault="002E4902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</w:t>
      </w:r>
      <w:r w:rsidR="008B19C9">
        <w:rPr>
          <w:rFonts w:ascii="Times New Roman" w:hAnsi="Times New Roman"/>
          <w:b/>
          <w:bCs/>
          <w:sz w:val="24"/>
          <w:szCs w:val="24"/>
        </w:rPr>
        <w:t> </w:t>
      </w:r>
      <w:r w:rsidRPr="005869EE">
        <w:rPr>
          <w:rFonts w:ascii="Times New Roman" w:hAnsi="Times New Roman"/>
          <w:b/>
          <w:bCs/>
          <w:sz w:val="24"/>
          <w:szCs w:val="24"/>
        </w:rPr>
        <w:t>bod</w:t>
      </w:r>
      <w:r w:rsidR="008B19C9">
        <w:rPr>
          <w:rFonts w:ascii="Times New Roman" w:hAnsi="Times New Roman"/>
          <w:b/>
          <w:bCs/>
          <w:sz w:val="24"/>
          <w:szCs w:val="24"/>
        </w:rPr>
        <w:t>om 4 a 5</w:t>
      </w:r>
    </w:p>
    <w:p w:rsidR="00D61DBA" w:rsidRDefault="00D61DBA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Legislatívno-technická úprava.</w:t>
      </w:r>
    </w:p>
    <w:p w:rsidR="00A767B9" w:rsidRPr="005869EE" w:rsidRDefault="00A767B9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 xml:space="preserve">K bodu </w:t>
      </w:r>
      <w:r w:rsidR="00BE16E2">
        <w:rPr>
          <w:rFonts w:ascii="Times New Roman" w:hAnsi="Times New Roman"/>
          <w:b/>
          <w:bCs/>
          <w:sz w:val="24"/>
          <w:szCs w:val="24"/>
        </w:rPr>
        <w:t>6</w:t>
      </w:r>
    </w:p>
    <w:p w:rsidR="00E842C7" w:rsidRPr="00D1777C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</w:t>
      </w:r>
      <w:r w:rsidR="00A767B9">
        <w:rPr>
          <w:rFonts w:ascii="Times New Roman" w:hAnsi="Times New Roman"/>
          <w:sz w:val="24"/>
          <w:szCs w:val="24"/>
        </w:rPr>
        <w:tab/>
      </w:r>
      <w:r w:rsidR="00D61DBA">
        <w:rPr>
          <w:rFonts w:ascii="Times New Roman" w:hAnsi="Times New Roman"/>
          <w:sz w:val="24"/>
          <w:szCs w:val="24"/>
        </w:rPr>
        <w:t>Umožňuje sa vytvárať plochy s medziplodinami alebo zelenou pokrývkou na účely § 11 for</w:t>
      </w:r>
      <w:r w:rsidR="00032539">
        <w:rPr>
          <w:rFonts w:ascii="Times New Roman" w:hAnsi="Times New Roman"/>
          <w:sz w:val="24"/>
          <w:szCs w:val="24"/>
        </w:rPr>
        <w:t>mou vysievania bôbovitých druhov</w:t>
      </w:r>
      <w:r w:rsidR="00D61DBA">
        <w:rPr>
          <w:rFonts w:ascii="Times New Roman" w:hAnsi="Times New Roman"/>
          <w:sz w:val="24"/>
          <w:szCs w:val="24"/>
        </w:rPr>
        <w:t xml:space="preserve"> pod hlavnú plodinu. </w:t>
      </w:r>
      <w:r w:rsidR="008A7C93">
        <w:rPr>
          <w:rFonts w:ascii="Times New Roman" w:hAnsi="Times New Roman"/>
          <w:sz w:val="24"/>
          <w:szCs w:val="24"/>
        </w:rPr>
        <w:t>Úprava vyplýva z</w:t>
      </w:r>
      <w:r w:rsidR="00D61DBA" w:rsidRPr="00D61DBA">
        <w:t xml:space="preserve"> </w:t>
      </w:r>
      <w:r w:rsidR="00D61DBA" w:rsidRPr="00D61DBA">
        <w:rPr>
          <w:rFonts w:ascii="Times New Roman" w:hAnsi="Times New Roman"/>
          <w:sz w:val="24"/>
          <w:szCs w:val="24"/>
        </w:rPr>
        <w:t>delegovan</w:t>
      </w:r>
      <w:r w:rsidR="008A7C93">
        <w:rPr>
          <w:rFonts w:ascii="Times New Roman" w:hAnsi="Times New Roman"/>
          <w:sz w:val="24"/>
          <w:szCs w:val="24"/>
        </w:rPr>
        <w:t xml:space="preserve">ého nariadenia </w:t>
      </w:r>
      <w:r w:rsidR="00D61DBA">
        <w:rPr>
          <w:rFonts w:ascii="Times New Roman" w:hAnsi="Times New Roman"/>
          <w:sz w:val="24"/>
          <w:szCs w:val="24"/>
        </w:rPr>
        <w:t>K</w:t>
      </w:r>
      <w:r w:rsidR="00D61DBA" w:rsidRPr="00D61DBA">
        <w:rPr>
          <w:rFonts w:ascii="Times New Roman" w:hAnsi="Times New Roman"/>
          <w:sz w:val="24"/>
          <w:szCs w:val="24"/>
        </w:rPr>
        <w:t>omisie (EÚ) č. 2017/1155</w:t>
      </w:r>
      <w:r w:rsidR="00275B40">
        <w:rPr>
          <w:rFonts w:ascii="Times New Roman" w:hAnsi="Times New Roman"/>
          <w:sz w:val="24"/>
          <w:szCs w:val="24"/>
        </w:rPr>
        <w:t xml:space="preserve"> </w:t>
      </w:r>
      <w:r w:rsidR="00275B40" w:rsidRPr="00275B40">
        <w:rPr>
          <w:rFonts w:ascii="Times New Roman" w:hAnsi="Times New Roman"/>
          <w:sz w:val="24"/>
          <w:szCs w:val="24"/>
        </w:rPr>
        <w:t xml:space="preserve">z 15. februára 2017, ktorým sa mení delegované nariadenie (EÚ) č. 639/2014, pokiaľ ide o kontrolné opatrenia týkajúce sa pestovania konope, určité ustanovenia o </w:t>
      </w:r>
      <w:proofErr w:type="spellStart"/>
      <w:r w:rsidR="00275B40" w:rsidRPr="00275B40">
        <w:rPr>
          <w:rFonts w:ascii="Times New Roman" w:hAnsi="Times New Roman"/>
          <w:sz w:val="24"/>
          <w:szCs w:val="24"/>
        </w:rPr>
        <w:t>ekologizačnej</w:t>
      </w:r>
      <w:proofErr w:type="spellEnd"/>
      <w:r w:rsidR="00275B40" w:rsidRPr="00275B40">
        <w:rPr>
          <w:rFonts w:ascii="Times New Roman" w:hAnsi="Times New Roman"/>
          <w:sz w:val="24"/>
          <w:szCs w:val="24"/>
        </w:rPr>
        <w:t xml:space="preserve"> platbe, platbu pre mladých poľnohospodárov, ktorí majú kontrolu nad právnickou osobou, výpočet sumy na jednotku v rámci dobrovoľnej viazanej podpory, časti platobných nárokov a určité notifikačné povinnosti týkajúce sa režimu jednotnej platby na plochu a dobrovoľnej viazanej podpory, a ktorým sa mení príloha X k nariadeniu Európskeho parlamentu a Rady (EÚ) č. 1307/2013 (Ú. v. EÚ L 167, 30.6.2017)</w:t>
      </w:r>
      <w:r w:rsidR="00D61DBA" w:rsidRPr="00D61DBA">
        <w:rPr>
          <w:rFonts w:ascii="Times New Roman" w:hAnsi="Times New Roman"/>
          <w:sz w:val="24"/>
          <w:szCs w:val="24"/>
        </w:rPr>
        <w:t xml:space="preserve"> </w:t>
      </w:r>
      <w:r w:rsidR="00032539">
        <w:rPr>
          <w:rFonts w:ascii="Times New Roman" w:hAnsi="Times New Roman"/>
          <w:sz w:val="24"/>
          <w:szCs w:val="24"/>
        </w:rPr>
        <w:t>s</w:t>
      </w:r>
      <w:r w:rsidR="00E842C7" w:rsidRPr="00E842C7">
        <w:rPr>
          <w:rFonts w:ascii="Times New Roman" w:hAnsi="Times New Roman"/>
          <w:sz w:val="24"/>
          <w:szCs w:val="24"/>
        </w:rPr>
        <w:t xml:space="preserve"> cieľom dosiahnuť súlad s výkladom vymedzenia pojmu tráv alebo iných rastlinných krmív uvedeným </w:t>
      </w:r>
      <w:r w:rsidR="001533C1">
        <w:rPr>
          <w:rFonts w:ascii="Times New Roman" w:hAnsi="Times New Roman"/>
          <w:sz w:val="24"/>
          <w:szCs w:val="24"/>
        </w:rPr>
        <w:br/>
      </w:r>
      <w:r w:rsidR="00E842C7" w:rsidRPr="00E842C7">
        <w:rPr>
          <w:rFonts w:ascii="Times New Roman" w:hAnsi="Times New Roman"/>
          <w:sz w:val="24"/>
          <w:szCs w:val="24"/>
        </w:rPr>
        <w:t>v článku 4 ods. 1 písm. i) nariadenia (EÚ) č. 1307/2013</w:t>
      </w:r>
      <w:r w:rsidR="00D1777C">
        <w:rPr>
          <w:rFonts w:ascii="Times New Roman" w:hAnsi="Times New Roman"/>
          <w:sz w:val="24"/>
          <w:szCs w:val="24"/>
        </w:rPr>
        <w:t xml:space="preserve"> </w:t>
      </w:r>
      <w:r w:rsidR="00D1777C" w:rsidRPr="00D1777C">
        <w:rPr>
          <w:rFonts w:ascii="Times New Roman" w:hAnsi="Times New Roman"/>
          <w:sz w:val="24"/>
          <w:szCs w:val="24"/>
        </w:rPr>
        <w:t xml:space="preserve">zo 17. decembra 2013, ktorým </w:t>
      </w:r>
      <w:r w:rsidR="001533C1">
        <w:rPr>
          <w:rFonts w:ascii="Times New Roman" w:hAnsi="Times New Roman"/>
          <w:sz w:val="24"/>
          <w:szCs w:val="24"/>
        </w:rPr>
        <w:br/>
      </w:r>
      <w:r w:rsidR="00D1777C" w:rsidRPr="00D1777C">
        <w:rPr>
          <w:rFonts w:ascii="Times New Roman" w:hAnsi="Times New Roman"/>
          <w:sz w:val="24"/>
          <w:szCs w:val="24"/>
        </w:rPr>
        <w:t xml:space="preserve">sa ustanovujú pravidlá priamych platieb pre poľnohospodárov na základe režimov podpory </w:t>
      </w:r>
      <w:r w:rsidR="001533C1">
        <w:rPr>
          <w:rFonts w:ascii="Times New Roman" w:hAnsi="Times New Roman"/>
          <w:sz w:val="24"/>
          <w:szCs w:val="24"/>
        </w:rPr>
        <w:br/>
      </w:r>
      <w:r w:rsidR="00D1777C" w:rsidRPr="00D1777C">
        <w:rPr>
          <w:rFonts w:ascii="Times New Roman" w:hAnsi="Times New Roman"/>
          <w:sz w:val="24"/>
          <w:szCs w:val="24"/>
        </w:rPr>
        <w:t xml:space="preserve">v rámci spoločnej poľnohospodárskej politiky a ktorým sa zrušuje nariadenie Rady (ES) </w:t>
      </w:r>
      <w:r w:rsidR="001533C1">
        <w:rPr>
          <w:rFonts w:ascii="Times New Roman" w:hAnsi="Times New Roman"/>
          <w:sz w:val="24"/>
          <w:szCs w:val="24"/>
        </w:rPr>
        <w:br/>
      </w:r>
      <w:r w:rsidR="00D1777C" w:rsidRPr="00D1777C">
        <w:rPr>
          <w:rFonts w:ascii="Times New Roman" w:hAnsi="Times New Roman"/>
          <w:sz w:val="24"/>
          <w:szCs w:val="24"/>
        </w:rPr>
        <w:t xml:space="preserve">č. 637/2008 a nariadenie Rady (ES) </w:t>
      </w:r>
      <w:r w:rsidR="00055106">
        <w:rPr>
          <w:rFonts w:ascii="Times New Roman" w:hAnsi="Times New Roman"/>
          <w:sz w:val="24"/>
          <w:szCs w:val="24"/>
        </w:rPr>
        <w:t>č. 73/2009 (Ú. v. EÚ L 347, 20.12.</w:t>
      </w:r>
      <w:r w:rsidR="00D1777C" w:rsidRPr="00D1777C">
        <w:rPr>
          <w:rFonts w:ascii="Times New Roman" w:hAnsi="Times New Roman"/>
          <w:sz w:val="24"/>
          <w:szCs w:val="24"/>
        </w:rPr>
        <w:t>2013) v platnom znení</w:t>
      </w:r>
      <w:r w:rsidR="00E842C7" w:rsidRPr="00D1777C">
        <w:rPr>
          <w:rFonts w:ascii="Times New Roman" w:hAnsi="Times New Roman"/>
          <w:sz w:val="24"/>
          <w:szCs w:val="24"/>
        </w:rPr>
        <w:t>.</w:t>
      </w:r>
    </w:p>
    <w:p w:rsidR="00E842C7" w:rsidRDefault="00E842C7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E842C7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</w:t>
      </w:r>
      <w:r w:rsidR="00D1777C"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6E2">
        <w:rPr>
          <w:rFonts w:ascii="Times New Roman" w:hAnsi="Times New Roman"/>
          <w:b/>
          <w:bCs/>
          <w:sz w:val="24"/>
          <w:szCs w:val="24"/>
        </w:rPr>
        <w:t>7</w:t>
      </w:r>
      <w:r w:rsidR="003608F2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623F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6E2">
        <w:rPr>
          <w:rFonts w:ascii="Times New Roman" w:hAnsi="Times New Roman"/>
          <w:b/>
          <w:bCs/>
          <w:sz w:val="24"/>
          <w:szCs w:val="24"/>
        </w:rPr>
        <w:t>11</w:t>
      </w:r>
    </w:p>
    <w:p w:rsidR="00BB4945" w:rsidRDefault="00BB4945" w:rsidP="00BB4945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Zavádza sa nový typ oblasti ekologického záujmu</w:t>
      </w:r>
      <w:r w:rsidRPr="00B72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účely plnenia postupu podľa § 11, </w:t>
      </w:r>
      <w:r>
        <w:rPr>
          <w:rFonts w:ascii="Times New Roman" w:hAnsi="Times New Roman"/>
          <w:sz w:val="24"/>
          <w:szCs w:val="24"/>
        </w:rPr>
        <w:br/>
        <w:t>a to „medze iné ako medze uvedené v prílohe č. 2“. Úprava vyplýva z</w:t>
      </w:r>
      <w:r w:rsidRPr="00D61DBA">
        <w:t xml:space="preserve"> </w:t>
      </w:r>
      <w:r w:rsidRPr="00D61DBA">
        <w:rPr>
          <w:rFonts w:ascii="Times New Roman" w:hAnsi="Times New Roman"/>
          <w:sz w:val="24"/>
          <w:szCs w:val="24"/>
        </w:rPr>
        <w:t>delegovan</w:t>
      </w:r>
      <w:r>
        <w:rPr>
          <w:rFonts w:ascii="Times New Roman" w:hAnsi="Times New Roman"/>
          <w:sz w:val="24"/>
          <w:szCs w:val="24"/>
        </w:rPr>
        <w:t>ého nariadenia K</w:t>
      </w:r>
      <w:r w:rsidRPr="00D61DBA">
        <w:rPr>
          <w:rFonts w:ascii="Times New Roman" w:hAnsi="Times New Roman"/>
          <w:sz w:val="24"/>
          <w:szCs w:val="24"/>
        </w:rPr>
        <w:t>omisie (EÚ) č. 2017/1155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B39">
        <w:rPr>
          <w:rFonts w:ascii="Times New Roman" w:hAnsi="Times New Roman"/>
          <w:sz w:val="24"/>
          <w:szCs w:val="24"/>
        </w:rPr>
        <w:t xml:space="preserve">z 15. februára 2017, ktorým sa mení delegované nariadenie (EÚ) č. 639/2014, pokiaľ ide o kontrolné opatrenia týkajúce sa pestovania konope, určité ustanovenia o </w:t>
      </w:r>
      <w:proofErr w:type="spellStart"/>
      <w:r w:rsidRPr="00CF2B39">
        <w:rPr>
          <w:rFonts w:ascii="Times New Roman" w:hAnsi="Times New Roman"/>
          <w:sz w:val="24"/>
          <w:szCs w:val="24"/>
        </w:rPr>
        <w:t>ekologizačnej</w:t>
      </w:r>
      <w:proofErr w:type="spellEnd"/>
      <w:r w:rsidRPr="00CF2B39">
        <w:rPr>
          <w:rFonts w:ascii="Times New Roman" w:hAnsi="Times New Roman"/>
          <w:sz w:val="24"/>
          <w:szCs w:val="24"/>
        </w:rPr>
        <w:t xml:space="preserve"> platbe, platbu pre mladých poľnohospodárov, ktorí majú kontrolu nad právnickou osobou, výpočet sumy na jednotku v rámci dobrovoľnej viazanej podpory, časti platobných nárokov a určité notifikačné povinnosti týkajúce sa režimu jednotnej platby na plochu a dobrovoľnej viazanej podpory, a ktorým sa mení príloha X k nariadeniu Európskeho parlamentu a Rady (EÚ) č. 1307/2013 (Ú. v. EÚ L 167, 30.6.2017)</w:t>
      </w:r>
      <w:r>
        <w:rPr>
          <w:rFonts w:ascii="Times New Roman" w:hAnsi="Times New Roman"/>
          <w:sz w:val="24"/>
          <w:szCs w:val="24"/>
        </w:rPr>
        <w:t xml:space="preserve">. Podľa súčasne platnej úpravy </w:t>
      </w:r>
      <w:r w:rsidRPr="00BB4945">
        <w:rPr>
          <w:rFonts w:ascii="Times New Roman" w:hAnsi="Times New Roman"/>
          <w:sz w:val="24"/>
          <w:szCs w:val="24"/>
        </w:rPr>
        <w:t>je na účely plnenia postupu podľa § 11 možné nahlásiť</w:t>
      </w:r>
      <w:r>
        <w:rPr>
          <w:rFonts w:ascii="Times New Roman" w:hAnsi="Times New Roman"/>
          <w:sz w:val="24"/>
          <w:szCs w:val="24"/>
        </w:rPr>
        <w:t xml:space="preserve"> medze, ktoré sú chránené podľa krížového plnenia, konkrétne podľa DPEP 7 a PH 3. V zmysle </w:t>
      </w:r>
      <w:r w:rsidRPr="00D61DBA">
        <w:rPr>
          <w:rFonts w:ascii="Times New Roman" w:hAnsi="Times New Roman"/>
          <w:sz w:val="24"/>
          <w:szCs w:val="24"/>
        </w:rPr>
        <w:t>delegovan</w:t>
      </w:r>
      <w:r>
        <w:rPr>
          <w:rFonts w:ascii="Times New Roman" w:hAnsi="Times New Roman"/>
          <w:sz w:val="24"/>
          <w:szCs w:val="24"/>
        </w:rPr>
        <w:t>ého nariadenia K</w:t>
      </w:r>
      <w:r w:rsidRPr="00D61DBA">
        <w:rPr>
          <w:rFonts w:ascii="Times New Roman" w:hAnsi="Times New Roman"/>
          <w:sz w:val="24"/>
          <w:szCs w:val="24"/>
        </w:rPr>
        <w:t>omisie (EÚ) č. 2017/</w:t>
      </w:r>
      <w:r w:rsidRPr="00CF2B39">
        <w:rPr>
          <w:rFonts w:ascii="Times New Roman" w:hAnsi="Times New Roman"/>
          <w:sz w:val="24"/>
          <w:szCs w:val="24"/>
        </w:rPr>
        <w:t xml:space="preserve">1155 z 15. februára 2017, ktorým sa mení delegované nariadenie (EÚ) č. 639/2014, pokiaľ ide o kontrolné opatrenia týkajúce sa pestovania konope, určité ustanovenia o </w:t>
      </w:r>
      <w:proofErr w:type="spellStart"/>
      <w:r w:rsidRPr="00CF2B39">
        <w:rPr>
          <w:rFonts w:ascii="Times New Roman" w:hAnsi="Times New Roman"/>
          <w:sz w:val="24"/>
          <w:szCs w:val="24"/>
        </w:rPr>
        <w:t>ekologizačnej</w:t>
      </w:r>
      <w:proofErr w:type="spellEnd"/>
      <w:r w:rsidRPr="00CF2B39">
        <w:rPr>
          <w:rFonts w:ascii="Times New Roman" w:hAnsi="Times New Roman"/>
          <w:sz w:val="24"/>
          <w:szCs w:val="24"/>
        </w:rPr>
        <w:t xml:space="preserve"> platbe, platbu pre mladých poľnohospodárov, ktorí majú kontrolu nad právnickou osobou, výpočet sumy na jednotku v rámci dobrovoľnej viazanej podpory, časti platobných nárokov a určité notifikačné povinnosti týkajúce sa režimu jednotnej platby na plochu a dobrovoľnej viazanej podpory, a ktorým sa mení príloha X k nariadeniu Európskeho parlamentu a Rady (EÚ) č. 1307/2013 (Ú. v. EÚ L 167, 30.6.2017)</w:t>
      </w:r>
      <w:r>
        <w:rPr>
          <w:rFonts w:ascii="Times New Roman" w:hAnsi="Times New Roman"/>
          <w:sz w:val="24"/>
          <w:szCs w:val="24"/>
        </w:rPr>
        <w:t xml:space="preserve"> sú členské štáty Európskej únie povinné umožniť žiadateľom o priame platby nahlásiť na účely plnenia postupu podľa § 11 aj</w:t>
      </w:r>
      <w:r w:rsidRPr="00B72782">
        <w:t xml:space="preserve"> </w:t>
      </w:r>
      <w:r>
        <w:t>o</w:t>
      </w:r>
      <w:r w:rsidRPr="00B72782">
        <w:rPr>
          <w:rFonts w:ascii="Times New Roman" w:hAnsi="Times New Roman"/>
          <w:sz w:val="24"/>
          <w:szCs w:val="24"/>
        </w:rPr>
        <w:t>blasti, ktoré je možné považovať za medze podľa článku 45 ods. 5 delegovaného nariadenia (EÚ) č. 639/2014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E00">
        <w:rPr>
          <w:rFonts w:ascii="Times New Roman" w:hAnsi="Times New Roman"/>
          <w:sz w:val="24"/>
          <w:szCs w:val="24"/>
        </w:rPr>
        <w:t>z 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</w:t>
      </w:r>
      <w:r>
        <w:rPr>
          <w:rFonts w:ascii="Times New Roman" w:hAnsi="Times New Roman"/>
          <w:sz w:val="24"/>
          <w:szCs w:val="24"/>
        </w:rPr>
        <w:t>eniu (Ú. v. EÚ L 181, 20.</w:t>
      </w:r>
      <w:r w:rsidRPr="00EA1E00">
        <w:rPr>
          <w:rFonts w:ascii="Times New Roman" w:hAnsi="Times New Roman"/>
          <w:sz w:val="24"/>
          <w:szCs w:val="24"/>
        </w:rPr>
        <w:t>6.2014)</w:t>
      </w:r>
      <w:r>
        <w:rPr>
          <w:rFonts w:ascii="Times New Roman" w:hAnsi="Times New Roman"/>
          <w:sz w:val="24"/>
          <w:szCs w:val="24"/>
        </w:rPr>
        <w:t xml:space="preserve"> v platnom znení, no nepatriace </w:t>
      </w:r>
      <w:r w:rsidRPr="00B72782">
        <w:rPr>
          <w:rFonts w:ascii="Times New Roman" w:hAnsi="Times New Roman"/>
          <w:sz w:val="24"/>
          <w:szCs w:val="24"/>
        </w:rPr>
        <w:t>do kategórií</w:t>
      </w:r>
      <w:r>
        <w:rPr>
          <w:rFonts w:ascii="Times New Roman" w:hAnsi="Times New Roman"/>
          <w:sz w:val="24"/>
          <w:szCs w:val="24"/>
        </w:rPr>
        <w:t xml:space="preserve"> medzí</w:t>
      </w:r>
      <w:r w:rsidRPr="00B72782">
        <w:rPr>
          <w:rFonts w:ascii="Times New Roman" w:hAnsi="Times New Roman"/>
          <w:sz w:val="24"/>
          <w:szCs w:val="24"/>
        </w:rPr>
        <w:t xml:space="preserve"> podľa pravidiel krížového plnenia</w:t>
      </w:r>
      <w:r>
        <w:rPr>
          <w:rFonts w:ascii="Times New Roman" w:hAnsi="Times New Roman"/>
          <w:sz w:val="24"/>
          <w:szCs w:val="24"/>
        </w:rPr>
        <w:t xml:space="preserve"> (DPEP 7 a PH 3). Typ oblasti ekologického záujmu „medze iné ako medze uvedené v  prílohe č. 2“ musí spĺňať kritérium minimálnej šírky 10 metrov vrátane. </w:t>
      </w:r>
    </w:p>
    <w:p w:rsidR="003608F2" w:rsidRDefault="003608F2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E842C7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 bodu </w:t>
      </w:r>
      <w:r w:rsidR="00BE16E2">
        <w:rPr>
          <w:rFonts w:ascii="Times New Roman" w:hAnsi="Times New Roman"/>
          <w:b/>
          <w:bCs/>
          <w:sz w:val="24"/>
          <w:szCs w:val="24"/>
        </w:rPr>
        <w:t>8</w:t>
      </w:r>
    </w:p>
    <w:p w:rsidR="00524F8F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</w:t>
      </w:r>
      <w:r w:rsidR="00A767B9">
        <w:rPr>
          <w:rFonts w:ascii="Times New Roman" w:hAnsi="Times New Roman"/>
          <w:sz w:val="24"/>
          <w:szCs w:val="24"/>
        </w:rPr>
        <w:tab/>
      </w:r>
      <w:r w:rsidR="005752DF">
        <w:rPr>
          <w:rFonts w:ascii="Times New Roman" w:hAnsi="Times New Roman"/>
          <w:sz w:val="24"/>
          <w:szCs w:val="24"/>
        </w:rPr>
        <w:t>Rozširuje sa</w:t>
      </w:r>
      <w:r w:rsidR="00330CF6">
        <w:rPr>
          <w:rFonts w:ascii="Times New Roman" w:hAnsi="Times New Roman"/>
          <w:sz w:val="24"/>
          <w:szCs w:val="24"/>
        </w:rPr>
        <w:t xml:space="preserve"> pôsobnosť</w:t>
      </w:r>
      <w:r w:rsidR="005752DF">
        <w:rPr>
          <w:rFonts w:ascii="Times New Roman" w:hAnsi="Times New Roman"/>
          <w:sz w:val="24"/>
          <w:szCs w:val="24"/>
        </w:rPr>
        <w:t xml:space="preserve"> zákaz</w:t>
      </w:r>
      <w:r w:rsidR="00330CF6">
        <w:rPr>
          <w:rFonts w:ascii="Times New Roman" w:hAnsi="Times New Roman"/>
          <w:sz w:val="24"/>
          <w:szCs w:val="24"/>
        </w:rPr>
        <w:t>u</w:t>
      </w:r>
      <w:r w:rsidR="005752DF">
        <w:rPr>
          <w:rFonts w:ascii="Times New Roman" w:hAnsi="Times New Roman"/>
          <w:sz w:val="24"/>
          <w:szCs w:val="24"/>
        </w:rPr>
        <w:t xml:space="preserve"> používania </w:t>
      </w:r>
      <w:bookmarkStart w:id="0" w:name="_GoBack"/>
      <w:bookmarkEnd w:id="0"/>
      <w:r w:rsidR="005752DF">
        <w:rPr>
          <w:rFonts w:ascii="Times New Roman" w:hAnsi="Times New Roman"/>
          <w:sz w:val="24"/>
          <w:szCs w:val="24"/>
        </w:rPr>
        <w:t xml:space="preserve">prípravkov na ochranu rastlín </w:t>
      </w:r>
      <w:r w:rsidR="001533C1">
        <w:rPr>
          <w:rFonts w:ascii="Times New Roman" w:hAnsi="Times New Roman"/>
          <w:sz w:val="24"/>
          <w:szCs w:val="24"/>
        </w:rPr>
        <w:br/>
      </w:r>
      <w:r w:rsidR="005752DF">
        <w:rPr>
          <w:rFonts w:ascii="Times New Roman" w:hAnsi="Times New Roman"/>
          <w:sz w:val="24"/>
          <w:szCs w:val="24"/>
        </w:rPr>
        <w:t>na plochy s plodinami, ktoré viažu dusík</w:t>
      </w:r>
      <w:r w:rsidR="00330CF6">
        <w:rPr>
          <w:rFonts w:ascii="Times New Roman" w:hAnsi="Times New Roman"/>
          <w:sz w:val="24"/>
          <w:szCs w:val="24"/>
        </w:rPr>
        <w:t>,</w:t>
      </w:r>
      <w:r w:rsidR="00C76717">
        <w:rPr>
          <w:rFonts w:ascii="Times New Roman" w:hAnsi="Times New Roman"/>
          <w:sz w:val="24"/>
          <w:szCs w:val="24"/>
        </w:rPr>
        <w:t xml:space="preserve"> nahlásenými na</w:t>
      </w:r>
      <w:r w:rsidR="00C76717" w:rsidRPr="00C76717">
        <w:rPr>
          <w:rFonts w:ascii="Times New Roman" w:hAnsi="Times New Roman"/>
          <w:sz w:val="24"/>
          <w:szCs w:val="24"/>
        </w:rPr>
        <w:t xml:space="preserve"> </w:t>
      </w:r>
      <w:r w:rsidR="00C76717">
        <w:rPr>
          <w:rFonts w:ascii="Times New Roman" w:hAnsi="Times New Roman"/>
          <w:sz w:val="24"/>
          <w:szCs w:val="24"/>
        </w:rPr>
        <w:t>účely plnenia postupu podľa § 11</w:t>
      </w:r>
      <w:r w:rsidR="005752DF">
        <w:rPr>
          <w:rFonts w:ascii="Times New Roman" w:hAnsi="Times New Roman"/>
          <w:sz w:val="24"/>
          <w:szCs w:val="24"/>
        </w:rPr>
        <w:t>. Úprava vyplýva z</w:t>
      </w:r>
      <w:r w:rsidR="005752DF" w:rsidRPr="00D61DBA">
        <w:t xml:space="preserve"> </w:t>
      </w:r>
      <w:r w:rsidR="005752DF" w:rsidRPr="00D61DBA">
        <w:rPr>
          <w:rFonts w:ascii="Times New Roman" w:hAnsi="Times New Roman"/>
          <w:sz w:val="24"/>
          <w:szCs w:val="24"/>
        </w:rPr>
        <w:t>delegovan</w:t>
      </w:r>
      <w:r w:rsidR="005752DF">
        <w:rPr>
          <w:rFonts w:ascii="Times New Roman" w:hAnsi="Times New Roman"/>
          <w:sz w:val="24"/>
          <w:szCs w:val="24"/>
        </w:rPr>
        <w:t>ého nariadenia K</w:t>
      </w:r>
      <w:r w:rsidR="005752DF" w:rsidRPr="00D61DBA">
        <w:rPr>
          <w:rFonts w:ascii="Times New Roman" w:hAnsi="Times New Roman"/>
          <w:sz w:val="24"/>
          <w:szCs w:val="24"/>
        </w:rPr>
        <w:t>omisie (EÚ) č. 2017/1155</w:t>
      </w:r>
      <w:r w:rsidR="00EA1E00">
        <w:rPr>
          <w:rFonts w:ascii="Times New Roman" w:hAnsi="Times New Roman"/>
          <w:sz w:val="24"/>
          <w:szCs w:val="24"/>
        </w:rPr>
        <w:t xml:space="preserve"> </w:t>
      </w:r>
      <w:r w:rsidR="00EA1E00" w:rsidRPr="00CF2B39">
        <w:rPr>
          <w:rFonts w:ascii="Times New Roman" w:hAnsi="Times New Roman"/>
          <w:sz w:val="24"/>
          <w:szCs w:val="24"/>
        </w:rPr>
        <w:t xml:space="preserve">z 15. februára 2017, </w:t>
      </w:r>
      <w:r w:rsidR="00EA1E00" w:rsidRPr="00CF2B39">
        <w:rPr>
          <w:rFonts w:ascii="Times New Roman" w:hAnsi="Times New Roman"/>
          <w:sz w:val="24"/>
          <w:szCs w:val="24"/>
        </w:rPr>
        <w:lastRenderedPageBreak/>
        <w:t xml:space="preserve">ktorým sa mení delegované nariadenie (EÚ) č. 639/2014, pokiaľ ide o kontrolné opatrenia týkajúce sa pestovania konope, určité ustanovenia o </w:t>
      </w:r>
      <w:proofErr w:type="spellStart"/>
      <w:r w:rsidR="00EA1E00" w:rsidRPr="00CF2B39">
        <w:rPr>
          <w:rFonts w:ascii="Times New Roman" w:hAnsi="Times New Roman"/>
          <w:sz w:val="24"/>
          <w:szCs w:val="24"/>
        </w:rPr>
        <w:t>ekologizačnej</w:t>
      </w:r>
      <w:proofErr w:type="spellEnd"/>
      <w:r w:rsidR="00EA1E00" w:rsidRPr="00CF2B39">
        <w:rPr>
          <w:rFonts w:ascii="Times New Roman" w:hAnsi="Times New Roman"/>
          <w:sz w:val="24"/>
          <w:szCs w:val="24"/>
        </w:rPr>
        <w:t xml:space="preserve"> platbe, platbu pre mladých poľnohospodárov, ktorí majú kontrolu nad právnickou osobou, výpočet sumy na jednotku </w:t>
      </w:r>
      <w:r w:rsidR="001533C1">
        <w:rPr>
          <w:rFonts w:ascii="Times New Roman" w:hAnsi="Times New Roman"/>
          <w:sz w:val="24"/>
          <w:szCs w:val="24"/>
        </w:rPr>
        <w:br/>
      </w:r>
      <w:r w:rsidR="00EA1E00" w:rsidRPr="00CF2B39">
        <w:rPr>
          <w:rFonts w:ascii="Times New Roman" w:hAnsi="Times New Roman"/>
          <w:sz w:val="24"/>
          <w:szCs w:val="24"/>
        </w:rPr>
        <w:t>v rámci dobrovoľnej viazanej podpory, časti platobných nárokov a určité notifikačné povinnosti týkajúce sa režimu jednotnej platby na plochu a dobrovoľnej viazanej podpory, a ktorým sa mení príloha X k nariadeniu Európskeho parlamentu a Rady (EÚ) č. 1307/2013 (Ú. v. EÚ L 167, 30.6.2017)</w:t>
      </w:r>
      <w:r w:rsidR="005752DF">
        <w:rPr>
          <w:rFonts w:ascii="Times New Roman" w:hAnsi="Times New Roman"/>
          <w:sz w:val="24"/>
          <w:szCs w:val="24"/>
        </w:rPr>
        <w:t xml:space="preserve">. </w:t>
      </w:r>
      <w:r w:rsidR="00EA1E00">
        <w:rPr>
          <w:rFonts w:ascii="Times New Roman" w:hAnsi="Times New Roman"/>
          <w:sz w:val="24"/>
          <w:szCs w:val="24"/>
        </w:rPr>
        <w:t>Európska k</w:t>
      </w:r>
      <w:r w:rsidR="005752DF">
        <w:rPr>
          <w:rFonts w:ascii="Times New Roman" w:hAnsi="Times New Roman"/>
          <w:sz w:val="24"/>
          <w:szCs w:val="24"/>
        </w:rPr>
        <w:t>omisia pristúpila k tejto úprave s</w:t>
      </w:r>
      <w:r w:rsidR="005752DF" w:rsidRPr="00524F8F">
        <w:rPr>
          <w:rFonts w:ascii="Times New Roman" w:hAnsi="Times New Roman"/>
          <w:sz w:val="24"/>
          <w:szCs w:val="24"/>
        </w:rPr>
        <w:t xml:space="preserve"> cieľom chrániť a zlepšovať biodiverzitu v súlade s cieľmi ekologizác</w:t>
      </w:r>
      <w:r w:rsidR="005752DF">
        <w:rPr>
          <w:rFonts w:ascii="Times New Roman" w:hAnsi="Times New Roman"/>
          <w:sz w:val="24"/>
          <w:szCs w:val="24"/>
        </w:rPr>
        <w:t>ie a v</w:t>
      </w:r>
      <w:r w:rsidR="00524F8F" w:rsidRPr="00524F8F">
        <w:rPr>
          <w:rFonts w:ascii="Times New Roman" w:hAnsi="Times New Roman"/>
          <w:sz w:val="24"/>
          <w:szCs w:val="24"/>
        </w:rPr>
        <w:t xml:space="preserve">zhľadom na skutočnosť, že tri hlavné typy oblastí, ktoré </w:t>
      </w:r>
      <w:r w:rsidR="005752DF">
        <w:rPr>
          <w:rFonts w:ascii="Times New Roman" w:hAnsi="Times New Roman"/>
          <w:sz w:val="24"/>
          <w:szCs w:val="24"/>
        </w:rPr>
        <w:t>žiadatelia</w:t>
      </w:r>
      <w:r w:rsidR="00CD1D91">
        <w:rPr>
          <w:rFonts w:ascii="Times New Roman" w:hAnsi="Times New Roman"/>
          <w:sz w:val="24"/>
          <w:szCs w:val="24"/>
        </w:rPr>
        <w:t xml:space="preserve"> nahlasujú</w:t>
      </w:r>
      <w:r w:rsidR="00524F8F" w:rsidRPr="00524F8F">
        <w:rPr>
          <w:rFonts w:ascii="Times New Roman" w:hAnsi="Times New Roman"/>
          <w:sz w:val="24"/>
          <w:szCs w:val="24"/>
        </w:rPr>
        <w:t xml:space="preserve"> ako oblasti ekologického záujmu, predstavujú oblasti, ktoré sú ale</w:t>
      </w:r>
      <w:r w:rsidR="00330CF6">
        <w:rPr>
          <w:rFonts w:ascii="Times New Roman" w:hAnsi="Times New Roman"/>
          <w:sz w:val="24"/>
          <w:szCs w:val="24"/>
        </w:rPr>
        <w:t>bo môžu byť určené na produkciu (</w:t>
      </w:r>
      <w:r w:rsidR="00524F8F" w:rsidRPr="00524F8F">
        <w:rPr>
          <w:rFonts w:ascii="Times New Roman" w:hAnsi="Times New Roman"/>
          <w:sz w:val="24"/>
          <w:szCs w:val="24"/>
        </w:rPr>
        <w:t>pôda ležiaca úhorom, medziplodiny alebo zelená pokrývka a plodiny, ktoré viažu dusík</w:t>
      </w:r>
      <w:r w:rsidR="00330CF6">
        <w:rPr>
          <w:rFonts w:ascii="Times New Roman" w:hAnsi="Times New Roman"/>
          <w:sz w:val="24"/>
          <w:szCs w:val="24"/>
        </w:rPr>
        <w:t>)</w:t>
      </w:r>
      <w:r w:rsidR="005752DF">
        <w:rPr>
          <w:rFonts w:ascii="Times New Roman" w:hAnsi="Times New Roman"/>
          <w:sz w:val="24"/>
          <w:szCs w:val="24"/>
        </w:rPr>
        <w:t xml:space="preserve">. </w:t>
      </w:r>
    </w:p>
    <w:p w:rsidR="00CD1D91" w:rsidRDefault="00CD1D91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0D1A5C" w:rsidRPr="00FD661D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</w:t>
      </w:r>
      <w:r w:rsidR="00E842C7">
        <w:rPr>
          <w:rFonts w:ascii="Times New Roman" w:hAnsi="Times New Roman"/>
          <w:b/>
          <w:bCs/>
          <w:sz w:val="24"/>
          <w:szCs w:val="24"/>
        </w:rPr>
        <w:t> </w:t>
      </w:r>
      <w:r w:rsidRPr="00FD661D">
        <w:rPr>
          <w:rFonts w:ascii="Times New Roman" w:hAnsi="Times New Roman"/>
          <w:b/>
          <w:bCs/>
          <w:sz w:val="24"/>
          <w:szCs w:val="24"/>
        </w:rPr>
        <w:t>bod</w:t>
      </w:r>
      <w:r w:rsidR="00CD51B4">
        <w:rPr>
          <w:rFonts w:ascii="Times New Roman" w:hAnsi="Times New Roman"/>
          <w:b/>
          <w:bCs/>
          <w:sz w:val="24"/>
          <w:szCs w:val="24"/>
        </w:rPr>
        <w:t>om</w:t>
      </w:r>
      <w:r w:rsidR="00E842C7" w:rsidRPr="00FD6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6E2">
        <w:rPr>
          <w:rFonts w:ascii="Times New Roman" w:hAnsi="Times New Roman"/>
          <w:b/>
          <w:bCs/>
          <w:sz w:val="24"/>
          <w:szCs w:val="24"/>
        </w:rPr>
        <w:t>9</w:t>
      </w:r>
      <w:r w:rsidR="004D78CD" w:rsidRPr="00FD661D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06342F">
        <w:rPr>
          <w:rFonts w:ascii="Times New Roman" w:hAnsi="Times New Roman"/>
          <w:b/>
          <w:bCs/>
          <w:sz w:val="24"/>
          <w:szCs w:val="24"/>
        </w:rPr>
        <w:t>20</w:t>
      </w:r>
    </w:p>
    <w:p w:rsidR="004D78CD" w:rsidRPr="00FD661D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FD661D">
        <w:rPr>
          <w:rFonts w:ascii="Times New Roman" w:hAnsi="Times New Roman"/>
          <w:sz w:val="24"/>
          <w:szCs w:val="24"/>
        </w:rPr>
        <w:t>​</w:t>
      </w:r>
      <w:r w:rsidR="00A767B9">
        <w:rPr>
          <w:rFonts w:ascii="Times New Roman" w:hAnsi="Times New Roman"/>
          <w:sz w:val="24"/>
          <w:szCs w:val="24"/>
        </w:rPr>
        <w:tab/>
      </w:r>
      <w:r w:rsidR="00FC65E3" w:rsidRPr="00FD661D">
        <w:rPr>
          <w:rFonts w:ascii="Times New Roman" w:hAnsi="Times New Roman"/>
          <w:sz w:val="24"/>
          <w:szCs w:val="24"/>
        </w:rPr>
        <w:t>Upravujú sa podmienky</w:t>
      </w:r>
      <w:r w:rsidR="00FC65E3">
        <w:rPr>
          <w:rFonts w:ascii="Times New Roman" w:hAnsi="Times New Roman"/>
          <w:sz w:val="24"/>
          <w:szCs w:val="24"/>
        </w:rPr>
        <w:t xml:space="preserve"> oprávnenosti pre plochy s medziplodinami alebo zelenou pokrývkou</w:t>
      </w:r>
      <w:r w:rsidR="00C76717">
        <w:rPr>
          <w:rFonts w:ascii="Times New Roman" w:hAnsi="Times New Roman"/>
          <w:sz w:val="24"/>
          <w:szCs w:val="24"/>
        </w:rPr>
        <w:t xml:space="preserve"> </w:t>
      </w:r>
      <w:r w:rsidR="00FC65E3">
        <w:rPr>
          <w:rFonts w:ascii="Times New Roman" w:hAnsi="Times New Roman"/>
          <w:sz w:val="24"/>
          <w:szCs w:val="24"/>
        </w:rPr>
        <w:t xml:space="preserve">na účely plnenia postupu podľa § 11. </w:t>
      </w:r>
      <w:r w:rsidR="00CD51B4">
        <w:rPr>
          <w:rFonts w:ascii="Times New Roman" w:hAnsi="Times New Roman"/>
          <w:sz w:val="24"/>
          <w:szCs w:val="24"/>
        </w:rPr>
        <w:t>Us</w:t>
      </w:r>
      <w:r w:rsidR="00C76717">
        <w:rPr>
          <w:rFonts w:ascii="Times New Roman" w:hAnsi="Times New Roman"/>
          <w:sz w:val="24"/>
          <w:szCs w:val="24"/>
        </w:rPr>
        <w:t xml:space="preserve">tanovený najneskorší termín výsevu medziplodín alebo zelenej pokrývky </w:t>
      </w:r>
      <w:r w:rsidR="00FC65E3">
        <w:rPr>
          <w:rFonts w:ascii="Times New Roman" w:hAnsi="Times New Roman"/>
          <w:sz w:val="24"/>
          <w:szCs w:val="24"/>
        </w:rPr>
        <w:t>sa nahrádza lehotou ôsmich týždňov, najmenej počas ktorých musia byť medziplodiny alebo zelená pokrývka prítomné na plochách podľa § 11 ods. 3 písm. f). Letné medziplodiny musia byť vysiate v termíne do 31. júla príslušného roka a ozimné medziplodiny do 30. septembra príslušného roka, pričom lehota ôsmich týždňov pl</w:t>
      </w:r>
      <w:r w:rsidR="00371B0F">
        <w:rPr>
          <w:rFonts w:ascii="Times New Roman" w:hAnsi="Times New Roman"/>
          <w:sz w:val="24"/>
          <w:szCs w:val="24"/>
        </w:rPr>
        <w:t xml:space="preserve">ynie odo dňa výsevu. </w:t>
      </w:r>
      <w:r w:rsidR="00FC65E3">
        <w:rPr>
          <w:rFonts w:ascii="Times New Roman" w:hAnsi="Times New Roman"/>
          <w:sz w:val="24"/>
          <w:szCs w:val="24"/>
        </w:rPr>
        <w:t>Úprava vyplýva z</w:t>
      </w:r>
      <w:r w:rsidR="00FC65E3" w:rsidRPr="00D61DBA">
        <w:t xml:space="preserve"> </w:t>
      </w:r>
      <w:r w:rsidR="00FC65E3" w:rsidRPr="00D61DBA">
        <w:rPr>
          <w:rFonts w:ascii="Times New Roman" w:hAnsi="Times New Roman"/>
          <w:sz w:val="24"/>
          <w:szCs w:val="24"/>
        </w:rPr>
        <w:t>delegovan</w:t>
      </w:r>
      <w:r w:rsidR="00FC65E3">
        <w:rPr>
          <w:rFonts w:ascii="Times New Roman" w:hAnsi="Times New Roman"/>
          <w:sz w:val="24"/>
          <w:szCs w:val="24"/>
        </w:rPr>
        <w:t>ého nariadenia K</w:t>
      </w:r>
      <w:r w:rsidR="00FC65E3" w:rsidRPr="00D61DBA">
        <w:rPr>
          <w:rFonts w:ascii="Times New Roman" w:hAnsi="Times New Roman"/>
          <w:sz w:val="24"/>
          <w:szCs w:val="24"/>
        </w:rPr>
        <w:t>omisie (EÚ) č. 2017/1155</w:t>
      </w:r>
      <w:r w:rsidR="00CD51B4">
        <w:rPr>
          <w:rFonts w:ascii="Times New Roman" w:hAnsi="Times New Roman"/>
          <w:sz w:val="24"/>
          <w:szCs w:val="24"/>
        </w:rPr>
        <w:t xml:space="preserve"> </w:t>
      </w:r>
      <w:r w:rsidR="00CD51B4" w:rsidRPr="00CF2B39">
        <w:rPr>
          <w:rFonts w:ascii="Times New Roman" w:hAnsi="Times New Roman"/>
          <w:sz w:val="24"/>
          <w:szCs w:val="24"/>
        </w:rPr>
        <w:t xml:space="preserve">z 15. februára 2017, ktorým sa mení delegované nariadenie (EÚ) č. 639/2014, pokiaľ ide o kontrolné opatrenia týkajúce sa pestovania konope, určité ustanovenia o </w:t>
      </w:r>
      <w:proofErr w:type="spellStart"/>
      <w:r w:rsidR="00CD51B4" w:rsidRPr="00CF2B39">
        <w:rPr>
          <w:rFonts w:ascii="Times New Roman" w:hAnsi="Times New Roman"/>
          <w:sz w:val="24"/>
          <w:szCs w:val="24"/>
        </w:rPr>
        <w:t>ekologizačnej</w:t>
      </w:r>
      <w:proofErr w:type="spellEnd"/>
      <w:r w:rsidR="00CD51B4" w:rsidRPr="00CF2B39">
        <w:rPr>
          <w:rFonts w:ascii="Times New Roman" w:hAnsi="Times New Roman"/>
          <w:sz w:val="24"/>
          <w:szCs w:val="24"/>
        </w:rPr>
        <w:t xml:space="preserve"> platbe, platbu pre mladých poľnohospodárov, ktorí majú kontrolu nad právnickou osobou, výpočet sumy na jednotku </w:t>
      </w:r>
      <w:r w:rsidR="001533C1">
        <w:rPr>
          <w:rFonts w:ascii="Times New Roman" w:hAnsi="Times New Roman"/>
          <w:sz w:val="24"/>
          <w:szCs w:val="24"/>
        </w:rPr>
        <w:br/>
      </w:r>
      <w:r w:rsidR="00CD51B4" w:rsidRPr="00CF2B39">
        <w:rPr>
          <w:rFonts w:ascii="Times New Roman" w:hAnsi="Times New Roman"/>
          <w:sz w:val="24"/>
          <w:szCs w:val="24"/>
        </w:rPr>
        <w:t>v rámci dobrovoľnej viazanej podpory, časti platobných nárokov a určité notifikačné povinnosti týkajúce sa režimu jednotnej platby na plochu a dobrovoľnej viazanej podpory, a ktorým sa mení príloha X k nariadeniu Európskeho parlamentu a Rady (EÚ) č. 1307/2013 (Ú. v. EÚ L 167, 30.6.2017)</w:t>
      </w:r>
      <w:r w:rsidR="00FC65E3">
        <w:rPr>
          <w:rFonts w:ascii="Times New Roman" w:hAnsi="Times New Roman"/>
          <w:sz w:val="24"/>
          <w:szCs w:val="24"/>
        </w:rPr>
        <w:t xml:space="preserve"> s </w:t>
      </w:r>
      <w:r w:rsidR="00FC65E3" w:rsidRPr="00E842C7">
        <w:rPr>
          <w:rFonts w:ascii="Times New Roman" w:hAnsi="Times New Roman"/>
          <w:sz w:val="24"/>
          <w:szCs w:val="24"/>
        </w:rPr>
        <w:t>cieľom</w:t>
      </w:r>
      <w:r w:rsidR="00FC65E3">
        <w:rPr>
          <w:rFonts w:ascii="Times New Roman" w:hAnsi="Times New Roman"/>
          <w:sz w:val="24"/>
          <w:szCs w:val="24"/>
        </w:rPr>
        <w:t xml:space="preserve"> </w:t>
      </w:r>
      <w:r w:rsidR="00FC65E3" w:rsidRPr="00FC65E3">
        <w:rPr>
          <w:rFonts w:ascii="Times New Roman" w:hAnsi="Times New Roman"/>
          <w:sz w:val="24"/>
          <w:szCs w:val="24"/>
        </w:rPr>
        <w:t xml:space="preserve">lepšie dosahovať ciele </w:t>
      </w:r>
      <w:r w:rsidR="00FC65E3">
        <w:rPr>
          <w:rFonts w:ascii="Times New Roman" w:hAnsi="Times New Roman"/>
          <w:sz w:val="24"/>
          <w:szCs w:val="24"/>
        </w:rPr>
        <w:t>tohto typu</w:t>
      </w:r>
      <w:r w:rsidR="00FC65E3" w:rsidRPr="00FC65E3">
        <w:rPr>
          <w:rFonts w:ascii="Times New Roman" w:hAnsi="Times New Roman"/>
          <w:sz w:val="24"/>
          <w:szCs w:val="24"/>
        </w:rPr>
        <w:t xml:space="preserve"> oblasti ekologického záujmu </w:t>
      </w:r>
      <w:r w:rsidR="00FC65E3">
        <w:rPr>
          <w:rFonts w:ascii="Times New Roman" w:hAnsi="Times New Roman"/>
          <w:sz w:val="24"/>
          <w:szCs w:val="24"/>
        </w:rPr>
        <w:t xml:space="preserve">z hľadiska životného </w:t>
      </w:r>
      <w:r w:rsidR="00FC65E3" w:rsidRPr="00FD661D">
        <w:rPr>
          <w:rFonts w:ascii="Times New Roman" w:hAnsi="Times New Roman"/>
          <w:sz w:val="24"/>
          <w:szCs w:val="24"/>
        </w:rPr>
        <w:t>prostredia.</w:t>
      </w:r>
      <w:r w:rsidR="00623FA6" w:rsidRPr="00FD661D">
        <w:rPr>
          <w:rFonts w:ascii="Times New Roman" w:hAnsi="Times New Roman"/>
          <w:sz w:val="24"/>
          <w:szCs w:val="24"/>
        </w:rPr>
        <w:t xml:space="preserve"> </w:t>
      </w:r>
      <w:r w:rsidR="00A767B9">
        <w:rPr>
          <w:rFonts w:ascii="Times New Roman" w:hAnsi="Times New Roman"/>
          <w:sz w:val="24"/>
          <w:szCs w:val="24"/>
        </w:rPr>
        <w:t xml:space="preserve"> </w:t>
      </w:r>
      <w:r w:rsidR="004D78CD" w:rsidRPr="00FD661D">
        <w:rPr>
          <w:rFonts w:ascii="Times New Roman" w:hAnsi="Times New Roman"/>
          <w:sz w:val="24"/>
          <w:szCs w:val="24"/>
        </w:rPr>
        <w:t xml:space="preserve">V nadväznosti na predmetnú novelizáciu sa vypúšťa súvisiaca povinnosť uvedená v pravidlách krížového plnenia. </w:t>
      </w:r>
    </w:p>
    <w:p w:rsidR="000D1A5C" w:rsidRDefault="0011589E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Aktualizuje sa </w:t>
      </w:r>
      <w:r w:rsidR="00CD51B4">
        <w:rPr>
          <w:rFonts w:ascii="Times New Roman" w:hAnsi="Times New Roman"/>
          <w:sz w:val="24"/>
          <w:szCs w:val="24"/>
        </w:rPr>
        <w:t>tiež</w:t>
      </w:r>
      <w:r>
        <w:rPr>
          <w:rFonts w:ascii="Times New Roman" w:hAnsi="Times New Roman"/>
          <w:sz w:val="24"/>
          <w:szCs w:val="24"/>
        </w:rPr>
        <w:t xml:space="preserve"> znenie</w:t>
      </w:r>
      <w:r w:rsidR="00CD1D91" w:rsidRPr="00FD661D">
        <w:rPr>
          <w:rFonts w:ascii="Times New Roman" w:hAnsi="Times New Roman"/>
          <w:sz w:val="24"/>
          <w:szCs w:val="24"/>
        </w:rPr>
        <w:t xml:space="preserve"> poznámk</w:t>
      </w:r>
      <w:r>
        <w:rPr>
          <w:rFonts w:ascii="Times New Roman" w:hAnsi="Times New Roman"/>
          <w:sz w:val="24"/>
          <w:szCs w:val="24"/>
        </w:rPr>
        <w:t>y</w:t>
      </w:r>
      <w:r w:rsidR="00CD1D91" w:rsidRPr="00FD661D">
        <w:rPr>
          <w:rFonts w:ascii="Times New Roman" w:hAnsi="Times New Roman"/>
          <w:sz w:val="24"/>
          <w:szCs w:val="24"/>
        </w:rPr>
        <w:t xml:space="preserve"> pod čiarou</w:t>
      </w:r>
      <w:r w:rsidR="009C2D96">
        <w:rPr>
          <w:rFonts w:ascii="Times New Roman" w:hAnsi="Times New Roman"/>
          <w:sz w:val="24"/>
          <w:szCs w:val="24"/>
        </w:rPr>
        <w:t xml:space="preserve"> k odkazu</w:t>
      </w:r>
      <w:r w:rsidR="00CD1D91" w:rsidRPr="00FD661D">
        <w:rPr>
          <w:rFonts w:ascii="Times New Roman" w:hAnsi="Times New Roman"/>
          <w:sz w:val="24"/>
          <w:szCs w:val="24"/>
        </w:rPr>
        <w:t xml:space="preserve"> č. 33</w:t>
      </w:r>
      <w:r>
        <w:rPr>
          <w:rFonts w:ascii="Times New Roman" w:hAnsi="Times New Roman"/>
          <w:sz w:val="24"/>
          <w:szCs w:val="24"/>
        </w:rPr>
        <w:t>.</w:t>
      </w:r>
    </w:p>
    <w:p w:rsidR="00CD1D91" w:rsidRPr="005869EE" w:rsidRDefault="00CD1D91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524F8F" w:rsidRDefault="00623FA6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 bodu </w:t>
      </w:r>
      <w:r w:rsidR="00BE16E2">
        <w:rPr>
          <w:rFonts w:ascii="Times New Roman" w:hAnsi="Times New Roman"/>
          <w:b/>
          <w:bCs/>
          <w:sz w:val="24"/>
          <w:szCs w:val="24"/>
        </w:rPr>
        <w:t>10</w:t>
      </w:r>
    </w:p>
    <w:p w:rsidR="00524F8F" w:rsidRPr="00524F8F" w:rsidRDefault="00E26034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Umožňuje sa vysievanie dusík viažucich plodín na účely vytvorenia oblasti ekologického záujmu podľa § 11 ods. 3 písm. g) v zmesiach s inými druhmi plodín. Uvedené plochy je možné považovať</w:t>
      </w:r>
      <w:r w:rsidR="00524F8F" w:rsidRPr="00524F8F">
        <w:rPr>
          <w:rFonts w:ascii="Times New Roman" w:hAnsi="Times New Roman"/>
          <w:bCs/>
          <w:sz w:val="24"/>
          <w:szCs w:val="24"/>
        </w:rPr>
        <w:t xml:space="preserve"> za oblasti ekologického záujmu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24F8F" w:rsidRPr="00524F8F">
        <w:rPr>
          <w:rFonts w:ascii="Times New Roman" w:hAnsi="Times New Roman"/>
          <w:bCs/>
          <w:sz w:val="24"/>
          <w:szCs w:val="24"/>
        </w:rPr>
        <w:t xml:space="preserve">za predpokladu, že </w:t>
      </w:r>
      <w:r>
        <w:rPr>
          <w:rFonts w:ascii="Times New Roman" w:hAnsi="Times New Roman"/>
          <w:bCs/>
          <w:sz w:val="24"/>
          <w:szCs w:val="24"/>
        </w:rPr>
        <w:t>takéto</w:t>
      </w:r>
      <w:r w:rsidR="00524F8F" w:rsidRPr="00524F8F">
        <w:rPr>
          <w:rFonts w:ascii="Times New Roman" w:hAnsi="Times New Roman"/>
          <w:bCs/>
          <w:sz w:val="24"/>
          <w:szCs w:val="24"/>
        </w:rPr>
        <w:t xml:space="preserve"> zmesi </w:t>
      </w:r>
      <w:r>
        <w:rPr>
          <w:rFonts w:ascii="Times New Roman" w:hAnsi="Times New Roman"/>
          <w:bCs/>
          <w:sz w:val="24"/>
          <w:szCs w:val="24"/>
        </w:rPr>
        <w:t xml:space="preserve">obsahujú </w:t>
      </w:r>
      <w:r w:rsidR="00713C21">
        <w:rPr>
          <w:rFonts w:ascii="Times New Roman" w:hAnsi="Times New Roman"/>
          <w:bCs/>
          <w:sz w:val="24"/>
          <w:szCs w:val="24"/>
        </w:rPr>
        <w:br/>
      </w:r>
      <w:r w:rsidR="009C2D96">
        <w:rPr>
          <w:rFonts w:ascii="Times New Roman" w:hAnsi="Times New Roman"/>
          <w:bCs/>
          <w:sz w:val="24"/>
          <w:szCs w:val="24"/>
        </w:rPr>
        <w:t xml:space="preserve">viac ako </w:t>
      </w:r>
      <w:r>
        <w:rPr>
          <w:rFonts w:ascii="Times New Roman" w:hAnsi="Times New Roman"/>
          <w:bCs/>
          <w:sz w:val="24"/>
          <w:szCs w:val="24"/>
        </w:rPr>
        <w:t>50 %</w:t>
      </w:r>
      <w:r w:rsidR="00524F8F" w:rsidRPr="00524F8F">
        <w:rPr>
          <w:rFonts w:ascii="Times New Roman" w:hAnsi="Times New Roman"/>
          <w:bCs/>
          <w:sz w:val="24"/>
          <w:szCs w:val="24"/>
        </w:rPr>
        <w:t xml:space="preserve"> plodín, ktoré viažu dusík</w:t>
      </w:r>
      <w:r>
        <w:rPr>
          <w:rFonts w:ascii="Times New Roman" w:hAnsi="Times New Roman"/>
          <w:bCs/>
          <w:sz w:val="24"/>
          <w:szCs w:val="24"/>
        </w:rPr>
        <w:t xml:space="preserve">, uvedených v prílohe </w:t>
      </w:r>
      <w:r w:rsidR="0013386B">
        <w:rPr>
          <w:rFonts w:ascii="Times New Roman" w:hAnsi="Times New Roman"/>
          <w:bCs/>
          <w:sz w:val="24"/>
          <w:szCs w:val="24"/>
        </w:rPr>
        <w:t>č. 7</w:t>
      </w:r>
      <w:r>
        <w:rPr>
          <w:rFonts w:ascii="Times New Roman" w:hAnsi="Times New Roman"/>
          <w:bCs/>
          <w:sz w:val="24"/>
          <w:szCs w:val="24"/>
        </w:rPr>
        <w:t xml:space="preserve"> k </w:t>
      </w:r>
      <w:r w:rsidRPr="00E26034">
        <w:rPr>
          <w:rFonts w:ascii="Times New Roman" w:hAnsi="Times New Roman"/>
          <w:bCs/>
          <w:sz w:val="24"/>
          <w:szCs w:val="24"/>
        </w:rPr>
        <w:t>nariadeni</w:t>
      </w:r>
      <w:r>
        <w:rPr>
          <w:rFonts w:ascii="Times New Roman" w:hAnsi="Times New Roman"/>
          <w:bCs/>
          <w:sz w:val="24"/>
          <w:szCs w:val="24"/>
        </w:rPr>
        <w:t>u</w:t>
      </w:r>
      <w:r w:rsidRPr="00E26034">
        <w:rPr>
          <w:rFonts w:ascii="Times New Roman" w:hAnsi="Times New Roman"/>
          <w:bCs/>
          <w:sz w:val="24"/>
          <w:szCs w:val="24"/>
        </w:rPr>
        <w:t xml:space="preserve"> vlády Slovensk</w:t>
      </w:r>
      <w:r>
        <w:rPr>
          <w:rFonts w:ascii="Times New Roman" w:hAnsi="Times New Roman"/>
          <w:bCs/>
          <w:sz w:val="24"/>
          <w:szCs w:val="24"/>
        </w:rPr>
        <w:t>ej republiky č. 342/2014 Z. z.</w:t>
      </w:r>
      <w:r w:rsidR="0011589E">
        <w:rPr>
          <w:rFonts w:ascii="Times New Roman" w:hAnsi="Times New Roman"/>
          <w:bCs/>
          <w:sz w:val="24"/>
          <w:szCs w:val="24"/>
        </w:rPr>
        <w:t>,</w:t>
      </w:r>
      <w:r w:rsidR="009C2D96">
        <w:rPr>
          <w:rFonts w:ascii="Times New Roman" w:hAnsi="Times New Roman"/>
          <w:bCs/>
          <w:sz w:val="24"/>
          <w:szCs w:val="24"/>
        </w:rPr>
        <w:t xml:space="preserve"> </w:t>
      </w:r>
      <w:r w:rsidR="009C2D96" w:rsidRPr="00065AE1">
        <w:rPr>
          <w:rFonts w:ascii="Times New Roman" w:hAnsi="Times New Roman"/>
          <w:color w:val="000000" w:themeColor="text1"/>
          <w:sz w:val="24"/>
          <w:szCs w:val="24"/>
        </w:rPr>
        <w:t xml:space="preserve">ktorým sa ustanovujú pravidlá poskytovania podpory </w:t>
      </w:r>
      <w:r w:rsidR="009C2D96">
        <w:rPr>
          <w:rFonts w:ascii="Times New Roman" w:hAnsi="Times New Roman"/>
          <w:color w:val="000000" w:themeColor="text1"/>
          <w:sz w:val="24"/>
          <w:szCs w:val="24"/>
        </w:rPr>
        <w:br/>
      </w:r>
      <w:r w:rsidR="009C2D96" w:rsidRPr="00065AE1">
        <w:rPr>
          <w:rFonts w:ascii="Times New Roman" w:hAnsi="Times New Roman"/>
          <w:color w:val="000000" w:themeColor="text1"/>
          <w:sz w:val="24"/>
          <w:szCs w:val="24"/>
        </w:rPr>
        <w:t>v poľnohospodárstve v súvislosti so schémami oddelených priamych platieb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6034">
        <w:rPr>
          <w:rFonts w:ascii="Times New Roman" w:hAnsi="Times New Roman"/>
          <w:bCs/>
          <w:sz w:val="24"/>
          <w:szCs w:val="24"/>
        </w:rPr>
        <w:t>v znení neskorších predpisov</w:t>
      </w:r>
      <w:r w:rsidR="00524F8F" w:rsidRPr="00524F8F">
        <w:rPr>
          <w:rFonts w:ascii="Times New Roman" w:hAnsi="Times New Roman"/>
          <w:bCs/>
          <w:sz w:val="24"/>
          <w:szCs w:val="24"/>
        </w:rPr>
        <w:t>.</w:t>
      </w:r>
    </w:p>
    <w:p w:rsidR="00524F8F" w:rsidRPr="005869EE" w:rsidRDefault="00524F8F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</w:p>
    <w:p w:rsidR="00E0025A" w:rsidRDefault="00B452EB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 bodu </w:t>
      </w:r>
      <w:r w:rsidR="00BE16E2">
        <w:rPr>
          <w:rFonts w:ascii="Times New Roman" w:hAnsi="Times New Roman"/>
          <w:b/>
          <w:bCs/>
          <w:color w:val="000000" w:themeColor="text1"/>
          <w:sz w:val="24"/>
          <w:szCs w:val="24"/>
        </w:rPr>
        <w:t>12</w:t>
      </w:r>
    </w:p>
    <w:p w:rsidR="00A73766" w:rsidRPr="00B452EB" w:rsidRDefault="005E7842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 w:rsidRPr="005E78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Upravujú sa požiadavky na predkladanie grafických príloh k žiadosti o platbu. </w:t>
      </w:r>
      <w:r w:rsidR="002315A3"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="00FC5EF8">
        <w:rPr>
          <w:rFonts w:ascii="Times New Roman" w:hAnsi="Times New Roman"/>
          <w:bCs/>
          <w:sz w:val="24"/>
          <w:szCs w:val="24"/>
        </w:rPr>
        <w:t> cieľom zníženia administratívnej záťaže pri poskytovaní priamych platieb</w:t>
      </w:r>
      <w:r w:rsidR="00FC5EF8" w:rsidRPr="005E78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C5E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 ustanovuje, že </w:t>
      </w:r>
      <w:r w:rsidRPr="005E7842">
        <w:rPr>
          <w:rFonts w:ascii="Times New Roman" w:hAnsi="Times New Roman"/>
          <w:bCs/>
          <w:color w:val="000000" w:themeColor="text1"/>
          <w:sz w:val="24"/>
          <w:szCs w:val="24"/>
        </w:rPr>
        <w:t>žiadatelia</w:t>
      </w:r>
      <w:r w:rsidR="00FC5E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 priame platby budú</w:t>
      </w:r>
      <w:r w:rsidRPr="005E78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predkladať predmetné prílohy </w:t>
      </w:r>
      <w:r w:rsidR="00FC5E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elektronickou formou </w:t>
      </w:r>
      <w:r w:rsidR="00381E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 rámci </w:t>
      </w:r>
      <w:proofErr w:type="spellStart"/>
      <w:r w:rsidR="00381E9C">
        <w:rPr>
          <w:rFonts w:ascii="Times New Roman" w:hAnsi="Times New Roman"/>
          <w:bCs/>
          <w:color w:val="000000" w:themeColor="text1"/>
          <w:sz w:val="24"/>
          <w:szCs w:val="24"/>
        </w:rPr>
        <w:t>geopriestorovej</w:t>
      </w:r>
      <w:proofErr w:type="spellEnd"/>
      <w:r w:rsidR="00381E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žiadosti o podporu</w:t>
      </w:r>
      <w:r w:rsidRPr="005E784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737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E0025A" w:rsidRDefault="00E0025A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11FD6" w:rsidRDefault="00F11FD6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K bodom 13 až 1</w:t>
      </w:r>
      <w:r w:rsidR="0006342F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</w:p>
    <w:p w:rsidR="00F11FD6" w:rsidRPr="00F11FD6" w:rsidRDefault="000A7296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Úprava textu viažuca sa na úpravu</w:t>
      </w:r>
      <w:r w:rsidR="00404A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znenia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§ 3.</w:t>
      </w:r>
    </w:p>
    <w:p w:rsidR="00F11FD6" w:rsidRDefault="00F11FD6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A7C93" w:rsidRPr="00065AE1" w:rsidRDefault="008A7C93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65AE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K bodu </w:t>
      </w:r>
      <w:r w:rsidR="00BE16E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06342F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</w:p>
    <w:p w:rsidR="008A7C93" w:rsidRDefault="008A7C93" w:rsidP="002D2DAA">
      <w:pPr>
        <w:spacing w:after="0" w:line="240" w:lineRule="auto"/>
        <w:jc w:val="both"/>
        <w:divId w:val="2034721426"/>
        <w:rPr>
          <w:rFonts w:ascii="Times New Roman" w:hAnsi="Times New Roman"/>
          <w:color w:val="000000" w:themeColor="text1"/>
          <w:sz w:val="24"/>
          <w:szCs w:val="24"/>
        </w:rPr>
      </w:pPr>
      <w:r w:rsidRPr="00065AE1">
        <w:rPr>
          <w:rFonts w:ascii="Times New Roman" w:hAnsi="Times New Roman"/>
          <w:color w:val="000000" w:themeColor="text1"/>
          <w:sz w:val="24"/>
          <w:szCs w:val="24"/>
        </w:rPr>
        <w:t>​</w:t>
      </w:r>
      <w:r w:rsidR="00A767B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>Upravuje sa zákaz priameho vypúšťania nebezpečných látok do podzemných vôd a povinnosť zabrániť nepriamemu vypúšťaniu týchto látok do podzemných vôd. Zoznam nebezpečných látok je uvedený v prílohe č. 2 k nariadeniu vlády S</w:t>
      </w:r>
      <w:r w:rsidR="00525A33">
        <w:rPr>
          <w:rFonts w:ascii="Times New Roman" w:hAnsi="Times New Roman"/>
          <w:color w:val="000000" w:themeColor="text1"/>
          <w:sz w:val="24"/>
          <w:szCs w:val="24"/>
        </w:rPr>
        <w:t>lovenskej republiky</w:t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33C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 xml:space="preserve">č. 342/2014 Z. z., ktorým sa ustanovujú pravidlá poskytovania podpory v poľnohospodárstve </w:t>
      </w:r>
      <w:r w:rsidR="001533C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>v súvislosti so schémami oddelených priamych platieb v znení neskorších predpisov.</w:t>
      </w:r>
      <w:r w:rsidR="00A737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67B9" w:rsidRDefault="00A767B9" w:rsidP="002D2DAA">
      <w:pPr>
        <w:spacing w:after="0" w:line="240" w:lineRule="auto"/>
        <w:jc w:val="both"/>
        <w:divId w:val="2034721426"/>
        <w:rPr>
          <w:rFonts w:ascii="Times New Roman" w:hAnsi="Times New Roman"/>
          <w:color w:val="000000" w:themeColor="text1"/>
          <w:sz w:val="24"/>
          <w:szCs w:val="24"/>
        </w:rPr>
      </w:pPr>
    </w:p>
    <w:p w:rsidR="00623FA6" w:rsidRPr="00623FA6" w:rsidRDefault="00623FA6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K bod</w:t>
      </w:r>
      <w:r w:rsidR="001F59AC">
        <w:rPr>
          <w:rFonts w:ascii="Times New Roman" w:hAnsi="Times New Roman"/>
          <w:b/>
          <w:bCs/>
          <w:color w:val="000000" w:themeColor="text1"/>
          <w:sz w:val="24"/>
          <w:szCs w:val="24"/>
        </w:rPr>
        <w:t>om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E16E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06342F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C751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 </w:t>
      </w:r>
      <w:r w:rsidR="00BE16E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06342F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</w:p>
    <w:p w:rsidR="008A7C93" w:rsidRDefault="008A7C93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color w:val="000000" w:themeColor="text1"/>
          <w:sz w:val="24"/>
          <w:szCs w:val="24"/>
        </w:rPr>
      </w:pPr>
      <w:r w:rsidRPr="00CF5194">
        <w:rPr>
          <w:rFonts w:ascii="Times New Roman" w:hAnsi="Times New Roman"/>
          <w:color w:val="000000" w:themeColor="text1"/>
          <w:sz w:val="24"/>
          <w:szCs w:val="24"/>
        </w:rPr>
        <w:t xml:space="preserve">Upravuje sa povinnosť zabezpečiť primerané opatrenia za účelom predchádzania znečisteniu podzemných vôd nebezpečnými látkami. </w:t>
      </w:r>
    </w:p>
    <w:p w:rsidR="00A767B9" w:rsidRDefault="00A767B9" w:rsidP="002D2DAA">
      <w:pPr>
        <w:spacing w:after="0" w:line="240" w:lineRule="auto"/>
        <w:jc w:val="both"/>
        <w:divId w:val="2034721426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8A7C93" w:rsidRPr="00065AE1" w:rsidRDefault="008A7C93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65A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 bodu </w:t>
      </w:r>
      <w:r w:rsidR="00BE16E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06342F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:rsidR="008A7C93" w:rsidRPr="00065AE1" w:rsidRDefault="008A7C93" w:rsidP="002D2DAA">
      <w:pPr>
        <w:spacing w:after="0" w:line="240" w:lineRule="auto"/>
        <w:jc w:val="both"/>
        <w:divId w:val="2034721426"/>
        <w:rPr>
          <w:rFonts w:ascii="Times New Roman" w:hAnsi="Times New Roman"/>
          <w:color w:val="000000" w:themeColor="text1"/>
          <w:sz w:val="24"/>
          <w:szCs w:val="24"/>
        </w:rPr>
      </w:pPr>
      <w:r w:rsidRPr="00065AE1">
        <w:rPr>
          <w:rFonts w:ascii="Times New Roman" w:hAnsi="Times New Roman"/>
          <w:color w:val="000000" w:themeColor="text1"/>
          <w:sz w:val="24"/>
          <w:szCs w:val="24"/>
        </w:rPr>
        <w:t>​</w:t>
      </w:r>
      <w:r w:rsidR="00A767B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>Upravuje sa povinnosť zabezpečiť, aby sa na ornej pôde so svahovitosťou nad 7° nepestovali širokoriadkové plodiny, ak sa zároveň nebudú uplatňovať protierózne agrotechnické opatrenia. Za širokoriadkové plodiny sa považujú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najmä</w:t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>: zemiaky,</w:t>
      </w:r>
      <w:r w:rsidR="005942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>repa</w:t>
      </w:r>
      <w:r w:rsidR="0059422E">
        <w:rPr>
          <w:rFonts w:ascii="Times New Roman" w:hAnsi="Times New Roman"/>
          <w:color w:val="000000" w:themeColor="text1"/>
          <w:sz w:val="24"/>
          <w:szCs w:val="24"/>
        </w:rPr>
        <w:t xml:space="preserve">, kukurica, </w:t>
      </w:r>
      <w:r w:rsidRPr="00065AE1">
        <w:rPr>
          <w:rFonts w:ascii="Times New Roman" w:hAnsi="Times New Roman"/>
          <w:color w:val="000000" w:themeColor="text1"/>
          <w:sz w:val="24"/>
          <w:szCs w:val="24"/>
        </w:rPr>
        <w:t xml:space="preserve">slnečnica, kapusta, karfiol, kaleráb, cirok, pohánka. Za protierózne agrotechnické opatrenia sa považujú najmä: vrstevnicová orba a sejba, </w:t>
      </w:r>
      <w:proofErr w:type="spellStart"/>
      <w:r w:rsidRPr="00065AE1">
        <w:rPr>
          <w:rFonts w:ascii="Times New Roman" w:hAnsi="Times New Roman"/>
          <w:color w:val="000000" w:themeColor="text1"/>
          <w:sz w:val="24"/>
          <w:szCs w:val="24"/>
        </w:rPr>
        <w:t>brázdovanie</w:t>
      </w:r>
      <w:proofErr w:type="spellEnd"/>
      <w:r w:rsidRPr="00065AE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5AE1">
        <w:rPr>
          <w:rFonts w:ascii="Times New Roman" w:hAnsi="Times New Roman"/>
          <w:color w:val="000000" w:themeColor="text1"/>
          <w:sz w:val="24"/>
          <w:szCs w:val="24"/>
        </w:rPr>
        <w:t>hrádzkovanie</w:t>
      </w:r>
      <w:proofErr w:type="spellEnd"/>
      <w:r w:rsidRPr="00065AE1">
        <w:rPr>
          <w:rFonts w:ascii="Times New Roman" w:hAnsi="Times New Roman"/>
          <w:color w:val="000000" w:themeColor="text1"/>
          <w:sz w:val="24"/>
          <w:szCs w:val="24"/>
        </w:rPr>
        <w:t xml:space="preserve">, podrývanie, </w:t>
      </w:r>
      <w:proofErr w:type="spellStart"/>
      <w:r w:rsidRPr="00065AE1">
        <w:rPr>
          <w:rFonts w:ascii="Times New Roman" w:hAnsi="Times New Roman"/>
          <w:color w:val="000000" w:themeColor="text1"/>
          <w:sz w:val="24"/>
          <w:szCs w:val="24"/>
        </w:rPr>
        <w:t>bezorbové</w:t>
      </w:r>
      <w:proofErr w:type="spellEnd"/>
      <w:r w:rsidRPr="00065AE1">
        <w:rPr>
          <w:rFonts w:ascii="Times New Roman" w:hAnsi="Times New Roman"/>
          <w:color w:val="000000" w:themeColor="text1"/>
          <w:sz w:val="24"/>
          <w:szCs w:val="24"/>
        </w:rPr>
        <w:t xml:space="preserve"> obrábanie, pásové pestovanie, ochranné medziplodiny, ochranný podsev, </w:t>
      </w:r>
      <w:proofErr w:type="spellStart"/>
      <w:r w:rsidRPr="00065AE1">
        <w:rPr>
          <w:rFonts w:ascii="Times New Roman" w:hAnsi="Times New Roman"/>
          <w:color w:val="000000" w:themeColor="text1"/>
          <w:sz w:val="24"/>
          <w:szCs w:val="24"/>
        </w:rPr>
        <w:t>mulčovanie</w:t>
      </w:r>
      <w:proofErr w:type="spellEnd"/>
      <w:r w:rsidRPr="00065A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7C93" w:rsidRPr="00065AE1" w:rsidRDefault="008A7C93" w:rsidP="002D2DAA">
      <w:pPr>
        <w:spacing w:after="0" w:line="240" w:lineRule="auto"/>
        <w:jc w:val="both"/>
        <w:divId w:val="2034721426"/>
        <w:rPr>
          <w:rFonts w:ascii="Times New Roman" w:hAnsi="Times New Roman"/>
          <w:color w:val="000000" w:themeColor="text1"/>
          <w:sz w:val="24"/>
          <w:szCs w:val="24"/>
        </w:rPr>
      </w:pPr>
    </w:p>
    <w:p w:rsidR="008A7C93" w:rsidRPr="00065AE1" w:rsidRDefault="008A7C93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A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K bodu </w:t>
      </w:r>
      <w:r w:rsidR="00BE16E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6342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8A7C93" w:rsidRPr="00065AE1" w:rsidRDefault="008A7C93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color w:val="000000" w:themeColor="text1"/>
          <w:sz w:val="24"/>
          <w:szCs w:val="24"/>
        </w:rPr>
      </w:pPr>
      <w:r w:rsidRPr="00065AE1">
        <w:rPr>
          <w:rFonts w:ascii="Times New Roman" w:hAnsi="Times New Roman"/>
          <w:color w:val="000000" w:themeColor="text1"/>
          <w:sz w:val="24"/>
          <w:szCs w:val="24"/>
        </w:rPr>
        <w:t>Upravuje sa povinnosť zabezpečiť, aby sa na ornej pôde so svahovitosťou nad 12° nepestovali žiadne širokoriadkové plodiny.</w:t>
      </w:r>
    </w:p>
    <w:p w:rsidR="002E4902" w:rsidRDefault="002E4902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2E4902" w:rsidRDefault="00B452EB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11589E">
        <w:rPr>
          <w:rFonts w:ascii="Times New Roman" w:hAnsi="Times New Roman"/>
          <w:b/>
          <w:sz w:val="24"/>
          <w:szCs w:val="24"/>
        </w:rPr>
        <w:t>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16E2">
        <w:rPr>
          <w:rFonts w:ascii="Times New Roman" w:hAnsi="Times New Roman"/>
          <w:b/>
          <w:sz w:val="24"/>
          <w:szCs w:val="24"/>
        </w:rPr>
        <w:t>2</w:t>
      </w:r>
      <w:r w:rsidR="00D7001A">
        <w:rPr>
          <w:rFonts w:ascii="Times New Roman" w:hAnsi="Times New Roman"/>
          <w:b/>
          <w:sz w:val="24"/>
          <w:szCs w:val="24"/>
        </w:rPr>
        <w:t>3</w:t>
      </w:r>
      <w:r w:rsidR="0011589E">
        <w:rPr>
          <w:rFonts w:ascii="Times New Roman" w:hAnsi="Times New Roman"/>
          <w:b/>
          <w:sz w:val="24"/>
          <w:szCs w:val="24"/>
        </w:rPr>
        <w:t xml:space="preserve"> a 2</w:t>
      </w:r>
      <w:r w:rsidR="00D7001A">
        <w:rPr>
          <w:rFonts w:ascii="Times New Roman" w:hAnsi="Times New Roman"/>
          <w:b/>
          <w:sz w:val="24"/>
          <w:szCs w:val="24"/>
        </w:rPr>
        <w:t>4</w:t>
      </w:r>
    </w:p>
    <w:p w:rsidR="006E22AF" w:rsidRDefault="0011589E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nariadením </w:t>
      </w:r>
      <w:r w:rsidRPr="0011589E">
        <w:rPr>
          <w:rFonts w:ascii="Times New Roman" w:hAnsi="Times New Roman"/>
          <w:sz w:val="24"/>
          <w:szCs w:val="24"/>
        </w:rPr>
        <w:t>Európskeho parlamentu a Rady (EÚ) 2017</w:t>
      </w:r>
      <w:r w:rsidR="009D72F0">
        <w:rPr>
          <w:rFonts w:ascii="Times New Roman" w:hAnsi="Times New Roman"/>
          <w:sz w:val="24"/>
          <w:szCs w:val="24"/>
        </w:rPr>
        <w:t>/</w:t>
      </w:r>
      <w:r w:rsidR="009D72F0">
        <w:rPr>
          <w:rFonts w:ascii="Times New Roman" w:hAnsi="Times New Roman"/>
          <w:bCs/>
          <w:sz w:val="24"/>
          <w:szCs w:val="24"/>
        </w:rPr>
        <w:t>2393 z 13. decembra 2017</w:t>
      </w:r>
      <w:r w:rsidRPr="0011589E">
        <w:rPr>
          <w:rFonts w:ascii="Times New Roman" w:hAnsi="Times New Roman"/>
          <w:sz w:val="24"/>
          <w:szCs w:val="24"/>
        </w:rPr>
        <w:t xml:space="preserve">, ktorým sa mení nariadenie (EÚ) č. 1305/2013 o podpore rozvoja vidieka prostredníctvom Európskeho poľnohospodárskeho fondu pre rozvoj vidieka (EPFRV), nariadenie (EÚ) </w:t>
      </w:r>
      <w:r w:rsidR="001533C1">
        <w:rPr>
          <w:rFonts w:ascii="Times New Roman" w:hAnsi="Times New Roman"/>
          <w:sz w:val="24"/>
          <w:szCs w:val="24"/>
        </w:rPr>
        <w:br/>
      </w:r>
      <w:r w:rsidRPr="0011589E">
        <w:rPr>
          <w:rFonts w:ascii="Times New Roman" w:hAnsi="Times New Roman"/>
          <w:sz w:val="24"/>
          <w:szCs w:val="24"/>
        </w:rPr>
        <w:t xml:space="preserve">č. 1306/2013 o financovaní, riadení a monitorovaní spoločnej poľnohospodárskej politiky, nariadenie (EÚ) č. 1307/2013, ktorým sa ustanovujú pravidlá priamych platieb </w:t>
      </w:r>
      <w:r w:rsidR="001533C1">
        <w:rPr>
          <w:rFonts w:ascii="Times New Roman" w:hAnsi="Times New Roman"/>
          <w:sz w:val="24"/>
          <w:szCs w:val="24"/>
        </w:rPr>
        <w:br/>
      </w:r>
      <w:r w:rsidRPr="0011589E">
        <w:rPr>
          <w:rFonts w:ascii="Times New Roman" w:hAnsi="Times New Roman"/>
          <w:sz w:val="24"/>
          <w:szCs w:val="24"/>
        </w:rPr>
        <w:t xml:space="preserve">pre  poľnohospodárov na základe režimov podpory v rámci spoločnej poľnohospodárskej  politiky, nariadenie (EÚ) č. 1308/2013, ktorým sa vytvára spoločná organizácia trhov </w:t>
      </w:r>
      <w:r w:rsidR="001533C1">
        <w:rPr>
          <w:rFonts w:ascii="Times New Roman" w:hAnsi="Times New Roman"/>
          <w:sz w:val="24"/>
          <w:szCs w:val="24"/>
        </w:rPr>
        <w:br/>
      </w:r>
      <w:r w:rsidRPr="0011589E">
        <w:rPr>
          <w:rFonts w:ascii="Times New Roman" w:hAnsi="Times New Roman"/>
          <w:sz w:val="24"/>
          <w:szCs w:val="24"/>
        </w:rPr>
        <w:t xml:space="preserve">s poľnohospodárskymi výrobkami, a nariadenie (EÚ) č. 652/2014, ktorým sa stanovuje hospodárenie s výdavkami týkajúcimi sa potravinového reťazca, zdravia a dobrých životných podmienok zvierat, ako aj zdravia rastlín a rastlinného rozmnožovacieho materiálu (Ú. v. EÚ L </w:t>
      </w:r>
      <w:r w:rsidR="009D72F0">
        <w:rPr>
          <w:rFonts w:ascii="Times New Roman" w:hAnsi="Times New Roman"/>
          <w:sz w:val="24"/>
          <w:szCs w:val="24"/>
        </w:rPr>
        <w:t>350</w:t>
      </w:r>
      <w:r w:rsidRPr="0011589E">
        <w:rPr>
          <w:rFonts w:ascii="Times New Roman" w:hAnsi="Times New Roman"/>
          <w:sz w:val="24"/>
          <w:szCs w:val="24"/>
        </w:rPr>
        <w:t xml:space="preserve">, </w:t>
      </w:r>
      <w:r w:rsidR="009D72F0">
        <w:rPr>
          <w:rFonts w:ascii="Times New Roman" w:hAnsi="Times New Roman"/>
          <w:sz w:val="24"/>
          <w:szCs w:val="24"/>
        </w:rPr>
        <w:t>29.12.2017</w:t>
      </w:r>
      <w:r w:rsidRPr="001158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z</w:t>
      </w:r>
      <w:r w:rsidR="004C2493">
        <w:rPr>
          <w:rFonts w:ascii="Times New Roman" w:hAnsi="Times New Roman"/>
          <w:sz w:val="24"/>
          <w:szCs w:val="24"/>
        </w:rPr>
        <w:t xml:space="preserve">vyšuje váhový faktor pre započítanie plôch s rýchlorastúcimi drevinami </w:t>
      </w:r>
      <w:r w:rsidR="001533C1">
        <w:rPr>
          <w:rFonts w:ascii="Times New Roman" w:hAnsi="Times New Roman"/>
          <w:sz w:val="24"/>
          <w:szCs w:val="24"/>
        </w:rPr>
        <w:br/>
      </w:r>
      <w:r w:rsidR="004C2493">
        <w:rPr>
          <w:rFonts w:ascii="Times New Roman" w:hAnsi="Times New Roman"/>
          <w:sz w:val="24"/>
          <w:szCs w:val="24"/>
        </w:rPr>
        <w:t xml:space="preserve">na účely plnenia postupu „existencia </w:t>
      </w:r>
      <w:r w:rsidR="004C2493" w:rsidRPr="00A73766">
        <w:rPr>
          <w:rFonts w:ascii="Times New Roman" w:hAnsi="Times New Roman"/>
          <w:sz w:val="24"/>
          <w:szCs w:val="24"/>
        </w:rPr>
        <w:t>oblasti ekologického záujmu“</w:t>
      </w:r>
      <w:r w:rsidR="00C4203C">
        <w:rPr>
          <w:rFonts w:ascii="Times New Roman" w:hAnsi="Times New Roman"/>
          <w:sz w:val="24"/>
          <w:szCs w:val="24"/>
        </w:rPr>
        <w:t xml:space="preserve"> a </w:t>
      </w:r>
      <w:r w:rsidR="00C4203C" w:rsidRPr="00A73766">
        <w:rPr>
          <w:rFonts w:ascii="Times New Roman" w:hAnsi="Times New Roman"/>
          <w:sz w:val="24"/>
          <w:szCs w:val="24"/>
        </w:rPr>
        <w:t xml:space="preserve">váhový faktor </w:t>
      </w:r>
      <w:r w:rsidR="00CC15E9">
        <w:rPr>
          <w:rFonts w:ascii="Times New Roman" w:hAnsi="Times New Roman"/>
          <w:sz w:val="24"/>
          <w:szCs w:val="24"/>
        </w:rPr>
        <w:br/>
      </w:r>
      <w:r w:rsidR="00C4203C" w:rsidRPr="00A73766">
        <w:rPr>
          <w:rFonts w:ascii="Times New Roman" w:hAnsi="Times New Roman"/>
          <w:sz w:val="24"/>
          <w:szCs w:val="24"/>
        </w:rPr>
        <w:t>pre započítanie plôch s plodinami, ktoré viažu dusík</w:t>
      </w:r>
      <w:r w:rsidR="00C4203C">
        <w:rPr>
          <w:rFonts w:ascii="Times New Roman" w:hAnsi="Times New Roman"/>
          <w:sz w:val="24"/>
          <w:szCs w:val="24"/>
        </w:rPr>
        <w:t>,</w:t>
      </w:r>
      <w:r w:rsidR="00C4203C" w:rsidRPr="00A73766">
        <w:rPr>
          <w:rFonts w:ascii="Times New Roman" w:hAnsi="Times New Roman"/>
          <w:sz w:val="24"/>
          <w:szCs w:val="24"/>
        </w:rPr>
        <w:t xml:space="preserve"> na účely plnenia postupu „existencia oblasti ekologického záujmu“</w:t>
      </w:r>
      <w:r w:rsidR="004C2493" w:rsidRPr="00A73766">
        <w:rPr>
          <w:rFonts w:ascii="Times New Roman" w:hAnsi="Times New Roman"/>
          <w:sz w:val="24"/>
          <w:szCs w:val="24"/>
        </w:rPr>
        <w:t>.</w:t>
      </w:r>
      <w:r w:rsidR="006E22AF" w:rsidRPr="00A73766">
        <w:rPr>
          <w:rFonts w:ascii="Times New Roman" w:hAnsi="Times New Roman"/>
          <w:bCs/>
          <w:sz w:val="24"/>
          <w:szCs w:val="24"/>
        </w:rPr>
        <w:t xml:space="preserve"> </w:t>
      </w:r>
    </w:p>
    <w:p w:rsidR="00D7001A" w:rsidRDefault="00D7001A" w:rsidP="00A767B9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bCs/>
          <w:sz w:val="24"/>
          <w:szCs w:val="24"/>
        </w:rPr>
      </w:pPr>
    </w:p>
    <w:p w:rsidR="00D7001A" w:rsidRDefault="00D7001A" w:rsidP="00D7001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25</w:t>
      </w:r>
    </w:p>
    <w:p w:rsidR="00D7001A" w:rsidRPr="004C2493" w:rsidRDefault="00D7001A" w:rsidP="00440175">
      <w:pPr>
        <w:spacing w:after="0" w:line="240" w:lineRule="auto"/>
        <w:ind w:firstLine="708"/>
        <w:jc w:val="both"/>
        <w:divId w:val="2034721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prílohy č. 5 sa v súlade s bodom 7 dopĺňa typ oblasti ekologického záujmu „medze iné ako medze uvedené v prílohe č. 2“ s príslušným váhovým faktorom 1,5.</w:t>
      </w:r>
    </w:p>
    <w:p w:rsidR="003608F2" w:rsidRDefault="003608F2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</w:p>
    <w:p w:rsidR="003608F2" w:rsidRPr="005869EE" w:rsidRDefault="003608F2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60195D">
        <w:rPr>
          <w:rFonts w:ascii="Times New Roman" w:hAnsi="Times New Roman"/>
          <w:b/>
          <w:bCs/>
          <w:sz w:val="24"/>
          <w:szCs w:val="24"/>
        </w:rPr>
        <w:t>2</w:t>
      </w:r>
      <w:r w:rsidR="0006342F">
        <w:rPr>
          <w:rFonts w:ascii="Times New Roman" w:hAnsi="Times New Roman"/>
          <w:b/>
          <w:bCs/>
          <w:sz w:val="24"/>
          <w:szCs w:val="24"/>
        </w:rPr>
        <w:t>6</w:t>
      </w:r>
    </w:p>
    <w:p w:rsidR="00F336BF" w:rsidRPr="005869EE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</w:t>
      </w:r>
      <w:r w:rsidR="00A767B9">
        <w:rPr>
          <w:rFonts w:ascii="Times New Roman" w:hAnsi="Times New Roman"/>
          <w:sz w:val="24"/>
          <w:szCs w:val="24"/>
        </w:rPr>
        <w:tab/>
      </w:r>
      <w:r w:rsidR="00C74685">
        <w:rPr>
          <w:rFonts w:ascii="Times New Roman" w:hAnsi="Times New Roman"/>
          <w:sz w:val="24"/>
          <w:szCs w:val="24"/>
        </w:rPr>
        <w:t xml:space="preserve">Aktualizuje sa </w:t>
      </w:r>
      <w:r w:rsidR="003F49EF">
        <w:rPr>
          <w:rFonts w:ascii="Times New Roman" w:hAnsi="Times New Roman"/>
          <w:sz w:val="24"/>
          <w:szCs w:val="24"/>
        </w:rPr>
        <w:t>zoznam</w:t>
      </w:r>
      <w:r w:rsidR="00387907">
        <w:rPr>
          <w:rFonts w:ascii="Times New Roman" w:hAnsi="Times New Roman"/>
          <w:sz w:val="24"/>
          <w:szCs w:val="24"/>
        </w:rPr>
        <w:t xml:space="preserve"> vykonávaných právne záväzných aktov Európskej únie</w:t>
      </w:r>
      <w:r w:rsidR="00F336BF" w:rsidRPr="005869EE">
        <w:rPr>
          <w:rFonts w:ascii="Times New Roman" w:hAnsi="Times New Roman"/>
          <w:sz w:val="24"/>
          <w:szCs w:val="24"/>
        </w:rPr>
        <w:t>. </w:t>
      </w:r>
    </w:p>
    <w:p w:rsidR="000D1A5C" w:rsidRPr="005869EE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2D2DAA">
      <w:pPr>
        <w:spacing w:after="0" w:line="240" w:lineRule="auto"/>
        <w:jc w:val="both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čl. II</w:t>
      </w:r>
    </w:p>
    <w:p w:rsidR="00D710A5" w:rsidRPr="005869EE" w:rsidRDefault="000D1A5C" w:rsidP="00440175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</w:t>
      </w:r>
      <w:r w:rsidR="00A767B9">
        <w:rPr>
          <w:rFonts w:ascii="Times New Roman" w:hAnsi="Times New Roman"/>
          <w:sz w:val="24"/>
          <w:szCs w:val="24"/>
        </w:rPr>
        <w:tab/>
      </w:r>
      <w:r w:rsidRPr="005869EE">
        <w:rPr>
          <w:rFonts w:ascii="Times New Roman" w:hAnsi="Times New Roman"/>
          <w:sz w:val="24"/>
          <w:szCs w:val="24"/>
        </w:rPr>
        <w:t>Dátum nadobudnutia účinnosti návrhu nariadenia vlády je určený tak, aby jeho adresáti mali dostatok času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oboznámenie</w:t>
      </w:r>
      <w:r w:rsidR="005869EE">
        <w:rPr>
          <w:rFonts w:ascii="Times New Roman" w:hAnsi="Times New Roman"/>
          <w:sz w:val="24"/>
          <w:szCs w:val="24"/>
        </w:rPr>
        <w:t xml:space="preserve"> sa s </w:t>
      </w:r>
      <w:r w:rsidRPr="005869EE">
        <w:rPr>
          <w:rFonts w:ascii="Times New Roman" w:hAnsi="Times New Roman"/>
          <w:sz w:val="24"/>
          <w:szCs w:val="24"/>
        </w:rPr>
        <w:t>novou právnou úpravou.</w:t>
      </w:r>
    </w:p>
    <w:sectPr w:rsidR="00D710A5" w:rsidRPr="005869EE" w:rsidSect="003C5906">
      <w:footerReference w:type="default" r:id="rId12"/>
      <w:pgSz w:w="12240" w:h="15840"/>
      <w:pgMar w:top="851" w:right="1418" w:bottom="851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E8" w:rsidRDefault="00E753E8" w:rsidP="00330DF2">
      <w:pPr>
        <w:spacing w:after="0" w:line="240" w:lineRule="auto"/>
      </w:pPr>
      <w:r>
        <w:separator/>
      </w:r>
    </w:p>
  </w:endnote>
  <w:endnote w:type="continuationSeparator" w:id="0">
    <w:p w:rsidR="00E753E8" w:rsidRDefault="00E753E8" w:rsidP="0033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511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C5906" w:rsidRPr="003C5906" w:rsidRDefault="003C5906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3C5906">
          <w:rPr>
            <w:rFonts w:ascii="Times New Roman" w:hAnsi="Times New Roman"/>
            <w:sz w:val="24"/>
            <w:szCs w:val="24"/>
          </w:rPr>
          <w:fldChar w:fldCharType="begin"/>
        </w:r>
        <w:r w:rsidRPr="003C590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C5906">
          <w:rPr>
            <w:rFonts w:ascii="Times New Roman" w:hAnsi="Times New Roman"/>
            <w:sz w:val="24"/>
            <w:szCs w:val="24"/>
          </w:rPr>
          <w:fldChar w:fldCharType="separate"/>
        </w:r>
        <w:r w:rsidR="00D9500F">
          <w:rPr>
            <w:rFonts w:ascii="Times New Roman" w:hAnsi="Times New Roman"/>
            <w:noProof/>
            <w:sz w:val="24"/>
            <w:szCs w:val="24"/>
          </w:rPr>
          <w:t>18</w:t>
        </w:r>
        <w:r w:rsidRPr="003C59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0DF2" w:rsidRPr="00330DF2" w:rsidRDefault="00330DF2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E8" w:rsidRDefault="00E753E8" w:rsidP="00330DF2">
      <w:pPr>
        <w:spacing w:after="0" w:line="240" w:lineRule="auto"/>
      </w:pPr>
      <w:r>
        <w:separator/>
      </w:r>
    </w:p>
  </w:footnote>
  <w:footnote w:type="continuationSeparator" w:id="0">
    <w:p w:rsidR="00E753E8" w:rsidRDefault="00E753E8" w:rsidP="0033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00E0C"/>
    <w:rsid w:val="000053EE"/>
    <w:rsid w:val="000144C3"/>
    <w:rsid w:val="00032539"/>
    <w:rsid w:val="000501B8"/>
    <w:rsid w:val="00055106"/>
    <w:rsid w:val="0006342F"/>
    <w:rsid w:val="000A3615"/>
    <w:rsid w:val="000A7296"/>
    <w:rsid w:val="000B3F57"/>
    <w:rsid w:val="000B7FE4"/>
    <w:rsid w:val="000D1A5C"/>
    <w:rsid w:val="000D2A5E"/>
    <w:rsid w:val="0011589E"/>
    <w:rsid w:val="00120393"/>
    <w:rsid w:val="0012717E"/>
    <w:rsid w:val="0013386B"/>
    <w:rsid w:val="001533C1"/>
    <w:rsid w:val="00166075"/>
    <w:rsid w:val="00176AC2"/>
    <w:rsid w:val="00192710"/>
    <w:rsid w:val="001B36AB"/>
    <w:rsid w:val="001F59AC"/>
    <w:rsid w:val="00216285"/>
    <w:rsid w:val="002315A3"/>
    <w:rsid w:val="00275B40"/>
    <w:rsid w:val="002A12F2"/>
    <w:rsid w:val="002A7595"/>
    <w:rsid w:val="002C05F9"/>
    <w:rsid w:val="002C2B40"/>
    <w:rsid w:val="002D2DAA"/>
    <w:rsid w:val="002E4902"/>
    <w:rsid w:val="002F00DB"/>
    <w:rsid w:val="002F0A1D"/>
    <w:rsid w:val="00327A2D"/>
    <w:rsid w:val="00330CF6"/>
    <w:rsid w:val="00330DF2"/>
    <w:rsid w:val="003362EB"/>
    <w:rsid w:val="00347527"/>
    <w:rsid w:val="003608F2"/>
    <w:rsid w:val="00371B0F"/>
    <w:rsid w:val="00371E56"/>
    <w:rsid w:val="00375E92"/>
    <w:rsid w:val="00381E9C"/>
    <w:rsid w:val="00387907"/>
    <w:rsid w:val="00394FC0"/>
    <w:rsid w:val="003A35EB"/>
    <w:rsid w:val="003C009A"/>
    <w:rsid w:val="003C5906"/>
    <w:rsid w:val="003C6F25"/>
    <w:rsid w:val="003F49EF"/>
    <w:rsid w:val="00404A8D"/>
    <w:rsid w:val="00440175"/>
    <w:rsid w:val="0046030C"/>
    <w:rsid w:val="004667D0"/>
    <w:rsid w:val="004A1793"/>
    <w:rsid w:val="004C083B"/>
    <w:rsid w:val="004C2493"/>
    <w:rsid w:val="004D78CD"/>
    <w:rsid w:val="00517A57"/>
    <w:rsid w:val="0052188C"/>
    <w:rsid w:val="00524F8F"/>
    <w:rsid w:val="00525A33"/>
    <w:rsid w:val="00550B35"/>
    <w:rsid w:val="005752DF"/>
    <w:rsid w:val="005869EE"/>
    <w:rsid w:val="0059422E"/>
    <w:rsid w:val="005A1161"/>
    <w:rsid w:val="005B284A"/>
    <w:rsid w:val="005E7842"/>
    <w:rsid w:val="005F7789"/>
    <w:rsid w:val="0060195D"/>
    <w:rsid w:val="00623FA6"/>
    <w:rsid w:val="00630BBB"/>
    <w:rsid w:val="00661635"/>
    <w:rsid w:val="006A0E56"/>
    <w:rsid w:val="006E22AF"/>
    <w:rsid w:val="00703296"/>
    <w:rsid w:val="00707797"/>
    <w:rsid w:val="00713C21"/>
    <w:rsid w:val="007335FD"/>
    <w:rsid w:val="00744D10"/>
    <w:rsid w:val="00761851"/>
    <w:rsid w:val="00773CE7"/>
    <w:rsid w:val="007E5FAA"/>
    <w:rsid w:val="008249D9"/>
    <w:rsid w:val="008461A5"/>
    <w:rsid w:val="00873337"/>
    <w:rsid w:val="00894665"/>
    <w:rsid w:val="008A7C93"/>
    <w:rsid w:val="008B19C9"/>
    <w:rsid w:val="008C0657"/>
    <w:rsid w:val="008F1A80"/>
    <w:rsid w:val="008F6D79"/>
    <w:rsid w:val="009347E2"/>
    <w:rsid w:val="0093497F"/>
    <w:rsid w:val="009C2D96"/>
    <w:rsid w:val="009C5530"/>
    <w:rsid w:val="009D72F0"/>
    <w:rsid w:val="00A17C3D"/>
    <w:rsid w:val="00A50574"/>
    <w:rsid w:val="00A56287"/>
    <w:rsid w:val="00A67300"/>
    <w:rsid w:val="00A73766"/>
    <w:rsid w:val="00A767B9"/>
    <w:rsid w:val="00AA4FD0"/>
    <w:rsid w:val="00AB1F57"/>
    <w:rsid w:val="00AB2B8F"/>
    <w:rsid w:val="00AD0C63"/>
    <w:rsid w:val="00B3505E"/>
    <w:rsid w:val="00B452EB"/>
    <w:rsid w:val="00B50E2A"/>
    <w:rsid w:val="00B51490"/>
    <w:rsid w:val="00B72782"/>
    <w:rsid w:val="00B73DDC"/>
    <w:rsid w:val="00B925EF"/>
    <w:rsid w:val="00B927C7"/>
    <w:rsid w:val="00BA14D6"/>
    <w:rsid w:val="00BB09BE"/>
    <w:rsid w:val="00BB4945"/>
    <w:rsid w:val="00BB65FB"/>
    <w:rsid w:val="00BE16E2"/>
    <w:rsid w:val="00C4203C"/>
    <w:rsid w:val="00C74685"/>
    <w:rsid w:val="00C75144"/>
    <w:rsid w:val="00C76717"/>
    <w:rsid w:val="00C83198"/>
    <w:rsid w:val="00CC15E9"/>
    <w:rsid w:val="00CD1D91"/>
    <w:rsid w:val="00CD51B4"/>
    <w:rsid w:val="00CE794B"/>
    <w:rsid w:val="00CF2B39"/>
    <w:rsid w:val="00CF5194"/>
    <w:rsid w:val="00CF7FDD"/>
    <w:rsid w:val="00D02827"/>
    <w:rsid w:val="00D1777C"/>
    <w:rsid w:val="00D17ED7"/>
    <w:rsid w:val="00D463B0"/>
    <w:rsid w:val="00D61DBA"/>
    <w:rsid w:val="00D7001A"/>
    <w:rsid w:val="00D710A5"/>
    <w:rsid w:val="00D80C2D"/>
    <w:rsid w:val="00D917E7"/>
    <w:rsid w:val="00D9500F"/>
    <w:rsid w:val="00D97EA6"/>
    <w:rsid w:val="00DD1B41"/>
    <w:rsid w:val="00DD5711"/>
    <w:rsid w:val="00DF7EB5"/>
    <w:rsid w:val="00E0025A"/>
    <w:rsid w:val="00E26034"/>
    <w:rsid w:val="00E753E8"/>
    <w:rsid w:val="00E83A5F"/>
    <w:rsid w:val="00E842C7"/>
    <w:rsid w:val="00EA1E00"/>
    <w:rsid w:val="00EA673A"/>
    <w:rsid w:val="00EC4B83"/>
    <w:rsid w:val="00ED3757"/>
    <w:rsid w:val="00F10D72"/>
    <w:rsid w:val="00F11FD6"/>
    <w:rsid w:val="00F336BF"/>
    <w:rsid w:val="00F4491E"/>
    <w:rsid w:val="00F44C37"/>
    <w:rsid w:val="00F46759"/>
    <w:rsid w:val="00F744EB"/>
    <w:rsid w:val="00F77DEF"/>
    <w:rsid w:val="00F81D91"/>
    <w:rsid w:val="00FA0CFC"/>
    <w:rsid w:val="00FC5B50"/>
    <w:rsid w:val="00FC5EF8"/>
    <w:rsid w:val="00FC65E3"/>
    <w:rsid w:val="00FD16F3"/>
    <w:rsid w:val="00FD661D"/>
    <w:rsid w:val="00FE24F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DF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D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DF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D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4.11.2016 10:35:57"/>
    <f:field ref="objchangedby" par="" text="Administrator, System"/>
    <f:field ref="objmodifiedat" par="" text="14.11.2016 10:35:58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4045B3-11D1-4FFC-A779-F29C4C0A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C947-9028-4CAD-9049-C9A91662A4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478FDD-4DB6-41E9-BF8E-B3511EB0F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7812E01-1360-4E5A-B574-FBADDF6B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Nemec Roman</cp:lastModifiedBy>
  <cp:revision>3</cp:revision>
  <dcterms:created xsi:type="dcterms:W3CDTF">2018-01-16T09:01:00Z</dcterms:created>
  <dcterms:modified xsi:type="dcterms:W3CDTF">2018-02-01T07:41:00Z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COO.2145.1000.3.1677475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