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DE4B65" w:rsidRDefault="00634B9C" w:rsidP="00DE4B6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3706AB" w:rsidRDefault="003706AB" w:rsidP="00F56F77">
      <w:pPr>
        <w:pStyle w:val="Normlnywebov"/>
        <w:ind w:firstLine="720"/>
        <w:contextualSpacing/>
        <w:jc w:val="both"/>
        <w:divId w:val="288703845"/>
      </w:pPr>
      <w:r>
        <w:t>Ministerstvo pôdohospodárstva a rozvoja vidieka Slovenskej republiky predkladá návrh nariadenia vlády Slovenskej republiky, ktorým sa mení a dopĺňa nariadenie vlády Slovenskej republiky</w:t>
      </w:r>
      <w:r w:rsidR="009737DC">
        <w:t xml:space="preserve"> č.</w:t>
      </w:r>
      <w:r>
        <w:t xml:space="preserve"> 152/2013 Z. z. o podmienkach poskytovania podpory v poľnohospodárstve formou prechodných vnútroštátnych platieb v znení neskorších predpisov</w:t>
      </w:r>
      <w:r w:rsidR="00CC516E">
        <w:t xml:space="preserve"> (ďalej len „návrh nariadenia vlády“)</w:t>
      </w:r>
      <w:r>
        <w:t xml:space="preserve"> podľa § 2 ods. 1 písm. k) zákona č. 19/2002 Z. z., ktorým sa ustanovujú podmienky vydávania aproximačných nariadení vlády Slovenskej republiky v znení zákona č. 207/2002 Z. z. Návrh nariadenia vlády sa predkladá ako iniciatívny návrh.</w:t>
      </w:r>
    </w:p>
    <w:p w:rsidR="003706AB" w:rsidRDefault="003706AB" w:rsidP="00F56F77">
      <w:pPr>
        <w:pStyle w:val="Normlnywebov"/>
        <w:ind w:firstLine="720"/>
        <w:contextualSpacing/>
        <w:jc w:val="both"/>
        <w:divId w:val="288703845"/>
      </w:pPr>
      <w:r>
        <w:t>Predložený návrh nariadenia vlády upravuje podmienky oprávnenosti a kritériá možnosti poskytovať podpory v poľnohospodárstve formou jednotlivých prechodných vnútroštátnych platieb, ktorými sú doplnková vnútroštátna platba na plochu, doplnková vnútroštátna platba</w:t>
      </w:r>
      <w:r>
        <w:br/>
        <w:t>na chmeľ a doplnková vnútroštátna platba na dobytčie jednotky.</w:t>
      </w:r>
    </w:p>
    <w:p w:rsidR="003706AB" w:rsidRDefault="003706AB" w:rsidP="00F56F77">
      <w:pPr>
        <w:pStyle w:val="Normlnywebov"/>
        <w:ind w:firstLine="720"/>
        <w:contextualSpacing/>
        <w:jc w:val="both"/>
        <w:divId w:val="288703845"/>
      </w:pPr>
      <w:r>
        <w:t>Cieľom návrhu nariadenia vlády je novelizácia príslušného ustanovenia nariadenia vlády Slovenskej republiky č. 152/2013 Z. z.</w:t>
      </w:r>
      <w:r w:rsidR="005C290B">
        <w:t xml:space="preserve"> o podmienkach poskytovania podpory </w:t>
      </w:r>
      <w:r w:rsidR="00C129C3">
        <w:br/>
      </w:r>
      <w:r w:rsidR="005C290B">
        <w:t>v poľnohospodárstve formou prechodných vnútroštátnych platieb v znení neskorších predpisov</w:t>
      </w:r>
      <w:r>
        <w:t xml:space="preserve"> týkajúceho sa </w:t>
      </w:r>
      <w:r w:rsidR="005C290B">
        <w:t xml:space="preserve">doplnkovej vnútroštátnej platby </w:t>
      </w:r>
      <w:r>
        <w:t>na dobytčie jednotky v nadväznosti na konzultácie s Európskou komisiou, ako aj legislatívno-technická úprava vzhľadom na skúsenosti z aplikačnej p</w:t>
      </w:r>
      <w:r w:rsidR="005C290B">
        <w:t xml:space="preserve">raxe, nové metodické usmernenia </w:t>
      </w:r>
      <w:r>
        <w:t>v súvislosti so schémami prechodných vnútroštátnych pla</w:t>
      </w:r>
      <w:r w:rsidR="005C290B">
        <w:t xml:space="preserve">tieb a výklad Európskej komisie </w:t>
      </w:r>
      <w:r>
        <w:t>k jednotlivým ustanoveniam európskeho právneho rámca pre poskytovanie prechodných vnútroštátnych platieb.</w:t>
      </w:r>
    </w:p>
    <w:p w:rsidR="003706AB" w:rsidRDefault="003706AB" w:rsidP="00F56F77">
      <w:pPr>
        <w:pStyle w:val="Normlnywebov"/>
        <w:ind w:firstLine="720"/>
        <w:contextualSpacing/>
        <w:jc w:val="both"/>
        <w:divId w:val="288703845"/>
      </w:pPr>
      <w:r>
        <w:t>Predloženým návrhom nariadenia vlády sa zohľadňuje prispôsobenie sa spôsobu chovu vybraných kategórií zvierat vzhľadom na skutočnosť, že nezanedbateľná časť chovateľov presúva zvieratá na tzv. letnú pastvu. Dochádza k úprave vo vzťahu k podmienkam oprávnenosti v prípade dátumu podávania žiadostí o doplnkovú vnútroštátnu platbu na dobytčie jednotky.</w:t>
      </w:r>
    </w:p>
    <w:p w:rsidR="003706AB" w:rsidRDefault="003706AB" w:rsidP="00F56F77">
      <w:pPr>
        <w:pStyle w:val="Normlnywebov"/>
        <w:ind w:firstLine="720"/>
        <w:contextualSpacing/>
        <w:jc w:val="both"/>
        <w:divId w:val="288703845"/>
      </w:pPr>
      <w:r>
        <w:t>Návrh nariadenia vlády nebude predmetom vnútrokomunitárneho pripomienkového konania.</w:t>
      </w:r>
    </w:p>
    <w:p w:rsidR="003706AB" w:rsidRDefault="003706AB" w:rsidP="00F56F77">
      <w:pPr>
        <w:pStyle w:val="Normlnywebov"/>
        <w:ind w:firstLine="720"/>
        <w:contextualSpacing/>
        <w:jc w:val="both"/>
        <w:divId w:val="288703845"/>
      </w:pPr>
      <w:r>
        <w:t xml:space="preserve">Dátum nadobudnutia účinnosti je navrhnutý tak, aby adresáti právneho predpisu </w:t>
      </w:r>
      <w:r w:rsidR="005C290B">
        <w:br/>
      </w:r>
      <w:r>
        <w:t>mali dostatok času na oboznámenie sa s novou právnou úpravou.</w:t>
      </w:r>
    </w:p>
    <w:p w:rsidR="003706AB" w:rsidRDefault="003706AB" w:rsidP="00F56F77">
      <w:pPr>
        <w:pStyle w:val="Normlnywebov"/>
        <w:ind w:firstLine="720"/>
        <w:contextualSpacing/>
        <w:jc w:val="both"/>
        <w:divId w:val="288703845"/>
      </w:pPr>
      <w:r>
        <w:t>Návrh nariadenia vlády bude mať pozitívny vplyv na podnikateľské prostredie, negatívny vplyv na rozpočet verejnej správy</w:t>
      </w:r>
      <w:r w:rsidR="00C129C3">
        <w:t xml:space="preserve"> tak, ako je uvedené v doložke vybraných vplyvov</w:t>
      </w:r>
      <w:r w:rsidR="00BD27FD">
        <w:t xml:space="preserve"> a analýzach vybraných vplyvov</w:t>
      </w:r>
      <w:r>
        <w:t>, nebude mať vplyv na životné prostredie, na informatizáciu spoločnosti, nebude mať sociálne vplyvy, ani vplyvy na služby pre občana.</w:t>
      </w:r>
    </w:p>
    <w:p w:rsidR="003706AB" w:rsidRDefault="003706AB" w:rsidP="00F56F77">
      <w:pPr>
        <w:pStyle w:val="Normlnywebov"/>
        <w:ind w:firstLine="720"/>
        <w:contextualSpacing/>
        <w:jc w:val="both"/>
        <w:divId w:val="288703845"/>
      </w:pPr>
      <w:r>
        <w:t>Návrh nariadenia vlády je v súlade s Ústavou Slovenskej republiky, ústavnými zákonmi</w:t>
      </w:r>
      <w:r>
        <w:br/>
        <w:t xml:space="preserve">a nálezmi Ústavného súdu Slovenskej republiky, zákonmi a ostatnými všeobecne záväznými právnymi predpismi a medzinárodnými zmluvami, ktorými je Slovenská republika viazaná, </w:t>
      </w:r>
      <w:r w:rsidR="005C290B">
        <w:br/>
      </w:r>
      <w:r>
        <w:t>ako aj s právom Európskej únie.</w:t>
      </w:r>
    </w:p>
    <w:p w:rsidR="00C129C3" w:rsidRDefault="00C129C3" w:rsidP="00F56F77">
      <w:pPr>
        <w:pStyle w:val="Normlnywebov"/>
        <w:ind w:firstLine="720"/>
        <w:contextualSpacing/>
        <w:jc w:val="both"/>
        <w:divId w:val="288703845"/>
      </w:pPr>
      <w:r>
        <w:t>Návrh nariadenia vlády bol</w:t>
      </w:r>
      <w:r w:rsidR="00616DC1">
        <w:t xml:space="preserve"> z dôvodu dodržania</w:t>
      </w:r>
      <w:r w:rsidR="005D2CF6">
        <w:t xml:space="preserve"> jeho predpokladanej</w:t>
      </w:r>
      <w:r w:rsidR="00616DC1">
        <w:t xml:space="preserve"> účinnosti a zabezpečenia plnenia záväzkov vyplývajúcich z predpisov Európskej únie</w:t>
      </w:r>
      <w:r>
        <w:t xml:space="preserve"> predmetom skráteného pripomienkového konania, ktorého výsledky sú uvedené vo vyhodnotení pripomienkového konania. Návrh nariadenia vlády sa na rokovanie Legislatívnej rady vlády Slovenskej republiky predkladá bez rozporov.</w:t>
      </w:r>
    </w:p>
    <w:p w:rsidR="00E14E7F" w:rsidRDefault="003706AB" w:rsidP="00F56F77">
      <w:pPr>
        <w:jc w:val="both"/>
      </w:pPr>
      <w:r>
        <w:t> </w:t>
      </w:r>
    </w:p>
    <w:p w:rsidR="00E076A2" w:rsidRPr="00B75BB0" w:rsidRDefault="00E076A2" w:rsidP="00F56F77">
      <w:pPr>
        <w:jc w:val="both"/>
      </w:pPr>
    </w:p>
    <w:sectPr w:rsidR="00E076A2" w:rsidRPr="00B75BB0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8A" w:rsidRDefault="0004388A" w:rsidP="000A67D5">
      <w:pPr>
        <w:spacing w:after="0" w:line="240" w:lineRule="auto"/>
      </w:pPr>
      <w:r>
        <w:separator/>
      </w:r>
    </w:p>
  </w:endnote>
  <w:endnote w:type="continuationSeparator" w:id="0">
    <w:p w:rsidR="0004388A" w:rsidRDefault="0004388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05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4B65" w:rsidRPr="00DE4B65" w:rsidRDefault="00DE4B65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4B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B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B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E47">
          <w:rPr>
            <w:rFonts w:ascii="Times New Roman" w:hAnsi="Times New Roman" w:cs="Times New Roman"/>
            <w:sz w:val="24"/>
            <w:szCs w:val="24"/>
          </w:rPr>
          <w:t>1</w:t>
        </w:r>
        <w:r w:rsidRPr="00DE4B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4B65" w:rsidRDefault="00DE4B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8A" w:rsidRDefault="0004388A" w:rsidP="000A67D5">
      <w:pPr>
        <w:spacing w:after="0" w:line="240" w:lineRule="auto"/>
      </w:pPr>
      <w:r>
        <w:separator/>
      </w:r>
    </w:p>
  </w:footnote>
  <w:footnote w:type="continuationSeparator" w:id="0">
    <w:p w:rsidR="0004388A" w:rsidRDefault="0004388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4388A"/>
    <w:rsid w:val="000603AB"/>
    <w:rsid w:val="0006543E"/>
    <w:rsid w:val="00092DD6"/>
    <w:rsid w:val="00096883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2B6EC2"/>
    <w:rsid w:val="002C2A02"/>
    <w:rsid w:val="003111B8"/>
    <w:rsid w:val="00322014"/>
    <w:rsid w:val="003706AB"/>
    <w:rsid w:val="0039526D"/>
    <w:rsid w:val="003B435B"/>
    <w:rsid w:val="003C3751"/>
    <w:rsid w:val="003D5E45"/>
    <w:rsid w:val="003E2DC5"/>
    <w:rsid w:val="003E3CDC"/>
    <w:rsid w:val="003E4226"/>
    <w:rsid w:val="00422DEC"/>
    <w:rsid w:val="00430D0F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C290B"/>
    <w:rsid w:val="005D2CF6"/>
    <w:rsid w:val="005D6A09"/>
    <w:rsid w:val="00616DC1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8F7E47"/>
    <w:rsid w:val="0090100E"/>
    <w:rsid w:val="009239D9"/>
    <w:rsid w:val="009737DC"/>
    <w:rsid w:val="00976575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D27FD"/>
    <w:rsid w:val="00BE7302"/>
    <w:rsid w:val="00C129C3"/>
    <w:rsid w:val="00C35BC3"/>
    <w:rsid w:val="00C65A4A"/>
    <w:rsid w:val="00C920E8"/>
    <w:rsid w:val="00CA4563"/>
    <w:rsid w:val="00CC516E"/>
    <w:rsid w:val="00CE47A6"/>
    <w:rsid w:val="00D261C9"/>
    <w:rsid w:val="00D7179C"/>
    <w:rsid w:val="00D85172"/>
    <w:rsid w:val="00D969AC"/>
    <w:rsid w:val="00DA34D9"/>
    <w:rsid w:val="00DC0BD9"/>
    <w:rsid w:val="00DD58E1"/>
    <w:rsid w:val="00DE4B65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56F77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9.11.2017 13:08:22"/>
    <f:field ref="objchangedby" par="" text="Administrator, System"/>
    <f:field ref="objmodifiedat" par="" text="29.11.2017 13:08:2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FF603A-2088-4C6A-B4A4-81D7622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2017-12-11T11:26:00Z</dcterms:created>
  <dcterms:modified xsi:type="dcterms:W3CDTF">2017-12-11T11:26:00Z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7" name="FSC#SKEDITIONSLOVLEX@103.510:rezortcislopredpis">
    <vt:lpwstr>3726/2017-410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LP/2017/868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24. 11. 2017</vt:lpwstr>
  </property>
  <property fmtid="{D5CDD505-2E9C-101B-9397-08002B2CF9AE}" pid="49" name="FSC#SKEDITIONSLOVLEX@103.510:AttrDateDocPropUkonceniePKK">
    <vt:lpwstr>29. 11. 2017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 Slovenskej republiky, ktorým sa mení a dopĺňa nariadenie vlády Slovenskej republikyč. 152/2013 Z. z. o podmienkach poskytovania podpory v poľnohospodárstve formou prechodných vnútroštátnych platieb v znení neskorších predpisov, bol </vt:lpwstr>
  </property>
  <property fmtid="{D5CDD505-2E9C-101B-9397-08002B2CF9AE}" pid="56" name="FSC#SKEDITIONSLOVLEX@103.510:AttrStrListDocPropAltRiesenia">
    <vt:lpwstr>Alternatíva 0 (zachovanie súčasného stavu): Pretrvanie nedostatkov zistených na základe aplikačnej praxe, nesúlad s výkladom a novými metodickými usmerneniami Európskej komisie k jednotlivým ustanoveniam európskeho právneho rámca pre poskytovanie prechodn</vt:lpwstr>
  </property>
  <property fmtid="{D5CDD505-2E9C-101B-9397-08002B2CF9AE}" pid="57" name="FSC#SKEDITIONSLOVLEX@103.510:AttrStrListDocPropStanoviskoGest">
    <vt:lpwstr>STANOVISKO KOMISIE (PREDBEŽNÉ PRIPOMIENKOVÉ KONANIE)K NÁVRHUNARIADENIA VLÁDY SLOVENSKEJ REPUBLIKY, KTORÝM SA MENÍ A DOPĹŇA NARIADENIE VLÁDY SLOVENSKEJ REPUBLIKY Č. 152/2013 Z. Z. O PODMIENKACH POSKYTOVANIA PODPORY V POĽNOHOSPODÁRSTVE FORMOU PRECHODNÝCH VN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152/2013 Z. z. o podmienkach poskytovania podpo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&lt;p&gt;Ministerstvo&amp;nbsp;pôdohospodárstva a rozvoja vidieka Slovenskej republiky predkladá návrh nariadenia vlády Slovenskej republiky, ktorým sa mení a dopĺňa nariadenie vlády Slovenskej republiky 152/2013 Z. z. o podmienkach poskytovania podpory v poľnohosp</vt:lpwstr>
  </property>
  <property fmtid="{D5CDD505-2E9C-101B-9397-08002B2CF9AE}" pid="130" name="FSC#COOSYSTEM@1.1:Container">
    <vt:lpwstr>COO.2145.1000.3.2286532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29. 11. 2017</vt:lpwstr>
  </property>
</Properties>
</file>