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156" w:rsidRDefault="00F16156">
      <w:pPr>
        <w:pStyle w:val="Normlnywebov"/>
        <w:jc w:val="both"/>
        <w:divId w:val="50269413"/>
      </w:pPr>
      <w:r>
        <w:t xml:space="preserve">Na základe § 70 ods. 2 zákona Národnej rady Slovenskej republiky č. 350/1996 Z. z. o rokovacom poriadku Národnej rady Slovenskej republiky v znení zákona č. 399/2015 Z. z. a podľa čl. 31 Legislatívnych pravidiel vlády Slovenskej republiky, Ministerstvo školstva, vedy, výskumu a športu Slovenskej republiky (ďalej len „ministerstvo“) predkladá návrh poslancov  Národnej rady Slovenskej republiky Tibora </w:t>
      </w:r>
      <w:proofErr w:type="spellStart"/>
      <w:r>
        <w:t>Jančulu</w:t>
      </w:r>
      <w:proofErr w:type="spellEnd"/>
      <w:r>
        <w:t xml:space="preserve">, Dušana </w:t>
      </w:r>
      <w:proofErr w:type="spellStart"/>
      <w:r>
        <w:t>Tittela</w:t>
      </w:r>
      <w:proofErr w:type="spellEnd"/>
      <w:r>
        <w:t xml:space="preserve">, Ľubomíra </w:t>
      </w:r>
      <w:proofErr w:type="spellStart"/>
      <w:r>
        <w:t>Petráka</w:t>
      </w:r>
      <w:proofErr w:type="spellEnd"/>
      <w:r>
        <w:t xml:space="preserve"> a Dušana </w:t>
      </w:r>
      <w:proofErr w:type="spellStart"/>
      <w:r>
        <w:t>Galisa</w:t>
      </w:r>
      <w:proofErr w:type="spellEnd"/>
      <w:r>
        <w:t xml:space="preserve"> na vydanie zákona, ktorým sa mení a dopĺňa zákon č. 440/2015 Z. z. o športe a o zmene a doplnení niektorých zákonov v znení zákona č. 354/2016 Z. z. (tlač 718) (ďalej len „poslanecký návrh zákona“).</w:t>
      </w:r>
    </w:p>
    <w:p w:rsidR="00F16156" w:rsidRDefault="00F16156">
      <w:pPr>
        <w:pStyle w:val="Normlnywebov"/>
        <w:jc w:val="both"/>
        <w:divId w:val="50269413"/>
      </w:pPr>
      <w:r>
        <w:t>Ministerstvo k predloženému poslaneckému návrhu zákona uvádza:</w:t>
      </w:r>
    </w:p>
    <w:p w:rsidR="00F16156" w:rsidRDefault="00F16156">
      <w:pPr>
        <w:pStyle w:val="Normlnywebov"/>
        <w:jc w:val="both"/>
        <w:divId w:val="50269413"/>
      </w:pPr>
      <w:r>
        <w:rPr>
          <w:rStyle w:val="Siln"/>
        </w:rPr>
        <w:t>Všeobecne</w:t>
      </w:r>
    </w:p>
    <w:p w:rsidR="00F16156" w:rsidRDefault="00F16156">
      <w:pPr>
        <w:pStyle w:val="Normlnywebov"/>
        <w:jc w:val="both"/>
        <w:divId w:val="50269413"/>
      </w:pPr>
      <w:r>
        <w:t>Dôvodom predloženia poslaneckého návrhu zákona je podľa predkladateľov spresnenie okruhu subjektov, ktoré môžu byť rezortným športovým strediskom a úprava vzorca pre výpočet podielu uznaného športu.</w:t>
      </w:r>
    </w:p>
    <w:p w:rsidR="00F16156" w:rsidRDefault="00F16156">
      <w:pPr>
        <w:pStyle w:val="Normlnywebov"/>
        <w:jc w:val="both"/>
        <w:divId w:val="50269413"/>
      </w:pPr>
      <w:r>
        <w:rPr>
          <w:rStyle w:val="Siln"/>
        </w:rPr>
        <w:t>Stanovisko</w:t>
      </w:r>
    </w:p>
    <w:p w:rsidR="00F16156" w:rsidRDefault="00F16156">
      <w:pPr>
        <w:pStyle w:val="Normlnywebov"/>
        <w:jc w:val="both"/>
        <w:divId w:val="50269413"/>
      </w:pPr>
      <w:r>
        <w:t>Ministerstvo zaujíma k predloženému poslaneckému návrhu zákona nasledovné stanovisko:</w:t>
      </w:r>
    </w:p>
    <w:p w:rsidR="00F16156" w:rsidRDefault="00F16156">
      <w:pPr>
        <w:pStyle w:val="Normlnywebov"/>
        <w:jc w:val="both"/>
        <w:divId w:val="50269413"/>
      </w:pPr>
      <w:r>
        <w:t xml:space="preserve">Ministerstvo oceňuje poslanecký návrh zákona z hľadiska snahy a záujmu o riešenie problematiky a s poslaneckým návrhom zákona </w:t>
      </w:r>
      <w:r>
        <w:rPr>
          <w:rStyle w:val="Siln"/>
        </w:rPr>
        <w:t>súhlasí. Ministerstvo k poslaneckému návrhu zákona odporúča uplatniť tieto pripomienky:</w:t>
      </w:r>
    </w:p>
    <w:p w:rsidR="00F16156" w:rsidRDefault="00F16156">
      <w:pPr>
        <w:pStyle w:val="Normlnywebov"/>
        <w:numPr>
          <w:ilvl w:val="0"/>
          <w:numId w:val="1"/>
        </w:numPr>
        <w:jc w:val="both"/>
        <w:divId w:val="50269413"/>
        <w:rPr>
          <w:color w:val="000000"/>
        </w:rPr>
      </w:pPr>
      <w:r>
        <w:rPr>
          <w:color w:val="000000"/>
        </w:rPr>
        <w:t xml:space="preserve">Vzhľadom na navrhovanú zmenu vo vzorci v bode 1 je potrebné previazať </w:t>
      </w:r>
      <w:proofErr w:type="spellStart"/>
      <w:r>
        <w:rPr>
          <w:color w:val="000000"/>
        </w:rPr>
        <w:t>novonavrhované</w:t>
      </w:r>
      <w:proofErr w:type="spellEnd"/>
      <w:r>
        <w:rPr>
          <w:color w:val="000000"/>
        </w:rPr>
        <w:t xml:space="preserve"> označenia K</w:t>
      </w:r>
      <w:r>
        <w:rPr>
          <w:color w:val="000000"/>
          <w:vertAlign w:val="subscript"/>
        </w:rPr>
        <w:t>VVD</w:t>
      </w:r>
      <w:r>
        <w:rPr>
          <w:color w:val="000000"/>
        </w:rPr>
        <w:t xml:space="preserve"> a K</w:t>
      </w:r>
      <w:r>
        <w:rPr>
          <w:color w:val="000000"/>
          <w:vertAlign w:val="subscript"/>
        </w:rPr>
        <w:t>VVM</w:t>
      </w:r>
      <w:r>
        <w:rPr>
          <w:color w:val="000000"/>
        </w:rPr>
        <w:t xml:space="preserve"> s doterajším označením K</w:t>
      </w:r>
      <w:r>
        <w:rPr>
          <w:color w:val="000000"/>
          <w:vertAlign w:val="subscript"/>
        </w:rPr>
        <w:t>VV</w:t>
      </w:r>
      <w:r>
        <w:rPr>
          <w:color w:val="000000"/>
        </w:rPr>
        <w:t xml:space="preserve"> v tabuľke. Toto odporúčame vykonať v novelizačnom bode 3, a to za slovo „úspech“ vložiť označenie „(Ú)“.</w:t>
      </w:r>
    </w:p>
    <w:p w:rsidR="00F16156" w:rsidRDefault="00F16156">
      <w:pPr>
        <w:pStyle w:val="Normlnywebov"/>
        <w:numPr>
          <w:ilvl w:val="0"/>
          <w:numId w:val="1"/>
        </w:numPr>
        <w:jc w:val="both"/>
        <w:divId w:val="50269413"/>
        <w:rPr>
          <w:color w:val="000000"/>
        </w:rPr>
      </w:pPr>
      <w:r>
        <w:rPr>
          <w:color w:val="000000"/>
        </w:rPr>
        <w:t>Vzhľadom na novozavedené označenia K</w:t>
      </w:r>
      <w:r>
        <w:rPr>
          <w:color w:val="000000"/>
          <w:vertAlign w:val="subscript"/>
        </w:rPr>
        <w:t>VVD</w:t>
      </w:r>
      <w:r>
        <w:rPr>
          <w:color w:val="000000"/>
        </w:rPr>
        <w:t xml:space="preserve"> a K</w:t>
      </w:r>
      <w:r>
        <w:rPr>
          <w:color w:val="000000"/>
          <w:vertAlign w:val="subscript"/>
        </w:rPr>
        <w:t>VVM</w:t>
      </w:r>
      <w:r>
        <w:rPr>
          <w:color w:val="000000"/>
        </w:rPr>
        <w:t xml:space="preserve"> odporúčame tieto označenia premietnuť aj do tabuľky č. 1 odporúčame, t.j. nahradiť označenie „</w:t>
      </w:r>
      <w:proofErr w:type="spellStart"/>
      <w:r>
        <w:rPr>
          <w:color w:val="000000"/>
        </w:rPr>
        <w:t>Kvv</w:t>
      </w:r>
      <w:proofErr w:type="spellEnd"/>
      <w:r>
        <w:rPr>
          <w:color w:val="000000"/>
        </w:rPr>
        <w:t>“ označením „K</w:t>
      </w:r>
      <w:r>
        <w:rPr>
          <w:color w:val="000000"/>
          <w:vertAlign w:val="subscript"/>
        </w:rPr>
        <w:t>VVD</w:t>
      </w:r>
      <w:r>
        <w:rPr>
          <w:color w:val="000000"/>
        </w:rPr>
        <w:t>/K</w:t>
      </w:r>
      <w:r>
        <w:rPr>
          <w:color w:val="000000"/>
          <w:vertAlign w:val="subscript"/>
        </w:rPr>
        <w:t>VVM</w:t>
      </w:r>
      <w:r>
        <w:rPr>
          <w:color w:val="000000"/>
        </w:rPr>
        <w:t>“, a zároveň nahradiť označenie „U“ označením „Ú“ a.</w:t>
      </w:r>
    </w:p>
    <w:p w:rsidR="00F16156" w:rsidRDefault="00F16156">
      <w:pPr>
        <w:pStyle w:val="Normlnywebov"/>
        <w:numPr>
          <w:ilvl w:val="0"/>
          <w:numId w:val="1"/>
        </w:numPr>
        <w:jc w:val="both"/>
        <w:divId w:val="50269413"/>
        <w:rPr>
          <w:color w:val="000000"/>
        </w:rPr>
      </w:pPr>
      <w:r>
        <w:rPr>
          <w:color w:val="000000"/>
        </w:rPr>
        <w:t>Vzhľadom na to, že z prvého bodu sa vypúšťa popis označení Ú</w:t>
      </w:r>
      <w:r>
        <w:rPr>
          <w:color w:val="000000"/>
          <w:vertAlign w:val="subscript"/>
        </w:rPr>
        <w:t>D</w:t>
      </w:r>
      <w:r>
        <w:rPr>
          <w:color w:val="000000"/>
        </w:rPr>
        <w:t xml:space="preserve"> a Ú</w:t>
      </w:r>
      <w:r>
        <w:rPr>
          <w:color w:val="000000"/>
          <w:vertAlign w:val="subscript"/>
        </w:rPr>
        <w:t>M</w:t>
      </w:r>
      <w:r>
        <w:rPr>
          <w:color w:val="000000"/>
        </w:rPr>
        <w:t>, za tabuľku č. 1 odporúčame pripojiť tieto slová: „kde Ú je dosiahnutý športový úspech k 30. septembru roka, ktorý predchádza roku, na ktorý sa príspevok uznanému športu poskytuje.“.</w:t>
      </w:r>
    </w:p>
    <w:p w:rsidR="00E076A2" w:rsidRPr="00B75BB0" w:rsidRDefault="00F16156" w:rsidP="00F57E3D">
      <w:pPr>
        <w:pStyle w:val="Normlnywebov"/>
        <w:jc w:val="both"/>
      </w:pPr>
      <w:r>
        <w:rPr>
          <w:rStyle w:val="Siln"/>
        </w:rPr>
        <w:t>Záverom</w:t>
      </w:r>
      <w:r>
        <w:t xml:space="preserve"> ministerstvo odporúča vláde Slovenskej republiky, aby s predloženým návrhom poslancov Národnej rady Slovenskej republiky Tibora </w:t>
      </w:r>
      <w:proofErr w:type="spellStart"/>
      <w:r>
        <w:t>Jančulu</w:t>
      </w:r>
      <w:proofErr w:type="spellEnd"/>
      <w:r>
        <w:t xml:space="preserve">, Dušana </w:t>
      </w:r>
      <w:proofErr w:type="spellStart"/>
      <w:r>
        <w:t>Tittela</w:t>
      </w:r>
      <w:proofErr w:type="spellEnd"/>
      <w:r>
        <w:t xml:space="preserve">, Ľubomíra </w:t>
      </w:r>
      <w:proofErr w:type="spellStart"/>
      <w:r>
        <w:t>Petráka</w:t>
      </w:r>
      <w:proofErr w:type="spellEnd"/>
      <w:r>
        <w:t xml:space="preserve"> a Dušana </w:t>
      </w:r>
      <w:proofErr w:type="spellStart"/>
      <w:r>
        <w:t>Galisa</w:t>
      </w:r>
      <w:proofErr w:type="spellEnd"/>
      <w:r>
        <w:t xml:space="preserve"> na vydanie zákona, ktorým sa mení a dopĺňa zákon č. 440/2015 Z. z. o športe a o zmene a doplnení niektorých zákonov v znení zákona č. 354/2016 Z. z. vyslovila </w:t>
      </w:r>
      <w:r>
        <w:rPr>
          <w:rStyle w:val="Siln"/>
        </w:rPr>
        <w:t>súhlas a uplatnila si k nemu uvedené pripomienky</w:t>
      </w:r>
      <w:r>
        <w:t>.</w:t>
      </w:r>
      <w:bookmarkStart w:id="0" w:name="_GoBack"/>
      <w:bookmarkEnd w:id="0"/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D6" w:rsidRDefault="003D2ED6" w:rsidP="000A67D5">
      <w:pPr>
        <w:spacing w:after="0" w:line="240" w:lineRule="auto"/>
      </w:pPr>
      <w:r>
        <w:separator/>
      </w:r>
    </w:p>
  </w:endnote>
  <w:endnote w:type="continuationSeparator" w:id="0">
    <w:p w:rsidR="003D2ED6" w:rsidRDefault="003D2ED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D6" w:rsidRDefault="003D2ED6" w:rsidP="000A67D5">
      <w:pPr>
        <w:spacing w:after="0" w:line="240" w:lineRule="auto"/>
      </w:pPr>
      <w:r>
        <w:separator/>
      </w:r>
    </w:p>
  </w:footnote>
  <w:footnote w:type="continuationSeparator" w:id="0">
    <w:p w:rsidR="003D2ED6" w:rsidRDefault="003D2ED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A09"/>
    <w:multiLevelType w:val="multilevel"/>
    <w:tmpl w:val="11C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2ED6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16156"/>
    <w:rsid w:val="00F256C4"/>
    <w:rsid w:val="00F2656B"/>
    <w:rsid w:val="00F26A4A"/>
    <w:rsid w:val="00F46B1B"/>
    <w:rsid w:val="00F57E3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1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11.2017 10:37:41"/>
    <f:field ref="objchangedby" par="" text="Administrator, System"/>
    <f:field ref="objmodifiedat" par="" text="3.11.2017 10:37:4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1B09EA-01F1-4F73-BC44-90B130C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2017-11-03T09:37:00Z</dcterms:created>
  <dcterms:modified xsi:type="dcterms:W3CDTF">2017-11-03T09:42:00Z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fmtid="{D5CDD505-2E9C-101B-9397-08002B2CF9AE}" pid="17" name="FSC#SKEDITIONSLOVLEX@103.510:rezortcislopredpis">
    <vt:lpwstr>spis č. 2017-15021-56AA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LP/2017/746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poslancov Národnej rady Slovenskej republiky Tibora Jančulu, Dušana Tittela, Ľubomíra Petráka a Dušana Galisa na vydanie zákona, ktorým sa mení a d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inter-ideograph;"&gt;Na základe § 70 ods. 2 zákona Národnej rady Slovenskej republiky č. 350/1996 Z. z. o&amp;nbsp;rokovacom poriadku Národnej rady Slovenskej republiky v&amp;nbsp;znení zákona č. 399/2015 Z. z. a&amp;nbsp</vt:lpwstr>
  </property>
  <property fmtid="{D5CDD505-2E9C-101B-9397-08002B2CF9AE}" pid="130" name="FSC#COOSYSTEM@1.1:Container">
    <vt:lpwstr>COO.2145.1000.3.2233631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Vzhľadom na skutočnosť, že ide o poslanecký návrh zákona, verejnosť sa na jeho príprave nepodieľala.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2016 Z. z. (tlač 718)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2016 Z. z. (tlač 718)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3. 11. 2017</vt:lpwstr>
  </property>
</Properties>
</file>