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CB" w:rsidRPr="00E063A5" w:rsidRDefault="00870896" w:rsidP="00870896">
      <w:pPr>
        <w:pStyle w:val="Odsekzoznamu1"/>
        <w:numPr>
          <w:ilvl w:val="0"/>
          <w:numId w:val="1"/>
        </w:numPr>
        <w:spacing w:after="0" w:line="240" w:lineRule="auto"/>
        <w:ind w:left="426" w:hanging="426"/>
        <w:jc w:val="both"/>
        <w:rPr>
          <w:rFonts w:ascii="Times New Roman" w:hAnsi="Times New Roman"/>
          <w:b/>
          <w:sz w:val="24"/>
          <w:szCs w:val="24"/>
        </w:rPr>
      </w:pPr>
      <w:r w:rsidRPr="00E063A5">
        <w:rPr>
          <w:rFonts w:ascii="Times New Roman" w:hAnsi="Times New Roman"/>
          <w:b/>
          <w:sz w:val="24"/>
          <w:szCs w:val="24"/>
        </w:rPr>
        <w:t>Osobitná časť</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K </w:t>
      </w:r>
      <w:r w:rsidR="00ED42CB" w:rsidRPr="00E063A5">
        <w:rPr>
          <w:rFonts w:ascii="Times New Roman" w:hAnsi="Times New Roman"/>
          <w:sz w:val="24"/>
          <w:szCs w:val="24"/>
        </w:rPr>
        <w:t>čl. </w:t>
      </w:r>
      <w:r w:rsidRPr="00E063A5">
        <w:rPr>
          <w:rFonts w:ascii="Times New Roman" w:hAnsi="Times New Roman"/>
          <w:sz w:val="24"/>
          <w:szCs w:val="24"/>
        </w:rPr>
        <w:t>I</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1</w:t>
      </w: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V nadväznosti na smernicu NIS sa upravuje predmet zákona, ktorý zodpovedá požiadavkám transpozície a predstavuje nevyhnutý súbor nástrojov zabezpečenia kybernetickej bezpečnosti.</w:t>
      </w:r>
      <w:r w:rsidR="00D16EAD" w:rsidRPr="00E063A5">
        <w:rPr>
          <w:rFonts w:ascii="Times New Roman" w:hAnsi="Times New Roman"/>
          <w:sz w:val="24"/>
          <w:szCs w:val="24"/>
        </w:rPr>
        <w:t xml:space="preserve"> Zákon upravuje práva a povinnosti osôb ako aj právomoc a pôsobnosť orgánov verejnej moci.</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w:t>
      </w: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Ustanovenie upravuje pôsobnosť zákona vo vzťahu k smernici NIS a národnej úprave zabezpečenia sietí a informačných systémov.</w:t>
      </w:r>
    </w:p>
    <w:p w:rsidR="00B54633" w:rsidRPr="00E063A5" w:rsidRDefault="00B54633" w:rsidP="00870896">
      <w:pPr>
        <w:spacing w:after="0" w:line="240" w:lineRule="auto"/>
        <w:jc w:val="both"/>
        <w:rPr>
          <w:rFonts w:ascii="Times New Roman" w:hAnsi="Times New Roman"/>
          <w:sz w:val="24"/>
          <w:szCs w:val="24"/>
        </w:rPr>
      </w:pPr>
    </w:p>
    <w:p w:rsidR="00845C66" w:rsidRPr="00E063A5" w:rsidRDefault="00B54633" w:rsidP="00845C66">
      <w:pPr>
        <w:spacing w:after="0" w:line="240" w:lineRule="auto"/>
        <w:jc w:val="both"/>
        <w:rPr>
          <w:rFonts w:ascii="Times New Roman" w:hAnsi="Times New Roman"/>
          <w:sz w:val="24"/>
          <w:szCs w:val="24"/>
        </w:rPr>
      </w:pPr>
      <w:r w:rsidRPr="00E063A5">
        <w:rPr>
          <w:rFonts w:ascii="Times New Roman" w:hAnsi="Times New Roman"/>
          <w:sz w:val="24"/>
          <w:szCs w:val="24"/>
        </w:rPr>
        <w:t>V odseku 1 sa vymedzuje cieľ zákona, ktorým je najmä stanoviť minimálne požiadavky na štandardné zabezpečenie významných informačných systémov v Slovenskej republike. V členských štátoch je totiž rôzna úroveň pripravenosti na zabezpečenie kybernetickej bezpečnosti, čo vedie k fragmentácii prístupov v Európskej únii. To má za  následok  rozdielnu  úroveň  ochrany  spotrebiteľov  a  podnikov  a  narúša  celkovú  úroveň  bezpečnosti  sietí a</w:t>
      </w:r>
      <w:r w:rsidR="00ED42CB" w:rsidRPr="00E063A5">
        <w:rPr>
          <w:rFonts w:ascii="Times New Roman" w:hAnsi="Times New Roman"/>
          <w:sz w:val="24"/>
          <w:szCs w:val="24"/>
        </w:rPr>
        <w:t> </w:t>
      </w:r>
      <w:r w:rsidRPr="00E063A5">
        <w:rPr>
          <w:rFonts w:ascii="Times New Roman" w:hAnsi="Times New Roman"/>
          <w:sz w:val="24"/>
          <w:szCs w:val="24"/>
        </w:rPr>
        <w:t xml:space="preserve">informačných systémov v rámci Únie. Neexistencia spoločných požiadaviek na prevádzkovateľov základných služieb a poskytovateľov digitálnych služieb zase znemožňuje, aby sa na úrovni Únie vytvoril globálny a účinný mechanizmus spolupráce. </w:t>
      </w:r>
      <w:r w:rsidR="00845C66" w:rsidRPr="00E063A5">
        <w:rPr>
          <w:rFonts w:ascii="Times New Roman" w:hAnsi="Times New Roman"/>
          <w:sz w:val="24"/>
          <w:szCs w:val="24"/>
        </w:rPr>
        <w:t>Minimálne požiadavky na zabezpečenie kybernetickej bezpečnosti v tomto zákone nebránia prevádzkovateľom základných služieb a poskytovateľom digitálnych služieb uplatňovať prísnejšie bezpečnostné opatrenia.</w:t>
      </w:r>
    </w:p>
    <w:p w:rsidR="003C616C" w:rsidRPr="00E063A5" w:rsidRDefault="003C616C" w:rsidP="00870896">
      <w:pPr>
        <w:spacing w:after="0" w:line="240" w:lineRule="auto"/>
        <w:jc w:val="both"/>
        <w:rPr>
          <w:rFonts w:ascii="Times New Roman" w:hAnsi="Times New Roman"/>
          <w:sz w:val="24"/>
          <w:szCs w:val="24"/>
        </w:rPr>
      </w:pPr>
    </w:p>
    <w:p w:rsidR="00870896" w:rsidRPr="00E063A5" w:rsidRDefault="003C616C" w:rsidP="00870896">
      <w:pPr>
        <w:spacing w:after="0" w:line="240" w:lineRule="auto"/>
        <w:jc w:val="both"/>
        <w:rPr>
          <w:rFonts w:ascii="Times New Roman" w:hAnsi="Times New Roman"/>
          <w:sz w:val="24"/>
          <w:szCs w:val="24"/>
        </w:rPr>
      </w:pPr>
      <w:r w:rsidRPr="00E063A5">
        <w:rPr>
          <w:rFonts w:ascii="Times New Roman" w:hAnsi="Times New Roman"/>
          <w:sz w:val="24"/>
          <w:szCs w:val="24"/>
        </w:rPr>
        <w:t>V odseku 2 sa vymedzuje negatívnym spôsobom vecná pôsobnos</w:t>
      </w:r>
      <w:r w:rsidR="003C23EF" w:rsidRPr="00E063A5">
        <w:rPr>
          <w:rFonts w:ascii="Times New Roman" w:hAnsi="Times New Roman"/>
          <w:sz w:val="24"/>
          <w:szCs w:val="24"/>
        </w:rPr>
        <w:t>ť</w:t>
      </w:r>
      <w:r w:rsidRPr="00E063A5">
        <w:rPr>
          <w:rFonts w:ascii="Times New Roman" w:hAnsi="Times New Roman"/>
          <w:sz w:val="24"/>
          <w:szCs w:val="24"/>
        </w:rPr>
        <w:t xml:space="preserve">. Špecifické obmedzenia pôsobnosti sa vzťahujú na siete a informačné systémy, ktoré spracúvajú utajované skutočnosti. Dôvodom je, že tieto systémy sú regulované osobitným predpisom, ktorým je zákon </w:t>
      </w:r>
      <w:r w:rsidR="00ED42CB" w:rsidRPr="00E063A5">
        <w:rPr>
          <w:rFonts w:ascii="Times New Roman" w:hAnsi="Times New Roman"/>
          <w:sz w:val="24"/>
          <w:szCs w:val="24"/>
        </w:rPr>
        <w:t>č. </w:t>
      </w:r>
      <w:r w:rsidRPr="00E063A5">
        <w:rPr>
          <w:rFonts w:ascii="Times New Roman" w:hAnsi="Times New Roman"/>
          <w:sz w:val="24"/>
          <w:szCs w:val="24"/>
        </w:rPr>
        <w:t xml:space="preserve">215/2004 </w:t>
      </w:r>
      <w:r w:rsidR="00ED42CB" w:rsidRPr="00E063A5">
        <w:rPr>
          <w:rFonts w:ascii="Times New Roman" w:hAnsi="Times New Roman"/>
          <w:sz w:val="24"/>
          <w:szCs w:val="24"/>
        </w:rPr>
        <w:t> Z. z.</w:t>
      </w:r>
      <w:r w:rsidRPr="00E063A5">
        <w:rPr>
          <w:rFonts w:ascii="Times New Roman" w:hAnsi="Times New Roman"/>
          <w:sz w:val="24"/>
          <w:szCs w:val="24"/>
        </w:rPr>
        <w:t xml:space="preserve"> o ochrane utajovaných skutočností a o zmene a doplnení niektorých zákonov</w:t>
      </w:r>
      <w:r w:rsidR="003C23EF" w:rsidRPr="00E063A5">
        <w:rPr>
          <w:rFonts w:ascii="Times New Roman" w:hAnsi="Times New Roman"/>
          <w:sz w:val="24"/>
          <w:szCs w:val="24"/>
        </w:rPr>
        <w:t xml:space="preserve"> v znení neskorších predpisov</w:t>
      </w:r>
      <w:r w:rsidRPr="00E063A5">
        <w:rPr>
          <w:rFonts w:ascii="Times New Roman" w:hAnsi="Times New Roman"/>
          <w:sz w:val="24"/>
          <w:szCs w:val="24"/>
        </w:rPr>
        <w:t>.</w:t>
      </w:r>
    </w:p>
    <w:p w:rsidR="003C616C" w:rsidRPr="00E063A5" w:rsidRDefault="003C616C" w:rsidP="00870896">
      <w:pPr>
        <w:spacing w:after="0" w:line="240" w:lineRule="auto"/>
        <w:jc w:val="both"/>
        <w:rPr>
          <w:rFonts w:ascii="Times New Roman" w:hAnsi="Times New Roman"/>
          <w:sz w:val="24"/>
          <w:szCs w:val="24"/>
        </w:rPr>
      </w:pPr>
      <w:r w:rsidRPr="00E063A5">
        <w:rPr>
          <w:rFonts w:ascii="Times New Roman" w:hAnsi="Times New Roman"/>
          <w:sz w:val="24"/>
          <w:szCs w:val="24"/>
        </w:rPr>
        <w:t>Negatívne vymedzenie ďalej definuje, že a</w:t>
      </w:r>
      <w:r w:rsidR="00870896" w:rsidRPr="00E063A5">
        <w:rPr>
          <w:rFonts w:ascii="Times New Roman" w:hAnsi="Times New Roman"/>
          <w:sz w:val="24"/>
          <w:szCs w:val="24"/>
        </w:rPr>
        <w:t xml:space="preserve">k osobitný právny predpis obsahuje ustanovenia na zabezpečenie sietí a informačných systémov, ktoré vychádzajú z rovnakých základov ako požiadavky na zabezpečenie kybernetickej bezpečnosti upravené v tomto zákone, </w:t>
      </w:r>
      <w:r w:rsidRPr="00E063A5">
        <w:rPr>
          <w:rFonts w:ascii="Times New Roman" w:hAnsi="Times New Roman"/>
          <w:sz w:val="24"/>
          <w:szCs w:val="24"/>
        </w:rPr>
        <w:t>použijú</w:t>
      </w:r>
      <w:r w:rsidR="00870896" w:rsidRPr="00E063A5">
        <w:rPr>
          <w:rFonts w:ascii="Times New Roman" w:hAnsi="Times New Roman"/>
          <w:sz w:val="24"/>
          <w:szCs w:val="24"/>
        </w:rPr>
        <w:t xml:space="preserve"> sa na zabezpečenie kybernetickej bezpečnosti osobitné predpisy. Ide napríklad o</w:t>
      </w:r>
      <w:r w:rsidRPr="00E063A5">
        <w:rPr>
          <w:rFonts w:ascii="Times New Roman" w:hAnsi="Times New Roman"/>
          <w:sz w:val="24"/>
          <w:szCs w:val="24"/>
        </w:rPr>
        <w:t xml:space="preserve"> príslušné ustanovenia zákona </w:t>
      </w:r>
      <w:r w:rsidR="00ED42CB" w:rsidRPr="00E063A5">
        <w:rPr>
          <w:rFonts w:ascii="Times New Roman" w:hAnsi="Times New Roman"/>
          <w:sz w:val="24"/>
          <w:szCs w:val="24"/>
        </w:rPr>
        <w:t>č. </w:t>
      </w:r>
      <w:r w:rsidR="00177FBD" w:rsidRPr="00E063A5">
        <w:rPr>
          <w:rFonts w:ascii="Times New Roman" w:hAnsi="Times New Roman"/>
          <w:sz w:val="24"/>
          <w:szCs w:val="24"/>
        </w:rPr>
        <w:t xml:space="preserve">492/2009 </w:t>
      </w:r>
      <w:r w:rsidR="00ED42CB" w:rsidRPr="00E063A5">
        <w:rPr>
          <w:rFonts w:ascii="Times New Roman" w:hAnsi="Times New Roman"/>
          <w:sz w:val="24"/>
          <w:szCs w:val="24"/>
        </w:rPr>
        <w:t> Z. z.</w:t>
      </w:r>
      <w:r w:rsidR="00177FBD" w:rsidRPr="00E063A5">
        <w:rPr>
          <w:rFonts w:ascii="Times New Roman" w:hAnsi="Times New Roman"/>
          <w:sz w:val="24"/>
          <w:szCs w:val="24"/>
        </w:rPr>
        <w:t xml:space="preserve"> o platobných službách, zákon </w:t>
      </w:r>
      <w:r w:rsidR="00ED42CB" w:rsidRPr="00E063A5">
        <w:rPr>
          <w:rFonts w:ascii="Times New Roman" w:hAnsi="Times New Roman"/>
          <w:sz w:val="24"/>
          <w:szCs w:val="24"/>
        </w:rPr>
        <w:t>č. </w:t>
      </w:r>
      <w:r w:rsidR="00177FBD" w:rsidRPr="00E063A5">
        <w:rPr>
          <w:rFonts w:ascii="Times New Roman" w:hAnsi="Times New Roman"/>
          <w:sz w:val="24"/>
          <w:szCs w:val="24"/>
        </w:rPr>
        <w:t xml:space="preserve">541/2004 </w:t>
      </w:r>
      <w:r w:rsidR="00ED42CB" w:rsidRPr="00E063A5">
        <w:rPr>
          <w:rFonts w:ascii="Times New Roman" w:hAnsi="Times New Roman"/>
          <w:sz w:val="24"/>
          <w:szCs w:val="24"/>
        </w:rPr>
        <w:t> Z. z.</w:t>
      </w:r>
      <w:r w:rsidR="00177FBD" w:rsidRPr="00E063A5">
        <w:rPr>
          <w:rFonts w:ascii="Times New Roman" w:hAnsi="Times New Roman"/>
          <w:sz w:val="24"/>
          <w:szCs w:val="24"/>
        </w:rPr>
        <w:t xml:space="preserve"> o mierovom využívaní jadrovej energie, zákon </w:t>
      </w:r>
      <w:r w:rsidR="00ED42CB" w:rsidRPr="00E063A5">
        <w:rPr>
          <w:rFonts w:ascii="Times New Roman" w:hAnsi="Times New Roman"/>
          <w:sz w:val="24"/>
          <w:szCs w:val="24"/>
        </w:rPr>
        <w:t>č. </w:t>
      </w:r>
      <w:r w:rsidR="00177FBD" w:rsidRPr="00E063A5">
        <w:rPr>
          <w:rFonts w:ascii="Times New Roman" w:hAnsi="Times New Roman"/>
          <w:sz w:val="24"/>
          <w:szCs w:val="24"/>
        </w:rPr>
        <w:t xml:space="preserve">275/2006 </w:t>
      </w:r>
      <w:r w:rsidR="00ED42CB" w:rsidRPr="00E063A5">
        <w:rPr>
          <w:rFonts w:ascii="Times New Roman" w:hAnsi="Times New Roman"/>
          <w:sz w:val="24"/>
          <w:szCs w:val="24"/>
        </w:rPr>
        <w:t> Z. z.</w:t>
      </w:r>
      <w:r w:rsidR="00177FBD" w:rsidRPr="00E063A5">
        <w:rPr>
          <w:rFonts w:ascii="Times New Roman" w:hAnsi="Times New Roman"/>
          <w:sz w:val="24"/>
          <w:szCs w:val="24"/>
        </w:rPr>
        <w:t xml:space="preserve"> o informačných systémoch verejnej správy. Zákon o kybernetickej bezpečnosti sa ďalej nev</w:t>
      </w:r>
      <w:r w:rsidR="003C23EF" w:rsidRPr="00E063A5">
        <w:rPr>
          <w:rFonts w:ascii="Times New Roman" w:hAnsi="Times New Roman"/>
          <w:sz w:val="24"/>
          <w:szCs w:val="24"/>
        </w:rPr>
        <w:t>z</w:t>
      </w:r>
      <w:r w:rsidR="00177FBD" w:rsidRPr="00E063A5">
        <w:rPr>
          <w:rFonts w:ascii="Times New Roman" w:hAnsi="Times New Roman"/>
          <w:sz w:val="24"/>
          <w:szCs w:val="24"/>
        </w:rPr>
        <w:t>ťahuje na</w:t>
      </w:r>
      <w:r w:rsidR="00870896" w:rsidRPr="00E063A5">
        <w:rPr>
          <w:rFonts w:ascii="Times New Roman" w:hAnsi="Times New Roman"/>
          <w:sz w:val="24"/>
          <w:szCs w:val="24"/>
        </w:rPr>
        <w:t xml:space="preserve"> zá</w:t>
      </w:r>
      <w:r w:rsidRPr="00E063A5">
        <w:rPr>
          <w:rFonts w:ascii="Times New Roman" w:hAnsi="Times New Roman"/>
          <w:sz w:val="24"/>
          <w:szCs w:val="24"/>
        </w:rPr>
        <w:t>kon</w:t>
      </w:r>
      <w:r w:rsidR="00870896" w:rsidRPr="00E063A5">
        <w:rPr>
          <w:rFonts w:ascii="Times New Roman" w:hAnsi="Times New Roman"/>
          <w:sz w:val="24"/>
          <w:szCs w:val="24"/>
        </w:rPr>
        <w:t xml:space="preserve"> </w:t>
      </w:r>
      <w:r w:rsidR="00ED42CB" w:rsidRPr="00E063A5">
        <w:rPr>
          <w:rFonts w:ascii="Times New Roman" w:hAnsi="Times New Roman"/>
          <w:sz w:val="24"/>
          <w:szCs w:val="24"/>
        </w:rPr>
        <w:t>č. </w:t>
      </w:r>
      <w:r w:rsidR="00870896" w:rsidRPr="00E063A5">
        <w:rPr>
          <w:rFonts w:ascii="Times New Roman" w:hAnsi="Times New Roman"/>
          <w:sz w:val="24"/>
          <w:szCs w:val="24"/>
        </w:rPr>
        <w:t xml:space="preserve">351/2011 </w:t>
      </w:r>
      <w:r w:rsidR="00ED42CB" w:rsidRPr="00E063A5">
        <w:rPr>
          <w:rFonts w:ascii="Times New Roman" w:hAnsi="Times New Roman"/>
          <w:sz w:val="24"/>
          <w:szCs w:val="24"/>
        </w:rPr>
        <w:t> Z. z.</w:t>
      </w:r>
      <w:r w:rsidR="00870896" w:rsidRPr="00E063A5">
        <w:rPr>
          <w:rFonts w:ascii="Times New Roman" w:hAnsi="Times New Roman"/>
          <w:sz w:val="24"/>
          <w:szCs w:val="24"/>
        </w:rPr>
        <w:t xml:space="preserve"> o elektronických komunikáciách v znení neskorších predpisov, nariadenie Európskeho parlamentu a Rady (EÚ) </w:t>
      </w:r>
      <w:r w:rsidR="00ED42CB" w:rsidRPr="00E063A5">
        <w:rPr>
          <w:rFonts w:ascii="Times New Roman" w:hAnsi="Times New Roman"/>
          <w:sz w:val="24"/>
          <w:szCs w:val="24"/>
        </w:rPr>
        <w:t>č. </w:t>
      </w:r>
      <w:r w:rsidR="00870896" w:rsidRPr="00E063A5">
        <w:rPr>
          <w:rFonts w:ascii="Times New Roman" w:hAnsi="Times New Roman"/>
          <w:sz w:val="24"/>
          <w:szCs w:val="24"/>
        </w:rPr>
        <w:t>910/2014 o elektronickej identifikácii a dôveryhodných službách pre elektronické transakcie na vnútornom trhu a o zrušení smernice 1999/93/ES (Ú.</w:t>
      </w:r>
      <w:r w:rsidR="00ED42CB" w:rsidRPr="00E063A5">
        <w:rPr>
          <w:rFonts w:ascii="Times New Roman" w:hAnsi="Times New Roman"/>
          <w:sz w:val="24"/>
          <w:szCs w:val="24"/>
        </w:rPr>
        <w:t> </w:t>
      </w:r>
      <w:r w:rsidR="00870896" w:rsidRPr="00E063A5">
        <w:rPr>
          <w:rFonts w:ascii="Times New Roman" w:hAnsi="Times New Roman"/>
          <w:sz w:val="24"/>
          <w:szCs w:val="24"/>
        </w:rPr>
        <w:t xml:space="preserve">v. EÚ L257, 28. 8. 2014), zákon Národnej rady Slovenskej republiky </w:t>
      </w:r>
      <w:r w:rsidR="00ED42CB" w:rsidRPr="00E063A5">
        <w:rPr>
          <w:rFonts w:ascii="Times New Roman" w:hAnsi="Times New Roman"/>
          <w:sz w:val="24"/>
          <w:szCs w:val="24"/>
        </w:rPr>
        <w:t>č. </w:t>
      </w:r>
      <w:r w:rsidR="00870896" w:rsidRPr="00E063A5">
        <w:rPr>
          <w:rFonts w:ascii="Times New Roman" w:hAnsi="Times New Roman"/>
          <w:sz w:val="24"/>
          <w:szCs w:val="24"/>
        </w:rPr>
        <w:t xml:space="preserve">46/1993 </w:t>
      </w:r>
      <w:r w:rsidR="00ED42CB" w:rsidRPr="00E063A5">
        <w:rPr>
          <w:rFonts w:ascii="Times New Roman" w:hAnsi="Times New Roman"/>
          <w:sz w:val="24"/>
          <w:szCs w:val="24"/>
        </w:rPr>
        <w:t> Z. z.</w:t>
      </w:r>
      <w:r w:rsidR="00870896" w:rsidRPr="00E063A5">
        <w:rPr>
          <w:rFonts w:ascii="Times New Roman" w:hAnsi="Times New Roman"/>
          <w:sz w:val="24"/>
          <w:szCs w:val="24"/>
        </w:rPr>
        <w:t xml:space="preserve"> o Slovenskej informačnej službe v znení neskorších predpisov, zákon Národnej rady Slovenskej republiky </w:t>
      </w:r>
      <w:r w:rsidR="00ED42CB" w:rsidRPr="00E063A5">
        <w:rPr>
          <w:rFonts w:ascii="Times New Roman" w:hAnsi="Times New Roman"/>
          <w:sz w:val="24"/>
          <w:szCs w:val="24"/>
        </w:rPr>
        <w:t>č. </w:t>
      </w:r>
      <w:r w:rsidR="00870896" w:rsidRPr="00E063A5">
        <w:rPr>
          <w:rFonts w:ascii="Times New Roman" w:hAnsi="Times New Roman"/>
          <w:sz w:val="24"/>
          <w:szCs w:val="24"/>
        </w:rPr>
        <w:t xml:space="preserve">198/1994 </w:t>
      </w:r>
      <w:r w:rsidR="00ED42CB" w:rsidRPr="00E063A5">
        <w:rPr>
          <w:rFonts w:ascii="Times New Roman" w:hAnsi="Times New Roman"/>
          <w:sz w:val="24"/>
          <w:szCs w:val="24"/>
        </w:rPr>
        <w:t> Z. z.</w:t>
      </w:r>
      <w:r w:rsidR="00870896" w:rsidRPr="00E063A5">
        <w:rPr>
          <w:rFonts w:ascii="Times New Roman" w:hAnsi="Times New Roman"/>
          <w:sz w:val="24"/>
          <w:szCs w:val="24"/>
        </w:rPr>
        <w:t xml:space="preserve"> o Vojenskom spravodajstve v z</w:t>
      </w:r>
      <w:r w:rsidRPr="00E063A5">
        <w:rPr>
          <w:rFonts w:ascii="Times New Roman" w:hAnsi="Times New Roman"/>
          <w:sz w:val="24"/>
          <w:szCs w:val="24"/>
        </w:rPr>
        <w:t>není neskorších predpisov.</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Ustanovenia tohto zákona </w:t>
      </w:r>
      <w:r w:rsidR="003C23EF" w:rsidRPr="00E063A5">
        <w:rPr>
          <w:rFonts w:ascii="Times New Roman" w:hAnsi="Times New Roman"/>
          <w:sz w:val="24"/>
          <w:szCs w:val="24"/>
        </w:rPr>
        <w:t xml:space="preserve">sa </w:t>
      </w:r>
      <w:r w:rsidRPr="00E063A5">
        <w:rPr>
          <w:rFonts w:ascii="Times New Roman" w:hAnsi="Times New Roman"/>
          <w:sz w:val="24"/>
          <w:szCs w:val="24"/>
        </w:rPr>
        <w:t>z povahy jeho predmetu úpravy nevzťahujú na činnosti Slovenskej informačnej služby a Ministerstva obrany Slovenskej republiky pri aktivitách a ohrozeniach v kybernetickom priestore, ak ohrozujú bezpečnosť štátu (kybernetická obrana).</w:t>
      </w:r>
    </w:p>
    <w:p w:rsidR="00F449F8" w:rsidRPr="00E063A5" w:rsidRDefault="00F449F8" w:rsidP="00870896">
      <w:pPr>
        <w:spacing w:after="0" w:line="240" w:lineRule="auto"/>
        <w:jc w:val="both"/>
        <w:rPr>
          <w:rFonts w:ascii="Times New Roman" w:hAnsi="Times New Roman"/>
          <w:sz w:val="24"/>
          <w:szCs w:val="24"/>
        </w:rPr>
      </w:pPr>
    </w:p>
    <w:p w:rsidR="00F449F8" w:rsidRPr="00E063A5" w:rsidRDefault="00F449F8" w:rsidP="00F449F8">
      <w:pPr>
        <w:spacing w:after="0" w:line="240" w:lineRule="auto"/>
        <w:jc w:val="both"/>
        <w:rPr>
          <w:rFonts w:ascii="Times New Roman" w:hAnsi="Times New Roman"/>
          <w:sz w:val="24"/>
          <w:szCs w:val="24"/>
        </w:rPr>
      </w:pPr>
      <w:r w:rsidRPr="00E063A5">
        <w:rPr>
          <w:rFonts w:ascii="Times New Roman" w:hAnsi="Times New Roman"/>
          <w:sz w:val="24"/>
          <w:szCs w:val="24"/>
        </w:rPr>
        <w:t xml:space="preserve">Smernicou NIS nie sú dotknuté opatrenia prijímané členskými štátmi na zabezpečenie ich základných štátnych funkcií, najmä na zabezpečenie národnej bezpečnosti vrátane opatrení na </w:t>
      </w:r>
      <w:r w:rsidRPr="00E063A5">
        <w:rPr>
          <w:rFonts w:ascii="Times New Roman" w:hAnsi="Times New Roman"/>
          <w:sz w:val="24"/>
          <w:szCs w:val="24"/>
        </w:rPr>
        <w:lastRenderedPageBreak/>
        <w:t>ochranu informácií, ktorých sprístupnenie členské štáty považujú za odporujúce základným záujmom ich bezpečnosti, a na udržanie verejného poriadku, najmä na účely umožnenia vyšetrovania, odhaľovania a stíhania trestných činov.</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lang w:eastAsia="sk-SK"/>
        </w:rPr>
      </w:pPr>
      <w:r w:rsidRPr="00E063A5">
        <w:rPr>
          <w:rFonts w:ascii="Times New Roman" w:hAnsi="Times New Roman"/>
          <w:b/>
          <w:sz w:val="24"/>
          <w:szCs w:val="24"/>
          <w:lang w:eastAsia="sk-SK"/>
        </w:rPr>
        <w:t>K § 3</w:t>
      </w:r>
    </w:p>
    <w:p w:rsidR="00870896" w:rsidRPr="00E063A5" w:rsidRDefault="00870896" w:rsidP="00870896">
      <w:pPr>
        <w:spacing w:after="0" w:line="240" w:lineRule="auto"/>
        <w:jc w:val="both"/>
        <w:rPr>
          <w:rFonts w:ascii="Times New Roman" w:hAnsi="Times New Roman"/>
          <w:b/>
          <w:vanish/>
          <w:sz w:val="24"/>
          <w:szCs w:val="24"/>
          <w:lang w:eastAsia="sk-SK"/>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Definujú sa pojmy používané v tomto zákone.</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Slovenská republika ešte nemá formálne ustálenú terminológiu v oblasti kybernetickej bezpečnosti a preto návrh na účely zákona tieto pojmy zavádza. Pojem „kybernetický“ sa nevyskytuje v žiadnom všeobecne záväznom právnom predpise a preto úrad pristúpil k  výkladu základných pojmov v súlade so smernicou NIS.</w:t>
      </w:r>
    </w:p>
    <w:p w:rsidR="00F449F8" w:rsidRPr="00E063A5" w:rsidRDefault="00F449F8" w:rsidP="00870896">
      <w:pPr>
        <w:spacing w:after="0" w:line="240" w:lineRule="auto"/>
        <w:jc w:val="both"/>
        <w:rPr>
          <w:rFonts w:ascii="Times New Roman" w:hAnsi="Times New Roman"/>
          <w:sz w:val="24"/>
          <w:szCs w:val="24"/>
        </w:rPr>
      </w:pPr>
    </w:p>
    <w:p w:rsidR="00F449F8" w:rsidRPr="00E063A5" w:rsidRDefault="00F449F8" w:rsidP="00870896">
      <w:pPr>
        <w:spacing w:after="0" w:line="240" w:lineRule="auto"/>
        <w:jc w:val="both"/>
        <w:rPr>
          <w:rFonts w:ascii="Times New Roman" w:hAnsi="Times New Roman"/>
          <w:sz w:val="24"/>
          <w:szCs w:val="24"/>
        </w:rPr>
      </w:pPr>
      <w:r w:rsidRPr="00E063A5">
        <w:rPr>
          <w:rFonts w:ascii="Times New Roman" w:hAnsi="Times New Roman"/>
          <w:sz w:val="24"/>
          <w:szCs w:val="24"/>
        </w:rPr>
        <w:t>Pod pojmom kybernetická bezpečnosť môžeme rozumieť súhrn prostriedkov, ktorých cieľom je zaistenie ochrany kybernetického priestoru. Tieto prostriedky môžu byť prirodzene rôzneho charakteru</w:t>
      </w:r>
      <w:r w:rsidR="003C23EF" w:rsidRPr="00E063A5">
        <w:rPr>
          <w:rFonts w:ascii="Times New Roman" w:hAnsi="Times New Roman"/>
          <w:sz w:val="24"/>
          <w:szCs w:val="24"/>
        </w:rPr>
        <w:t>,</w:t>
      </w:r>
      <w:r w:rsidRPr="00E063A5">
        <w:rPr>
          <w:rFonts w:ascii="Times New Roman" w:hAnsi="Times New Roman"/>
          <w:sz w:val="24"/>
          <w:szCs w:val="24"/>
        </w:rPr>
        <w:t xml:space="preserve"> avšak na účely zákona o kybernetickej bezpečnosti je potrebné pojem „kybernetická bezpečnosť“ chápať ako súbor  právnych nástrojov zabezpečujúcich ochranu kybernetického priestoru. Hlavným cieľom zákona je teda ochrana a funkčnos</w:t>
      </w:r>
      <w:r w:rsidR="003C23EF" w:rsidRPr="00E063A5">
        <w:rPr>
          <w:rFonts w:ascii="Times New Roman" w:hAnsi="Times New Roman"/>
          <w:sz w:val="24"/>
          <w:szCs w:val="24"/>
        </w:rPr>
        <w:t>ť</w:t>
      </w:r>
      <w:r w:rsidRPr="00E063A5">
        <w:rPr>
          <w:rFonts w:ascii="Times New Roman" w:hAnsi="Times New Roman"/>
          <w:sz w:val="24"/>
          <w:szCs w:val="24"/>
        </w:rPr>
        <w:t xml:space="preserve"> kybernetického priestoru.</w:t>
      </w:r>
    </w:p>
    <w:p w:rsidR="00ED42CB" w:rsidRPr="00E063A5" w:rsidRDefault="00ED42CB"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Kybernetický priestor je ohraničený používaním </w:t>
      </w:r>
      <w:r w:rsidR="00D054D9" w:rsidRPr="00E063A5">
        <w:rPr>
          <w:rFonts w:ascii="Times New Roman" w:hAnsi="Times New Roman"/>
          <w:sz w:val="24"/>
          <w:szCs w:val="24"/>
        </w:rPr>
        <w:t xml:space="preserve">elektronických zariadení </w:t>
      </w:r>
      <w:r w:rsidRPr="00E063A5">
        <w:rPr>
          <w:rFonts w:ascii="Times New Roman" w:hAnsi="Times New Roman"/>
          <w:sz w:val="24"/>
          <w:szCs w:val="24"/>
        </w:rPr>
        <w:t>a elektronického spektra na vytvorenie, uloženie, modifikovanie, výmenu a využívanie dát prostredníctvom vzájomne závislých a prepojených sietí.  Kybernetická bezpečnosť tak predstavuje systém, ktorého úlohou je poskytnúť prostrediu spoločensko-ekonomickej štruktúry štátu bezpečný, chránený a v primeranom rozsahu otvorený kybernetický priestor, teda garanciu bezpečnosti v</w:t>
      </w:r>
      <w:r w:rsidR="00ED42CB" w:rsidRPr="00E063A5">
        <w:rPr>
          <w:rFonts w:ascii="Times New Roman" w:hAnsi="Times New Roman"/>
          <w:sz w:val="24"/>
          <w:szCs w:val="24"/>
        </w:rPr>
        <w:t> </w:t>
      </w:r>
      <w:r w:rsidRPr="00E063A5">
        <w:rPr>
          <w:rFonts w:ascii="Times New Roman" w:hAnsi="Times New Roman"/>
          <w:sz w:val="24"/>
          <w:szCs w:val="24"/>
        </w:rPr>
        <w:t>tomto priestore sa nachádzajúcich elektronických</w:t>
      </w:r>
      <w:r w:rsidR="003C23EF" w:rsidRPr="00E063A5">
        <w:rPr>
          <w:rFonts w:ascii="Times New Roman" w:hAnsi="Times New Roman"/>
          <w:sz w:val="24"/>
          <w:szCs w:val="24"/>
        </w:rPr>
        <w:t>,</w:t>
      </w:r>
      <w:r w:rsidRPr="00E063A5">
        <w:rPr>
          <w:rFonts w:ascii="Times New Roman" w:hAnsi="Times New Roman"/>
          <w:sz w:val="24"/>
          <w:szCs w:val="24"/>
        </w:rPr>
        <w:t xml:space="preserve"> informačných, komunikačných a</w:t>
      </w:r>
      <w:r w:rsidR="00ED42CB" w:rsidRPr="00E063A5">
        <w:rPr>
          <w:rFonts w:ascii="Times New Roman" w:hAnsi="Times New Roman"/>
          <w:sz w:val="24"/>
          <w:szCs w:val="24"/>
        </w:rPr>
        <w:t> </w:t>
      </w:r>
      <w:r w:rsidRPr="00E063A5">
        <w:rPr>
          <w:rFonts w:ascii="Times New Roman" w:hAnsi="Times New Roman"/>
          <w:sz w:val="24"/>
          <w:szCs w:val="24"/>
        </w:rPr>
        <w:t>riadiacich systémov, v týchto systémoch uchovávaných, spracovávaných a prenášaných dát, ako aj týmito systémami poskytovaných služieb.</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Regulácia sa vzťahuje na PZS a PDS, ktorí poskytujú svoje služby v určených regulovaných odvetviach hospodárstva, ktoré sú v zákone špecifikované a v záujme zaistenia k</w:t>
      </w:r>
      <w:r w:rsidR="006C3674" w:rsidRPr="00E063A5">
        <w:rPr>
          <w:rFonts w:ascii="Times New Roman" w:hAnsi="Times New Roman"/>
          <w:sz w:val="24"/>
          <w:szCs w:val="24"/>
        </w:rPr>
        <w:t>onzistentného prístupu v celej E</w:t>
      </w:r>
      <w:r w:rsidRPr="00E063A5">
        <w:rPr>
          <w:rFonts w:ascii="Times New Roman" w:hAnsi="Times New Roman"/>
          <w:sz w:val="24"/>
          <w:szCs w:val="24"/>
        </w:rPr>
        <w:t>urópskej únii vychádza vymedzenie PZS a PDS z kritérií určených NIS.</w:t>
      </w:r>
    </w:p>
    <w:p w:rsidR="00ED42CB" w:rsidRPr="00E063A5" w:rsidRDefault="00ED42CB" w:rsidP="00870896">
      <w:pPr>
        <w:spacing w:after="0" w:line="240" w:lineRule="auto"/>
        <w:jc w:val="both"/>
        <w:rPr>
          <w:rFonts w:ascii="Times New Roman" w:hAnsi="Times New Roman"/>
          <w:sz w:val="24"/>
          <w:szCs w:val="24"/>
        </w:rPr>
      </w:pPr>
    </w:p>
    <w:p w:rsidR="006C3674" w:rsidRPr="00E063A5" w:rsidRDefault="006C3674" w:rsidP="00870896">
      <w:pPr>
        <w:spacing w:after="0" w:line="240" w:lineRule="auto"/>
        <w:jc w:val="both"/>
        <w:rPr>
          <w:rFonts w:ascii="Times New Roman" w:hAnsi="Times New Roman"/>
          <w:sz w:val="24"/>
          <w:szCs w:val="24"/>
        </w:rPr>
      </w:pPr>
      <w:r w:rsidRPr="00E063A5">
        <w:rPr>
          <w:rFonts w:ascii="Times New Roman" w:hAnsi="Times New Roman"/>
          <w:sz w:val="24"/>
          <w:szCs w:val="24"/>
        </w:rPr>
        <w:t>Úrad pri definovaní pojmov používaných na účely tohto zákona primerane vychádzal z pojmológie smernice NIS, podľa ktorej</w:t>
      </w:r>
      <w:r w:rsidR="00912F88" w:rsidRPr="00E063A5">
        <w:rPr>
          <w:rFonts w:ascii="Times New Roman" w:hAnsi="Times New Roman"/>
          <w:sz w:val="24"/>
          <w:szCs w:val="24"/>
        </w:rPr>
        <w:t>:</w:t>
      </w:r>
    </w:p>
    <w:p w:rsidR="006C3674" w:rsidRPr="00E063A5" w:rsidRDefault="006C3674" w:rsidP="00870896">
      <w:pPr>
        <w:spacing w:after="0" w:line="240" w:lineRule="auto"/>
        <w:jc w:val="both"/>
        <w:rPr>
          <w:rFonts w:ascii="Times New Roman" w:hAnsi="Times New Roman"/>
          <w:sz w:val="24"/>
          <w:szCs w:val="24"/>
        </w:rPr>
      </w:pPr>
    </w:p>
    <w:p w:rsidR="00ED42CB" w:rsidRPr="00E063A5" w:rsidRDefault="006C3674" w:rsidP="006C3674">
      <w:pPr>
        <w:pStyle w:val="Odsekzoznamu"/>
        <w:numPr>
          <w:ilvl w:val="0"/>
          <w:numId w:val="19"/>
        </w:numPr>
        <w:spacing w:after="0" w:line="240" w:lineRule="auto"/>
        <w:ind w:left="709" w:hanging="283"/>
        <w:jc w:val="both"/>
        <w:rPr>
          <w:rFonts w:ascii="Times New Roman" w:hAnsi="Times New Roman"/>
          <w:sz w:val="24"/>
          <w:szCs w:val="24"/>
        </w:rPr>
      </w:pPr>
      <w:r w:rsidRPr="00E063A5">
        <w:rPr>
          <w:rFonts w:ascii="Times New Roman" w:hAnsi="Times New Roman"/>
          <w:sz w:val="24"/>
          <w:szCs w:val="24"/>
        </w:rPr>
        <w:t>„sieť a informačný systém“ je:</w:t>
      </w:r>
    </w:p>
    <w:p w:rsidR="006C3674" w:rsidRPr="00E063A5" w:rsidRDefault="006C3674" w:rsidP="0041781C">
      <w:pPr>
        <w:pStyle w:val="Odsekzoznamu"/>
        <w:numPr>
          <w:ilvl w:val="0"/>
          <w:numId w:val="20"/>
        </w:numPr>
        <w:spacing w:after="0" w:line="240" w:lineRule="auto"/>
        <w:ind w:left="993" w:hanging="284"/>
        <w:jc w:val="both"/>
        <w:rPr>
          <w:rFonts w:ascii="Times New Roman" w:hAnsi="Times New Roman"/>
          <w:sz w:val="24"/>
          <w:szCs w:val="24"/>
        </w:rPr>
      </w:pPr>
      <w:r w:rsidRPr="00E063A5">
        <w:rPr>
          <w:rFonts w:ascii="Times New Roman" w:hAnsi="Times New Roman"/>
          <w:sz w:val="24"/>
          <w:szCs w:val="24"/>
        </w:rPr>
        <w:t>elektronická komunikačná sieť v zmysle článku 2 písm. a) smernice 2002/21/ES;</w:t>
      </w:r>
    </w:p>
    <w:p w:rsidR="006C3674" w:rsidRPr="00E063A5" w:rsidRDefault="006C3674" w:rsidP="0041781C">
      <w:pPr>
        <w:pStyle w:val="Odsekzoznamu"/>
        <w:numPr>
          <w:ilvl w:val="0"/>
          <w:numId w:val="20"/>
        </w:numPr>
        <w:spacing w:after="0" w:line="240" w:lineRule="auto"/>
        <w:ind w:left="993" w:hanging="284"/>
        <w:jc w:val="both"/>
        <w:rPr>
          <w:rFonts w:ascii="Times New Roman" w:hAnsi="Times New Roman"/>
          <w:sz w:val="24"/>
          <w:szCs w:val="24"/>
        </w:rPr>
      </w:pPr>
      <w:r w:rsidRPr="00E063A5">
        <w:rPr>
          <w:rFonts w:ascii="Times New Roman" w:hAnsi="Times New Roman"/>
          <w:sz w:val="24"/>
          <w:szCs w:val="24"/>
        </w:rPr>
        <w:t>každé zariadenie alebo skupina vzájomne prepojených alebo súvisiacich zariadení, z</w:t>
      </w:r>
      <w:r w:rsidR="00ED42CB" w:rsidRPr="00E063A5">
        <w:rPr>
          <w:rFonts w:ascii="Times New Roman" w:hAnsi="Times New Roman"/>
          <w:sz w:val="24"/>
          <w:szCs w:val="24"/>
        </w:rPr>
        <w:t> </w:t>
      </w:r>
      <w:r w:rsidRPr="00E063A5">
        <w:rPr>
          <w:rFonts w:ascii="Times New Roman" w:hAnsi="Times New Roman"/>
          <w:sz w:val="24"/>
          <w:szCs w:val="24"/>
        </w:rPr>
        <w:t>ktorých jedno alebo viaceré vykonávajú na základe programu automatické spracúvanie digitálnych údajov, alebo</w:t>
      </w:r>
    </w:p>
    <w:p w:rsidR="006C3674" w:rsidRPr="00E063A5" w:rsidRDefault="006C3674" w:rsidP="0041781C">
      <w:pPr>
        <w:pStyle w:val="Odsekzoznamu"/>
        <w:numPr>
          <w:ilvl w:val="0"/>
          <w:numId w:val="20"/>
        </w:numPr>
        <w:spacing w:after="0" w:line="240" w:lineRule="auto"/>
        <w:ind w:left="993" w:hanging="284"/>
        <w:jc w:val="both"/>
        <w:rPr>
          <w:rFonts w:ascii="Times New Roman" w:hAnsi="Times New Roman"/>
          <w:sz w:val="24"/>
          <w:szCs w:val="24"/>
        </w:rPr>
      </w:pPr>
      <w:r w:rsidRPr="00E063A5">
        <w:rPr>
          <w:rFonts w:ascii="Times New Roman" w:hAnsi="Times New Roman"/>
          <w:sz w:val="24"/>
          <w:szCs w:val="24"/>
        </w:rPr>
        <w:t>digitálne údaje, ktoré sa ukladajú, spracúvajú, získavajú alebo prenášajú prostredníctvom prvkov uvedených v písmenách a) a b) na účely ich prevádzkovania, používania, ochrany a udržiavania;</w:t>
      </w:r>
    </w:p>
    <w:p w:rsidR="006C3674" w:rsidRPr="00E063A5" w:rsidRDefault="006C3674" w:rsidP="006C3674">
      <w:pPr>
        <w:pStyle w:val="Odsekzoznamu"/>
        <w:numPr>
          <w:ilvl w:val="0"/>
          <w:numId w:val="17"/>
        </w:numPr>
        <w:spacing w:after="0" w:line="240" w:lineRule="auto"/>
        <w:jc w:val="both"/>
        <w:rPr>
          <w:rFonts w:ascii="Times New Roman" w:hAnsi="Times New Roman"/>
          <w:sz w:val="24"/>
          <w:szCs w:val="24"/>
        </w:rPr>
      </w:pPr>
      <w:r w:rsidRPr="00E063A5">
        <w:rPr>
          <w:rFonts w:ascii="Times New Roman" w:hAnsi="Times New Roman"/>
          <w:sz w:val="24"/>
          <w:szCs w:val="24"/>
        </w:rPr>
        <w:t>„bezpečnosť sietí a informačných systémov“ je schopnosť sietí a informačných systémov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 informačných systémov;</w:t>
      </w:r>
    </w:p>
    <w:p w:rsidR="006C3674" w:rsidRPr="00E063A5" w:rsidRDefault="006C3674" w:rsidP="0041781C">
      <w:pPr>
        <w:pStyle w:val="Odsekzoznamu"/>
        <w:numPr>
          <w:ilvl w:val="0"/>
          <w:numId w:val="17"/>
        </w:numPr>
        <w:spacing w:after="0" w:line="240" w:lineRule="auto"/>
        <w:jc w:val="both"/>
        <w:rPr>
          <w:rFonts w:ascii="Times New Roman" w:hAnsi="Times New Roman"/>
          <w:sz w:val="24"/>
          <w:szCs w:val="24"/>
        </w:rPr>
      </w:pPr>
      <w:r w:rsidRPr="00E063A5">
        <w:rPr>
          <w:rFonts w:ascii="Times New Roman" w:hAnsi="Times New Roman"/>
          <w:sz w:val="24"/>
          <w:szCs w:val="24"/>
        </w:rPr>
        <w:t>„národná stratégia v oblasti bezpečnosti sietí a informačných systémov“ je rámec, v</w:t>
      </w:r>
      <w:r w:rsidR="00ED42CB" w:rsidRPr="00E063A5">
        <w:rPr>
          <w:rFonts w:ascii="Times New Roman" w:hAnsi="Times New Roman"/>
          <w:sz w:val="24"/>
          <w:szCs w:val="24"/>
        </w:rPr>
        <w:t> </w:t>
      </w:r>
      <w:r w:rsidRPr="00E063A5">
        <w:rPr>
          <w:rFonts w:ascii="Times New Roman" w:hAnsi="Times New Roman"/>
          <w:sz w:val="24"/>
          <w:szCs w:val="24"/>
        </w:rPr>
        <w:t>ktorom sa stanovujú strategické ciele a priority v oblasti bezpečnosti sietí a</w:t>
      </w:r>
      <w:r w:rsidR="00ED42CB" w:rsidRPr="00E063A5">
        <w:rPr>
          <w:rFonts w:ascii="Times New Roman" w:hAnsi="Times New Roman"/>
          <w:sz w:val="24"/>
          <w:szCs w:val="24"/>
        </w:rPr>
        <w:t> </w:t>
      </w:r>
      <w:r w:rsidRPr="00E063A5">
        <w:rPr>
          <w:rFonts w:ascii="Times New Roman" w:hAnsi="Times New Roman"/>
          <w:sz w:val="24"/>
          <w:szCs w:val="24"/>
        </w:rPr>
        <w:t>informačných systémov na vnútroštátnej úrovni;</w:t>
      </w:r>
    </w:p>
    <w:p w:rsidR="006C3674" w:rsidRPr="00E063A5" w:rsidRDefault="006C3674" w:rsidP="0041781C">
      <w:pPr>
        <w:pStyle w:val="Odsekzoznamu"/>
        <w:numPr>
          <w:ilvl w:val="0"/>
          <w:numId w:val="17"/>
        </w:numPr>
        <w:spacing w:after="0" w:line="240" w:lineRule="auto"/>
        <w:jc w:val="both"/>
        <w:rPr>
          <w:rFonts w:ascii="Times New Roman" w:hAnsi="Times New Roman"/>
          <w:sz w:val="24"/>
          <w:szCs w:val="24"/>
        </w:rPr>
      </w:pPr>
      <w:r w:rsidRPr="00E063A5">
        <w:rPr>
          <w:rFonts w:ascii="Times New Roman" w:hAnsi="Times New Roman"/>
          <w:sz w:val="24"/>
          <w:szCs w:val="24"/>
        </w:rPr>
        <w:lastRenderedPageBreak/>
        <w:t>„prevádzkovateľ základných služieb“ je verejný alebo súkromný subjekt, ktorého typ sa uvádza v prílohe II, spĺňajúci kritériá stanovené v článku 5 ods. 2;</w:t>
      </w:r>
    </w:p>
    <w:p w:rsidR="006C3674" w:rsidRPr="00E063A5" w:rsidRDefault="006C3674" w:rsidP="0041781C">
      <w:pPr>
        <w:pStyle w:val="Odsekzoznamu"/>
        <w:numPr>
          <w:ilvl w:val="0"/>
          <w:numId w:val="17"/>
        </w:numPr>
        <w:spacing w:after="0" w:line="240" w:lineRule="auto"/>
        <w:jc w:val="both"/>
        <w:rPr>
          <w:rFonts w:ascii="Times New Roman" w:hAnsi="Times New Roman"/>
          <w:sz w:val="24"/>
          <w:szCs w:val="24"/>
        </w:rPr>
      </w:pPr>
      <w:r w:rsidRPr="00E063A5">
        <w:rPr>
          <w:rFonts w:ascii="Times New Roman" w:hAnsi="Times New Roman"/>
          <w:sz w:val="24"/>
          <w:szCs w:val="24"/>
        </w:rPr>
        <w:t>„digitálna služba“ je služba v zmysle článku 1 ods. 1 písm. b) smernice Európskeho parlamentu a Rady (EÚ) 2015/1535 (1), ktorej druh sa uvádza v prílohe III;</w:t>
      </w:r>
    </w:p>
    <w:p w:rsidR="006C3674" w:rsidRPr="00E063A5" w:rsidRDefault="006C3674" w:rsidP="0041781C">
      <w:pPr>
        <w:pStyle w:val="Odsekzoznamu"/>
        <w:numPr>
          <w:ilvl w:val="0"/>
          <w:numId w:val="17"/>
        </w:numPr>
        <w:spacing w:after="0" w:line="240" w:lineRule="auto"/>
        <w:jc w:val="both"/>
        <w:rPr>
          <w:rFonts w:ascii="Times New Roman" w:hAnsi="Times New Roman"/>
          <w:sz w:val="24"/>
          <w:szCs w:val="24"/>
        </w:rPr>
      </w:pPr>
      <w:r w:rsidRPr="00E063A5">
        <w:rPr>
          <w:rFonts w:ascii="Times New Roman" w:hAnsi="Times New Roman"/>
          <w:sz w:val="24"/>
          <w:szCs w:val="24"/>
        </w:rPr>
        <w:t>„poskytovateľ digitálnych služieb“ je každá právnická osoba, ktorá poskytuje digitálnu službu;</w:t>
      </w:r>
    </w:p>
    <w:p w:rsidR="006C3674" w:rsidRPr="00E063A5" w:rsidRDefault="006C3674" w:rsidP="0041781C">
      <w:pPr>
        <w:pStyle w:val="Odsekzoznamu"/>
        <w:numPr>
          <w:ilvl w:val="0"/>
          <w:numId w:val="17"/>
        </w:numPr>
        <w:spacing w:after="0" w:line="240" w:lineRule="auto"/>
        <w:jc w:val="both"/>
        <w:rPr>
          <w:rFonts w:ascii="Times New Roman" w:hAnsi="Times New Roman"/>
          <w:sz w:val="24"/>
          <w:szCs w:val="24"/>
        </w:rPr>
      </w:pPr>
      <w:r w:rsidRPr="00E063A5">
        <w:rPr>
          <w:rFonts w:ascii="Times New Roman" w:hAnsi="Times New Roman"/>
          <w:sz w:val="24"/>
          <w:szCs w:val="24"/>
        </w:rPr>
        <w:t>„incident“ je každá udalosť, ktorá má skutočne nepriaznivý vplyv na bezpečnosť sietí a</w:t>
      </w:r>
      <w:r w:rsidR="00ED42CB" w:rsidRPr="00E063A5">
        <w:rPr>
          <w:rFonts w:ascii="Times New Roman" w:hAnsi="Times New Roman"/>
          <w:sz w:val="24"/>
          <w:szCs w:val="24"/>
        </w:rPr>
        <w:t> </w:t>
      </w:r>
      <w:r w:rsidRPr="00E063A5">
        <w:rPr>
          <w:rFonts w:ascii="Times New Roman" w:hAnsi="Times New Roman"/>
          <w:sz w:val="24"/>
          <w:szCs w:val="24"/>
        </w:rPr>
        <w:t>informačných systémov;</w:t>
      </w:r>
    </w:p>
    <w:p w:rsidR="006C3674" w:rsidRPr="00E063A5" w:rsidRDefault="006C3674" w:rsidP="0041781C">
      <w:pPr>
        <w:pStyle w:val="Odsekzoznamu"/>
        <w:numPr>
          <w:ilvl w:val="0"/>
          <w:numId w:val="17"/>
        </w:numPr>
        <w:spacing w:after="0" w:line="240" w:lineRule="auto"/>
        <w:jc w:val="both"/>
        <w:rPr>
          <w:rFonts w:ascii="Times New Roman" w:hAnsi="Times New Roman"/>
          <w:sz w:val="24"/>
          <w:szCs w:val="24"/>
        </w:rPr>
      </w:pPr>
      <w:r w:rsidRPr="00E063A5">
        <w:rPr>
          <w:rFonts w:ascii="Times New Roman" w:hAnsi="Times New Roman"/>
          <w:sz w:val="24"/>
          <w:szCs w:val="24"/>
        </w:rPr>
        <w:t>„riešenie  incidentov“ sú  všetky  postupy na podporu  odhaľovania,  analýzy  a</w:t>
      </w:r>
      <w:r w:rsidR="00ED42CB" w:rsidRPr="00E063A5">
        <w:rPr>
          <w:rFonts w:ascii="Times New Roman" w:hAnsi="Times New Roman"/>
          <w:sz w:val="24"/>
          <w:szCs w:val="24"/>
        </w:rPr>
        <w:t> </w:t>
      </w:r>
      <w:r w:rsidRPr="00E063A5">
        <w:rPr>
          <w:rFonts w:ascii="Times New Roman" w:hAnsi="Times New Roman"/>
          <w:sz w:val="24"/>
          <w:szCs w:val="24"/>
        </w:rPr>
        <w:t>obmedzenia  následkov  incidentu a reakcie naň;</w:t>
      </w:r>
    </w:p>
    <w:p w:rsidR="006C3674" w:rsidRPr="00E063A5" w:rsidRDefault="006C3674" w:rsidP="0041781C">
      <w:pPr>
        <w:pStyle w:val="Odsekzoznamu"/>
        <w:numPr>
          <w:ilvl w:val="0"/>
          <w:numId w:val="17"/>
        </w:numPr>
        <w:spacing w:after="0" w:line="240" w:lineRule="auto"/>
        <w:jc w:val="both"/>
        <w:rPr>
          <w:rFonts w:ascii="Times New Roman" w:hAnsi="Times New Roman"/>
          <w:sz w:val="24"/>
          <w:szCs w:val="24"/>
        </w:rPr>
      </w:pPr>
      <w:r w:rsidRPr="00E063A5">
        <w:rPr>
          <w:rFonts w:ascii="Times New Roman" w:hAnsi="Times New Roman"/>
          <w:sz w:val="24"/>
          <w:szCs w:val="24"/>
        </w:rPr>
        <w:t>„riziko“  je  každá  primerane  rozpoznateľná  okolnosť  alebo  udalosť,  ktorá  môže  mať  nepriaznivý  vplyv  na bezpečnosť sietí a informačných systémov.</w:t>
      </w:r>
    </w:p>
    <w:p w:rsidR="003C5B6F" w:rsidRPr="00E063A5" w:rsidRDefault="003C5B6F" w:rsidP="003C5B6F">
      <w:pPr>
        <w:spacing w:after="0" w:line="240" w:lineRule="auto"/>
        <w:jc w:val="both"/>
        <w:rPr>
          <w:rFonts w:ascii="Times New Roman" w:hAnsi="Times New Roman"/>
          <w:sz w:val="24"/>
          <w:szCs w:val="24"/>
        </w:rPr>
      </w:pPr>
    </w:p>
    <w:p w:rsidR="00294A22" w:rsidRDefault="003C5B6F" w:rsidP="003C5B6F">
      <w:pPr>
        <w:spacing w:after="0" w:line="240" w:lineRule="auto"/>
        <w:jc w:val="both"/>
        <w:rPr>
          <w:rFonts w:ascii="Times New Roman" w:hAnsi="Times New Roman"/>
          <w:sz w:val="24"/>
          <w:szCs w:val="24"/>
        </w:rPr>
      </w:pPr>
      <w:r w:rsidRPr="00E063A5">
        <w:rPr>
          <w:rFonts w:ascii="Times New Roman" w:hAnsi="Times New Roman"/>
          <w:sz w:val="24"/>
          <w:szCs w:val="24"/>
        </w:rPr>
        <w:t xml:space="preserve">Zákon o kybernetickej bezpečnosti je založený na plnení bezpečnostných požiadaviek a na oznamovaní bezpečnostných incidentov. </w:t>
      </w:r>
    </w:p>
    <w:p w:rsidR="003C5B6F" w:rsidRPr="00E063A5" w:rsidRDefault="003C5B6F" w:rsidP="003C5B6F">
      <w:pPr>
        <w:spacing w:after="0" w:line="240" w:lineRule="auto"/>
        <w:jc w:val="both"/>
        <w:rPr>
          <w:rFonts w:ascii="Times New Roman" w:hAnsi="Times New Roman"/>
          <w:sz w:val="24"/>
          <w:szCs w:val="24"/>
        </w:rPr>
      </w:pPr>
      <w:r w:rsidRPr="00E063A5">
        <w:rPr>
          <w:rFonts w:ascii="Times New Roman" w:hAnsi="Times New Roman"/>
          <w:sz w:val="24"/>
          <w:szCs w:val="24"/>
        </w:rPr>
        <w:t xml:space="preserve">Keďže plnenie týchto povinností je vylúčené priamo v smernici NIS pre podniky, ktoré sú kategorizované ako malé a </w:t>
      </w:r>
      <w:proofErr w:type="spellStart"/>
      <w:r w:rsidRPr="00E063A5">
        <w:rPr>
          <w:rFonts w:ascii="Times New Roman" w:hAnsi="Times New Roman"/>
          <w:sz w:val="24"/>
          <w:szCs w:val="24"/>
        </w:rPr>
        <w:t>mikro</w:t>
      </w:r>
      <w:proofErr w:type="spellEnd"/>
      <w:r w:rsidRPr="00E063A5">
        <w:rPr>
          <w:rFonts w:ascii="Times New Roman" w:hAnsi="Times New Roman"/>
          <w:sz w:val="24"/>
          <w:szCs w:val="24"/>
        </w:rPr>
        <w:t>, ani zákon o</w:t>
      </w:r>
      <w:r w:rsidR="00ED42CB" w:rsidRPr="00E063A5">
        <w:rPr>
          <w:rFonts w:ascii="Times New Roman" w:hAnsi="Times New Roman"/>
          <w:sz w:val="24"/>
          <w:szCs w:val="24"/>
        </w:rPr>
        <w:t> </w:t>
      </w:r>
      <w:r w:rsidRPr="00E063A5">
        <w:rPr>
          <w:rFonts w:ascii="Times New Roman" w:hAnsi="Times New Roman"/>
          <w:sz w:val="24"/>
          <w:szCs w:val="24"/>
        </w:rPr>
        <w:t xml:space="preserve">kybernetickej bezpečnosti tieto podniky nezahŕňa do regulácie, čo je deklarované definíciou jedného z povinných subjektov - poskytovateľa digitálnej </w:t>
      </w:r>
      <w:r w:rsidR="003C23EF" w:rsidRPr="00E063A5">
        <w:rPr>
          <w:rFonts w:ascii="Times New Roman" w:hAnsi="Times New Roman"/>
          <w:sz w:val="24"/>
          <w:szCs w:val="24"/>
        </w:rPr>
        <w:t>služby</w:t>
      </w:r>
      <w:r w:rsidRPr="00E063A5">
        <w:rPr>
          <w:rFonts w:ascii="Times New Roman" w:hAnsi="Times New Roman"/>
          <w:sz w:val="24"/>
          <w:szCs w:val="24"/>
        </w:rPr>
        <w:t>, ktorým je v súlade s vyššie uvedeným právnická osoba alebo fyzická osoba - podnikateľ, ktorá poskytuje digitálnu službu a zároveň zamestnáva 50 a viac zamestnancov a</w:t>
      </w:r>
      <w:r w:rsidR="00294A22">
        <w:rPr>
          <w:rFonts w:ascii="Times New Roman" w:hAnsi="Times New Roman"/>
          <w:sz w:val="24"/>
          <w:szCs w:val="24"/>
        </w:rPr>
        <w:t> </w:t>
      </w:r>
      <w:r w:rsidRPr="00E063A5">
        <w:rPr>
          <w:rFonts w:ascii="Times New Roman" w:hAnsi="Times New Roman"/>
          <w:sz w:val="24"/>
          <w:szCs w:val="24"/>
        </w:rPr>
        <w:t>má ročný obrat alebo celkovú ročnú bilanciu viac ako 10 000 000 eur.</w:t>
      </w:r>
    </w:p>
    <w:p w:rsidR="003C5B6F" w:rsidRPr="00E063A5" w:rsidRDefault="003C5B6F"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4</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Ustanov</w:t>
      </w:r>
      <w:r w:rsidR="00693B6B" w:rsidRPr="00E063A5">
        <w:rPr>
          <w:rFonts w:ascii="Times New Roman" w:hAnsi="Times New Roman"/>
          <w:sz w:val="24"/>
          <w:szCs w:val="24"/>
        </w:rPr>
        <w:t xml:space="preserve">enie </w:t>
      </w:r>
      <w:r w:rsidR="00A477BB" w:rsidRPr="00E063A5">
        <w:rPr>
          <w:rFonts w:ascii="Times New Roman" w:hAnsi="Times New Roman"/>
          <w:sz w:val="24"/>
          <w:szCs w:val="24"/>
        </w:rPr>
        <w:t>vymedzuje osoby a orgány, ktorým je zákonom o kybernetickej bezpečnosti ukladaná povinnosť. Identifikujú sa</w:t>
      </w:r>
      <w:r w:rsidRPr="00E063A5">
        <w:rPr>
          <w:rFonts w:ascii="Times New Roman" w:hAnsi="Times New Roman"/>
          <w:sz w:val="24"/>
          <w:szCs w:val="24"/>
        </w:rPr>
        <w:t xml:space="preserve"> orgány verejnej moci, v pôsobnosti ktorých je oblasť zabezpečenia kybernetickej bezpečnosti. Okrem úradu, ako ústredného orgánu štátnej správy pre oblasť kybernetickej bezpečnosti, sú to </w:t>
      </w:r>
      <w:r w:rsidR="00A477BB" w:rsidRPr="00E063A5">
        <w:rPr>
          <w:rFonts w:ascii="Times New Roman" w:hAnsi="Times New Roman"/>
          <w:sz w:val="24"/>
          <w:szCs w:val="24"/>
        </w:rPr>
        <w:t>ústredné orgány</w:t>
      </w:r>
      <w:r w:rsidRPr="00E063A5">
        <w:rPr>
          <w:rFonts w:ascii="Times New Roman" w:hAnsi="Times New Roman"/>
          <w:sz w:val="24"/>
          <w:szCs w:val="24"/>
        </w:rPr>
        <w:t xml:space="preserve"> explicitne vymenované v zákone (ďalej len </w:t>
      </w:r>
      <w:r w:rsidR="00A477BB" w:rsidRPr="00E063A5">
        <w:rPr>
          <w:rFonts w:ascii="Times New Roman" w:hAnsi="Times New Roman"/>
          <w:sz w:val="24"/>
          <w:szCs w:val="24"/>
        </w:rPr>
        <w:t>„ÚO“) a iné orgány štátnej správy (ďalej len „IO“).</w:t>
      </w:r>
    </w:p>
    <w:p w:rsidR="00D67DE3" w:rsidRPr="00E063A5" w:rsidRDefault="00D67DE3" w:rsidP="00870896">
      <w:pPr>
        <w:spacing w:after="0" w:line="240" w:lineRule="auto"/>
        <w:jc w:val="both"/>
        <w:rPr>
          <w:rFonts w:ascii="Times New Roman" w:hAnsi="Times New Roman"/>
          <w:sz w:val="24"/>
          <w:szCs w:val="24"/>
        </w:rPr>
      </w:pPr>
    </w:p>
    <w:p w:rsidR="00D67DE3" w:rsidRPr="00E063A5" w:rsidRDefault="00D67DE3" w:rsidP="00870896">
      <w:pPr>
        <w:spacing w:after="0" w:line="240" w:lineRule="auto"/>
        <w:jc w:val="both"/>
        <w:rPr>
          <w:rFonts w:ascii="Times New Roman" w:hAnsi="Times New Roman"/>
          <w:sz w:val="24"/>
          <w:szCs w:val="24"/>
        </w:rPr>
      </w:pPr>
      <w:r w:rsidRPr="00E063A5">
        <w:rPr>
          <w:rFonts w:ascii="Times New Roman" w:hAnsi="Times New Roman"/>
          <w:sz w:val="24"/>
          <w:szCs w:val="24"/>
        </w:rPr>
        <w:t>Ustanovenie transponuje v tomto smere smernicu NIS, podľa ktorej každý členský štát určí jeden alebo viaceré vnútroštátne príslušné orgány pre bezpečnosť sietí a informačných systémov (podľa zákona ÚO), ktoré sa zaoberajú prinajmenšom odvetviami uvedenými v</w:t>
      </w:r>
      <w:r w:rsidR="00ED42CB" w:rsidRPr="00E063A5">
        <w:rPr>
          <w:rFonts w:ascii="Times New Roman" w:hAnsi="Times New Roman"/>
          <w:sz w:val="24"/>
          <w:szCs w:val="24"/>
        </w:rPr>
        <w:t> </w:t>
      </w:r>
      <w:r w:rsidRPr="00E063A5">
        <w:rPr>
          <w:rFonts w:ascii="Times New Roman" w:hAnsi="Times New Roman"/>
          <w:sz w:val="24"/>
          <w:szCs w:val="24"/>
        </w:rPr>
        <w:t>prílohe II a službami uvedenými v prílohe III. Členské štáty môžu touto úlohou poveriť existujúci orgán alebo orgány.</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E663E3" w:rsidP="00870896">
      <w:pPr>
        <w:spacing w:after="0" w:line="240" w:lineRule="auto"/>
        <w:jc w:val="both"/>
        <w:rPr>
          <w:rFonts w:ascii="Times New Roman" w:hAnsi="Times New Roman"/>
          <w:sz w:val="24"/>
          <w:szCs w:val="24"/>
        </w:rPr>
      </w:pPr>
      <w:r w:rsidRPr="00E063A5">
        <w:rPr>
          <w:rFonts w:ascii="Times New Roman" w:hAnsi="Times New Roman"/>
          <w:sz w:val="24"/>
          <w:szCs w:val="24"/>
        </w:rPr>
        <w:t>ÚO je prirodzený regulátor v oblasti svojej  pôsobnosti (napríklad pre sektor „Doprava“ Ministerstvo dopravy a výstavby SR, pre sektor „bankovníctvo“ Ministerstvo financií SR, atď.), ďalej je to aj subjekt, ktorého úlohy v oblasti kybernetickej bezpečnosti vyplývajú priamo z právnych predpisov upravujúcich jeho pôsobnosť napríklad Slovenská informačná služba, Vojenské spravodajstvo. Na druhej strane existujú</w:t>
      </w:r>
      <w:r w:rsidR="003B039D" w:rsidRPr="00E063A5">
        <w:rPr>
          <w:rFonts w:ascii="Times New Roman" w:hAnsi="Times New Roman"/>
          <w:sz w:val="24"/>
          <w:szCs w:val="24"/>
        </w:rPr>
        <w:t xml:space="preserve"> aj ďalšie subjekty (ako napr. M</w:t>
      </w:r>
      <w:r w:rsidRPr="00E063A5">
        <w:rPr>
          <w:rFonts w:ascii="Times New Roman" w:hAnsi="Times New Roman"/>
          <w:sz w:val="24"/>
          <w:szCs w:val="24"/>
        </w:rPr>
        <w:t xml:space="preserve">inisterstvo zahraničných vecí a európskych záležitostí SR) s osobitným postavením na úseku kybernetickej bezpečnosti, ktoré majú povinnosť </w:t>
      </w:r>
      <w:r w:rsidR="003B039D" w:rsidRPr="00E063A5">
        <w:rPr>
          <w:rFonts w:ascii="Times New Roman" w:hAnsi="Times New Roman"/>
          <w:sz w:val="24"/>
          <w:szCs w:val="24"/>
        </w:rPr>
        <w:t>aplikovať primerané bezpečn</w:t>
      </w:r>
      <w:r w:rsidR="001A0107" w:rsidRPr="00E063A5">
        <w:rPr>
          <w:rFonts w:ascii="Times New Roman" w:hAnsi="Times New Roman"/>
          <w:sz w:val="24"/>
          <w:szCs w:val="24"/>
        </w:rPr>
        <w:t>ostné opatrenia na zabezpečenie</w:t>
      </w:r>
      <w:r w:rsidRPr="00E063A5">
        <w:rPr>
          <w:rFonts w:ascii="Times New Roman" w:hAnsi="Times New Roman"/>
          <w:sz w:val="24"/>
          <w:szCs w:val="24"/>
        </w:rPr>
        <w:t xml:space="preserve"> </w:t>
      </w:r>
      <w:r w:rsidR="003B039D" w:rsidRPr="00E063A5">
        <w:rPr>
          <w:rFonts w:ascii="Times New Roman" w:hAnsi="Times New Roman"/>
          <w:sz w:val="24"/>
          <w:szCs w:val="24"/>
        </w:rPr>
        <w:t>sietí a informačných systémov</w:t>
      </w:r>
      <w:r w:rsidR="001A0107" w:rsidRPr="00E063A5">
        <w:rPr>
          <w:rFonts w:ascii="Times New Roman" w:hAnsi="Times New Roman"/>
          <w:sz w:val="24"/>
          <w:szCs w:val="24"/>
        </w:rPr>
        <w:t xml:space="preserve"> podľa tohto zákona. IO však na rozdiel od ÚO nemajú povinnosť zabezpečiť plnenie jednotky CSIRT vo svojej pôsobnosti</w:t>
      </w:r>
      <w:r w:rsidR="002B3245" w:rsidRPr="00E063A5">
        <w:rPr>
          <w:rFonts w:ascii="Times New Roman" w:hAnsi="Times New Roman"/>
          <w:sz w:val="24"/>
          <w:szCs w:val="24"/>
        </w:rPr>
        <w:t>.</w:t>
      </w:r>
    </w:p>
    <w:p w:rsidR="001A0107" w:rsidRPr="00E063A5" w:rsidRDefault="001A0107" w:rsidP="00870896">
      <w:pPr>
        <w:spacing w:after="0" w:line="240" w:lineRule="auto"/>
        <w:jc w:val="both"/>
        <w:rPr>
          <w:rFonts w:ascii="Times New Roman" w:hAnsi="Times New Roman"/>
          <w:sz w:val="24"/>
          <w:szCs w:val="24"/>
        </w:rPr>
      </w:pPr>
    </w:p>
    <w:p w:rsidR="00D67DE3" w:rsidRPr="00E063A5" w:rsidRDefault="008200F4"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5</w:t>
      </w:r>
    </w:p>
    <w:p w:rsidR="00D67DE3" w:rsidRPr="00E063A5" w:rsidRDefault="00D67DE3" w:rsidP="00870896">
      <w:pPr>
        <w:spacing w:after="0" w:line="240" w:lineRule="auto"/>
        <w:jc w:val="both"/>
        <w:rPr>
          <w:rFonts w:ascii="Times New Roman" w:hAnsi="Times New Roman"/>
          <w:sz w:val="24"/>
          <w:szCs w:val="24"/>
        </w:rPr>
      </w:pPr>
      <w:r w:rsidRPr="00E063A5">
        <w:rPr>
          <w:rFonts w:ascii="Times New Roman" w:hAnsi="Times New Roman"/>
          <w:sz w:val="24"/>
          <w:szCs w:val="24"/>
        </w:rPr>
        <w:t>V</w:t>
      </w:r>
      <w:r w:rsidR="00D054D9" w:rsidRPr="00E063A5">
        <w:rPr>
          <w:rFonts w:ascii="Times New Roman" w:hAnsi="Times New Roman"/>
          <w:sz w:val="24"/>
          <w:szCs w:val="24"/>
        </w:rPr>
        <w:t xml:space="preserve"> súlade so </w:t>
      </w:r>
      <w:r w:rsidRPr="00E063A5">
        <w:rPr>
          <w:rFonts w:ascii="Times New Roman" w:hAnsi="Times New Roman"/>
          <w:sz w:val="24"/>
          <w:szCs w:val="24"/>
        </w:rPr>
        <w:t>smernic</w:t>
      </w:r>
      <w:r w:rsidR="00D054D9" w:rsidRPr="00E063A5">
        <w:rPr>
          <w:rFonts w:ascii="Times New Roman" w:hAnsi="Times New Roman"/>
          <w:sz w:val="24"/>
          <w:szCs w:val="24"/>
        </w:rPr>
        <w:t>ou</w:t>
      </w:r>
      <w:r w:rsidRPr="00E063A5">
        <w:rPr>
          <w:rFonts w:ascii="Times New Roman" w:hAnsi="Times New Roman"/>
          <w:sz w:val="24"/>
          <w:szCs w:val="24"/>
        </w:rPr>
        <w:t xml:space="preserve"> NIS každý členský štát určí národné jednotné kontaktné miesto pre bezpečnosť sietí a informačných systémov. Jednotné kontaktné miesto vykonáva styčnú úlohu, aby zabezpečilo cezhraničnú spoluprácu príslušný</w:t>
      </w:r>
      <w:r w:rsidR="00D054D9" w:rsidRPr="00E063A5">
        <w:rPr>
          <w:rFonts w:ascii="Times New Roman" w:hAnsi="Times New Roman"/>
          <w:sz w:val="24"/>
          <w:szCs w:val="24"/>
        </w:rPr>
        <w:t xml:space="preserve">ch </w:t>
      </w:r>
      <w:r w:rsidRPr="00E063A5">
        <w:rPr>
          <w:rFonts w:ascii="Times New Roman" w:hAnsi="Times New Roman"/>
          <w:sz w:val="24"/>
          <w:szCs w:val="24"/>
        </w:rPr>
        <w:t>orgán</w:t>
      </w:r>
      <w:r w:rsidR="00A33282" w:rsidRPr="00E063A5">
        <w:rPr>
          <w:rFonts w:ascii="Times New Roman" w:hAnsi="Times New Roman"/>
          <w:sz w:val="24"/>
          <w:szCs w:val="24"/>
        </w:rPr>
        <w:t>ov</w:t>
      </w:r>
      <w:r w:rsidRPr="00E063A5">
        <w:rPr>
          <w:rFonts w:ascii="Times New Roman" w:hAnsi="Times New Roman"/>
          <w:sz w:val="24"/>
          <w:szCs w:val="24"/>
        </w:rPr>
        <w:t xml:space="preserve"> v iných členských štátoch so skupinou pre spoluprácu a sieťou jednotiek CSIRT.</w:t>
      </w:r>
    </w:p>
    <w:p w:rsidR="00D67DE3" w:rsidRPr="00E063A5" w:rsidRDefault="00D67DE3"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Úrad je v zmysle smernice NIS príslušným orgánom pre kybernetickú bezpečnosť a národné jednotné kontaktné miesto, ktoré zabezpečuje cezhraničnú spoluprácu. Úrad ako ústredný orgán štátnej správy v oblasti kybernetickej bezpečnosti riadi a koordinuje výkon štátnej správy.</w:t>
      </w:r>
    </w:p>
    <w:p w:rsidR="009148CD" w:rsidRPr="00E063A5" w:rsidRDefault="009148CD" w:rsidP="00870896">
      <w:pPr>
        <w:spacing w:after="0" w:line="240" w:lineRule="auto"/>
        <w:jc w:val="both"/>
        <w:rPr>
          <w:rFonts w:ascii="Times New Roman" w:hAnsi="Times New Roman"/>
          <w:sz w:val="24"/>
          <w:szCs w:val="24"/>
        </w:rPr>
      </w:pPr>
    </w:p>
    <w:p w:rsidR="009148CD" w:rsidRPr="00E063A5" w:rsidRDefault="009148CD" w:rsidP="00870896">
      <w:pPr>
        <w:spacing w:after="0" w:line="240" w:lineRule="auto"/>
        <w:jc w:val="both"/>
        <w:rPr>
          <w:rFonts w:ascii="Times New Roman" w:hAnsi="Times New Roman"/>
          <w:sz w:val="24"/>
          <w:szCs w:val="24"/>
        </w:rPr>
      </w:pPr>
      <w:r w:rsidRPr="00E063A5">
        <w:rPr>
          <w:rFonts w:ascii="Times New Roman" w:hAnsi="Times New Roman"/>
          <w:sz w:val="24"/>
          <w:szCs w:val="24"/>
        </w:rPr>
        <w:t>Odsek 1 teda v nadväznosti na uvedené definuje jednotlivé úlohy úradu aj v spolupráci s Ministerstvom zahraničných vecí a európskych záležitostí</w:t>
      </w:r>
      <w:r w:rsidR="001E717F" w:rsidRPr="00E063A5">
        <w:rPr>
          <w:rFonts w:ascii="Times New Roman" w:hAnsi="Times New Roman"/>
          <w:sz w:val="24"/>
          <w:szCs w:val="24"/>
        </w:rPr>
        <w:t xml:space="preserve"> </w:t>
      </w:r>
      <w:r w:rsidR="00693B6B" w:rsidRPr="00E063A5">
        <w:rPr>
          <w:rFonts w:ascii="Times New Roman" w:hAnsi="Times New Roman"/>
          <w:sz w:val="24"/>
          <w:szCs w:val="24"/>
        </w:rPr>
        <w:t xml:space="preserve">Slovenskej republiky </w:t>
      </w:r>
      <w:r w:rsidR="001E717F" w:rsidRPr="00E063A5">
        <w:rPr>
          <w:rFonts w:ascii="Times New Roman" w:hAnsi="Times New Roman"/>
          <w:sz w:val="24"/>
          <w:szCs w:val="24"/>
        </w:rPr>
        <w:t xml:space="preserve">pri rozvíjaní medzinárodnej </w:t>
      </w:r>
      <w:r w:rsidR="00693B6B" w:rsidRPr="00E063A5">
        <w:rPr>
          <w:rFonts w:ascii="Times New Roman" w:hAnsi="Times New Roman"/>
          <w:sz w:val="24"/>
          <w:szCs w:val="24"/>
        </w:rPr>
        <w:t xml:space="preserve">spolupráce </w:t>
      </w:r>
      <w:r w:rsidR="001E717F" w:rsidRPr="00E063A5">
        <w:rPr>
          <w:rFonts w:ascii="Times New Roman" w:hAnsi="Times New Roman"/>
          <w:sz w:val="24"/>
          <w:szCs w:val="24"/>
        </w:rPr>
        <w:t>alebo Ministerstvo školstva, vedy, výskumu a športu Slovenskej republiky pri zabezpečovaní budovania bezpečnostného povedomia.</w:t>
      </w:r>
    </w:p>
    <w:p w:rsidR="0037525E" w:rsidRPr="00E063A5" w:rsidRDefault="0037525E" w:rsidP="00870896">
      <w:pPr>
        <w:spacing w:after="0" w:line="240" w:lineRule="auto"/>
        <w:jc w:val="both"/>
        <w:rPr>
          <w:rFonts w:ascii="Times New Roman" w:hAnsi="Times New Roman"/>
          <w:sz w:val="24"/>
          <w:szCs w:val="24"/>
        </w:rPr>
      </w:pPr>
    </w:p>
    <w:p w:rsidR="00ED42CB" w:rsidRPr="00E063A5" w:rsidRDefault="0037525E"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Odsek 2 následne na vymedzené úlohy umožňuje úradu uzavrieť dohodu o spolupráci s fyzickou osobou na výkon činnosti podľa tohto zákona v záujme zabezpečenia kybernetickej bezpečnosti. Ide o možnosť uzatvoriť dohody </w:t>
      </w:r>
      <w:r w:rsidR="002859C1" w:rsidRPr="00E063A5">
        <w:rPr>
          <w:rFonts w:ascii="Times New Roman" w:hAnsi="Times New Roman"/>
          <w:sz w:val="24"/>
          <w:szCs w:val="24"/>
        </w:rPr>
        <w:t xml:space="preserve">o spolupráci pri riešení úloh </w:t>
      </w:r>
      <w:r w:rsidRPr="00E063A5">
        <w:rPr>
          <w:rFonts w:ascii="Times New Roman" w:hAnsi="Times New Roman"/>
          <w:sz w:val="24"/>
          <w:szCs w:val="24"/>
        </w:rPr>
        <w:t>so všeobecne uznávanými odborníkmi v oblasti bezpečnosti sietí a informačných systémov</w:t>
      </w:r>
      <w:r w:rsidR="002859C1" w:rsidRPr="00E063A5">
        <w:rPr>
          <w:rFonts w:ascii="Times New Roman" w:hAnsi="Times New Roman"/>
          <w:sz w:val="24"/>
          <w:szCs w:val="24"/>
        </w:rPr>
        <w:t>, ktorých štát z dôvod</w:t>
      </w:r>
      <w:r w:rsidR="00693B6B" w:rsidRPr="00E063A5">
        <w:rPr>
          <w:rFonts w:ascii="Times New Roman" w:hAnsi="Times New Roman"/>
          <w:sz w:val="24"/>
          <w:szCs w:val="24"/>
        </w:rPr>
        <w:t>u</w:t>
      </w:r>
      <w:r w:rsidR="002859C1" w:rsidRPr="00E063A5">
        <w:rPr>
          <w:rFonts w:ascii="Times New Roman" w:hAnsi="Times New Roman"/>
          <w:sz w:val="24"/>
          <w:szCs w:val="24"/>
        </w:rPr>
        <w:t xml:space="preserve"> limitovaných miezd nedokáže zamestnať, a to</w:t>
      </w:r>
      <w:r w:rsidRPr="00E063A5">
        <w:rPr>
          <w:rFonts w:ascii="Times New Roman" w:hAnsi="Times New Roman"/>
          <w:sz w:val="24"/>
          <w:szCs w:val="24"/>
        </w:rPr>
        <w:t xml:space="preserve"> </w:t>
      </w:r>
      <w:r w:rsidR="002859C1" w:rsidRPr="00E063A5">
        <w:rPr>
          <w:rFonts w:ascii="Times New Roman" w:hAnsi="Times New Roman"/>
          <w:sz w:val="24"/>
          <w:szCs w:val="24"/>
        </w:rPr>
        <w:t xml:space="preserve">napríklad </w:t>
      </w:r>
      <w:r w:rsidRPr="00E063A5">
        <w:rPr>
          <w:rFonts w:ascii="Times New Roman" w:hAnsi="Times New Roman"/>
          <w:sz w:val="24"/>
          <w:szCs w:val="24"/>
        </w:rPr>
        <w:t xml:space="preserve">v prípade vzniku významných situácií alebo </w:t>
      </w:r>
      <w:r w:rsidR="00A33282" w:rsidRPr="00E063A5">
        <w:rPr>
          <w:rFonts w:ascii="Times New Roman" w:hAnsi="Times New Roman"/>
          <w:sz w:val="24"/>
          <w:szCs w:val="24"/>
        </w:rPr>
        <w:t>v rámci predchádzania ich vzniku</w:t>
      </w:r>
      <w:r w:rsidRPr="00E063A5">
        <w:rPr>
          <w:rFonts w:ascii="Times New Roman" w:hAnsi="Times New Roman"/>
          <w:sz w:val="24"/>
          <w:szCs w:val="24"/>
        </w:rPr>
        <w:t xml:space="preserve">. </w:t>
      </w:r>
      <w:r w:rsidR="00C46FA2" w:rsidRPr="00E063A5">
        <w:rPr>
          <w:rFonts w:ascii="Times New Roman" w:hAnsi="Times New Roman"/>
          <w:sz w:val="24"/>
          <w:szCs w:val="24"/>
        </w:rPr>
        <w:t xml:space="preserve">Ide </w:t>
      </w:r>
      <w:r w:rsidR="00A84098" w:rsidRPr="00E063A5">
        <w:rPr>
          <w:rFonts w:ascii="Times New Roman" w:hAnsi="Times New Roman"/>
          <w:sz w:val="24"/>
          <w:szCs w:val="24"/>
        </w:rPr>
        <w:t xml:space="preserve">o </w:t>
      </w:r>
      <w:r w:rsidR="00C46FA2" w:rsidRPr="00E063A5">
        <w:rPr>
          <w:rFonts w:ascii="Times New Roman" w:hAnsi="Times New Roman"/>
          <w:sz w:val="24"/>
          <w:szCs w:val="24"/>
        </w:rPr>
        <w:t xml:space="preserve">taký druh dohody týkajúci sa práv a povinností z pracovnoprávnych alebo iných pracovných vzťahov, pri </w:t>
      </w:r>
      <w:r w:rsidR="00693B6B" w:rsidRPr="00E063A5">
        <w:rPr>
          <w:rFonts w:ascii="Times New Roman" w:hAnsi="Times New Roman"/>
          <w:sz w:val="24"/>
          <w:szCs w:val="24"/>
        </w:rPr>
        <w:t xml:space="preserve">ktorých </w:t>
      </w:r>
      <w:r w:rsidR="00C46FA2" w:rsidRPr="00E063A5">
        <w:rPr>
          <w:rFonts w:ascii="Times New Roman" w:hAnsi="Times New Roman"/>
          <w:sz w:val="24"/>
          <w:szCs w:val="24"/>
        </w:rPr>
        <w:t xml:space="preserve">výkone práce je </w:t>
      </w:r>
      <w:r w:rsidR="00A33282" w:rsidRPr="00E063A5">
        <w:rPr>
          <w:rFonts w:ascii="Times New Roman" w:hAnsi="Times New Roman"/>
          <w:sz w:val="24"/>
          <w:szCs w:val="24"/>
        </w:rPr>
        <w:t xml:space="preserve">zmluvný pracovník </w:t>
      </w:r>
      <w:r w:rsidR="00C46FA2" w:rsidRPr="00E063A5">
        <w:rPr>
          <w:rFonts w:ascii="Times New Roman" w:hAnsi="Times New Roman"/>
          <w:sz w:val="24"/>
          <w:szCs w:val="24"/>
        </w:rPr>
        <w:t>povinný dodržiavať príkazy a</w:t>
      </w:r>
      <w:r w:rsidR="00A33282" w:rsidRPr="00E063A5">
        <w:rPr>
          <w:rFonts w:ascii="Times New Roman" w:hAnsi="Times New Roman"/>
          <w:sz w:val="24"/>
          <w:szCs w:val="24"/>
        </w:rPr>
        <w:t xml:space="preserve"> plniť</w:t>
      </w:r>
      <w:r w:rsidR="00C46FA2" w:rsidRPr="00E063A5">
        <w:rPr>
          <w:rFonts w:ascii="Times New Roman" w:hAnsi="Times New Roman"/>
          <w:sz w:val="24"/>
          <w:szCs w:val="24"/>
        </w:rPr>
        <w:t> úlohy úradu.</w:t>
      </w:r>
    </w:p>
    <w:p w:rsidR="00870896" w:rsidRPr="00E063A5" w:rsidRDefault="00870896" w:rsidP="00870896">
      <w:pPr>
        <w:spacing w:after="0" w:line="240" w:lineRule="auto"/>
        <w:contextualSpacing/>
        <w:jc w:val="both"/>
        <w:rPr>
          <w:rFonts w:ascii="Times New Roman" w:hAnsi="Times New Roman"/>
          <w:sz w:val="24"/>
          <w:szCs w:val="24"/>
        </w:rPr>
      </w:pPr>
    </w:p>
    <w:p w:rsidR="00870896" w:rsidRPr="00E063A5" w:rsidRDefault="00EF0079"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6</w:t>
      </w:r>
    </w:p>
    <w:p w:rsidR="002859C1" w:rsidRPr="00E063A5" w:rsidRDefault="00677518" w:rsidP="00870896">
      <w:pPr>
        <w:spacing w:after="0" w:line="240" w:lineRule="auto"/>
        <w:jc w:val="both"/>
        <w:rPr>
          <w:rFonts w:ascii="Times New Roman" w:hAnsi="Times New Roman"/>
          <w:sz w:val="24"/>
          <w:szCs w:val="24"/>
        </w:rPr>
      </w:pPr>
      <w:r w:rsidRPr="00E063A5">
        <w:rPr>
          <w:rFonts w:ascii="Times New Roman" w:hAnsi="Times New Roman"/>
          <w:sz w:val="24"/>
          <w:szCs w:val="24"/>
        </w:rPr>
        <w:t>V zmysle smernice NIS si každý členský štát určí jednu alebo viac jednotiek CSIRT, ktoré spĺňajú požiadavky stanovené v bode 1 prílohy I, pokrývajú aspoň odvetvia uvedené v prílohe II a služby uvedené v prílohe III a ktoré zodpovedajú za riešenie rizík a incidentov podľa presne stanoveného postupu. Jednotku CSIRT možno zriadiť v rámci príslušného orgánu.</w:t>
      </w:r>
    </w:p>
    <w:p w:rsidR="00677518" w:rsidRPr="00E063A5" w:rsidRDefault="00677518" w:rsidP="00870896">
      <w:pPr>
        <w:spacing w:after="0" w:line="240" w:lineRule="auto"/>
        <w:jc w:val="both"/>
        <w:rPr>
          <w:rFonts w:ascii="Times New Roman" w:hAnsi="Times New Roman"/>
          <w:sz w:val="24"/>
          <w:szCs w:val="24"/>
        </w:rPr>
      </w:pPr>
    </w:p>
    <w:p w:rsidR="00677518" w:rsidRPr="00E063A5" w:rsidRDefault="00677518"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1 v zmysle ustanovenia smernice NIS má úrad</w:t>
      </w:r>
      <w:r w:rsidR="00870896" w:rsidRPr="00E063A5">
        <w:rPr>
          <w:rFonts w:ascii="Times New Roman" w:hAnsi="Times New Roman"/>
          <w:sz w:val="24"/>
          <w:szCs w:val="24"/>
        </w:rPr>
        <w:t xml:space="preserve"> na úseku kybernetickej bezpečnosti pôsobnosť ako ústredný orgán štátnej správy, ako </w:t>
      </w:r>
      <w:r w:rsidRPr="00E063A5">
        <w:rPr>
          <w:rFonts w:ascii="Times New Roman" w:hAnsi="Times New Roman"/>
          <w:sz w:val="24"/>
          <w:szCs w:val="24"/>
        </w:rPr>
        <w:t>ÚO</w:t>
      </w:r>
      <w:r w:rsidR="00870896" w:rsidRPr="00E063A5">
        <w:rPr>
          <w:rFonts w:ascii="Times New Roman" w:hAnsi="Times New Roman"/>
          <w:sz w:val="24"/>
          <w:szCs w:val="24"/>
        </w:rPr>
        <w:t xml:space="preserve"> pre oblasť podľa prílohy </w:t>
      </w:r>
      <w:r w:rsidR="00ED42CB" w:rsidRPr="00E063A5">
        <w:rPr>
          <w:rFonts w:ascii="Times New Roman" w:hAnsi="Times New Roman"/>
          <w:sz w:val="24"/>
          <w:szCs w:val="24"/>
        </w:rPr>
        <w:t>č. </w:t>
      </w:r>
      <w:r w:rsidR="00870896" w:rsidRPr="00E063A5">
        <w:rPr>
          <w:rFonts w:ascii="Times New Roman" w:hAnsi="Times New Roman"/>
          <w:sz w:val="24"/>
          <w:szCs w:val="24"/>
        </w:rPr>
        <w:t xml:space="preserve">1 a zabezpečuje úlohy ako </w:t>
      </w:r>
      <w:r w:rsidR="0089158A" w:rsidRPr="00E063A5">
        <w:rPr>
          <w:rFonts w:ascii="Times New Roman" w:hAnsi="Times New Roman"/>
          <w:sz w:val="24"/>
          <w:szCs w:val="24"/>
        </w:rPr>
        <w:t xml:space="preserve">národná jednotka CSIRT pre sektory, v ktorých nie je určený žiadny ÚO. Rovnako národná jednotka CSIRT plní </w:t>
      </w:r>
      <w:r w:rsidR="00777C8E" w:rsidRPr="00E063A5">
        <w:rPr>
          <w:rFonts w:ascii="Times New Roman" w:hAnsi="Times New Roman"/>
          <w:sz w:val="24"/>
          <w:szCs w:val="24"/>
        </w:rPr>
        <w:t xml:space="preserve">úlohy pre digitálne služby podľa prílohy </w:t>
      </w:r>
      <w:r w:rsidR="00ED42CB" w:rsidRPr="00E063A5">
        <w:rPr>
          <w:rFonts w:ascii="Times New Roman" w:hAnsi="Times New Roman"/>
          <w:sz w:val="24"/>
          <w:szCs w:val="24"/>
        </w:rPr>
        <w:t>č. </w:t>
      </w:r>
      <w:r w:rsidR="00777C8E" w:rsidRPr="00E063A5">
        <w:rPr>
          <w:rFonts w:ascii="Times New Roman" w:hAnsi="Times New Roman"/>
          <w:sz w:val="24"/>
          <w:szCs w:val="24"/>
        </w:rPr>
        <w:t xml:space="preserve">2. </w:t>
      </w:r>
      <w:r w:rsidRPr="00E063A5">
        <w:rPr>
          <w:rFonts w:ascii="Times New Roman" w:hAnsi="Times New Roman"/>
          <w:sz w:val="24"/>
          <w:szCs w:val="24"/>
        </w:rPr>
        <w:t>Národná jednotka CSIRT musí spĺňať všetky podmienky</w:t>
      </w:r>
      <w:r w:rsidR="0010081D" w:rsidRPr="00E063A5">
        <w:rPr>
          <w:rFonts w:ascii="Times New Roman" w:hAnsi="Times New Roman"/>
          <w:sz w:val="24"/>
          <w:szCs w:val="24"/>
        </w:rPr>
        <w:t xml:space="preserve"> a úlohy v zmysle smernice NIS, ktoré boli transponované do zákona o kybernetickej bezpečnosti </w:t>
      </w:r>
      <w:r w:rsidR="00A33282" w:rsidRPr="00E063A5">
        <w:rPr>
          <w:rFonts w:ascii="Times New Roman" w:hAnsi="Times New Roman"/>
          <w:sz w:val="24"/>
          <w:szCs w:val="24"/>
        </w:rPr>
        <w:t xml:space="preserve">v </w:t>
      </w:r>
      <w:r w:rsidR="0010081D" w:rsidRPr="00E063A5">
        <w:rPr>
          <w:rFonts w:ascii="Times New Roman" w:hAnsi="Times New Roman"/>
          <w:sz w:val="24"/>
          <w:szCs w:val="24"/>
        </w:rPr>
        <w:t>§ 13 až 15.</w:t>
      </w:r>
    </w:p>
    <w:p w:rsidR="0010081D" w:rsidRPr="00E063A5" w:rsidRDefault="0010081D" w:rsidP="00870896">
      <w:pPr>
        <w:spacing w:after="0" w:line="240" w:lineRule="auto"/>
        <w:jc w:val="both"/>
        <w:rPr>
          <w:rFonts w:ascii="Times New Roman" w:hAnsi="Times New Roman"/>
          <w:sz w:val="24"/>
          <w:szCs w:val="24"/>
        </w:rPr>
      </w:pPr>
    </w:p>
    <w:p w:rsidR="00ED42CB" w:rsidRPr="00E063A5" w:rsidRDefault="0010081D" w:rsidP="0010081D">
      <w:pPr>
        <w:spacing w:after="0" w:line="240" w:lineRule="auto"/>
        <w:jc w:val="both"/>
        <w:rPr>
          <w:rFonts w:ascii="Times New Roman" w:hAnsi="Times New Roman"/>
          <w:sz w:val="24"/>
          <w:szCs w:val="24"/>
        </w:rPr>
      </w:pPr>
      <w:r w:rsidRPr="00E063A5">
        <w:rPr>
          <w:rFonts w:ascii="Times New Roman" w:hAnsi="Times New Roman"/>
          <w:sz w:val="24"/>
          <w:szCs w:val="24"/>
        </w:rPr>
        <w:t>V zmysle smernice NIS jednotky CSIRT zabezpečujú vysokú úroveň dostupnosti svojich komunikačných služieb, a to tak, že predchádzajú tomu, že zlyhajú ako celok, ak zlyhá ich ľubovoľný jediný bod, a majú k dispozícii niekoľko spôsobov, ktorými ich možno kontaktovať a ktorými môžu oni kedykoľvek kontaktovať iných. Okrem toho sú komunikačné kanály jasne vymedzené a zainteresované strany a spolupracujúci partneri sú o nich dobre informovaní.</w:t>
      </w:r>
      <w:r w:rsidR="00D613B3" w:rsidRPr="00E063A5">
        <w:rPr>
          <w:rFonts w:ascii="Times New Roman" w:hAnsi="Times New Roman"/>
          <w:sz w:val="24"/>
          <w:szCs w:val="24"/>
        </w:rPr>
        <w:t xml:space="preserve"> </w:t>
      </w:r>
      <w:r w:rsidRPr="00E063A5">
        <w:rPr>
          <w:rFonts w:ascii="Times New Roman" w:hAnsi="Times New Roman"/>
          <w:sz w:val="24"/>
          <w:szCs w:val="24"/>
        </w:rPr>
        <w:t>Pracoviská jednotiek CSIRT a podporné informačné systémy sú umiestnené na zabezpečených miestach. Ďalej jednotky CSIRT majú zavedený vhodný systém riadenia a zasielania žiadostí v</w:t>
      </w:r>
      <w:r w:rsidR="00A33282" w:rsidRPr="00E063A5">
        <w:rPr>
          <w:rFonts w:ascii="Times New Roman" w:hAnsi="Times New Roman"/>
          <w:sz w:val="24"/>
          <w:szCs w:val="24"/>
        </w:rPr>
        <w:t> </w:t>
      </w:r>
      <w:r w:rsidRPr="00E063A5">
        <w:rPr>
          <w:rFonts w:ascii="Times New Roman" w:hAnsi="Times New Roman"/>
          <w:sz w:val="24"/>
          <w:szCs w:val="24"/>
        </w:rPr>
        <w:t>záujme</w:t>
      </w:r>
      <w:r w:rsidR="00A33282" w:rsidRPr="00E063A5">
        <w:rPr>
          <w:rFonts w:ascii="Times New Roman" w:hAnsi="Times New Roman"/>
          <w:sz w:val="24"/>
          <w:szCs w:val="24"/>
        </w:rPr>
        <w:t xml:space="preserve"> ich</w:t>
      </w:r>
      <w:r w:rsidRPr="00E063A5">
        <w:rPr>
          <w:rFonts w:ascii="Times New Roman" w:hAnsi="Times New Roman"/>
          <w:sz w:val="24"/>
          <w:szCs w:val="24"/>
        </w:rPr>
        <w:t xml:space="preserve"> jednoduchšieho odovzdávania, sú primerane personálne vybavené, aby sa zabezpečila stála dostupnosť ich služieb. Jednotky CSIRT využívajú infraštruktúru, ktorej kontinuita je zabezpečená. Na tento účel sú k dispozícii záložné systémy a záložný pracovný priestor.</w:t>
      </w:r>
    </w:p>
    <w:p w:rsidR="00677518" w:rsidRPr="00E063A5" w:rsidRDefault="00677518" w:rsidP="00870896">
      <w:pPr>
        <w:spacing w:after="0" w:line="240" w:lineRule="auto"/>
        <w:jc w:val="both"/>
        <w:rPr>
          <w:rFonts w:ascii="Times New Roman" w:hAnsi="Times New Roman"/>
          <w:sz w:val="24"/>
          <w:szCs w:val="24"/>
        </w:rPr>
      </w:pPr>
    </w:p>
    <w:p w:rsidR="0010081D" w:rsidRPr="00E063A5" w:rsidRDefault="0010081D" w:rsidP="0010081D">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odseku 2 národná jednotka CSIRT zabezpečuje úlohy jednotky CSIRT v pôsobnosti ÚO v prípade, ak ÚO </w:t>
      </w:r>
      <w:r w:rsidR="006C538B" w:rsidRPr="00E063A5">
        <w:rPr>
          <w:rFonts w:ascii="Times New Roman" w:hAnsi="Times New Roman"/>
          <w:sz w:val="24"/>
          <w:szCs w:val="24"/>
        </w:rPr>
        <w:t>túto úlohu nedokáže zabezpečiť spôsobom podľa tohto zákona, a to teda priamo vo svojej pôsobnosti alebo prostredníctvom inej jednotky CSIRT v pôsobnosti iného ÚO.</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6C538B" w:rsidP="00870896">
      <w:pPr>
        <w:spacing w:after="0" w:line="240" w:lineRule="auto"/>
        <w:jc w:val="both"/>
        <w:rPr>
          <w:rFonts w:ascii="Times New Roman" w:hAnsi="Times New Roman"/>
          <w:sz w:val="24"/>
          <w:szCs w:val="24"/>
        </w:rPr>
      </w:pPr>
      <w:r w:rsidRPr="00E063A5">
        <w:rPr>
          <w:rFonts w:ascii="Times New Roman" w:hAnsi="Times New Roman"/>
          <w:sz w:val="24"/>
          <w:szCs w:val="24"/>
        </w:rPr>
        <w:lastRenderedPageBreak/>
        <w:t>Podľa odseku 3</w:t>
      </w:r>
      <w:r w:rsidR="0089158A" w:rsidRPr="00E063A5">
        <w:rPr>
          <w:rFonts w:ascii="Times New Roman" w:hAnsi="Times New Roman"/>
          <w:sz w:val="24"/>
          <w:szCs w:val="24"/>
        </w:rPr>
        <w:t xml:space="preserve"> sa n</w:t>
      </w:r>
      <w:r w:rsidR="00870896" w:rsidRPr="00E063A5">
        <w:rPr>
          <w:rFonts w:ascii="Times New Roman" w:hAnsi="Times New Roman"/>
          <w:sz w:val="24"/>
          <w:szCs w:val="24"/>
        </w:rPr>
        <w:t xml:space="preserve">a plnení úloh </w:t>
      </w:r>
      <w:r w:rsidR="0089158A" w:rsidRPr="00E063A5">
        <w:rPr>
          <w:rFonts w:ascii="Times New Roman" w:hAnsi="Times New Roman"/>
          <w:sz w:val="24"/>
          <w:szCs w:val="24"/>
        </w:rPr>
        <w:t xml:space="preserve">národnej jednotky CSIRT </w:t>
      </w:r>
      <w:r w:rsidR="00870896" w:rsidRPr="00E063A5">
        <w:rPr>
          <w:rFonts w:ascii="Times New Roman" w:hAnsi="Times New Roman"/>
          <w:sz w:val="24"/>
          <w:szCs w:val="24"/>
        </w:rPr>
        <w:t xml:space="preserve"> môžu podieľať vyslaní zá</w:t>
      </w:r>
      <w:r w:rsidR="0089158A" w:rsidRPr="00E063A5">
        <w:rPr>
          <w:rFonts w:ascii="Times New Roman" w:hAnsi="Times New Roman"/>
          <w:sz w:val="24"/>
          <w:szCs w:val="24"/>
        </w:rPr>
        <w:t>stupcovia orgánov verejnej moci.</w:t>
      </w:r>
      <w:r w:rsidR="0039435E" w:rsidRPr="00E063A5">
        <w:rPr>
          <w:rFonts w:ascii="Times New Roman" w:hAnsi="Times New Roman"/>
          <w:sz w:val="24"/>
          <w:szCs w:val="24"/>
        </w:rPr>
        <w:t xml:space="preserve"> Ide najmä o vzájomnú kooperáciu pri riešení kybernetických bezpečnostných incidentov, ale aj výmenu praktických poznatkov.</w:t>
      </w:r>
    </w:p>
    <w:p w:rsidR="0089158A" w:rsidRPr="00E063A5" w:rsidRDefault="0089158A" w:rsidP="00870896">
      <w:pPr>
        <w:spacing w:after="0" w:line="240" w:lineRule="auto"/>
        <w:jc w:val="both"/>
        <w:rPr>
          <w:rFonts w:ascii="Times New Roman" w:hAnsi="Times New Roman"/>
          <w:sz w:val="24"/>
          <w:szCs w:val="24"/>
        </w:rPr>
      </w:pPr>
    </w:p>
    <w:p w:rsidR="00ED42CB" w:rsidRPr="00E063A5" w:rsidRDefault="0089158A" w:rsidP="00870896">
      <w:pPr>
        <w:spacing w:after="0" w:line="240" w:lineRule="auto"/>
        <w:jc w:val="both"/>
        <w:rPr>
          <w:rFonts w:ascii="Times New Roman" w:hAnsi="Times New Roman"/>
          <w:sz w:val="24"/>
          <w:szCs w:val="24"/>
        </w:rPr>
      </w:pPr>
      <w:r w:rsidRPr="00E063A5">
        <w:rPr>
          <w:rFonts w:ascii="Times New Roman" w:hAnsi="Times New Roman"/>
          <w:sz w:val="24"/>
          <w:szCs w:val="24"/>
        </w:rPr>
        <w:t>Odsek 4 uvádza, že</w:t>
      </w:r>
      <w:r w:rsidR="00A10F21" w:rsidRPr="00E063A5">
        <w:rPr>
          <w:rFonts w:ascii="Times New Roman" w:hAnsi="Times New Roman"/>
          <w:sz w:val="24"/>
          <w:szCs w:val="24"/>
        </w:rPr>
        <w:t xml:space="preserve"> ÚO ani PZS sa nemôže zbaviť svojej povinnosti zabezpečiť bezpečnosť sietí a informačných systémov vo svojej pôsobnosti podľa tohto zákona alebo osobitných predpisov v prípade, ak úlohy jednotky CSIRT plní úrad.</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E0160A"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7</w:t>
      </w:r>
    </w:p>
    <w:p w:rsidR="009E3EFD" w:rsidRPr="00E063A5" w:rsidRDefault="009E3EFD" w:rsidP="009E3EFD">
      <w:pPr>
        <w:spacing w:after="0" w:line="240" w:lineRule="auto"/>
        <w:jc w:val="both"/>
        <w:rPr>
          <w:rFonts w:ascii="Times New Roman" w:hAnsi="Times New Roman"/>
          <w:sz w:val="24"/>
          <w:szCs w:val="24"/>
        </w:rPr>
      </w:pPr>
      <w:r w:rsidRPr="00E063A5">
        <w:rPr>
          <w:rFonts w:ascii="Times New Roman" w:hAnsi="Times New Roman"/>
          <w:sz w:val="24"/>
          <w:szCs w:val="24"/>
        </w:rPr>
        <w:t>V zmysle smernice NIS každý členský štát prijme národnú stratégiu v oblasti bezpečnosti sietí a informačných systémov, v ktorej sa vymedzia strategické ciele a vhodné politické a regulačné opatrenia na dosiahnutie a udržanie vysokej úrovne bezpečnosti sietí a informačných systémov a ktorá sa vzťahuje aspoň na odvetvia uvedené v prílohe II a služby uvedené v prílohe III. Národná stratégia v oblasti bezpečnosti sietí a informačných systémov sa venuje najmä týmto otázkam:</w:t>
      </w:r>
    </w:p>
    <w:p w:rsidR="009E3EFD" w:rsidRPr="00E063A5" w:rsidRDefault="009E3EFD" w:rsidP="009E3EFD">
      <w:pPr>
        <w:pStyle w:val="Odsekzoznamu"/>
        <w:numPr>
          <w:ilvl w:val="0"/>
          <w:numId w:val="15"/>
        </w:numPr>
        <w:spacing w:after="0" w:line="240" w:lineRule="auto"/>
        <w:jc w:val="both"/>
        <w:rPr>
          <w:rFonts w:ascii="Times New Roman" w:hAnsi="Times New Roman"/>
          <w:sz w:val="24"/>
          <w:szCs w:val="24"/>
        </w:rPr>
      </w:pPr>
      <w:r w:rsidRPr="00E063A5">
        <w:rPr>
          <w:rFonts w:ascii="Times New Roman" w:hAnsi="Times New Roman"/>
          <w:sz w:val="24"/>
          <w:szCs w:val="24"/>
        </w:rPr>
        <w:t>ciele a priority národnej stratégie v oblasti bezpečnosti sietí a informačných systémov;</w:t>
      </w:r>
    </w:p>
    <w:p w:rsidR="009E3EFD" w:rsidRPr="00E063A5" w:rsidRDefault="009E3EFD" w:rsidP="009E3EFD">
      <w:pPr>
        <w:pStyle w:val="Odsekzoznamu"/>
        <w:numPr>
          <w:ilvl w:val="0"/>
          <w:numId w:val="15"/>
        </w:numPr>
        <w:spacing w:after="0" w:line="240" w:lineRule="auto"/>
        <w:jc w:val="both"/>
        <w:rPr>
          <w:rFonts w:ascii="Times New Roman" w:hAnsi="Times New Roman"/>
          <w:sz w:val="24"/>
          <w:szCs w:val="24"/>
        </w:rPr>
      </w:pPr>
      <w:r w:rsidRPr="00E063A5">
        <w:rPr>
          <w:rFonts w:ascii="Times New Roman" w:hAnsi="Times New Roman"/>
          <w:sz w:val="24"/>
          <w:szCs w:val="24"/>
        </w:rPr>
        <w:t>rámec riadenia na dosiahnutie cieľov a priorít národnej stratégie v oblasti bezpečnosti sietí a informačných systémov vrátane úloh a zodpovedností vládnych orgánov a</w:t>
      </w:r>
      <w:r w:rsidR="00ED42CB" w:rsidRPr="00E063A5">
        <w:rPr>
          <w:rFonts w:ascii="Times New Roman" w:hAnsi="Times New Roman"/>
          <w:sz w:val="24"/>
          <w:szCs w:val="24"/>
        </w:rPr>
        <w:t> </w:t>
      </w:r>
      <w:r w:rsidRPr="00E063A5">
        <w:rPr>
          <w:rFonts w:ascii="Times New Roman" w:hAnsi="Times New Roman"/>
          <w:sz w:val="24"/>
          <w:szCs w:val="24"/>
        </w:rPr>
        <w:t>ďalších relevantných aktérov;</w:t>
      </w:r>
    </w:p>
    <w:p w:rsidR="009E3EFD" w:rsidRPr="00E063A5" w:rsidRDefault="009E3EFD" w:rsidP="009E3EFD">
      <w:pPr>
        <w:pStyle w:val="Odsekzoznamu"/>
        <w:numPr>
          <w:ilvl w:val="0"/>
          <w:numId w:val="15"/>
        </w:numPr>
        <w:spacing w:after="0" w:line="240" w:lineRule="auto"/>
        <w:jc w:val="both"/>
        <w:rPr>
          <w:rFonts w:ascii="Times New Roman" w:hAnsi="Times New Roman"/>
          <w:sz w:val="24"/>
          <w:szCs w:val="24"/>
        </w:rPr>
      </w:pPr>
      <w:r w:rsidRPr="00E063A5">
        <w:rPr>
          <w:rFonts w:ascii="Times New Roman" w:hAnsi="Times New Roman"/>
          <w:sz w:val="24"/>
          <w:szCs w:val="24"/>
        </w:rPr>
        <w:t>identifikácia opatrení týkajúcich sa pripravenosti, reakcie a obnovy vrátane spolupráce medzi verejným a súkromným sektorom;</w:t>
      </w:r>
    </w:p>
    <w:p w:rsidR="009E3EFD" w:rsidRPr="00E063A5" w:rsidRDefault="009E3EFD" w:rsidP="009E3EFD">
      <w:pPr>
        <w:pStyle w:val="Odsekzoznamu"/>
        <w:numPr>
          <w:ilvl w:val="0"/>
          <w:numId w:val="15"/>
        </w:numPr>
        <w:spacing w:after="0" w:line="240" w:lineRule="auto"/>
        <w:jc w:val="both"/>
        <w:rPr>
          <w:rFonts w:ascii="Times New Roman" w:hAnsi="Times New Roman"/>
          <w:sz w:val="24"/>
          <w:szCs w:val="24"/>
        </w:rPr>
      </w:pPr>
      <w:r w:rsidRPr="00E063A5">
        <w:rPr>
          <w:rFonts w:ascii="Times New Roman" w:hAnsi="Times New Roman"/>
          <w:sz w:val="24"/>
          <w:szCs w:val="24"/>
        </w:rPr>
        <w:t>určenie  vzdelávacích  programov,  programov  na  zvyšovanie  informovanosti  a</w:t>
      </w:r>
      <w:r w:rsidR="00ED42CB" w:rsidRPr="00E063A5">
        <w:rPr>
          <w:rFonts w:ascii="Times New Roman" w:hAnsi="Times New Roman"/>
          <w:sz w:val="24"/>
          <w:szCs w:val="24"/>
        </w:rPr>
        <w:t> </w:t>
      </w:r>
      <w:r w:rsidRPr="00E063A5">
        <w:rPr>
          <w:rFonts w:ascii="Times New Roman" w:hAnsi="Times New Roman"/>
          <w:sz w:val="24"/>
          <w:szCs w:val="24"/>
        </w:rPr>
        <w:t xml:space="preserve"> programov  odbornej  prípravy súvisiacich s národnou stratégiou v oblasti bezpečnosti sietí a informačných systémov;</w:t>
      </w:r>
    </w:p>
    <w:p w:rsidR="009E3EFD" w:rsidRPr="00E063A5" w:rsidRDefault="009E3EFD" w:rsidP="009E3EFD">
      <w:pPr>
        <w:pStyle w:val="Odsekzoznamu"/>
        <w:numPr>
          <w:ilvl w:val="0"/>
          <w:numId w:val="15"/>
        </w:numPr>
        <w:spacing w:after="0" w:line="240" w:lineRule="auto"/>
        <w:jc w:val="both"/>
        <w:rPr>
          <w:rFonts w:ascii="Times New Roman" w:hAnsi="Times New Roman"/>
          <w:sz w:val="24"/>
          <w:szCs w:val="24"/>
        </w:rPr>
      </w:pPr>
      <w:r w:rsidRPr="00E063A5">
        <w:rPr>
          <w:rFonts w:ascii="Times New Roman" w:hAnsi="Times New Roman"/>
          <w:sz w:val="24"/>
          <w:szCs w:val="24"/>
        </w:rPr>
        <w:t>určenie plánov výskumu a vývoja súvisiacich s národnou stratégiou v oblasti bezpečnosti sietí a informačných systémov;</w:t>
      </w:r>
    </w:p>
    <w:p w:rsidR="009E3EFD" w:rsidRPr="00E063A5" w:rsidRDefault="009E3EFD" w:rsidP="009E3EFD">
      <w:pPr>
        <w:pStyle w:val="Odsekzoznamu"/>
        <w:numPr>
          <w:ilvl w:val="0"/>
          <w:numId w:val="15"/>
        </w:numPr>
        <w:spacing w:after="0" w:line="240" w:lineRule="auto"/>
        <w:jc w:val="both"/>
        <w:rPr>
          <w:rFonts w:ascii="Times New Roman" w:hAnsi="Times New Roman"/>
          <w:sz w:val="24"/>
          <w:szCs w:val="24"/>
        </w:rPr>
      </w:pPr>
      <w:r w:rsidRPr="00E063A5">
        <w:rPr>
          <w:rFonts w:ascii="Times New Roman" w:hAnsi="Times New Roman"/>
          <w:sz w:val="24"/>
          <w:szCs w:val="24"/>
        </w:rPr>
        <w:t>plán posudzovania rizika na účely identifikácie rizík;</w:t>
      </w:r>
    </w:p>
    <w:p w:rsidR="009E3EFD" w:rsidRPr="00E063A5" w:rsidRDefault="009E3EFD" w:rsidP="009E3EFD">
      <w:pPr>
        <w:pStyle w:val="Odsekzoznamu"/>
        <w:numPr>
          <w:ilvl w:val="0"/>
          <w:numId w:val="15"/>
        </w:numPr>
        <w:spacing w:after="0" w:line="240" w:lineRule="auto"/>
        <w:jc w:val="both"/>
        <w:rPr>
          <w:rFonts w:ascii="Times New Roman" w:hAnsi="Times New Roman"/>
          <w:sz w:val="24"/>
          <w:szCs w:val="24"/>
        </w:rPr>
      </w:pPr>
      <w:r w:rsidRPr="00E063A5">
        <w:rPr>
          <w:rFonts w:ascii="Times New Roman" w:hAnsi="Times New Roman"/>
          <w:sz w:val="24"/>
          <w:szCs w:val="24"/>
        </w:rPr>
        <w:t>zoznam rôznych aktérov zapojených do vykonávania národnej stratégie v oblasti bezpečnosti sietí a informačných systémov.</w:t>
      </w:r>
    </w:p>
    <w:p w:rsidR="009E3EFD" w:rsidRPr="00E063A5" w:rsidRDefault="009E3EFD" w:rsidP="009E3EFD">
      <w:pPr>
        <w:spacing w:after="0" w:line="240" w:lineRule="auto"/>
        <w:jc w:val="both"/>
        <w:rPr>
          <w:rFonts w:ascii="Times New Roman" w:hAnsi="Times New Roman"/>
          <w:sz w:val="24"/>
          <w:szCs w:val="24"/>
        </w:rPr>
      </w:pPr>
    </w:p>
    <w:p w:rsidR="009E3EFD" w:rsidRPr="00E063A5" w:rsidRDefault="009E3EFD" w:rsidP="009E3EFD">
      <w:pPr>
        <w:spacing w:after="0" w:line="240" w:lineRule="auto"/>
        <w:jc w:val="both"/>
        <w:rPr>
          <w:rFonts w:ascii="Times New Roman" w:hAnsi="Times New Roman"/>
          <w:sz w:val="24"/>
          <w:szCs w:val="24"/>
        </w:rPr>
      </w:pPr>
      <w:r w:rsidRPr="00E063A5">
        <w:rPr>
          <w:rFonts w:ascii="Times New Roman" w:hAnsi="Times New Roman"/>
          <w:sz w:val="24"/>
          <w:szCs w:val="24"/>
        </w:rPr>
        <w:t>Členské štáty môžu pri vypracúvaní národných stratégií v oblasti bezpečnosti sietí a</w:t>
      </w:r>
      <w:r w:rsidR="00ED42CB" w:rsidRPr="00E063A5">
        <w:rPr>
          <w:rFonts w:ascii="Times New Roman" w:hAnsi="Times New Roman"/>
          <w:sz w:val="24"/>
          <w:szCs w:val="24"/>
        </w:rPr>
        <w:t> </w:t>
      </w:r>
      <w:r w:rsidRPr="00E063A5">
        <w:rPr>
          <w:rFonts w:ascii="Times New Roman" w:hAnsi="Times New Roman"/>
          <w:sz w:val="24"/>
          <w:szCs w:val="24"/>
        </w:rPr>
        <w:t>informačných systémov požiadať o pomoc agentúru ENISA.</w:t>
      </w:r>
    </w:p>
    <w:p w:rsidR="009E3EFD" w:rsidRPr="00E063A5" w:rsidRDefault="009E3EFD" w:rsidP="009E3EFD">
      <w:pPr>
        <w:spacing w:after="0" w:line="240" w:lineRule="auto"/>
        <w:jc w:val="both"/>
        <w:rPr>
          <w:rFonts w:ascii="Times New Roman" w:hAnsi="Times New Roman"/>
          <w:sz w:val="24"/>
          <w:szCs w:val="24"/>
        </w:rPr>
      </w:pPr>
    </w:p>
    <w:p w:rsidR="00ED42CB" w:rsidRPr="00E063A5" w:rsidRDefault="009E3EFD"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1 má ú</w:t>
      </w:r>
      <w:r w:rsidR="00870896" w:rsidRPr="00E063A5">
        <w:rPr>
          <w:rFonts w:ascii="Times New Roman" w:hAnsi="Times New Roman"/>
          <w:sz w:val="24"/>
          <w:szCs w:val="24"/>
        </w:rPr>
        <w:t>rad povinnosť prijať národnú stratégiu v oblasti kybernetickej bezpečnosti, v ktorej sa vymedzia strategické ciele a vhodné politické a regulačné opatrenia na dosiahnutie a udržanie vysokej úrovne kybernetickej bezpečnosti.</w:t>
      </w:r>
      <w:r w:rsidRPr="00E063A5">
        <w:rPr>
          <w:rFonts w:ascii="Times New Roman" w:hAnsi="Times New Roman"/>
          <w:sz w:val="24"/>
          <w:szCs w:val="24"/>
        </w:rPr>
        <w:t xml:space="preserve"> </w:t>
      </w:r>
      <w:r w:rsidR="00870896" w:rsidRPr="00E063A5">
        <w:rPr>
          <w:rFonts w:ascii="Times New Roman" w:hAnsi="Times New Roman"/>
          <w:sz w:val="24"/>
          <w:szCs w:val="24"/>
        </w:rPr>
        <w:t>Súčasťou národnej stratégie kybernetickej bezpečnosti je akčný plán.</w:t>
      </w:r>
    </w:p>
    <w:p w:rsidR="009E3EFD" w:rsidRPr="00E063A5" w:rsidRDefault="009E3EFD" w:rsidP="00870896">
      <w:pPr>
        <w:spacing w:after="0" w:line="240" w:lineRule="auto"/>
        <w:jc w:val="both"/>
        <w:rPr>
          <w:rFonts w:ascii="Times New Roman" w:hAnsi="Times New Roman"/>
          <w:sz w:val="24"/>
          <w:szCs w:val="24"/>
        </w:rPr>
      </w:pPr>
    </w:p>
    <w:p w:rsidR="009E3EFD" w:rsidRPr="00E063A5" w:rsidRDefault="009E3EFD" w:rsidP="00870896">
      <w:pPr>
        <w:spacing w:after="0" w:line="240" w:lineRule="auto"/>
        <w:jc w:val="both"/>
        <w:rPr>
          <w:rFonts w:ascii="Times New Roman" w:hAnsi="Times New Roman"/>
          <w:sz w:val="24"/>
          <w:szCs w:val="24"/>
        </w:rPr>
      </w:pPr>
      <w:r w:rsidRPr="00E063A5">
        <w:rPr>
          <w:rFonts w:ascii="Times New Roman" w:hAnsi="Times New Roman"/>
          <w:sz w:val="24"/>
          <w:szCs w:val="24"/>
        </w:rPr>
        <w:t>Obsah národnej stratégie kybernetickej bezpečnosti je vymedzený v odseku 2 tak, aby korešpondoval s obsahovým vymedzením v smernici NIS.</w:t>
      </w:r>
    </w:p>
    <w:p w:rsidR="009E3EFD" w:rsidRPr="00E063A5" w:rsidRDefault="009E3EFD" w:rsidP="00870896">
      <w:pPr>
        <w:spacing w:after="0" w:line="240" w:lineRule="auto"/>
        <w:jc w:val="both"/>
        <w:rPr>
          <w:rFonts w:ascii="Times New Roman" w:hAnsi="Times New Roman"/>
          <w:sz w:val="24"/>
          <w:szCs w:val="24"/>
        </w:rPr>
      </w:pPr>
    </w:p>
    <w:p w:rsidR="00870896" w:rsidRPr="00E063A5" w:rsidRDefault="009E3EFD"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3 n</w:t>
      </w:r>
      <w:r w:rsidR="00870896" w:rsidRPr="00E063A5">
        <w:rPr>
          <w:rFonts w:ascii="Times New Roman" w:hAnsi="Times New Roman"/>
          <w:sz w:val="24"/>
          <w:szCs w:val="24"/>
        </w:rPr>
        <w:t xml:space="preserve">árodnú stratégiu kybernetickej bezpečnosti vypracováva úrad v spolupráci </w:t>
      </w:r>
      <w:r w:rsidRPr="00E063A5">
        <w:rPr>
          <w:rFonts w:ascii="Times New Roman" w:hAnsi="Times New Roman"/>
          <w:sz w:val="24"/>
          <w:szCs w:val="24"/>
        </w:rPr>
        <w:t>s ÚO a IO</w:t>
      </w:r>
      <w:r w:rsidR="00870896" w:rsidRPr="00E063A5">
        <w:rPr>
          <w:rFonts w:ascii="Times New Roman" w:hAnsi="Times New Roman"/>
          <w:sz w:val="24"/>
          <w:szCs w:val="24"/>
        </w:rPr>
        <w:t>.</w:t>
      </w:r>
      <w:r w:rsidRPr="00E063A5">
        <w:rPr>
          <w:rFonts w:ascii="Times New Roman" w:hAnsi="Times New Roman"/>
          <w:sz w:val="24"/>
          <w:szCs w:val="24"/>
        </w:rPr>
        <w:t xml:space="preserve"> Tieto subjekty majú povinnosť poskytovať úradu informácie potrebné na vypracovanie národnej stratégie kybernetickej bezpečnosti.</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9E3EFD"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4 n</w:t>
      </w:r>
      <w:r w:rsidR="00870896" w:rsidRPr="00E063A5">
        <w:rPr>
          <w:rFonts w:ascii="Times New Roman" w:hAnsi="Times New Roman"/>
          <w:sz w:val="24"/>
          <w:szCs w:val="24"/>
        </w:rPr>
        <w:t>árodnú stratégiu schvaľu</w:t>
      </w:r>
      <w:r w:rsidR="00FF25B6" w:rsidRPr="00E063A5">
        <w:rPr>
          <w:rFonts w:ascii="Times New Roman" w:hAnsi="Times New Roman"/>
          <w:sz w:val="24"/>
          <w:szCs w:val="24"/>
        </w:rPr>
        <w:t>je vláda Slovenskej republiky.</w:t>
      </w:r>
    </w:p>
    <w:p w:rsidR="00870896" w:rsidRDefault="00870896" w:rsidP="00870896">
      <w:pPr>
        <w:spacing w:after="0" w:line="240" w:lineRule="auto"/>
        <w:jc w:val="both"/>
        <w:rPr>
          <w:rFonts w:ascii="Times New Roman" w:hAnsi="Times New Roman"/>
          <w:sz w:val="24"/>
          <w:szCs w:val="24"/>
        </w:rPr>
      </w:pPr>
    </w:p>
    <w:p w:rsidR="002E112C" w:rsidRDefault="002E112C" w:rsidP="00870896">
      <w:pPr>
        <w:spacing w:after="0" w:line="240" w:lineRule="auto"/>
        <w:jc w:val="both"/>
        <w:rPr>
          <w:rFonts w:ascii="Times New Roman" w:hAnsi="Times New Roman"/>
          <w:sz w:val="24"/>
          <w:szCs w:val="24"/>
        </w:rPr>
      </w:pPr>
    </w:p>
    <w:p w:rsidR="002E112C" w:rsidRDefault="002E112C" w:rsidP="00870896">
      <w:pPr>
        <w:spacing w:after="0" w:line="240" w:lineRule="auto"/>
        <w:jc w:val="both"/>
        <w:rPr>
          <w:rFonts w:ascii="Times New Roman" w:hAnsi="Times New Roman"/>
          <w:sz w:val="24"/>
          <w:szCs w:val="24"/>
        </w:rPr>
      </w:pPr>
    </w:p>
    <w:p w:rsidR="002E112C" w:rsidRPr="00E063A5" w:rsidRDefault="002E112C" w:rsidP="00870896">
      <w:pPr>
        <w:spacing w:after="0" w:line="240" w:lineRule="auto"/>
        <w:jc w:val="both"/>
        <w:rPr>
          <w:rFonts w:ascii="Times New Roman" w:hAnsi="Times New Roman"/>
          <w:sz w:val="24"/>
          <w:szCs w:val="24"/>
        </w:rPr>
      </w:pPr>
    </w:p>
    <w:p w:rsidR="00870896" w:rsidRPr="00E063A5" w:rsidRDefault="00FF25B6" w:rsidP="00870896">
      <w:pPr>
        <w:spacing w:after="0" w:line="240" w:lineRule="auto"/>
        <w:jc w:val="both"/>
        <w:rPr>
          <w:rFonts w:ascii="Times New Roman" w:hAnsi="Times New Roman"/>
          <w:b/>
          <w:sz w:val="24"/>
          <w:szCs w:val="24"/>
        </w:rPr>
      </w:pPr>
      <w:r w:rsidRPr="00E063A5">
        <w:rPr>
          <w:rFonts w:ascii="Times New Roman" w:hAnsi="Times New Roman"/>
          <w:b/>
          <w:sz w:val="24"/>
          <w:szCs w:val="24"/>
        </w:rPr>
        <w:lastRenderedPageBreak/>
        <w:t>K § 8</w:t>
      </w: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V záujme účinnej podpory výmeny informácií a najlepších postupov má zásadný význam vytvorenie primeraného a b</w:t>
      </w:r>
      <w:r w:rsidR="00293C77" w:rsidRPr="00E063A5">
        <w:rPr>
          <w:rFonts w:ascii="Times New Roman" w:hAnsi="Times New Roman"/>
          <w:sz w:val="24"/>
          <w:szCs w:val="24"/>
        </w:rPr>
        <w:t>ezpečného informačného systému, ktorý je založený na dôvere zúčastnených strán.</w:t>
      </w:r>
    </w:p>
    <w:p w:rsidR="00293C77" w:rsidRPr="00E063A5" w:rsidRDefault="00293C77" w:rsidP="00870896">
      <w:pPr>
        <w:spacing w:after="0" w:line="240" w:lineRule="auto"/>
        <w:jc w:val="both"/>
        <w:rPr>
          <w:rFonts w:ascii="Times New Roman" w:hAnsi="Times New Roman"/>
          <w:sz w:val="24"/>
          <w:szCs w:val="24"/>
        </w:rPr>
      </w:pPr>
    </w:p>
    <w:p w:rsidR="00ED42CB" w:rsidRPr="00E063A5" w:rsidRDefault="00293C77"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1 ú</w:t>
      </w:r>
      <w:r w:rsidR="00870896" w:rsidRPr="00E063A5">
        <w:rPr>
          <w:rFonts w:ascii="Times New Roman" w:hAnsi="Times New Roman"/>
          <w:sz w:val="24"/>
          <w:szCs w:val="24"/>
        </w:rPr>
        <w:t>rad vytvára a spravuje jednotný informačný systém kybernetickej bezpečnosti</w:t>
      </w:r>
      <w:r w:rsidRPr="00E063A5">
        <w:rPr>
          <w:rFonts w:ascii="Times New Roman" w:hAnsi="Times New Roman"/>
          <w:sz w:val="24"/>
          <w:szCs w:val="24"/>
        </w:rPr>
        <w:t xml:space="preserve"> (ďalej len „JISKB“)</w:t>
      </w:r>
      <w:r w:rsidR="00870896" w:rsidRPr="00E063A5">
        <w:rPr>
          <w:rFonts w:ascii="Times New Roman" w:hAnsi="Times New Roman"/>
          <w:sz w:val="24"/>
          <w:szCs w:val="24"/>
        </w:rPr>
        <w:t>, ktorý bude dostupný nepretržitým a </w:t>
      </w:r>
      <w:r w:rsidRPr="00E063A5">
        <w:rPr>
          <w:rFonts w:ascii="Times New Roman" w:hAnsi="Times New Roman"/>
          <w:sz w:val="24"/>
          <w:szCs w:val="24"/>
        </w:rPr>
        <w:t>automatizovaným</w:t>
      </w:r>
      <w:r w:rsidR="00870896" w:rsidRPr="00E063A5">
        <w:rPr>
          <w:rFonts w:ascii="Times New Roman" w:hAnsi="Times New Roman"/>
          <w:sz w:val="24"/>
          <w:szCs w:val="24"/>
        </w:rPr>
        <w:t xml:space="preserve"> spôsobom prostredníctvom vlastného webového sídla aj prostredníctvom portálu slovensko.sk a bude slúžiť na efektívne riadenie, </w:t>
      </w:r>
      <w:r w:rsidRPr="00E063A5">
        <w:rPr>
          <w:rFonts w:ascii="Times New Roman" w:hAnsi="Times New Roman"/>
          <w:sz w:val="24"/>
          <w:szCs w:val="24"/>
        </w:rPr>
        <w:t xml:space="preserve">koordináciu, </w:t>
      </w:r>
      <w:r w:rsidR="00870896" w:rsidRPr="00E063A5">
        <w:rPr>
          <w:rFonts w:ascii="Times New Roman" w:hAnsi="Times New Roman"/>
          <w:sz w:val="24"/>
          <w:szCs w:val="24"/>
        </w:rPr>
        <w:t>evidenciu a kontrolu výkonu štátnej správy v oblasti kybernetickej bezpečnosti a</w:t>
      </w:r>
      <w:r w:rsidRPr="00E063A5">
        <w:rPr>
          <w:rFonts w:ascii="Times New Roman" w:hAnsi="Times New Roman"/>
          <w:sz w:val="24"/>
          <w:szCs w:val="24"/>
        </w:rPr>
        <w:t> </w:t>
      </w:r>
      <w:r w:rsidR="00870896" w:rsidRPr="00E063A5">
        <w:rPr>
          <w:rFonts w:ascii="Times New Roman" w:hAnsi="Times New Roman"/>
          <w:sz w:val="24"/>
          <w:szCs w:val="24"/>
        </w:rPr>
        <w:t xml:space="preserve">jednotiek CSIRT a na </w:t>
      </w:r>
      <w:r w:rsidRPr="00E063A5">
        <w:rPr>
          <w:rFonts w:ascii="Times New Roman" w:hAnsi="Times New Roman"/>
          <w:sz w:val="24"/>
          <w:szCs w:val="24"/>
        </w:rPr>
        <w:t xml:space="preserve">zbieranie, </w:t>
      </w:r>
      <w:r w:rsidR="00870896" w:rsidRPr="00E063A5">
        <w:rPr>
          <w:rFonts w:ascii="Times New Roman" w:hAnsi="Times New Roman"/>
          <w:sz w:val="24"/>
          <w:szCs w:val="24"/>
        </w:rPr>
        <w:t>spracovanie a</w:t>
      </w:r>
      <w:r w:rsidR="00ED42CB" w:rsidRPr="00E063A5">
        <w:rPr>
          <w:rFonts w:ascii="Times New Roman" w:hAnsi="Times New Roman"/>
          <w:sz w:val="24"/>
          <w:szCs w:val="24"/>
        </w:rPr>
        <w:t> </w:t>
      </w:r>
      <w:r w:rsidR="00870896" w:rsidRPr="00E063A5">
        <w:rPr>
          <w:rFonts w:ascii="Times New Roman" w:hAnsi="Times New Roman"/>
          <w:sz w:val="24"/>
          <w:szCs w:val="24"/>
        </w:rPr>
        <w:t>vyhodnocovanie informácií.</w:t>
      </w:r>
      <w:r w:rsidRPr="00E063A5">
        <w:rPr>
          <w:rFonts w:ascii="Times New Roman" w:hAnsi="Times New Roman"/>
          <w:sz w:val="24"/>
          <w:szCs w:val="24"/>
        </w:rPr>
        <w:t xml:space="preserve"> JISKB má okrem toho poskytovať dôveryhodné informácie  nie len v čase mieru  v rámci krízového plánovania, ale aj v krízových situáciách. </w:t>
      </w:r>
    </w:p>
    <w:p w:rsidR="00870896" w:rsidRPr="00E063A5" w:rsidRDefault="00870896" w:rsidP="00870896">
      <w:pPr>
        <w:spacing w:after="0" w:line="240" w:lineRule="auto"/>
        <w:jc w:val="both"/>
        <w:rPr>
          <w:rFonts w:ascii="Times New Roman" w:hAnsi="Times New Roman"/>
          <w:sz w:val="24"/>
          <w:szCs w:val="24"/>
        </w:rPr>
      </w:pPr>
    </w:p>
    <w:p w:rsidR="006A4D07" w:rsidRPr="00E063A5" w:rsidRDefault="0039435E" w:rsidP="00870896">
      <w:pPr>
        <w:spacing w:after="0" w:line="240" w:lineRule="auto"/>
        <w:jc w:val="both"/>
        <w:rPr>
          <w:rFonts w:ascii="Times New Roman" w:hAnsi="Times New Roman"/>
          <w:sz w:val="24"/>
          <w:szCs w:val="24"/>
        </w:rPr>
      </w:pPr>
      <w:r w:rsidRPr="00E063A5">
        <w:rPr>
          <w:rFonts w:ascii="Times New Roman" w:hAnsi="Times New Roman"/>
          <w:sz w:val="24"/>
          <w:szCs w:val="24"/>
        </w:rPr>
        <w:t>JISKB</w:t>
      </w:r>
      <w:r w:rsidR="00870896" w:rsidRPr="00E063A5">
        <w:rPr>
          <w:rFonts w:ascii="Times New Roman" w:hAnsi="Times New Roman"/>
          <w:sz w:val="24"/>
          <w:szCs w:val="24"/>
        </w:rPr>
        <w:t xml:space="preserve"> poskytuje priorit</w:t>
      </w:r>
      <w:r w:rsidR="000B7DD4" w:rsidRPr="00E063A5">
        <w:rPr>
          <w:rFonts w:ascii="Times New Roman" w:hAnsi="Times New Roman"/>
          <w:sz w:val="24"/>
          <w:szCs w:val="24"/>
        </w:rPr>
        <w:t>ne tri základné okruhy služieb:</w:t>
      </w:r>
    </w:p>
    <w:p w:rsidR="00870896" w:rsidRPr="00E063A5" w:rsidRDefault="00870896" w:rsidP="00870896">
      <w:pPr>
        <w:pStyle w:val="Odsekzoznamu"/>
        <w:numPr>
          <w:ilvl w:val="0"/>
          <w:numId w:val="3"/>
        </w:numPr>
        <w:spacing w:after="0" w:line="240" w:lineRule="auto"/>
        <w:jc w:val="both"/>
        <w:rPr>
          <w:rFonts w:ascii="Times New Roman" w:hAnsi="Times New Roman"/>
          <w:sz w:val="24"/>
          <w:szCs w:val="24"/>
        </w:rPr>
      </w:pPr>
      <w:r w:rsidRPr="00E063A5">
        <w:rPr>
          <w:rFonts w:ascii="Times New Roman" w:hAnsi="Times New Roman"/>
          <w:sz w:val="24"/>
          <w:szCs w:val="24"/>
        </w:rPr>
        <w:t>komunikačný systém pre hlásenie a riešenie kybernetických bezpečnostných incidentov,</w:t>
      </w:r>
    </w:p>
    <w:p w:rsidR="00870896" w:rsidRPr="00E063A5" w:rsidRDefault="00870896" w:rsidP="00870896">
      <w:pPr>
        <w:pStyle w:val="Odsekzoznamu"/>
        <w:numPr>
          <w:ilvl w:val="0"/>
          <w:numId w:val="3"/>
        </w:numPr>
        <w:spacing w:after="0" w:line="240" w:lineRule="auto"/>
        <w:jc w:val="both"/>
        <w:rPr>
          <w:rFonts w:ascii="Times New Roman" w:hAnsi="Times New Roman"/>
          <w:sz w:val="24"/>
          <w:szCs w:val="24"/>
        </w:rPr>
      </w:pPr>
      <w:r w:rsidRPr="00E063A5">
        <w:rPr>
          <w:rFonts w:ascii="Times New Roman" w:hAnsi="Times New Roman"/>
          <w:sz w:val="24"/>
          <w:szCs w:val="24"/>
        </w:rPr>
        <w:t>centrálny systém včasného varovania,</w:t>
      </w:r>
    </w:p>
    <w:p w:rsidR="008953E5" w:rsidRPr="00E063A5" w:rsidRDefault="006A4D07" w:rsidP="00EF1967">
      <w:pPr>
        <w:pStyle w:val="Odsekzoznamu"/>
        <w:numPr>
          <w:ilvl w:val="0"/>
          <w:numId w:val="3"/>
        </w:numPr>
        <w:tabs>
          <w:tab w:val="left" w:pos="-1440"/>
        </w:tabs>
        <w:suppressAutoHyphens/>
        <w:spacing w:after="0" w:line="240" w:lineRule="auto"/>
        <w:jc w:val="both"/>
        <w:textAlignment w:val="baseline"/>
        <w:rPr>
          <w:rFonts w:ascii="Times New Roman" w:hAnsi="Times New Roman"/>
          <w:sz w:val="24"/>
          <w:szCs w:val="24"/>
        </w:rPr>
      </w:pPr>
      <w:r w:rsidRPr="00E063A5">
        <w:rPr>
          <w:rFonts w:ascii="Times New Roman" w:hAnsi="Times New Roman"/>
          <w:sz w:val="24"/>
          <w:szCs w:val="24"/>
        </w:rPr>
        <w:t xml:space="preserve">verejné </w:t>
      </w:r>
      <w:r w:rsidR="006028AB" w:rsidRPr="00E063A5">
        <w:rPr>
          <w:rFonts w:ascii="Times New Roman" w:hAnsi="Times New Roman"/>
          <w:sz w:val="24"/>
          <w:szCs w:val="24"/>
        </w:rPr>
        <w:t xml:space="preserve">oznámenia o incidentoch, </w:t>
      </w:r>
      <w:r w:rsidR="0039435E" w:rsidRPr="00E063A5">
        <w:rPr>
          <w:rFonts w:ascii="Times New Roman" w:hAnsi="Times New Roman"/>
          <w:sz w:val="24"/>
          <w:szCs w:val="24"/>
        </w:rPr>
        <w:t>registre, zozna</w:t>
      </w:r>
      <w:r w:rsidRPr="00E063A5">
        <w:rPr>
          <w:rFonts w:ascii="Times New Roman" w:hAnsi="Times New Roman"/>
          <w:sz w:val="24"/>
          <w:szCs w:val="24"/>
        </w:rPr>
        <w:t>my a metodiky.</w:t>
      </w:r>
    </w:p>
    <w:p w:rsidR="006A4D07" w:rsidRPr="00E063A5" w:rsidRDefault="006A4D07" w:rsidP="006A4D07">
      <w:pPr>
        <w:pStyle w:val="Odsekzoznamu"/>
        <w:tabs>
          <w:tab w:val="left" w:pos="-1440"/>
        </w:tabs>
        <w:suppressAutoHyphens/>
        <w:spacing w:after="0" w:line="240" w:lineRule="auto"/>
        <w:jc w:val="both"/>
        <w:textAlignment w:val="baseline"/>
        <w:rPr>
          <w:rFonts w:ascii="Times New Roman" w:hAnsi="Times New Roman"/>
          <w:sz w:val="24"/>
          <w:szCs w:val="24"/>
        </w:rPr>
      </w:pPr>
    </w:p>
    <w:p w:rsidR="00ED42CB" w:rsidRPr="00E063A5" w:rsidRDefault="008953E5" w:rsidP="003C4C44">
      <w:pPr>
        <w:spacing w:after="0" w:line="240" w:lineRule="auto"/>
        <w:jc w:val="both"/>
        <w:rPr>
          <w:rFonts w:ascii="Times New Roman" w:hAnsi="Times New Roman"/>
          <w:sz w:val="24"/>
          <w:szCs w:val="24"/>
        </w:rPr>
      </w:pPr>
      <w:r w:rsidRPr="00E063A5">
        <w:rPr>
          <w:rFonts w:ascii="Times New Roman" w:hAnsi="Times New Roman"/>
          <w:sz w:val="24"/>
          <w:szCs w:val="24"/>
        </w:rPr>
        <w:t xml:space="preserve">Na účely identifikácie prevádzkovateľov by členské štáty mali vytvoriť zoznam služieb, ktoré sa považujú za základné. Vedenie zoznamov je v súlade so znením smernice NIS základným predpokladom identifikácie povinných subjektov, </w:t>
      </w:r>
      <w:r w:rsidRPr="00E063A5">
        <w:rPr>
          <w:rFonts w:ascii="Times New Roman" w:hAnsi="Times New Roman"/>
          <w:spacing w:val="1"/>
          <w:sz w:val="24"/>
          <w:szCs w:val="24"/>
        </w:rPr>
        <w:t>pretože pri</w:t>
      </w:r>
      <w:r w:rsidRPr="00E063A5">
        <w:rPr>
          <w:rFonts w:ascii="Times New Roman" w:hAnsi="Times New Roman"/>
          <w:spacing w:val="5"/>
          <w:sz w:val="24"/>
          <w:szCs w:val="24"/>
        </w:rPr>
        <w:t xml:space="preserve"> </w:t>
      </w:r>
      <w:r w:rsidRPr="00E063A5">
        <w:rPr>
          <w:rFonts w:ascii="Times New Roman" w:hAnsi="Times New Roman"/>
          <w:spacing w:val="-1"/>
          <w:sz w:val="24"/>
          <w:szCs w:val="24"/>
        </w:rPr>
        <w:t>posudzo</w:t>
      </w:r>
      <w:r w:rsidRPr="00E063A5">
        <w:rPr>
          <w:rFonts w:ascii="Times New Roman" w:hAnsi="Times New Roman"/>
          <w:spacing w:val="-2"/>
          <w:sz w:val="24"/>
          <w:szCs w:val="24"/>
        </w:rPr>
        <w:t>vaní</w:t>
      </w:r>
      <w:r w:rsidRPr="00E063A5">
        <w:rPr>
          <w:rFonts w:ascii="Times New Roman" w:hAnsi="Times New Roman"/>
          <w:spacing w:val="4"/>
          <w:sz w:val="24"/>
          <w:szCs w:val="24"/>
        </w:rPr>
        <w:t xml:space="preserve"> </w:t>
      </w:r>
      <w:r w:rsidRPr="00E063A5">
        <w:rPr>
          <w:rFonts w:ascii="Times New Roman" w:hAnsi="Times New Roman"/>
          <w:sz w:val="24"/>
          <w:szCs w:val="24"/>
        </w:rPr>
        <w:t>toho,</w:t>
      </w:r>
      <w:r w:rsidRPr="00E063A5">
        <w:rPr>
          <w:rFonts w:ascii="Times New Roman" w:hAnsi="Times New Roman"/>
          <w:spacing w:val="3"/>
          <w:sz w:val="24"/>
          <w:szCs w:val="24"/>
        </w:rPr>
        <w:t xml:space="preserve"> </w:t>
      </w:r>
      <w:r w:rsidRPr="00E063A5">
        <w:rPr>
          <w:rFonts w:ascii="Times New Roman" w:hAnsi="Times New Roman"/>
          <w:sz w:val="24"/>
          <w:szCs w:val="24"/>
        </w:rPr>
        <w:t>či</w:t>
      </w:r>
      <w:r w:rsidRPr="00E063A5">
        <w:rPr>
          <w:rFonts w:ascii="Times New Roman" w:hAnsi="Times New Roman"/>
          <w:spacing w:val="6"/>
          <w:sz w:val="24"/>
          <w:szCs w:val="24"/>
        </w:rPr>
        <w:t xml:space="preserve"> </w:t>
      </w:r>
      <w:r w:rsidRPr="00E063A5">
        <w:rPr>
          <w:rFonts w:ascii="Times New Roman" w:hAnsi="Times New Roman"/>
          <w:sz w:val="24"/>
          <w:szCs w:val="24"/>
        </w:rPr>
        <w:t>subjekt</w:t>
      </w:r>
      <w:r w:rsidRPr="00E063A5">
        <w:rPr>
          <w:rFonts w:ascii="Times New Roman" w:hAnsi="Times New Roman"/>
          <w:spacing w:val="5"/>
          <w:sz w:val="24"/>
          <w:szCs w:val="24"/>
        </w:rPr>
        <w:t xml:space="preserve"> </w:t>
      </w:r>
      <w:r w:rsidRPr="00E063A5">
        <w:rPr>
          <w:rFonts w:ascii="Times New Roman" w:hAnsi="Times New Roman"/>
          <w:sz w:val="24"/>
          <w:szCs w:val="24"/>
        </w:rPr>
        <w:t>poskytuje</w:t>
      </w:r>
      <w:r w:rsidRPr="00E063A5">
        <w:rPr>
          <w:rFonts w:ascii="Times New Roman" w:hAnsi="Times New Roman"/>
          <w:spacing w:val="5"/>
          <w:sz w:val="24"/>
          <w:szCs w:val="24"/>
        </w:rPr>
        <w:t xml:space="preserve"> </w:t>
      </w:r>
      <w:r w:rsidRPr="00E063A5">
        <w:rPr>
          <w:rFonts w:ascii="Times New Roman" w:hAnsi="Times New Roman"/>
          <w:spacing w:val="-3"/>
          <w:sz w:val="24"/>
          <w:szCs w:val="24"/>
        </w:rPr>
        <w:t>služby,</w:t>
      </w:r>
      <w:r w:rsidRPr="00E063A5">
        <w:rPr>
          <w:rFonts w:ascii="Times New Roman" w:hAnsi="Times New Roman"/>
          <w:spacing w:val="6"/>
          <w:sz w:val="24"/>
          <w:szCs w:val="24"/>
        </w:rPr>
        <w:t xml:space="preserve"> </w:t>
      </w:r>
      <w:r w:rsidRPr="00E063A5">
        <w:rPr>
          <w:rFonts w:ascii="Times New Roman" w:hAnsi="Times New Roman"/>
          <w:sz w:val="24"/>
          <w:szCs w:val="24"/>
        </w:rPr>
        <w:t>ktoré</w:t>
      </w:r>
      <w:r w:rsidRPr="00E063A5">
        <w:rPr>
          <w:rFonts w:ascii="Times New Roman" w:hAnsi="Times New Roman"/>
          <w:spacing w:val="3"/>
          <w:sz w:val="24"/>
          <w:szCs w:val="24"/>
        </w:rPr>
        <w:t xml:space="preserve"> </w:t>
      </w:r>
      <w:r w:rsidRPr="00E063A5">
        <w:rPr>
          <w:rFonts w:ascii="Times New Roman" w:hAnsi="Times New Roman"/>
          <w:sz w:val="24"/>
          <w:szCs w:val="24"/>
        </w:rPr>
        <w:t>sú</w:t>
      </w:r>
      <w:r w:rsidRPr="00E063A5">
        <w:rPr>
          <w:rFonts w:ascii="Times New Roman" w:hAnsi="Times New Roman"/>
          <w:spacing w:val="5"/>
          <w:sz w:val="24"/>
          <w:szCs w:val="24"/>
        </w:rPr>
        <w:t xml:space="preserve"> </w:t>
      </w:r>
      <w:r w:rsidRPr="00E063A5">
        <w:rPr>
          <w:rFonts w:ascii="Times New Roman" w:hAnsi="Times New Roman"/>
          <w:sz w:val="24"/>
          <w:szCs w:val="24"/>
        </w:rPr>
        <w:t>pre</w:t>
      </w:r>
      <w:r w:rsidRPr="00E063A5">
        <w:rPr>
          <w:rFonts w:ascii="Times New Roman" w:hAnsi="Times New Roman"/>
          <w:spacing w:val="5"/>
          <w:sz w:val="24"/>
          <w:szCs w:val="24"/>
        </w:rPr>
        <w:t xml:space="preserve"> </w:t>
      </w:r>
      <w:r w:rsidRPr="00E063A5">
        <w:rPr>
          <w:rFonts w:ascii="Times New Roman" w:hAnsi="Times New Roman"/>
          <w:spacing w:val="-1"/>
          <w:sz w:val="24"/>
          <w:szCs w:val="24"/>
        </w:rPr>
        <w:t>zacho</w:t>
      </w:r>
      <w:r w:rsidRPr="00E063A5">
        <w:rPr>
          <w:rFonts w:ascii="Times New Roman" w:hAnsi="Times New Roman"/>
          <w:spacing w:val="-2"/>
          <w:sz w:val="24"/>
          <w:szCs w:val="24"/>
        </w:rPr>
        <w:t>vanie</w:t>
      </w:r>
      <w:r w:rsidRPr="00E063A5">
        <w:rPr>
          <w:rFonts w:ascii="Times New Roman" w:hAnsi="Times New Roman"/>
          <w:spacing w:val="6"/>
          <w:sz w:val="24"/>
          <w:szCs w:val="24"/>
        </w:rPr>
        <w:t xml:space="preserve"> </w:t>
      </w:r>
      <w:r w:rsidRPr="00E063A5">
        <w:rPr>
          <w:rFonts w:ascii="Times New Roman" w:hAnsi="Times New Roman"/>
          <w:spacing w:val="-1"/>
          <w:sz w:val="24"/>
          <w:szCs w:val="24"/>
        </w:rPr>
        <w:t>rozhodujúcich</w:t>
      </w:r>
      <w:r w:rsidRPr="00E063A5">
        <w:rPr>
          <w:rFonts w:ascii="Times New Roman" w:hAnsi="Times New Roman"/>
          <w:spacing w:val="5"/>
          <w:sz w:val="24"/>
          <w:szCs w:val="24"/>
        </w:rPr>
        <w:t xml:space="preserve"> </w:t>
      </w:r>
      <w:r w:rsidRPr="00E063A5">
        <w:rPr>
          <w:rFonts w:ascii="Times New Roman" w:hAnsi="Times New Roman"/>
          <w:spacing w:val="-2"/>
          <w:sz w:val="24"/>
          <w:szCs w:val="24"/>
        </w:rPr>
        <w:t>spoločenskýc</w:t>
      </w:r>
      <w:r w:rsidRPr="00E063A5">
        <w:rPr>
          <w:rFonts w:ascii="Times New Roman" w:hAnsi="Times New Roman"/>
          <w:spacing w:val="-1"/>
          <w:sz w:val="24"/>
          <w:szCs w:val="24"/>
        </w:rPr>
        <w:t>h</w:t>
      </w:r>
      <w:r w:rsidRPr="00E063A5">
        <w:rPr>
          <w:rFonts w:ascii="Times New Roman" w:hAnsi="Times New Roman"/>
          <w:spacing w:val="65"/>
          <w:w w:val="104"/>
          <w:sz w:val="24"/>
          <w:szCs w:val="24"/>
        </w:rPr>
        <w:t xml:space="preserve"> </w:t>
      </w:r>
      <w:r w:rsidRPr="00E063A5">
        <w:rPr>
          <w:rFonts w:ascii="Times New Roman" w:hAnsi="Times New Roman"/>
          <w:sz w:val="24"/>
          <w:szCs w:val="24"/>
        </w:rPr>
        <w:t>alebo</w:t>
      </w:r>
      <w:r w:rsidRPr="00E063A5">
        <w:rPr>
          <w:rFonts w:ascii="Times New Roman" w:hAnsi="Times New Roman"/>
          <w:spacing w:val="15"/>
          <w:sz w:val="24"/>
          <w:szCs w:val="24"/>
        </w:rPr>
        <w:t xml:space="preserve"> </w:t>
      </w:r>
      <w:r w:rsidRPr="00E063A5">
        <w:rPr>
          <w:rFonts w:ascii="Times New Roman" w:hAnsi="Times New Roman"/>
          <w:spacing w:val="-1"/>
          <w:sz w:val="24"/>
          <w:szCs w:val="24"/>
        </w:rPr>
        <w:t>hospodárskych</w:t>
      </w:r>
      <w:r w:rsidRPr="00E063A5">
        <w:rPr>
          <w:rFonts w:ascii="Times New Roman" w:hAnsi="Times New Roman"/>
          <w:spacing w:val="15"/>
          <w:sz w:val="24"/>
          <w:szCs w:val="24"/>
        </w:rPr>
        <w:t xml:space="preserve"> </w:t>
      </w:r>
      <w:r w:rsidRPr="00E063A5">
        <w:rPr>
          <w:rFonts w:ascii="Times New Roman" w:hAnsi="Times New Roman"/>
          <w:sz w:val="24"/>
          <w:szCs w:val="24"/>
        </w:rPr>
        <w:t>činností</w:t>
      </w:r>
      <w:r w:rsidRPr="00E063A5">
        <w:rPr>
          <w:rFonts w:ascii="Times New Roman" w:hAnsi="Times New Roman"/>
          <w:spacing w:val="16"/>
          <w:sz w:val="24"/>
          <w:szCs w:val="24"/>
        </w:rPr>
        <w:t xml:space="preserve"> </w:t>
      </w:r>
      <w:r w:rsidRPr="00E063A5">
        <w:rPr>
          <w:rFonts w:ascii="Times New Roman" w:hAnsi="Times New Roman"/>
          <w:sz w:val="24"/>
          <w:szCs w:val="24"/>
        </w:rPr>
        <w:t>zásadné,</w:t>
      </w:r>
      <w:r w:rsidRPr="00E063A5">
        <w:rPr>
          <w:rFonts w:ascii="Times New Roman" w:hAnsi="Times New Roman"/>
          <w:spacing w:val="16"/>
          <w:sz w:val="24"/>
          <w:szCs w:val="24"/>
        </w:rPr>
        <w:t xml:space="preserve"> </w:t>
      </w:r>
      <w:r w:rsidRPr="00E063A5">
        <w:rPr>
          <w:rFonts w:ascii="Times New Roman" w:hAnsi="Times New Roman"/>
          <w:sz w:val="24"/>
          <w:szCs w:val="24"/>
        </w:rPr>
        <w:t>stačí</w:t>
      </w:r>
      <w:r w:rsidRPr="00E063A5">
        <w:rPr>
          <w:rFonts w:ascii="Times New Roman" w:hAnsi="Times New Roman"/>
          <w:spacing w:val="16"/>
          <w:sz w:val="24"/>
          <w:szCs w:val="24"/>
        </w:rPr>
        <w:t xml:space="preserve"> </w:t>
      </w:r>
      <w:r w:rsidRPr="00E063A5">
        <w:rPr>
          <w:rFonts w:ascii="Times New Roman" w:hAnsi="Times New Roman"/>
          <w:sz w:val="24"/>
          <w:szCs w:val="24"/>
        </w:rPr>
        <w:t>preskúmať,</w:t>
      </w:r>
      <w:r w:rsidRPr="00E063A5">
        <w:rPr>
          <w:rFonts w:ascii="Times New Roman" w:hAnsi="Times New Roman"/>
          <w:spacing w:val="15"/>
          <w:sz w:val="24"/>
          <w:szCs w:val="24"/>
        </w:rPr>
        <w:t xml:space="preserve"> </w:t>
      </w:r>
      <w:r w:rsidRPr="00E063A5">
        <w:rPr>
          <w:rFonts w:ascii="Times New Roman" w:hAnsi="Times New Roman"/>
          <w:sz w:val="24"/>
          <w:szCs w:val="24"/>
        </w:rPr>
        <w:t>či</w:t>
      </w:r>
      <w:r w:rsidRPr="00E063A5">
        <w:rPr>
          <w:rFonts w:ascii="Times New Roman" w:hAnsi="Times New Roman"/>
          <w:spacing w:val="16"/>
          <w:sz w:val="24"/>
          <w:szCs w:val="24"/>
        </w:rPr>
        <w:t xml:space="preserve"> </w:t>
      </w:r>
      <w:r w:rsidRPr="00E063A5">
        <w:rPr>
          <w:rFonts w:ascii="Times New Roman" w:hAnsi="Times New Roman"/>
          <w:sz w:val="24"/>
          <w:szCs w:val="24"/>
        </w:rPr>
        <w:t>uvedený</w:t>
      </w:r>
      <w:r w:rsidRPr="00E063A5">
        <w:rPr>
          <w:rFonts w:ascii="Times New Roman" w:hAnsi="Times New Roman"/>
          <w:spacing w:val="16"/>
          <w:sz w:val="24"/>
          <w:szCs w:val="24"/>
        </w:rPr>
        <w:t xml:space="preserve"> </w:t>
      </w:r>
      <w:r w:rsidRPr="00E063A5">
        <w:rPr>
          <w:rFonts w:ascii="Times New Roman" w:hAnsi="Times New Roman"/>
          <w:sz w:val="24"/>
          <w:szCs w:val="24"/>
        </w:rPr>
        <w:t>subjekt</w:t>
      </w:r>
      <w:r w:rsidRPr="00E063A5">
        <w:rPr>
          <w:rFonts w:ascii="Times New Roman" w:hAnsi="Times New Roman"/>
          <w:spacing w:val="17"/>
          <w:sz w:val="24"/>
          <w:szCs w:val="24"/>
        </w:rPr>
        <w:t xml:space="preserve"> </w:t>
      </w:r>
      <w:r w:rsidRPr="00E063A5">
        <w:rPr>
          <w:rFonts w:ascii="Times New Roman" w:hAnsi="Times New Roman"/>
          <w:sz w:val="24"/>
          <w:szCs w:val="24"/>
        </w:rPr>
        <w:t>poskytuje</w:t>
      </w:r>
      <w:r w:rsidRPr="00E063A5">
        <w:rPr>
          <w:rFonts w:ascii="Times New Roman" w:hAnsi="Times New Roman"/>
          <w:spacing w:val="16"/>
          <w:sz w:val="24"/>
          <w:szCs w:val="24"/>
        </w:rPr>
        <w:t xml:space="preserve"> </w:t>
      </w:r>
      <w:r w:rsidRPr="00E063A5">
        <w:rPr>
          <w:rFonts w:ascii="Times New Roman" w:hAnsi="Times New Roman"/>
          <w:sz w:val="24"/>
          <w:szCs w:val="24"/>
        </w:rPr>
        <w:t>službu,</w:t>
      </w:r>
      <w:r w:rsidRPr="00E063A5">
        <w:rPr>
          <w:rFonts w:ascii="Times New Roman" w:hAnsi="Times New Roman"/>
          <w:spacing w:val="16"/>
          <w:sz w:val="24"/>
          <w:szCs w:val="24"/>
        </w:rPr>
        <w:t xml:space="preserve"> </w:t>
      </w:r>
      <w:r w:rsidRPr="00E063A5">
        <w:rPr>
          <w:rFonts w:ascii="Times New Roman" w:hAnsi="Times New Roman"/>
          <w:sz w:val="24"/>
          <w:szCs w:val="24"/>
        </w:rPr>
        <w:t>ktorá</w:t>
      </w:r>
      <w:r w:rsidRPr="00E063A5">
        <w:rPr>
          <w:rFonts w:ascii="Times New Roman" w:hAnsi="Times New Roman"/>
          <w:spacing w:val="14"/>
          <w:sz w:val="24"/>
          <w:szCs w:val="24"/>
        </w:rPr>
        <w:t xml:space="preserve"> </w:t>
      </w:r>
      <w:r w:rsidRPr="00E063A5">
        <w:rPr>
          <w:rFonts w:ascii="Times New Roman" w:hAnsi="Times New Roman"/>
          <w:sz w:val="24"/>
          <w:szCs w:val="24"/>
        </w:rPr>
        <w:t>je</w:t>
      </w:r>
      <w:r w:rsidRPr="00E063A5">
        <w:rPr>
          <w:rFonts w:ascii="Times New Roman" w:hAnsi="Times New Roman"/>
          <w:spacing w:val="17"/>
          <w:sz w:val="24"/>
          <w:szCs w:val="24"/>
        </w:rPr>
        <w:t xml:space="preserve"> </w:t>
      </w:r>
      <w:r w:rsidRPr="00E063A5">
        <w:rPr>
          <w:rFonts w:ascii="Times New Roman" w:hAnsi="Times New Roman"/>
          <w:sz w:val="24"/>
          <w:szCs w:val="24"/>
        </w:rPr>
        <w:t>zahrnutá</w:t>
      </w:r>
      <w:r w:rsidRPr="00E063A5">
        <w:rPr>
          <w:rFonts w:ascii="Times New Roman" w:hAnsi="Times New Roman"/>
          <w:spacing w:val="24"/>
          <w:w w:val="102"/>
          <w:sz w:val="24"/>
          <w:szCs w:val="24"/>
        </w:rPr>
        <w:t xml:space="preserve"> </w:t>
      </w:r>
      <w:r w:rsidRPr="00E063A5">
        <w:rPr>
          <w:rFonts w:ascii="Times New Roman" w:hAnsi="Times New Roman"/>
          <w:sz w:val="24"/>
          <w:szCs w:val="24"/>
        </w:rPr>
        <w:t>do</w:t>
      </w:r>
      <w:r w:rsidRPr="00E063A5">
        <w:rPr>
          <w:rFonts w:ascii="Times New Roman" w:hAnsi="Times New Roman"/>
          <w:spacing w:val="11"/>
          <w:sz w:val="24"/>
          <w:szCs w:val="24"/>
        </w:rPr>
        <w:t xml:space="preserve"> </w:t>
      </w:r>
      <w:r w:rsidRPr="00E063A5">
        <w:rPr>
          <w:rFonts w:ascii="Times New Roman" w:hAnsi="Times New Roman"/>
          <w:sz w:val="24"/>
          <w:szCs w:val="24"/>
        </w:rPr>
        <w:t>zoznamu</w:t>
      </w:r>
      <w:r w:rsidRPr="00E063A5">
        <w:rPr>
          <w:rFonts w:ascii="Times New Roman" w:hAnsi="Times New Roman"/>
          <w:spacing w:val="13"/>
          <w:sz w:val="24"/>
          <w:szCs w:val="24"/>
        </w:rPr>
        <w:t xml:space="preserve"> </w:t>
      </w:r>
      <w:r w:rsidRPr="00E063A5">
        <w:rPr>
          <w:rFonts w:ascii="Times New Roman" w:hAnsi="Times New Roman"/>
          <w:spacing w:val="-2"/>
          <w:sz w:val="24"/>
          <w:szCs w:val="24"/>
        </w:rPr>
        <w:t>základnýc</w:t>
      </w:r>
      <w:r w:rsidRPr="00E063A5">
        <w:rPr>
          <w:rFonts w:ascii="Times New Roman" w:hAnsi="Times New Roman"/>
          <w:spacing w:val="-1"/>
          <w:sz w:val="24"/>
          <w:szCs w:val="24"/>
        </w:rPr>
        <w:t>h</w:t>
      </w:r>
      <w:r w:rsidRPr="00E063A5">
        <w:rPr>
          <w:rFonts w:ascii="Times New Roman" w:hAnsi="Times New Roman"/>
          <w:spacing w:val="12"/>
          <w:sz w:val="24"/>
          <w:szCs w:val="24"/>
        </w:rPr>
        <w:t xml:space="preserve"> </w:t>
      </w:r>
      <w:r w:rsidRPr="00E063A5">
        <w:rPr>
          <w:rFonts w:ascii="Times New Roman" w:hAnsi="Times New Roman"/>
          <w:sz w:val="24"/>
          <w:szCs w:val="24"/>
        </w:rPr>
        <w:t xml:space="preserve">služieb. </w:t>
      </w:r>
      <w:r w:rsidR="003C4C44" w:rsidRPr="00E063A5">
        <w:rPr>
          <w:rFonts w:ascii="Times New Roman" w:hAnsi="Times New Roman"/>
          <w:sz w:val="24"/>
          <w:szCs w:val="24"/>
        </w:rPr>
        <w:t>Na základe uvedeného je potom potrebné vytvoriť aj zoznam identifikovaných prevádzkovateľov základných služieb. Podľa smernice NIS potom členské štáty pravidelne a aspoň každé dva roky od 9. mája 2018 preskúmavajú a v prípade potreby aktualizujú zoznam identifikovaných prevádzkovateľov základných služieb. Vedenie týchto zoznamov má konštitutívne účinky vzhľadom na identifikovanie subjektov, ktorým vyplývajú povinnosti z tohto zákona.</w:t>
      </w:r>
    </w:p>
    <w:p w:rsidR="003C4C44" w:rsidRPr="00E063A5" w:rsidRDefault="003C4C44" w:rsidP="003C4C44">
      <w:pPr>
        <w:spacing w:after="0" w:line="240" w:lineRule="auto"/>
        <w:jc w:val="both"/>
        <w:rPr>
          <w:rFonts w:ascii="Times New Roman" w:hAnsi="Times New Roman"/>
          <w:sz w:val="24"/>
          <w:szCs w:val="24"/>
        </w:rPr>
      </w:pPr>
    </w:p>
    <w:p w:rsidR="00583B9B" w:rsidRPr="00E063A5" w:rsidRDefault="00583B9B" w:rsidP="003C4C44">
      <w:pPr>
        <w:tabs>
          <w:tab w:val="left" w:pos="-1440"/>
        </w:tabs>
        <w:suppressAutoHyphens/>
        <w:spacing w:after="0" w:line="240" w:lineRule="auto"/>
        <w:jc w:val="both"/>
        <w:textAlignment w:val="baseline"/>
        <w:rPr>
          <w:rFonts w:ascii="Times New Roman" w:hAnsi="Times New Roman"/>
          <w:sz w:val="24"/>
          <w:szCs w:val="24"/>
        </w:rPr>
      </w:pPr>
      <w:r w:rsidRPr="00E063A5">
        <w:rPr>
          <w:rFonts w:ascii="Times New Roman" w:hAnsi="Times New Roman"/>
          <w:sz w:val="24"/>
          <w:szCs w:val="24"/>
        </w:rPr>
        <w:t>Komunikácia s verejnosťou v čase akútneho ohrozenia kybernetickej bezpečnosti je kľúčovou pre zvládnutie situácie a môže predchádzať vzniku nezvratných škodlivých účinkov kybernetického bezpečnostného incidentu.</w:t>
      </w:r>
    </w:p>
    <w:p w:rsidR="006028AB" w:rsidRPr="00E063A5" w:rsidRDefault="006028AB" w:rsidP="00583B9B">
      <w:pPr>
        <w:tabs>
          <w:tab w:val="left" w:pos="-1440"/>
        </w:tabs>
        <w:suppressAutoHyphens/>
        <w:spacing w:after="0" w:line="240" w:lineRule="auto"/>
        <w:jc w:val="both"/>
        <w:textAlignment w:val="baseline"/>
        <w:rPr>
          <w:rFonts w:ascii="Times New Roman" w:hAnsi="Times New Roman"/>
          <w:sz w:val="24"/>
          <w:szCs w:val="24"/>
        </w:rPr>
      </w:pPr>
    </w:p>
    <w:p w:rsidR="006028AB" w:rsidRPr="00E063A5" w:rsidRDefault="006028AB" w:rsidP="00583B9B">
      <w:pPr>
        <w:tabs>
          <w:tab w:val="left" w:pos="-1440"/>
        </w:tabs>
        <w:suppressAutoHyphens/>
        <w:spacing w:after="0" w:line="240" w:lineRule="auto"/>
        <w:jc w:val="both"/>
        <w:textAlignment w:val="baseline"/>
        <w:rPr>
          <w:rFonts w:ascii="Times New Roman" w:hAnsi="Times New Roman"/>
          <w:sz w:val="24"/>
          <w:szCs w:val="24"/>
        </w:rPr>
      </w:pPr>
      <w:r w:rsidRPr="00E063A5">
        <w:rPr>
          <w:rFonts w:ascii="Times New Roman" w:hAnsi="Times New Roman"/>
          <w:sz w:val="24"/>
          <w:szCs w:val="24"/>
        </w:rPr>
        <w:t>Rovnako tak smernica NIS uvádza, že informácie o incidentoch majú pre širokú verejnosť a</w:t>
      </w:r>
      <w:r w:rsidR="00ED42CB" w:rsidRPr="00E063A5">
        <w:rPr>
          <w:rFonts w:ascii="Times New Roman" w:hAnsi="Times New Roman"/>
          <w:sz w:val="24"/>
          <w:szCs w:val="24"/>
        </w:rPr>
        <w:t> </w:t>
      </w:r>
      <w:r w:rsidRPr="00E063A5">
        <w:rPr>
          <w:rFonts w:ascii="Times New Roman" w:hAnsi="Times New Roman"/>
          <w:sz w:val="24"/>
          <w:szCs w:val="24"/>
        </w:rPr>
        <w:t>podniky, najmä malé a stredné podniky, čoraz väčšiu hodnotu. V niektorých prípadoch sa tieto informácie už poskytujú prostredníctvom webových sídiel na vnútroštátnej úrovni, v</w:t>
      </w:r>
      <w:r w:rsidR="00ED42CB" w:rsidRPr="00E063A5">
        <w:rPr>
          <w:rFonts w:ascii="Times New Roman" w:hAnsi="Times New Roman"/>
          <w:sz w:val="24"/>
          <w:szCs w:val="24"/>
        </w:rPr>
        <w:t> </w:t>
      </w:r>
      <w:r w:rsidRPr="00E063A5">
        <w:rPr>
          <w:rFonts w:ascii="Times New Roman" w:hAnsi="Times New Roman"/>
          <w:sz w:val="24"/>
          <w:szCs w:val="24"/>
        </w:rPr>
        <w:t>jazyku danej krajiny a so zameraním najmä na incidenty a udalosti, ktoré majú vnútroštátny rozmer. Vzhľadom na to, že podniky čoraz väčšmi vykonávajú cezhraničnú činnosť a občania využívajú online služby, informácie o incidentoch by sa mali poskytovať v súhrnnej podobe aj na úrovni Únie. Jednotky CSIRT, ktoré sú súčasťou siete jednotiek CSIRT, sa nabádajú, aby dobrovoľne poskytovali informácie, ktoré by sa na webovom sídle mali uverejňovať, pričom by to nemalo zahŕňať dôverné ani citlivé informácie.</w:t>
      </w:r>
    </w:p>
    <w:p w:rsidR="007318F4" w:rsidRPr="00E063A5" w:rsidRDefault="007318F4" w:rsidP="00583B9B">
      <w:pPr>
        <w:tabs>
          <w:tab w:val="left" w:pos="-1440"/>
        </w:tabs>
        <w:suppressAutoHyphens/>
        <w:spacing w:after="0" w:line="240" w:lineRule="auto"/>
        <w:jc w:val="both"/>
        <w:textAlignment w:val="baseline"/>
        <w:rPr>
          <w:rFonts w:ascii="Times New Roman" w:hAnsi="Times New Roman"/>
          <w:sz w:val="24"/>
          <w:szCs w:val="24"/>
        </w:rPr>
      </w:pPr>
    </w:p>
    <w:p w:rsidR="00ED42CB" w:rsidRPr="00E063A5" w:rsidRDefault="007318F4" w:rsidP="00583B9B">
      <w:pPr>
        <w:tabs>
          <w:tab w:val="left" w:pos="-1440"/>
        </w:tabs>
        <w:suppressAutoHyphens/>
        <w:spacing w:after="0" w:line="240" w:lineRule="auto"/>
        <w:jc w:val="both"/>
        <w:textAlignment w:val="baseline"/>
        <w:rPr>
          <w:rFonts w:ascii="Times New Roman" w:hAnsi="Times New Roman"/>
          <w:sz w:val="24"/>
          <w:szCs w:val="24"/>
        </w:rPr>
      </w:pPr>
      <w:r w:rsidRPr="00E063A5">
        <w:rPr>
          <w:rFonts w:ascii="Times New Roman" w:hAnsi="Times New Roman"/>
          <w:sz w:val="24"/>
          <w:szCs w:val="24"/>
        </w:rPr>
        <w:t>Úra</w:t>
      </w:r>
      <w:r w:rsidR="00EF0B1D" w:rsidRPr="00E063A5">
        <w:rPr>
          <w:rFonts w:ascii="Times New Roman" w:hAnsi="Times New Roman"/>
          <w:sz w:val="24"/>
          <w:szCs w:val="24"/>
        </w:rPr>
        <w:t>d</w:t>
      </w:r>
      <w:r w:rsidR="006028AB" w:rsidRPr="00E063A5">
        <w:rPr>
          <w:rFonts w:ascii="Times New Roman" w:hAnsi="Times New Roman"/>
          <w:sz w:val="24"/>
          <w:szCs w:val="24"/>
        </w:rPr>
        <w:t xml:space="preserve"> teda</w:t>
      </w:r>
      <w:r w:rsidR="00EF0B1D" w:rsidRPr="00E063A5">
        <w:rPr>
          <w:rFonts w:ascii="Times New Roman" w:hAnsi="Times New Roman"/>
          <w:sz w:val="24"/>
          <w:szCs w:val="24"/>
        </w:rPr>
        <w:t xml:space="preserve"> prostredníctvom JISKB poskytuje verejnosti nevyhnutné informácie vo vzťahu k stavu kybernetickej bezpečnosti, informuje o možných hrozbách a aktivitách národnej jednotky CSIRT, buduje bezpečnostné povedomie, zverejňuje oznamy, metodiky a</w:t>
      </w:r>
      <w:r w:rsidR="00596E64" w:rsidRPr="00E063A5">
        <w:rPr>
          <w:rFonts w:ascii="Times New Roman" w:hAnsi="Times New Roman"/>
          <w:sz w:val="24"/>
          <w:szCs w:val="24"/>
        </w:rPr>
        <w:t> poskytuje služby informačnej podpory.</w:t>
      </w:r>
    </w:p>
    <w:p w:rsidR="00870896" w:rsidRPr="00E063A5" w:rsidRDefault="00870896" w:rsidP="00870896">
      <w:pPr>
        <w:tabs>
          <w:tab w:val="left" w:pos="-1440"/>
        </w:tabs>
        <w:suppressAutoHyphens/>
        <w:autoSpaceDE w:val="0"/>
        <w:autoSpaceDN w:val="0"/>
        <w:spacing w:after="0" w:line="240" w:lineRule="auto"/>
        <w:jc w:val="both"/>
        <w:textAlignment w:val="baseline"/>
        <w:rPr>
          <w:rFonts w:ascii="Times New Roman" w:hAnsi="Times New Roman"/>
          <w:sz w:val="24"/>
          <w:szCs w:val="24"/>
        </w:rPr>
      </w:pPr>
    </w:p>
    <w:p w:rsidR="00870896" w:rsidRPr="00E063A5" w:rsidRDefault="00C93149" w:rsidP="00870896">
      <w:pPr>
        <w:tabs>
          <w:tab w:val="left" w:pos="-1440"/>
        </w:tabs>
        <w:suppressAutoHyphens/>
        <w:autoSpaceDE w:val="0"/>
        <w:autoSpaceDN w:val="0"/>
        <w:spacing w:after="0" w:line="240" w:lineRule="auto"/>
        <w:jc w:val="both"/>
        <w:textAlignment w:val="baseline"/>
        <w:rPr>
          <w:rFonts w:ascii="Times New Roman" w:hAnsi="Times New Roman"/>
          <w:sz w:val="24"/>
          <w:szCs w:val="24"/>
        </w:rPr>
      </w:pPr>
      <w:r w:rsidRPr="00E063A5">
        <w:rPr>
          <w:rFonts w:ascii="Times New Roman" w:hAnsi="Times New Roman"/>
          <w:sz w:val="24"/>
          <w:szCs w:val="24"/>
        </w:rPr>
        <w:lastRenderedPageBreak/>
        <w:t>Podľa odseku 3 je k</w:t>
      </w:r>
      <w:r w:rsidR="00870896" w:rsidRPr="00E063A5">
        <w:rPr>
          <w:rFonts w:ascii="Times New Roman" w:hAnsi="Times New Roman"/>
          <w:sz w:val="24"/>
          <w:szCs w:val="24"/>
        </w:rPr>
        <w:t>omunikačný systém pre hlásenie a riešenie kybernetických bezpeč</w:t>
      </w:r>
      <w:r w:rsidRPr="00E063A5">
        <w:rPr>
          <w:rFonts w:ascii="Times New Roman" w:hAnsi="Times New Roman"/>
          <w:sz w:val="24"/>
          <w:szCs w:val="24"/>
        </w:rPr>
        <w:t>nostných incidentov</w:t>
      </w:r>
      <w:r w:rsidR="00870896" w:rsidRPr="00E063A5">
        <w:rPr>
          <w:rFonts w:ascii="Times New Roman" w:hAnsi="Times New Roman"/>
          <w:sz w:val="24"/>
          <w:szCs w:val="24"/>
        </w:rPr>
        <w:t xml:space="preserve"> komunikačný systém, ktorý zaisťuje systematický zber kybernetických bezpečnostných incidentov a ich analýzu. Do komunikačného systému je napojená každá jednotka CSIRT a PZS a prostredníctvom komunikačného systému sa oznamujú v štruktúrovanej podobe kybernetické bezpečnostné incidenty. Rovnakým spôsobom sa oznamujú dobrovoľné hlásenia kybernetických bezpečnostných incidentov. Tento systém napomôže efektívnej komunikácii medzi relevantnými aktérmi pre koordinované riešenie vzniknutého kybernetického bezpečnostného incidentu a to v reálnom čase trvania incidentu.</w:t>
      </w:r>
    </w:p>
    <w:p w:rsidR="00870896" w:rsidRPr="00E063A5" w:rsidRDefault="00870896" w:rsidP="00870896">
      <w:pPr>
        <w:tabs>
          <w:tab w:val="left" w:pos="-1440"/>
        </w:tabs>
        <w:suppressAutoHyphens/>
        <w:spacing w:after="0" w:line="240" w:lineRule="auto"/>
        <w:textAlignment w:val="baseline"/>
        <w:rPr>
          <w:rFonts w:ascii="Times New Roman" w:hAnsi="Times New Roman"/>
          <w:sz w:val="24"/>
          <w:szCs w:val="24"/>
        </w:rPr>
      </w:pPr>
    </w:p>
    <w:p w:rsidR="00870896" w:rsidRPr="00E063A5" w:rsidRDefault="00583B9B" w:rsidP="00870896">
      <w:pPr>
        <w:tabs>
          <w:tab w:val="left" w:pos="-1440"/>
        </w:tabs>
        <w:suppressAutoHyphens/>
        <w:spacing w:after="0" w:line="240" w:lineRule="auto"/>
        <w:jc w:val="both"/>
        <w:textAlignment w:val="baseline"/>
        <w:rPr>
          <w:rFonts w:ascii="Times New Roman" w:hAnsi="Times New Roman"/>
          <w:sz w:val="24"/>
          <w:szCs w:val="24"/>
        </w:rPr>
      </w:pPr>
      <w:r w:rsidRPr="00E063A5">
        <w:rPr>
          <w:rFonts w:ascii="Times New Roman" w:hAnsi="Times New Roman"/>
          <w:sz w:val="24"/>
          <w:szCs w:val="24"/>
        </w:rPr>
        <w:t>Podľa odseku 4 c</w:t>
      </w:r>
      <w:r w:rsidR="00870896" w:rsidRPr="00E063A5">
        <w:rPr>
          <w:rFonts w:ascii="Times New Roman" w:hAnsi="Times New Roman"/>
          <w:sz w:val="24"/>
          <w:szCs w:val="24"/>
        </w:rPr>
        <w:t>entrálny systém včasného varovania zaisťuje včasnú výmenu informácií o</w:t>
      </w:r>
      <w:r w:rsidR="00ED42CB" w:rsidRPr="00E063A5">
        <w:rPr>
          <w:rFonts w:ascii="Times New Roman" w:hAnsi="Times New Roman"/>
          <w:sz w:val="24"/>
          <w:szCs w:val="24"/>
        </w:rPr>
        <w:t> </w:t>
      </w:r>
      <w:r w:rsidR="00870896" w:rsidRPr="00E063A5">
        <w:rPr>
          <w:rFonts w:ascii="Times New Roman" w:hAnsi="Times New Roman"/>
          <w:sz w:val="24"/>
          <w:szCs w:val="24"/>
        </w:rPr>
        <w:t xml:space="preserve">kybernetických bezpečnostných incidentoch a rizikách s nimi spojených medzi </w:t>
      </w:r>
      <w:r w:rsidR="007318F4" w:rsidRPr="00E063A5">
        <w:rPr>
          <w:rFonts w:ascii="Times New Roman" w:hAnsi="Times New Roman"/>
          <w:sz w:val="24"/>
          <w:szCs w:val="24"/>
        </w:rPr>
        <w:t>úradom a vymedzenými subjektmi, ktoré majú prístup k neverejnej časti JISKB.</w:t>
      </w:r>
    </w:p>
    <w:p w:rsidR="00870896" w:rsidRPr="00E063A5" w:rsidRDefault="00870896" w:rsidP="00870896">
      <w:pPr>
        <w:spacing w:after="0" w:line="240" w:lineRule="auto"/>
        <w:jc w:val="both"/>
        <w:rPr>
          <w:rFonts w:ascii="Times New Roman" w:hAnsi="Times New Roman"/>
          <w:sz w:val="24"/>
          <w:szCs w:val="24"/>
        </w:rPr>
      </w:pPr>
    </w:p>
    <w:p w:rsidR="00583B9B" w:rsidRPr="00E063A5" w:rsidRDefault="00583B9B"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V zmysle odseku 5 </w:t>
      </w:r>
      <w:r w:rsidR="004E7D28" w:rsidRPr="00E063A5">
        <w:rPr>
          <w:rFonts w:ascii="Times New Roman" w:hAnsi="Times New Roman"/>
          <w:sz w:val="24"/>
          <w:szCs w:val="24"/>
        </w:rPr>
        <w:t>JISKB</w:t>
      </w:r>
      <w:r w:rsidR="00870896" w:rsidRPr="00E063A5">
        <w:rPr>
          <w:rFonts w:ascii="Times New Roman" w:hAnsi="Times New Roman"/>
          <w:sz w:val="24"/>
          <w:szCs w:val="24"/>
        </w:rPr>
        <w:t xml:space="preserve"> predstavuje online dostupné miesto, kde sa nachádzajú všetky informácie týkajúce sa kybernetickej bezpečnost</w:t>
      </w:r>
      <w:r w:rsidR="007A0BF0" w:rsidRPr="00E063A5">
        <w:rPr>
          <w:rFonts w:ascii="Times New Roman" w:hAnsi="Times New Roman"/>
          <w:sz w:val="24"/>
          <w:szCs w:val="24"/>
        </w:rPr>
        <w:t>i</w:t>
      </w:r>
      <w:r w:rsidR="00870896" w:rsidRPr="00E063A5">
        <w:rPr>
          <w:rFonts w:ascii="Times New Roman" w:hAnsi="Times New Roman"/>
          <w:sz w:val="24"/>
          <w:szCs w:val="24"/>
        </w:rPr>
        <w:t xml:space="preserve"> a miesto vzájomnej výmeny informácií medzi úradom a subjektami určenými zákonom. Z tohto dôvodu </w:t>
      </w:r>
      <w:r w:rsidR="004E7D28" w:rsidRPr="00E063A5">
        <w:rPr>
          <w:rFonts w:ascii="Times New Roman" w:hAnsi="Times New Roman"/>
          <w:sz w:val="24"/>
          <w:szCs w:val="24"/>
        </w:rPr>
        <w:t>JISKB</w:t>
      </w:r>
      <w:r w:rsidR="00870896" w:rsidRPr="00E063A5">
        <w:rPr>
          <w:rFonts w:ascii="Times New Roman" w:hAnsi="Times New Roman"/>
          <w:sz w:val="24"/>
          <w:szCs w:val="24"/>
        </w:rPr>
        <w:t xml:space="preserve"> </w:t>
      </w:r>
      <w:r w:rsidR="004E7D28" w:rsidRPr="00E063A5">
        <w:rPr>
          <w:rFonts w:ascii="Times New Roman" w:hAnsi="Times New Roman"/>
          <w:sz w:val="24"/>
          <w:szCs w:val="24"/>
        </w:rPr>
        <w:t>pozostáva z verejnej zóny a neverejnej zóny</w:t>
      </w:r>
      <w:r w:rsidR="00870896" w:rsidRPr="00E063A5">
        <w:rPr>
          <w:rFonts w:ascii="Times New Roman" w:hAnsi="Times New Roman"/>
          <w:sz w:val="24"/>
          <w:szCs w:val="24"/>
        </w:rPr>
        <w:t>, ktorá bude</w:t>
      </w:r>
      <w:r w:rsidR="002F7B97" w:rsidRPr="00E063A5">
        <w:rPr>
          <w:rFonts w:ascii="Times New Roman" w:hAnsi="Times New Roman"/>
          <w:sz w:val="24"/>
          <w:szCs w:val="24"/>
        </w:rPr>
        <w:t xml:space="preserve"> prioritne</w:t>
      </w:r>
      <w:r w:rsidR="00870896" w:rsidRPr="00E063A5">
        <w:rPr>
          <w:rFonts w:ascii="Times New Roman" w:hAnsi="Times New Roman"/>
          <w:sz w:val="24"/>
          <w:szCs w:val="24"/>
        </w:rPr>
        <w:t xml:space="preserve"> slúžiť na zdieľanie citlivých infor</w:t>
      </w:r>
      <w:r w:rsidRPr="00E063A5">
        <w:rPr>
          <w:rFonts w:ascii="Times New Roman" w:hAnsi="Times New Roman"/>
          <w:sz w:val="24"/>
          <w:szCs w:val="24"/>
        </w:rPr>
        <w:t>mácií medzi určenými subjektami. Subjekty vymenované v zákone sú z dôvodu svojho osobitného postavenia vo vzťahu k zabezpečovaniu kybernetickej bezpečnosti vymenované v zákone, pričom zákon umožňuje do budúcnosti bez potreby legislatívnej zmeny zaradiť medzi takéto subjekty aj iné orgány verejnej moci na základe odôvodnenej potreby schválenej úradom. Tieto subjekty majú priamy bezplatný a automatizovaný prístup k JISKB v</w:t>
      </w:r>
      <w:r w:rsidR="002F7B97" w:rsidRPr="00E063A5">
        <w:rPr>
          <w:rFonts w:ascii="Times New Roman" w:hAnsi="Times New Roman"/>
          <w:sz w:val="24"/>
          <w:szCs w:val="24"/>
        </w:rPr>
        <w:t> </w:t>
      </w:r>
      <w:r w:rsidRPr="00E063A5">
        <w:rPr>
          <w:rFonts w:ascii="Times New Roman" w:hAnsi="Times New Roman"/>
          <w:sz w:val="24"/>
          <w:szCs w:val="24"/>
        </w:rPr>
        <w:t>rozsahu</w:t>
      </w:r>
      <w:r w:rsidR="002F7B97" w:rsidRPr="00E063A5">
        <w:rPr>
          <w:rFonts w:ascii="Times New Roman" w:hAnsi="Times New Roman"/>
          <w:sz w:val="24"/>
          <w:szCs w:val="24"/>
        </w:rPr>
        <w:t xml:space="preserve"> určenom </w:t>
      </w:r>
      <w:r w:rsidRPr="00E063A5">
        <w:rPr>
          <w:rFonts w:ascii="Times New Roman" w:hAnsi="Times New Roman"/>
          <w:sz w:val="24"/>
          <w:szCs w:val="24"/>
        </w:rPr>
        <w:t>úrad</w:t>
      </w:r>
      <w:r w:rsidR="002F7B97" w:rsidRPr="00E063A5">
        <w:rPr>
          <w:rFonts w:ascii="Times New Roman" w:hAnsi="Times New Roman"/>
          <w:sz w:val="24"/>
          <w:szCs w:val="24"/>
        </w:rPr>
        <w:t>om</w:t>
      </w:r>
      <w:r w:rsidRPr="00E063A5">
        <w:rPr>
          <w:rFonts w:ascii="Times New Roman" w:hAnsi="Times New Roman"/>
          <w:sz w:val="24"/>
          <w:szCs w:val="24"/>
        </w:rPr>
        <w:t xml:space="preserve">, resp. v rozsahu, </w:t>
      </w:r>
      <w:r w:rsidR="007318F4" w:rsidRPr="00E063A5">
        <w:rPr>
          <w:rFonts w:ascii="Times New Roman" w:hAnsi="Times New Roman"/>
          <w:sz w:val="24"/>
          <w:szCs w:val="24"/>
        </w:rPr>
        <w:t xml:space="preserve">v </w:t>
      </w:r>
      <w:r w:rsidRPr="00E063A5">
        <w:rPr>
          <w:rFonts w:ascii="Times New Roman" w:hAnsi="Times New Roman"/>
          <w:sz w:val="24"/>
          <w:szCs w:val="24"/>
        </w:rPr>
        <w:t xml:space="preserve">akom je </w:t>
      </w:r>
      <w:r w:rsidR="007318F4" w:rsidRPr="00E063A5">
        <w:rPr>
          <w:rFonts w:ascii="Times New Roman" w:hAnsi="Times New Roman"/>
          <w:sz w:val="24"/>
          <w:szCs w:val="24"/>
        </w:rPr>
        <w:t>prístup k informáciám nevyhnutný</w:t>
      </w:r>
      <w:r w:rsidRPr="00E063A5">
        <w:rPr>
          <w:rFonts w:ascii="Times New Roman" w:hAnsi="Times New Roman"/>
          <w:sz w:val="24"/>
          <w:szCs w:val="24"/>
        </w:rPr>
        <w:t xml:space="preserve"> na základe legálnej požiadavky konkrétneho právneho predpisu</w:t>
      </w:r>
      <w:r w:rsidR="007318F4" w:rsidRPr="00E063A5">
        <w:rPr>
          <w:rFonts w:ascii="Times New Roman" w:hAnsi="Times New Roman"/>
          <w:sz w:val="24"/>
          <w:szCs w:val="24"/>
        </w:rPr>
        <w:t xml:space="preserve"> upravujúceho pôsobnosť subjektu vymenovaného v zákone. Osobitné predpisy sú príkladom uvedené v poznámke pod čiarou. Neverejná časť JISKB bude obsahovať napríklad auditné správy, súhrnné informácie a analýzy.</w:t>
      </w:r>
    </w:p>
    <w:p w:rsidR="006432A0" w:rsidRPr="00E063A5" w:rsidRDefault="006432A0" w:rsidP="00870896">
      <w:pPr>
        <w:spacing w:after="0" w:line="240" w:lineRule="auto"/>
        <w:jc w:val="both"/>
        <w:rPr>
          <w:rFonts w:ascii="Times New Roman" w:hAnsi="Times New Roman"/>
          <w:sz w:val="24"/>
          <w:szCs w:val="24"/>
        </w:rPr>
      </w:pPr>
    </w:p>
    <w:p w:rsidR="006432A0" w:rsidRPr="00E063A5" w:rsidRDefault="006432A0" w:rsidP="00870896">
      <w:pPr>
        <w:spacing w:after="0" w:line="240" w:lineRule="auto"/>
        <w:jc w:val="both"/>
        <w:rPr>
          <w:rFonts w:ascii="Times New Roman" w:hAnsi="Times New Roman"/>
          <w:sz w:val="24"/>
          <w:szCs w:val="24"/>
        </w:rPr>
      </w:pPr>
      <w:r w:rsidRPr="00E063A5">
        <w:rPr>
          <w:rFonts w:ascii="Times New Roman" w:hAnsi="Times New Roman"/>
          <w:sz w:val="24"/>
          <w:szCs w:val="24"/>
        </w:rPr>
        <w:t>V odseku 6 je vyjadrená všeobecná povinnosť poskytovať úradu informácie v zmysle tohto zákona a to bezodplatne po tom, ako sa o nich povinný subjekt dozvedel.</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994B7A"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9</w:t>
      </w:r>
    </w:p>
    <w:p w:rsidR="00ED42CB" w:rsidRPr="00E063A5" w:rsidRDefault="006432A0"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w:t>
      </w:r>
      <w:r w:rsidR="00D613B3" w:rsidRPr="00E063A5">
        <w:rPr>
          <w:rFonts w:ascii="Times New Roman" w:hAnsi="Times New Roman"/>
          <w:sz w:val="24"/>
          <w:szCs w:val="24"/>
        </w:rPr>
        <w:t>odseku 1 ÚO zodpovedá</w:t>
      </w:r>
      <w:r w:rsidR="00870896" w:rsidRPr="00E063A5">
        <w:rPr>
          <w:rFonts w:ascii="Times New Roman" w:hAnsi="Times New Roman"/>
          <w:sz w:val="24"/>
          <w:szCs w:val="24"/>
        </w:rPr>
        <w:t xml:space="preserve"> vo svojej pôsobnosti za vykonávanie a zabezpečovanie úloh súvisiac</w:t>
      </w:r>
      <w:r w:rsidR="00D613B3" w:rsidRPr="00E063A5">
        <w:rPr>
          <w:rFonts w:ascii="Times New Roman" w:hAnsi="Times New Roman"/>
          <w:sz w:val="24"/>
          <w:szCs w:val="24"/>
        </w:rPr>
        <w:t xml:space="preserve">e s kybernetickou bezpečnosťou a to </w:t>
      </w:r>
      <w:r w:rsidR="00870896" w:rsidRPr="00E063A5">
        <w:rPr>
          <w:rFonts w:ascii="Times New Roman" w:hAnsi="Times New Roman"/>
          <w:sz w:val="24"/>
          <w:szCs w:val="24"/>
        </w:rPr>
        <w:t>prostredníctvom</w:t>
      </w:r>
      <w:r w:rsidR="00D613B3" w:rsidRPr="00E063A5">
        <w:rPr>
          <w:rFonts w:ascii="Times New Roman" w:hAnsi="Times New Roman"/>
          <w:sz w:val="24"/>
          <w:szCs w:val="24"/>
        </w:rPr>
        <w:t xml:space="preserve"> svojej</w:t>
      </w:r>
      <w:r w:rsidR="00870896" w:rsidRPr="00E063A5">
        <w:rPr>
          <w:rFonts w:ascii="Times New Roman" w:hAnsi="Times New Roman"/>
          <w:sz w:val="24"/>
          <w:szCs w:val="24"/>
        </w:rPr>
        <w:t xml:space="preserve"> zriadenej akreditovanej jednotky CSIRT.</w:t>
      </w:r>
      <w:r w:rsidR="0052706C" w:rsidRPr="00E063A5">
        <w:rPr>
          <w:rFonts w:ascii="Times New Roman" w:hAnsi="Times New Roman"/>
          <w:sz w:val="24"/>
          <w:szCs w:val="24"/>
        </w:rPr>
        <w:t xml:space="preserve"> ÚO vyplývajú okrem tejto úlohy aj ďalšie povinnosti, a to najmä notifikačné a kooperatívne činnosti s úradom a inými ÚO ako aj zahraničnými partnermi.</w:t>
      </w:r>
    </w:p>
    <w:p w:rsidR="00D613B3" w:rsidRPr="00E063A5" w:rsidRDefault="00D613B3" w:rsidP="00870896">
      <w:pPr>
        <w:spacing w:after="0" w:line="240" w:lineRule="auto"/>
        <w:jc w:val="both"/>
        <w:rPr>
          <w:rFonts w:ascii="Times New Roman" w:hAnsi="Times New Roman"/>
          <w:sz w:val="24"/>
          <w:szCs w:val="24"/>
        </w:rPr>
      </w:pPr>
    </w:p>
    <w:p w:rsidR="00D613B3" w:rsidRPr="00E063A5" w:rsidRDefault="0052706C"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2 z</w:t>
      </w:r>
      <w:r w:rsidR="00D613B3" w:rsidRPr="00E063A5">
        <w:rPr>
          <w:rFonts w:ascii="Times New Roman" w:hAnsi="Times New Roman"/>
          <w:sz w:val="24"/>
          <w:szCs w:val="24"/>
        </w:rPr>
        <w:t xml:space="preserve">abezpečenie úloh na úseku kybernetickej bezpečnosti </w:t>
      </w:r>
      <w:r w:rsidRPr="00E063A5">
        <w:rPr>
          <w:rFonts w:ascii="Times New Roman" w:hAnsi="Times New Roman"/>
          <w:sz w:val="24"/>
          <w:szCs w:val="24"/>
        </w:rPr>
        <w:t xml:space="preserve">prostredníctvom jednotky CSIRT </w:t>
      </w:r>
      <w:r w:rsidR="00D613B3" w:rsidRPr="00E063A5">
        <w:rPr>
          <w:rFonts w:ascii="Times New Roman" w:hAnsi="Times New Roman"/>
          <w:sz w:val="24"/>
          <w:szCs w:val="24"/>
        </w:rPr>
        <w:t xml:space="preserve">ÚO </w:t>
      </w:r>
      <w:r w:rsidR="007A0BF0" w:rsidRPr="00E063A5">
        <w:rPr>
          <w:rFonts w:ascii="Times New Roman" w:hAnsi="Times New Roman"/>
          <w:sz w:val="24"/>
          <w:szCs w:val="24"/>
        </w:rPr>
        <w:t xml:space="preserve">sa </w:t>
      </w:r>
      <w:r w:rsidR="00D613B3" w:rsidRPr="00E063A5">
        <w:rPr>
          <w:rFonts w:ascii="Times New Roman" w:hAnsi="Times New Roman"/>
          <w:sz w:val="24"/>
          <w:szCs w:val="24"/>
        </w:rPr>
        <w:t>vykonáva jedným z týchto spôsobov:</w:t>
      </w:r>
    </w:p>
    <w:p w:rsidR="00D613B3" w:rsidRPr="00E063A5" w:rsidRDefault="00D613B3" w:rsidP="00D613B3">
      <w:pPr>
        <w:pStyle w:val="Odsekzoznamu"/>
        <w:numPr>
          <w:ilvl w:val="0"/>
          <w:numId w:val="21"/>
        </w:numPr>
        <w:spacing w:after="0" w:line="240" w:lineRule="auto"/>
        <w:jc w:val="both"/>
        <w:rPr>
          <w:rFonts w:ascii="Times New Roman" w:hAnsi="Times New Roman"/>
          <w:sz w:val="24"/>
          <w:szCs w:val="24"/>
        </w:rPr>
      </w:pPr>
      <w:r w:rsidRPr="00E063A5">
        <w:rPr>
          <w:rFonts w:ascii="Times New Roman" w:hAnsi="Times New Roman"/>
          <w:sz w:val="24"/>
          <w:szCs w:val="24"/>
        </w:rPr>
        <w:t xml:space="preserve">zriadením a prevádzkovaním </w:t>
      </w:r>
      <w:r w:rsidR="006A4D07" w:rsidRPr="00E063A5">
        <w:rPr>
          <w:rFonts w:ascii="Times New Roman" w:hAnsi="Times New Roman"/>
          <w:sz w:val="24"/>
          <w:szCs w:val="24"/>
        </w:rPr>
        <w:t xml:space="preserve">vlastnej </w:t>
      </w:r>
      <w:r w:rsidRPr="00E063A5">
        <w:rPr>
          <w:rFonts w:ascii="Times New Roman" w:hAnsi="Times New Roman"/>
          <w:sz w:val="24"/>
          <w:szCs w:val="24"/>
        </w:rPr>
        <w:t>jednotky CSIRT, ktorá musí byť akreditovaná v zmysle tohto zákona,</w:t>
      </w:r>
      <w:r w:rsidR="0052706C" w:rsidRPr="00E063A5">
        <w:rPr>
          <w:rFonts w:ascii="Times New Roman" w:hAnsi="Times New Roman"/>
          <w:sz w:val="24"/>
          <w:szCs w:val="24"/>
        </w:rPr>
        <w:t xml:space="preserve"> vo svojej vlastnej pôsobnosti,</w:t>
      </w:r>
    </w:p>
    <w:p w:rsidR="00ED42CB" w:rsidRPr="00E063A5" w:rsidRDefault="00D613B3" w:rsidP="0052706C">
      <w:pPr>
        <w:pStyle w:val="Odsekzoznamu"/>
        <w:numPr>
          <w:ilvl w:val="0"/>
          <w:numId w:val="21"/>
        </w:numPr>
        <w:spacing w:after="0" w:line="240" w:lineRule="auto"/>
        <w:jc w:val="both"/>
        <w:rPr>
          <w:rFonts w:ascii="Times New Roman" w:hAnsi="Times New Roman"/>
          <w:sz w:val="24"/>
          <w:szCs w:val="24"/>
        </w:rPr>
      </w:pPr>
      <w:r w:rsidRPr="00E063A5">
        <w:rPr>
          <w:rFonts w:ascii="Times New Roman" w:hAnsi="Times New Roman"/>
          <w:sz w:val="24"/>
          <w:szCs w:val="24"/>
        </w:rPr>
        <w:t>využitím akr</w:t>
      </w:r>
      <w:r w:rsidR="0052706C" w:rsidRPr="00E063A5">
        <w:rPr>
          <w:rFonts w:ascii="Times New Roman" w:hAnsi="Times New Roman"/>
          <w:sz w:val="24"/>
          <w:szCs w:val="24"/>
        </w:rPr>
        <w:t>editovanej jednotky CSIRT, ktorú zriaďuje</w:t>
      </w:r>
      <w:r w:rsidRPr="00E063A5">
        <w:rPr>
          <w:rFonts w:ascii="Times New Roman" w:hAnsi="Times New Roman"/>
          <w:sz w:val="24"/>
          <w:szCs w:val="24"/>
        </w:rPr>
        <w:t xml:space="preserve"> a prevádzkuje iný ÚO, a to na základe zmluvy,</w:t>
      </w:r>
      <w:r w:rsidR="0052706C" w:rsidRPr="00E063A5">
        <w:rPr>
          <w:rFonts w:ascii="Times New Roman" w:hAnsi="Times New Roman"/>
          <w:sz w:val="24"/>
          <w:szCs w:val="24"/>
        </w:rPr>
        <w:t xml:space="preserve"> </w:t>
      </w:r>
      <w:r w:rsidR="00F23366" w:rsidRPr="00E063A5">
        <w:rPr>
          <w:rFonts w:ascii="Times New Roman" w:hAnsi="Times New Roman"/>
          <w:sz w:val="24"/>
          <w:szCs w:val="24"/>
        </w:rPr>
        <w:t>okrem vládnej jednotky CSIRT,</w:t>
      </w:r>
    </w:p>
    <w:p w:rsidR="00D613B3" w:rsidRPr="00E063A5" w:rsidRDefault="0052706C" w:rsidP="00D613B3">
      <w:pPr>
        <w:pStyle w:val="Odsekzoznamu"/>
        <w:numPr>
          <w:ilvl w:val="0"/>
          <w:numId w:val="21"/>
        </w:numPr>
        <w:spacing w:after="0" w:line="240" w:lineRule="auto"/>
        <w:jc w:val="both"/>
        <w:rPr>
          <w:rFonts w:ascii="Times New Roman" w:hAnsi="Times New Roman"/>
          <w:sz w:val="24"/>
          <w:szCs w:val="24"/>
        </w:rPr>
      </w:pPr>
      <w:r w:rsidRPr="00E063A5">
        <w:rPr>
          <w:rFonts w:ascii="Times New Roman" w:hAnsi="Times New Roman"/>
          <w:sz w:val="24"/>
          <w:szCs w:val="24"/>
        </w:rPr>
        <w:t>prostredníctvom národnej jednotky CSIRT, ak postup podľa bodu 1 a 2 nie je možný.</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FE5A43"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10</w:t>
      </w:r>
    </w:p>
    <w:p w:rsidR="008D3AB6" w:rsidRPr="00E063A5" w:rsidRDefault="008D3AB6"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smernice NIS by sa nemalo členským štátom brániť v tom, aby ukladali bezpečnostné a</w:t>
      </w:r>
      <w:r w:rsidR="00ED42CB" w:rsidRPr="00E063A5">
        <w:rPr>
          <w:rFonts w:ascii="Times New Roman" w:hAnsi="Times New Roman"/>
          <w:sz w:val="24"/>
          <w:szCs w:val="24"/>
        </w:rPr>
        <w:t> </w:t>
      </w:r>
      <w:r w:rsidRPr="00E063A5">
        <w:rPr>
          <w:rFonts w:ascii="Times New Roman" w:hAnsi="Times New Roman"/>
          <w:sz w:val="24"/>
          <w:szCs w:val="24"/>
        </w:rPr>
        <w:t>oznamovacie požiadavky subjektom, ktoré nie sú poskytovateľmi digitálnych služieb patriacimi do rozsahu pôsobnosti tejto smernice, bez toho, aby boli dotknuté povinnosti členských štátov podľa práva Únie.</w:t>
      </w:r>
    </w:p>
    <w:p w:rsidR="008D3AB6" w:rsidRPr="00E063A5" w:rsidRDefault="008D3AB6" w:rsidP="00870896">
      <w:pPr>
        <w:spacing w:after="0" w:line="240" w:lineRule="auto"/>
        <w:jc w:val="both"/>
        <w:rPr>
          <w:rFonts w:ascii="Times New Roman" w:hAnsi="Times New Roman"/>
          <w:sz w:val="24"/>
          <w:szCs w:val="24"/>
        </w:rPr>
      </w:pPr>
    </w:p>
    <w:p w:rsidR="009F1ABB" w:rsidRPr="00E063A5" w:rsidRDefault="009F1ABB" w:rsidP="007318F4">
      <w:pPr>
        <w:spacing w:after="0" w:line="240" w:lineRule="auto"/>
        <w:jc w:val="both"/>
        <w:rPr>
          <w:rFonts w:ascii="Times New Roman" w:hAnsi="Times New Roman"/>
          <w:sz w:val="24"/>
          <w:szCs w:val="24"/>
        </w:rPr>
      </w:pPr>
      <w:r w:rsidRPr="00E063A5">
        <w:rPr>
          <w:rFonts w:ascii="Times New Roman" w:hAnsi="Times New Roman"/>
          <w:sz w:val="24"/>
          <w:szCs w:val="24"/>
        </w:rPr>
        <w:lastRenderedPageBreak/>
        <w:t xml:space="preserve">Ustanovenie upravuje povinnosti vo vzťahu k sieťam a informačným systémom, ktoré nie sú kategorizované ako základná služba. Na tieto siete a informačné systémy je z dôvodu potreby komplexnej úpravy celého systému kybernetickej bezpečnosti aplikovať primerané bezpečnostné opatrenia definované v tomto zákone. </w:t>
      </w:r>
      <w:r w:rsidR="008D15B4" w:rsidRPr="00E063A5">
        <w:rPr>
          <w:rFonts w:ascii="Times New Roman" w:hAnsi="Times New Roman"/>
          <w:sz w:val="24"/>
          <w:szCs w:val="24"/>
        </w:rPr>
        <w:t>Ustanovením sa teda apeluje na dodržiavanie spoločných bezpečnostných požiadaviek na zabezpečenie sietí a informačných systémov. Vytvorenie spoločnej platformy, bezpečnostnej základne</w:t>
      </w:r>
      <w:r w:rsidR="002F7B97" w:rsidRPr="00E063A5">
        <w:rPr>
          <w:rFonts w:ascii="Times New Roman" w:hAnsi="Times New Roman"/>
          <w:sz w:val="24"/>
          <w:szCs w:val="24"/>
        </w:rPr>
        <w:t>,</w:t>
      </w:r>
      <w:r w:rsidR="008D15B4" w:rsidRPr="00E063A5">
        <w:rPr>
          <w:rFonts w:ascii="Times New Roman" w:hAnsi="Times New Roman"/>
          <w:sz w:val="24"/>
          <w:szCs w:val="24"/>
        </w:rPr>
        <w:t xml:space="preserve"> naprieč cel</w:t>
      </w:r>
      <w:r w:rsidR="002F7B97" w:rsidRPr="00E063A5">
        <w:rPr>
          <w:rFonts w:ascii="Times New Roman" w:hAnsi="Times New Roman"/>
          <w:sz w:val="24"/>
          <w:szCs w:val="24"/>
        </w:rPr>
        <w:t>ým spektrom</w:t>
      </w:r>
      <w:r w:rsidR="008D15B4" w:rsidRPr="00E063A5">
        <w:rPr>
          <w:rFonts w:ascii="Times New Roman" w:hAnsi="Times New Roman"/>
          <w:sz w:val="24"/>
          <w:szCs w:val="24"/>
        </w:rPr>
        <w:t xml:space="preserve"> sietí a informačných systémov umožňuje, aby sa na úrovni nielen Slovenskej republiky ale aj celej Európskej únie vytvoril účinný mechanizmus spolupráce a reakcie na incidenty. </w:t>
      </w:r>
      <w:r w:rsidR="00466E12" w:rsidRPr="00E063A5">
        <w:rPr>
          <w:rFonts w:ascii="Times New Roman" w:hAnsi="Times New Roman"/>
          <w:sz w:val="24"/>
          <w:szCs w:val="24"/>
        </w:rPr>
        <w:t>Ide teda o</w:t>
      </w:r>
      <w:r w:rsidR="002D1D7F" w:rsidRPr="00E063A5">
        <w:rPr>
          <w:rFonts w:ascii="Times New Roman" w:hAnsi="Times New Roman"/>
          <w:sz w:val="24"/>
          <w:szCs w:val="24"/>
        </w:rPr>
        <w:t> </w:t>
      </w:r>
      <w:r w:rsidR="00466E12" w:rsidRPr="00E063A5">
        <w:rPr>
          <w:rFonts w:ascii="Times New Roman" w:hAnsi="Times New Roman"/>
          <w:sz w:val="24"/>
          <w:szCs w:val="24"/>
        </w:rPr>
        <w:t>prijímanie</w:t>
      </w:r>
      <w:r w:rsidR="002D1D7F" w:rsidRPr="00E063A5">
        <w:rPr>
          <w:rFonts w:ascii="Times New Roman" w:hAnsi="Times New Roman"/>
          <w:sz w:val="24"/>
          <w:szCs w:val="24"/>
        </w:rPr>
        <w:t xml:space="preserve"> bezpečnostných</w:t>
      </w:r>
      <w:r w:rsidR="00466E12" w:rsidRPr="00E063A5">
        <w:rPr>
          <w:rFonts w:ascii="Times New Roman" w:hAnsi="Times New Roman"/>
          <w:sz w:val="24"/>
          <w:szCs w:val="24"/>
        </w:rPr>
        <w:t xml:space="preserve"> opatrení, ktoré ÚO a IO považujú za vhodné na riadenie rizík v</w:t>
      </w:r>
      <w:r w:rsidR="00ED42CB" w:rsidRPr="00E063A5">
        <w:rPr>
          <w:rFonts w:ascii="Times New Roman" w:hAnsi="Times New Roman"/>
          <w:sz w:val="24"/>
          <w:szCs w:val="24"/>
        </w:rPr>
        <w:t> </w:t>
      </w:r>
      <w:r w:rsidR="00466E12" w:rsidRPr="00E063A5">
        <w:rPr>
          <w:rFonts w:ascii="Times New Roman" w:hAnsi="Times New Roman"/>
          <w:sz w:val="24"/>
          <w:szCs w:val="24"/>
        </w:rPr>
        <w:t>oblasti bezpečnosti ich sietí a informačných systémov.</w:t>
      </w:r>
    </w:p>
    <w:p w:rsidR="00ED42CB" w:rsidRPr="00E063A5" w:rsidRDefault="00B10E6C" w:rsidP="007318F4">
      <w:pPr>
        <w:spacing w:after="0" w:line="240" w:lineRule="auto"/>
        <w:jc w:val="both"/>
        <w:rPr>
          <w:rFonts w:ascii="Times New Roman" w:hAnsi="Times New Roman"/>
          <w:sz w:val="24"/>
          <w:szCs w:val="24"/>
        </w:rPr>
      </w:pPr>
      <w:r w:rsidRPr="00E063A5">
        <w:rPr>
          <w:rFonts w:ascii="Times New Roman" w:hAnsi="Times New Roman"/>
          <w:sz w:val="24"/>
          <w:szCs w:val="24"/>
        </w:rPr>
        <w:t>Okrem uvedeného IO vykonávajú úkony súvisiace s informačným</w:t>
      </w:r>
      <w:r w:rsidR="007A0BF0" w:rsidRPr="00E063A5">
        <w:rPr>
          <w:rFonts w:ascii="Times New Roman" w:hAnsi="Times New Roman"/>
          <w:sz w:val="24"/>
          <w:szCs w:val="24"/>
        </w:rPr>
        <w:t>i</w:t>
      </w:r>
      <w:r w:rsidRPr="00E063A5">
        <w:rPr>
          <w:rFonts w:ascii="Times New Roman" w:hAnsi="Times New Roman"/>
          <w:sz w:val="24"/>
          <w:szCs w:val="24"/>
        </w:rPr>
        <w:t xml:space="preserve"> a notifikačnými činnosťami na úseku kybernetickej bezpečnosti, spolupracujú s úradom a budujú bezpečnostné povedomie.</w:t>
      </w:r>
    </w:p>
    <w:p w:rsidR="009F1ABB" w:rsidRPr="00E063A5" w:rsidRDefault="009F1ABB" w:rsidP="007318F4">
      <w:pPr>
        <w:spacing w:after="0" w:line="240" w:lineRule="auto"/>
        <w:jc w:val="both"/>
        <w:rPr>
          <w:rFonts w:ascii="Times New Roman" w:hAnsi="Times New Roman"/>
          <w:b/>
          <w:sz w:val="24"/>
          <w:szCs w:val="24"/>
        </w:rPr>
      </w:pPr>
    </w:p>
    <w:p w:rsidR="009F1ABB" w:rsidRPr="00E063A5" w:rsidRDefault="00B10E6C" w:rsidP="007318F4">
      <w:pPr>
        <w:spacing w:after="0" w:line="240" w:lineRule="auto"/>
        <w:jc w:val="both"/>
        <w:rPr>
          <w:rFonts w:ascii="Times New Roman" w:hAnsi="Times New Roman"/>
          <w:b/>
          <w:sz w:val="24"/>
          <w:szCs w:val="24"/>
        </w:rPr>
      </w:pPr>
      <w:r w:rsidRPr="00E063A5">
        <w:rPr>
          <w:rFonts w:ascii="Times New Roman" w:hAnsi="Times New Roman"/>
          <w:b/>
          <w:sz w:val="24"/>
          <w:szCs w:val="24"/>
        </w:rPr>
        <w:t>K § 11</w:t>
      </w:r>
    </w:p>
    <w:p w:rsidR="00ED42CB" w:rsidRPr="00E063A5" w:rsidRDefault="00B10E6C" w:rsidP="007318F4">
      <w:pPr>
        <w:spacing w:after="0" w:line="240" w:lineRule="auto"/>
        <w:jc w:val="both"/>
        <w:rPr>
          <w:rFonts w:ascii="Times New Roman" w:hAnsi="Times New Roman"/>
          <w:sz w:val="24"/>
          <w:szCs w:val="24"/>
        </w:rPr>
      </w:pPr>
      <w:r w:rsidRPr="00E063A5">
        <w:rPr>
          <w:rFonts w:ascii="Times New Roman" w:hAnsi="Times New Roman"/>
          <w:sz w:val="24"/>
          <w:szCs w:val="24"/>
        </w:rPr>
        <w:t xml:space="preserve">Z dôvodu zabezpečenia právnej istoty a budovania vzájomnej dôvery sa týmto zákonom zriaďuje vládna jednotka CSIRT. Táto jednotka je určená výlučne pre podsektor informačné systémy verejnej správy a je zriadená v pôsobnosti Úradu vlády </w:t>
      </w:r>
      <w:r w:rsidR="007A0BF0" w:rsidRPr="00E063A5">
        <w:rPr>
          <w:rFonts w:ascii="Times New Roman" w:hAnsi="Times New Roman"/>
          <w:sz w:val="24"/>
          <w:szCs w:val="24"/>
        </w:rPr>
        <w:t xml:space="preserve">Slovenskej </w:t>
      </w:r>
      <w:r w:rsidRPr="00E063A5">
        <w:rPr>
          <w:rFonts w:ascii="Times New Roman" w:hAnsi="Times New Roman"/>
          <w:sz w:val="24"/>
          <w:szCs w:val="24"/>
        </w:rPr>
        <w:t>republiky, keďže strategickou činnosťou vlády je v plnom rozsahu vybudovať</w:t>
      </w:r>
      <w:r w:rsidR="00CD5E05" w:rsidRPr="00E063A5">
        <w:rPr>
          <w:rFonts w:ascii="Times New Roman" w:hAnsi="Times New Roman"/>
          <w:sz w:val="24"/>
          <w:szCs w:val="24"/>
        </w:rPr>
        <w:t xml:space="preserve"> </w:t>
      </w:r>
      <w:r w:rsidRPr="00E063A5">
        <w:rPr>
          <w:rFonts w:ascii="Times New Roman" w:hAnsi="Times New Roman"/>
          <w:sz w:val="24"/>
          <w:szCs w:val="24"/>
        </w:rPr>
        <w:t>e-</w:t>
      </w:r>
      <w:proofErr w:type="spellStart"/>
      <w:r w:rsidRPr="00E063A5">
        <w:rPr>
          <w:rFonts w:ascii="Times New Roman" w:hAnsi="Times New Roman"/>
          <w:sz w:val="24"/>
          <w:szCs w:val="24"/>
        </w:rPr>
        <w:t>government</w:t>
      </w:r>
      <w:proofErr w:type="spellEnd"/>
      <w:r w:rsidRPr="00E063A5">
        <w:rPr>
          <w:rFonts w:ascii="Times New Roman" w:hAnsi="Times New Roman"/>
          <w:sz w:val="24"/>
          <w:szCs w:val="24"/>
        </w:rPr>
        <w:t>, čo predstavuje komplexnú a efektívnu digitalizáciu administratívnych, správnych, rozhodovacích a riadiacich procesov, ako aj normotvorby v rámci všetkých odvetví a foriem správy.</w:t>
      </w:r>
      <w:r w:rsidR="00CD5E05" w:rsidRPr="00E063A5">
        <w:rPr>
          <w:rFonts w:ascii="Times New Roman" w:hAnsi="Times New Roman"/>
          <w:sz w:val="24"/>
          <w:szCs w:val="24"/>
        </w:rPr>
        <w:t xml:space="preserve"> Úrad vlády Slovenskej republiky za účelom plnenia odborných úloh v oblasti informatizácie spoločnosti vyplývajúcich zo zákona č. 275/2006 </w:t>
      </w:r>
      <w:r w:rsidR="00ED42CB" w:rsidRPr="00E063A5">
        <w:rPr>
          <w:rFonts w:ascii="Times New Roman" w:hAnsi="Times New Roman"/>
          <w:sz w:val="24"/>
          <w:szCs w:val="24"/>
        </w:rPr>
        <w:t> Z. z.</w:t>
      </w:r>
      <w:r w:rsidR="00CD5E05" w:rsidRPr="00E063A5">
        <w:rPr>
          <w:rFonts w:ascii="Times New Roman" w:hAnsi="Times New Roman"/>
          <w:sz w:val="24"/>
          <w:szCs w:val="24"/>
        </w:rPr>
        <w:t xml:space="preserve"> o informačných systémoch verejnej správy a o zmene a doplnení niektorých zákonov v znení neskorších predpisov, správy a prevádzkovania elektronických komunikačných sietí a služieb, a aj pre ostatné orgány štátnej správy, právnické osoby a fyzické osoby, ktoré požadujú informácie, údaje z informačných systémov, databáz a registrov verejnej správy zriadil príspevkovú organizáciu Národná agentúra pre sieťové a elektronické služby, ktorá  má vzhľadom na svoje zameranie najvhodnejšie spôsobilosti vykonávať úlohy jednotky CSIRT pre uvedený podsektor.</w:t>
      </w:r>
    </w:p>
    <w:p w:rsidR="00ED42CB" w:rsidRPr="00E063A5" w:rsidRDefault="00787182" w:rsidP="007318F4">
      <w:pPr>
        <w:spacing w:after="0" w:line="240" w:lineRule="auto"/>
        <w:jc w:val="both"/>
        <w:rPr>
          <w:rFonts w:ascii="Times New Roman" w:hAnsi="Times New Roman"/>
          <w:sz w:val="24"/>
          <w:szCs w:val="24"/>
        </w:rPr>
      </w:pPr>
      <w:r w:rsidRPr="00E063A5">
        <w:rPr>
          <w:rFonts w:ascii="Times New Roman" w:hAnsi="Times New Roman"/>
          <w:sz w:val="24"/>
          <w:szCs w:val="24"/>
        </w:rPr>
        <w:t xml:space="preserve">Vládna jednotka CSIRT z dôvodu značného rozsahu poľa pôsobnosti, ako aj v rámci rešpektovania citlivých a dôverných informácií nachádzajúcich sa v týchto informačných systémov </w:t>
      </w:r>
      <w:r w:rsidR="001673C3" w:rsidRPr="00E063A5">
        <w:rPr>
          <w:rFonts w:ascii="Times New Roman" w:hAnsi="Times New Roman"/>
          <w:sz w:val="24"/>
          <w:szCs w:val="24"/>
        </w:rPr>
        <w:t>nevykonáva</w:t>
      </w:r>
      <w:r w:rsidRPr="00E063A5">
        <w:rPr>
          <w:rFonts w:ascii="Times New Roman" w:hAnsi="Times New Roman"/>
          <w:sz w:val="24"/>
          <w:szCs w:val="24"/>
        </w:rPr>
        <w:t xml:space="preserve"> úlohy jednotky CSIRT pre iné podsektory.</w:t>
      </w:r>
    </w:p>
    <w:p w:rsidR="0049339B" w:rsidRPr="00E063A5" w:rsidRDefault="0049339B" w:rsidP="007318F4">
      <w:pPr>
        <w:spacing w:after="0" w:line="240" w:lineRule="auto"/>
        <w:jc w:val="both"/>
        <w:rPr>
          <w:rFonts w:ascii="Times New Roman" w:hAnsi="Times New Roman"/>
          <w:sz w:val="24"/>
          <w:szCs w:val="24"/>
        </w:rPr>
      </w:pPr>
    </w:p>
    <w:p w:rsidR="00B10E6C" w:rsidRPr="00E063A5" w:rsidRDefault="00B10E6C" w:rsidP="007318F4">
      <w:pPr>
        <w:spacing w:after="0" w:line="240" w:lineRule="auto"/>
        <w:jc w:val="both"/>
        <w:rPr>
          <w:rFonts w:ascii="Times New Roman" w:hAnsi="Times New Roman"/>
          <w:b/>
          <w:sz w:val="24"/>
          <w:szCs w:val="24"/>
        </w:rPr>
      </w:pPr>
      <w:r w:rsidRPr="00E063A5">
        <w:rPr>
          <w:rFonts w:ascii="Times New Roman" w:hAnsi="Times New Roman"/>
          <w:b/>
          <w:sz w:val="24"/>
          <w:szCs w:val="24"/>
        </w:rPr>
        <w:t>K § 12</w:t>
      </w:r>
    </w:p>
    <w:p w:rsidR="007318F4" w:rsidRPr="00E063A5" w:rsidRDefault="00CB5061" w:rsidP="007318F4">
      <w:pPr>
        <w:spacing w:after="0" w:line="240" w:lineRule="auto"/>
        <w:jc w:val="both"/>
        <w:rPr>
          <w:rFonts w:ascii="Times New Roman" w:hAnsi="Times New Roman"/>
          <w:sz w:val="24"/>
          <w:szCs w:val="24"/>
        </w:rPr>
      </w:pPr>
      <w:r w:rsidRPr="00E063A5">
        <w:rPr>
          <w:rFonts w:ascii="Times New Roman" w:hAnsi="Times New Roman"/>
          <w:sz w:val="24"/>
          <w:szCs w:val="24"/>
        </w:rPr>
        <w:t>Smernica NIS sa nedotýka možnosti každého členského štátu prijať potrebné opatrenia na zaručenie ochrany základných záujmov vlastnej bezpečnosti, chrániť verejný poriadok a</w:t>
      </w:r>
      <w:r w:rsidR="00ED42CB" w:rsidRPr="00E063A5">
        <w:rPr>
          <w:rFonts w:ascii="Times New Roman" w:hAnsi="Times New Roman"/>
          <w:sz w:val="24"/>
          <w:szCs w:val="24"/>
        </w:rPr>
        <w:t> </w:t>
      </w:r>
      <w:r w:rsidRPr="00E063A5">
        <w:rPr>
          <w:rFonts w:ascii="Times New Roman" w:hAnsi="Times New Roman"/>
          <w:sz w:val="24"/>
          <w:szCs w:val="24"/>
        </w:rPr>
        <w:t>verejnú bezpečnosť a umožniť vyšetrovanie a odhaľovanie trestných činov, ako aj stíhanie ich páchateľov. V súlade s článkom 346 Zmluvy o fungovaní Európskej únie nie je žiadny členský štát povinný poskytovať informácie, ktorých sprístupnenie podľa neho odporuje základným záujmom jeho bezpečnosti.</w:t>
      </w:r>
    </w:p>
    <w:p w:rsidR="007318F4" w:rsidRPr="00E063A5" w:rsidRDefault="007318F4" w:rsidP="007318F4">
      <w:pPr>
        <w:spacing w:after="0" w:line="240" w:lineRule="auto"/>
        <w:jc w:val="both"/>
        <w:rPr>
          <w:rFonts w:ascii="Times New Roman" w:hAnsi="Times New Roman"/>
          <w:sz w:val="24"/>
          <w:szCs w:val="24"/>
        </w:rPr>
      </w:pPr>
      <w:r w:rsidRPr="00E063A5">
        <w:rPr>
          <w:rFonts w:ascii="Times New Roman" w:hAnsi="Times New Roman"/>
          <w:sz w:val="24"/>
          <w:szCs w:val="24"/>
        </w:rPr>
        <w:t xml:space="preserve">Pri uverejňovaní incidentov oznámených príslušným orgánom by sa mala náležitým spôsobom udržiavať rovnováha medzi záujmom verejnosti </w:t>
      </w:r>
      <w:r w:rsidR="002F7B97" w:rsidRPr="00E063A5">
        <w:rPr>
          <w:rFonts w:ascii="Times New Roman" w:hAnsi="Times New Roman"/>
          <w:sz w:val="24"/>
          <w:szCs w:val="24"/>
        </w:rPr>
        <w:t xml:space="preserve">disponovať </w:t>
      </w:r>
      <w:r w:rsidRPr="00E063A5">
        <w:rPr>
          <w:rFonts w:ascii="Times New Roman" w:hAnsi="Times New Roman"/>
          <w:sz w:val="24"/>
          <w:szCs w:val="24"/>
        </w:rPr>
        <w:t>informáci</w:t>
      </w:r>
      <w:r w:rsidR="002F7B97" w:rsidRPr="00E063A5">
        <w:rPr>
          <w:rFonts w:ascii="Times New Roman" w:hAnsi="Times New Roman"/>
          <w:sz w:val="24"/>
          <w:szCs w:val="24"/>
        </w:rPr>
        <w:t>ami</w:t>
      </w:r>
      <w:r w:rsidRPr="00E063A5">
        <w:rPr>
          <w:rFonts w:ascii="Times New Roman" w:hAnsi="Times New Roman"/>
          <w:sz w:val="24"/>
          <w:szCs w:val="24"/>
        </w:rPr>
        <w:t xml:space="preserve"> o hrozbách a</w:t>
      </w:r>
      <w:r w:rsidR="00ED42CB" w:rsidRPr="00E063A5">
        <w:rPr>
          <w:rFonts w:ascii="Times New Roman" w:hAnsi="Times New Roman"/>
          <w:sz w:val="24"/>
          <w:szCs w:val="24"/>
        </w:rPr>
        <w:t> </w:t>
      </w:r>
      <w:r w:rsidRPr="00E063A5">
        <w:rPr>
          <w:rFonts w:ascii="Times New Roman" w:hAnsi="Times New Roman"/>
          <w:sz w:val="24"/>
          <w:szCs w:val="24"/>
        </w:rPr>
        <w:t>možným poškodením dobrej povesti a obchodných záujmov PZS a PDS, ktorí incidenty oznámia.</w:t>
      </w:r>
    </w:p>
    <w:p w:rsidR="007318F4" w:rsidRPr="00E063A5" w:rsidRDefault="007318F4" w:rsidP="00870896">
      <w:pPr>
        <w:spacing w:after="0" w:line="240" w:lineRule="auto"/>
        <w:jc w:val="both"/>
        <w:rPr>
          <w:rFonts w:ascii="Times New Roman" w:hAnsi="Times New Roman"/>
          <w:b/>
          <w:sz w:val="24"/>
          <w:szCs w:val="24"/>
        </w:rPr>
      </w:pPr>
    </w:p>
    <w:p w:rsidR="00870896" w:rsidRPr="00E063A5" w:rsidRDefault="00D3752D" w:rsidP="00870896">
      <w:pPr>
        <w:spacing w:after="0" w:line="240" w:lineRule="auto"/>
        <w:jc w:val="both"/>
        <w:rPr>
          <w:rFonts w:ascii="Times New Roman" w:hAnsi="Times New Roman"/>
          <w:sz w:val="24"/>
          <w:szCs w:val="24"/>
        </w:rPr>
      </w:pPr>
      <w:r w:rsidRPr="00E063A5">
        <w:rPr>
          <w:rFonts w:ascii="Times New Roman" w:hAnsi="Times New Roman"/>
          <w:sz w:val="24"/>
          <w:szCs w:val="24"/>
        </w:rPr>
        <w:t>V odseku 1 sa upravuje individuálna povinnosť mlčanlivosti pre každého, kto</w:t>
      </w:r>
      <w:r w:rsidR="00870896" w:rsidRPr="00E063A5">
        <w:rPr>
          <w:rFonts w:ascii="Times New Roman" w:hAnsi="Times New Roman"/>
          <w:sz w:val="24"/>
          <w:szCs w:val="24"/>
        </w:rPr>
        <w:t xml:space="preserve"> vykonáva</w:t>
      </w:r>
      <w:r w:rsidRPr="00E063A5">
        <w:rPr>
          <w:rFonts w:ascii="Times New Roman" w:hAnsi="Times New Roman"/>
          <w:sz w:val="24"/>
          <w:szCs w:val="24"/>
        </w:rPr>
        <w:t xml:space="preserve"> úlohy podľa tohto zákona </w:t>
      </w:r>
      <w:r w:rsidR="00870896" w:rsidRPr="00E063A5">
        <w:rPr>
          <w:rFonts w:ascii="Times New Roman" w:hAnsi="Times New Roman"/>
          <w:sz w:val="24"/>
          <w:szCs w:val="24"/>
        </w:rPr>
        <w:t>v rámci rôznych druhov pracovnoprávnych vzťahov a zmlúv. Ide najmä o osoby tvoriace personálne vybavenie jednotiek CSIRT, vyčlenených zamestnancov PZS a</w:t>
      </w:r>
      <w:r w:rsidR="00ED42CB" w:rsidRPr="00E063A5">
        <w:rPr>
          <w:rFonts w:ascii="Times New Roman" w:hAnsi="Times New Roman"/>
          <w:sz w:val="24"/>
          <w:szCs w:val="24"/>
        </w:rPr>
        <w:t> </w:t>
      </w:r>
      <w:r w:rsidR="00870896" w:rsidRPr="00E063A5">
        <w:rPr>
          <w:rFonts w:ascii="Times New Roman" w:hAnsi="Times New Roman"/>
          <w:sz w:val="24"/>
          <w:szCs w:val="24"/>
        </w:rPr>
        <w:t xml:space="preserve">PDS na úseku zabezpečenia činnosti súvisiacich s plnením povinností podľa tohto zákona a pod. Tak, ako je tvorená konštrukcia povinnosti zachovávať mlčanlivosť v iných právnych predpisoch, aj návrh zákona predpokladá zachovávanie tejto mlčanlivosti aj po skončení </w:t>
      </w:r>
      <w:r w:rsidR="00870896" w:rsidRPr="00E063A5">
        <w:rPr>
          <w:rFonts w:ascii="Times New Roman" w:hAnsi="Times New Roman"/>
          <w:sz w:val="24"/>
          <w:szCs w:val="24"/>
        </w:rPr>
        <w:lastRenderedPageBreak/>
        <w:t xml:space="preserve">pracovnoprávneho alebo obdobného pracovného vzťahu vrátane služobného pomeru. </w:t>
      </w:r>
      <w:r w:rsidRPr="00E063A5">
        <w:rPr>
          <w:rFonts w:ascii="Times New Roman" w:hAnsi="Times New Roman"/>
          <w:sz w:val="24"/>
          <w:szCs w:val="24"/>
        </w:rPr>
        <w:t>Ochrana tajomstva alebo povinnosti zachovávať mlčanlivosť podľa iných predpisov zostáva zachovaná.</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D3752D"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V odseku 2 sa </w:t>
      </w:r>
      <w:r w:rsidR="00870896" w:rsidRPr="00E063A5">
        <w:rPr>
          <w:rFonts w:ascii="Times New Roman" w:hAnsi="Times New Roman"/>
          <w:sz w:val="24"/>
          <w:szCs w:val="24"/>
        </w:rPr>
        <w:t xml:space="preserve"> </w:t>
      </w:r>
      <w:r w:rsidRPr="00E063A5">
        <w:rPr>
          <w:rFonts w:ascii="Times New Roman" w:hAnsi="Times New Roman"/>
          <w:sz w:val="24"/>
          <w:szCs w:val="24"/>
        </w:rPr>
        <w:t>upravuje</w:t>
      </w:r>
      <w:r w:rsidR="00870896" w:rsidRPr="00E063A5">
        <w:rPr>
          <w:rFonts w:ascii="Times New Roman" w:hAnsi="Times New Roman"/>
          <w:sz w:val="24"/>
          <w:szCs w:val="24"/>
        </w:rPr>
        <w:t xml:space="preserve"> možnosť a spôsob zbavenia povinnosti zachovávať mlčanlivosť </w:t>
      </w:r>
      <w:r w:rsidRPr="00E063A5">
        <w:rPr>
          <w:rFonts w:ascii="Times New Roman" w:hAnsi="Times New Roman"/>
          <w:sz w:val="24"/>
          <w:szCs w:val="24"/>
        </w:rPr>
        <w:t xml:space="preserve">podľa tohto zákona a v odseku 3 </w:t>
      </w:r>
      <w:r w:rsidR="00852FB9" w:rsidRPr="00E063A5">
        <w:rPr>
          <w:rFonts w:ascii="Times New Roman" w:hAnsi="Times New Roman"/>
          <w:sz w:val="24"/>
          <w:szCs w:val="24"/>
        </w:rPr>
        <w:t xml:space="preserve">sa ustanovuje konkrétna výnimka z povinnosti mlčanlivosti na účely konania pred orgánom verejnej moci, oznamovania trestného činu alebo inej protispoločenskej činnosti pre zamestnancov PZS a PDS. Tieto subjekty sa ako prvé, pri riešení kybernetického bezpečnostného incidentu, dostanú k informácii, ktorej obsah môže nasvedčovať, že ide o protiprávne konanie. Z tohto dôvodu zákon o kybernetickej bezpečnosti netvorí prekážku pri oznamovaní kriminálnej činnosti alebo pri spolupráci napríklad s orgánom činným v trestnom konaní. </w:t>
      </w:r>
      <w:r w:rsidR="00F260C3" w:rsidRPr="00E063A5">
        <w:rPr>
          <w:rFonts w:ascii="Times New Roman" w:hAnsi="Times New Roman"/>
          <w:sz w:val="24"/>
          <w:szCs w:val="24"/>
        </w:rPr>
        <w:t>Aj smernica NIS uvádza, že incidenty môžu byť výsledkom trestnej činnosti, ktorej prevenciu, vyšetrovanie a stíhanie podporuje koordinácia a spolupráca medzi PZS, PDS, príslušnými orgánmi a orgánmi presadzovania práva. Ak existuje podozrenie, že incident súvisí so závažnou trestnou činnosťou podľa práva Únie alebo vnútroštátneho práva, členské štáty by mali nabádať PZS a PDS, aby príslušným orgánom presadzovania práva oznamovali podozrenie o ich súvise incidentu so závažnou trestnou činnosťou.</w:t>
      </w:r>
    </w:p>
    <w:p w:rsidR="00852FB9" w:rsidRPr="00E063A5" w:rsidRDefault="00852FB9" w:rsidP="00870896">
      <w:pPr>
        <w:spacing w:after="0" w:line="240" w:lineRule="auto"/>
        <w:jc w:val="both"/>
        <w:rPr>
          <w:rFonts w:ascii="Times New Roman" w:hAnsi="Times New Roman"/>
          <w:sz w:val="24"/>
          <w:szCs w:val="24"/>
        </w:rPr>
      </w:pPr>
    </w:p>
    <w:p w:rsidR="00852FB9" w:rsidRPr="00E063A5" w:rsidRDefault="00852FB9" w:rsidP="00870896">
      <w:pPr>
        <w:spacing w:after="0" w:line="240" w:lineRule="auto"/>
        <w:jc w:val="both"/>
        <w:rPr>
          <w:rFonts w:ascii="Times New Roman" w:hAnsi="Times New Roman"/>
          <w:sz w:val="24"/>
          <w:szCs w:val="24"/>
        </w:rPr>
      </w:pPr>
      <w:r w:rsidRPr="00E063A5">
        <w:rPr>
          <w:rFonts w:ascii="Times New Roman" w:hAnsi="Times New Roman"/>
          <w:sz w:val="24"/>
          <w:szCs w:val="24"/>
        </w:rPr>
        <w:t>Odsek 4 tvorí ďalšiu výnimku z povinnosti zachovávať m</w:t>
      </w:r>
      <w:r w:rsidR="00D05A6F" w:rsidRPr="00E063A5">
        <w:rPr>
          <w:rFonts w:ascii="Times New Roman" w:hAnsi="Times New Roman"/>
          <w:sz w:val="24"/>
          <w:szCs w:val="24"/>
        </w:rPr>
        <w:t xml:space="preserve">lčanlivosť </w:t>
      </w:r>
      <w:r w:rsidR="00A451CA" w:rsidRPr="00E063A5">
        <w:rPr>
          <w:rFonts w:ascii="Times New Roman" w:hAnsi="Times New Roman"/>
          <w:sz w:val="24"/>
          <w:szCs w:val="24"/>
        </w:rPr>
        <w:t xml:space="preserve">a tajomstvo </w:t>
      </w:r>
      <w:r w:rsidR="00D05A6F" w:rsidRPr="00E063A5">
        <w:rPr>
          <w:rFonts w:ascii="Times New Roman" w:hAnsi="Times New Roman"/>
          <w:sz w:val="24"/>
          <w:szCs w:val="24"/>
        </w:rPr>
        <w:t xml:space="preserve">konštruovanú nie v závislosti </w:t>
      </w:r>
      <w:r w:rsidR="00114767" w:rsidRPr="00E063A5">
        <w:rPr>
          <w:rFonts w:ascii="Times New Roman" w:hAnsi="Times New Roman"/>
          <w:sz w:val="24"/>
          <w:szCs w:val="24"/>
        </w:rPr>
        <w:t xml:space="preserve">od </w:t>
      </w:r>
      <w:r w:rsidR="00D05A6F" w:rsidRPr="00E063A5">
        <w:rPr>
          <w:rFonts w:ascii="Times New Roman" w:hAnsi="Times New Roman"/>
          <w:sz w:val="24"/>
          <w:szCs w:val="24"/>
        </w:rPr>
        <w:t xml:space="preserve">plnenia úloh podľa osobitných predpisov, ale pri úloh na úseku kybernetickej bezpečnosti. Ide </w:t>
      </w:r>
      <w:r w:rsidR="00A451CA" w:rsidRPr="00E063A5">
        <w:rPr>
          <w:rFonts w:ascii="Times New Roman" w:hAnsi="Times New Roman"/>
          <w:sz w:val="24"/>
          <w:szCs w:val="24"/>
        </w:rPr>
        <w:t xml:space="preserve">najmä </w:t>
      </w:r>
      <w:r w:rsidR="00D05A6F" w:rsidRPr="00E063A5">
        <w:rPr>
          <w:rFonts w:ascii="Times New Roman" w:hAnsi="Times New Roman"/>
          <w:sz w:val="24"/>
          <w:szCs w:val="24"/>
        </w:rPr>
        <w:t xml:space="preserve">o oznamovanie kybernetických bezpečnostných incidentov a o úkony súvisiace so zabezpečovaním kybernetickej bezpečnosti v rozsahu a spôsobom podľa tohto zákona. </w:t>
      </w:r>
      <w:r w:rsidR="00F17186" w:rsidRPr="00E063A5">
        <w:rPr>
          <w:rFonts w:ascii="Times New Roman" w:hAnsi="Times New Roman"/>
          <w:sz w:val="24"/>
          <w:szCs w:val="24"/>
        </w:rPr>
        <w:t>Oznámenie kybernetického bezpečnostného incidentu a zabezpečovanie kybernetickej bezpečnosti spôsobom podľa tohto zákona teda nemôže byť nikomu na ujmu.</w:t>
      </w:r>
    </w:p>
    <w:p w:rsidR="00EE082B" w:rsidRPr="00E063A5" w:rsidRDefault="00EE082B" w:rsidP="00870896">
      <w:pPr>
        <w:spacing w:after="0" w:line="240" w:lineRule="auto"/>
        <w:jc w:val="both"/>
        <w:rPr>
          <w:rFonts w:ascii="Times New Roman" w:hAnsi="Times New Roman"/>
          <w:sz w:val="24"/>
          <w:szCs w:val="24"/>
        </w:rPr>
      </w:pPr>
    </w:p>
    <w:p w:rsidR="00ED42CB" w:rsidRPr="00E063A5" w:rsidRDefault="00EE082B" w:rsidP="00870896">
      <w:pPr>
        <w:spacing w:after="0" w:line="240" w:lineRule="auto"/>
        <w:jc w:val="both"/>
        <w:rPr>
          <w:rFonts w:ascii="Times New Roman" w:hAnsi="Times New Roman"/>
          <w:sz w:val="24"/>
          <w:szCs w:val="24"/>
        </w:rPr>
      </w:pPr>
      <w:r w:rsidRPr="00E063A5">
        <w:rPr>
          <w:rFonts w:ascii="Times New Roman" w:hAnsi="Times New Roman"/>
          <w:sz w:val="24"/>
          <w:szCs w:val="24"/>
        </w:rPr>
        <w:t>Odsek 5 upravuje zodpovednosť štátu za škodu, ktorá vznikla oznamovateľom kybernetického bezpečnostného incidentu v súvislosti s plnením si oznamovacej povinnosti alebo oprávnenia.</w:t>
      </w:r>
    </w:p>
    <w:p w:rsidR="00F17186" w:rsidRPr="00E063A5" w:rsidRDefault="00F17186" w:rsidP="00870896">
      <w:pPr>
        <w:spacing w:after="0" w:line="240" w:lineRule="auto"/>
        <w:jc w:val="both"/>
        <w:rPr>
          <w:rFonts w:ascii="Times New Roman" w:hAnsi="Times New Roman"/>
          <w:sz w:val="24"/>
          <w:szCs w:val="24"/>
        </w:rPr>
      </w:pPr>
    </w:p>
    <w:p w:rsidR="00ED42CB" w:rsidRPr="00E063A5" w:rsidRDefault="00F1718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smernice NIS </w:t>
      </w:r>
      <w:r w:rsidR="00EE082B" w:rsidRPr="00E063A5">
        <w:rPr>
          <w:rFonts w:ascii="Times New Roman" w:hAnsi="Times New Roman"/>
          <w:sz w:val="24"/>
          <w:szCs w:val="24"/>
        </w:rPr>
        <w:t>zd</w:t>
      </w:r>
      <w:r w:rsidRPr="00E063A5">
        <w:rPr>
          <w:rFonts w:ascii="Times New Roman" w:hAnsi="Times New Roman"/>
          <w:sz w:val="24"/>
          <w:szCs w:val="24"/>
        </w:rPr>
        <w:t>ieľanie  informácií  o  rizikách  a  incidentoch  v  rámci  skupiny  pre  spoluprácu  a  siete  jednotiek  CSIRT a dodržiavanie požiadaviek oznamovať incidenty vnútroštátnym príslušným orgánom alebo jednotkám CSIRT</w:t>
      </w:r>
      <w:r w:rsidR="00EE082B" w:rsidRPr="00E063A5">
        <w:rPr>
          <w:rFonts w:ascii="Times New Roman" w:hAnsi="Times New Roman"/>
          <w:sz w:val="24"/>
          <w:szCs w:val="24"/>
        </w:rPr>
        <w:t>,</w:t>
      </w:r>
      <w:r w:rsidRPr="00E063A5">
        <w:rPr>
          <w:rFonts w:ascii="Times New Roman" w:hAnsi="Times New Roman"/>
          <w:sz w:val="24"/>
          <w:szCs w:val="24"/>
        </w:rPr>
        <w:t xml:space="preserve"> by si mohlo vyžadovať spracúvanie osobných údajov</w:t>
      </w:r>
      <w:r w:rsidR="00EE082B" w:rsidRPr="00E063A5">
        <w:rPr>
          <w:rFonts w:ascii="Times New Roman" w:hAnsi="Times New Roman"/>
          <w:sz w:val="24"/>
          <w:szCs w:val="24"/>
        </w:rPr>
        <w:t>. V</w:t>
      </w:r>
      <w:r w:rsidR="00870896" w:rsidRPr="00E063A5">
        <w:rPr>
          <w:rFonts w:ascii="Times New Roman" w:hAnsi="Times New Roman"/>
          <w:sz w:val="24"/>
          <w:szCs w:val="24"/>
        </w:rPr>
        <w:t> dôsledku incidentov je v mnohých prípadoch porušená ochrana osobných údajov. V tejto súvislosti by príslušné orgány a orgány na ochranu údajov mali navzájom spolupracovať a vymieňať si informácie o všetkých súvisiacich otázkach s</w:t>
      </w:r>
      <w:r w:rsidR="00ED42CB" w:rsidRPr="00E063A5">
        <w:rPr>
          <w:rFonts w:ascii="Times New Roman" w:hAnsi="Times New Roman"/>
          <w:sz w:val="24"/>
          <w:szCs w:val="24"/>
        </w:rPr>
        <w:t> </w:t>
      </w:r>
      <w:r w:rsidR="00870896" w:rsidRPr="00E063A5">
        <w:rPr>
          <w:rFonts w:ascii="Times New Roman" w:hAnsi="Times New Roman"/>
          <w:sz w:val="24"/>
          <w:szCs w:val="24"/>
        </w:rPr>
        <w:t>cieľom riešiť akékoľvek prípady porušenia ochrany osobných údajov v dôsledku incidentov.</w:t>
      </w:r>
    </w:p>
    <w:p w:rsidR="00EE082B" w:rsidRPr="00E063A5" w:rsidRDefault="00EE082B" w:rsidP="00870896">
      <w:pPr>
        <w:spacing w:after="0" w:line="240" w:lineRule="auto"/>
        <w:jc w:val="both"/>
        <w:rPr>
          <w:rFonts w:ascii="Times New Roman" w:hAnsi="Times New Roman"/>
          <w:sz w:val="24"/>
          <w:szCs w:val="24"/>
        </w:rPr>
      </w:pPr>
    </w:p>
    <w:p w:rsidR="00EE082B" w:rsidRDefault="00EE082B"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Odsek 6 a 7 upravuje ochranu osobných údajov v zmysle smernice </w:t>
      </w:r>
      <w:r w:rsidR="00C62466">
        <w:rPr>
          <w:rFonts w:ascii="Times New Roman" w:hAnsi="Times New Roman"/>
          <w:sz w:val="24"/>
          <w:szCs w:val="24"/>
        </w:rPr>
        <w:t xml:space="preserve">NIS </w:t>
      </w:r>
      <w:r w:rsidRPr="00E063A5">
        <w:rPr>
          <w:rFonts w:ascii="Times New Roman" w:hAnsi="Times New Roman"/>
          <w:sz w:val="24"/>
          <w:szCs w:val="24"/>
        </w:rPr>
        <w:t>a</w:t>
      </w:r>
      <w:r w:rsidR="00C62466">
        <w:rPr>
          <w:rFonts w:ascii="Times New Roman" w:hAnsi="Times New Roman"/>
          <w:sz w:val="24"/>
          <w:szCs w:val="24"/>
        </w:rPr>
        <w:t> </w:t>
      </w:r>
      <w:r w:rsidRPr="00E063A5">
        <w:rPr>
          <w:rFonts w:ascii="Times New Roman" w:hAnsi="Times New Roman"/>
          <w:sz w:val="24"/>
          <w:szCs w:val="24"/>
        </w:rPr>
        <w:t>nariadenia</w:t>
      </w:r>
      <w:r w:rsidR="00C62466">
        <w:rPr>
          <w:rFonts w:ascii="Times New Roman" w:hAnsi="Times New Roman"/>
          <w:sz w:val="24"/>
          <w:szCs w:val="24"/>
        </w:rPr>
        <w:t xml:space="preserve"> </w:t>
      </w:r>
      <w:r w:rsidR="00C62466" w:rsidRPr="00C62466">
        <w:rPr>
          <w:rFonts w:ascii="Times New Roman" w:hAnsi="Times New Roman"/>
          <w:sz w:val="24"/>
          <w:szCs w:val="24"/>
        </w:rPr>
        <w:t xml:space="preserve">Európskeho parlamentu a Rady (EÚ) č. 2016/679 z 27. apríla 2016 o ochrane fyzických osôb pri spracúvaní osobných údajov a o voľnom pohybe takýchto údajov, ktorým sa zrušuje smernica 95/46/ES (všeobecné nariadenie o ochrane údajov) </w:t>
      </w:r>
      <w:r w:rsidRPr="00E063A5">
        <w:rPr>
          <w:rFonts w:ascii="Times New Roman" w:hAnsi="Times New Roman"/>
          <w:sz w:val="24"/>
          <w:szCs w:val="24"/>
        </w:rPr>
        <w:t xml:space="preserve"> </w:t>
      </w:r>
      <w:r w:rsidR="00C62466">
        <w:rPr>
          <w:rFonts w:ascii="Times New Roman" w:hAnsi="Times New Roman"/>
          <w:sz w:val="24"/>
          <w:szCs w:val="24"/>
        </w:rPr>
        <w:t>(ďalej len „</w:t>
      </w:r>
      <w:r w:rsidRPr="00E063A5">
        <w:rPr>
          <w:rFonts w:ascii="Times New Roman" w:hAnsi="Times New Roman"/>
          <w:sz w:val="24"/>
          <w:szCs w:val="24"/>
        </w:rPr>
        <w:t>GDPR</w:t>
      </w:r>
      <w:r w:rsidR="00C62466">
        <w:rPr>
          <w:rFonts w:ascii="Times New Roman" w:hAnsi="Times New Roman"/>
          <w:sz w:val="24"/>
          <w:szCs w:val="24"/>
        </w:rPr>
        <w:t>“)</w:t>
      </w:r>
      <w:r w:rsidRPr="00E063A5">
        <w:rPr>
          <w:rFonts w:ascii="Times New Roman" w:hAnsi="Times New Roman"/>
          <w:sz w:val="24"/>
          <w:szCs w:val="24"/>
        </w:rPr>
        <w:t>. V zmysle GDPR každé spracúvanie osobných údajov by malo byť zákonné a</w:t>
      </w:r>
      <w:r w:rsidR="00ED42CB" w:rsidRPr="00E063A5">
        <w:rPr>
          <w:rFonts w:ascii="Times New Roman" w:hAnsi="Times New Roman"/>
          <w:sz w:val="24"/>
          <w:szCs w:val="24"/>
        </w:rPr>
        <w:t> </w:t>
      </w:r>
      <w:r w:rsidRPr="00E063A5">
        <w:rPr>
          <w:rFonts w:ascii="Times New Roman" w:hAnsi="Times New Roman"/>
          <w:sz w:val="24"/>
          <w:szCs w:val="24"/>
        </w:rPr>
        <w:t>spravodlivé. Pre fyzické osoby by malo byť transparentné, že sa získavajú, používajú, konzultujú alebo inak spracúvajú osobné údaje, ktoré sa ich týkajú, ako aj to, v akom rozsahu sa tieto osobné údaje spracúvajú alebo budú spracúvať. Zásada transparentnosti si vyžaduje, aby všetky informácie a</w:t>
      </w:r>
      <w:r w:rsidR="00C62466">
        <w:rPr>
          <w:rFonts w:ascii="Times New Roman" w:hAnsi="Times New Roman"/>
          <w:sz w:val="24"/>
          <w:szCs w:val="24"/>
        </w:rPr>
        <w:t> </w:t>
      </w:r>
      <w:r w:rsidRPr="00E063A5">
        <w:rPr>
          <w:rFonts w:ascii="Times New Roman" w:hAnsi="Times New Roman"/>
          <w:sz w:val="24"/>
          <w:szCs w:val="24"/>
        </w:rPr>
        <w:t>komunikácia súvisiace so spracúvaním týchto osobných údajov boli ľahko prístupné a ľahko pochopiteľné a formulované jasne a jednoducho. Uvedená zásada sa týka najmä informácií pre dotknuté osoby o identite prevádzkovateľa a účeloch spracúvania, a</w:t>
      </w:r>
      <w:r w:rsidR="00ED42CB" w:rsidRPr="00E063A5">
        <w:rPr>
          <w:rFonts w:ascii="Times New Roman" w:hAnsi="Times New Roman"/>
          <w:sz w:val="24"/>
          <w:szCs w:val="24"/>
        </w:rPr>
        <w:t> </w:t>
      </w:r>
      <w:r w:rsidRPr="00E063A5">
        <w:rPr>
          <w:rFonts w:ascii="Times New Roman" w:hAnsi="Times New Roman"/>
          <w:sz w:val="24"/>
          <w:szCs w:val="24"/>
        </w:rPr>
        <w:t xml:space="preserve">ďalších informácií na zabezpečenie spravodlivého a transparentného spracúvania, pokiaľ ide o dotknuté fyzické osoby a ich právo získať potvrdenie a oznámenie spracúvaných osobných údajov, ktoré sa ich týkajú. Fyzické osoby by mali byť upozornené na riziká, pravidlá, záruky a práva pri spracúvaní osobných údajov, ako aj na to, ako uplatňovať svoje práva pri takomto spracúvaní. Najmä </w:t>
      </w:r>
      <w:r w:rsidRPr="00E063A5">
        <w:rPr>
          <w:rFonts w:ascii="Times New Roman" w:hAnsi="Times New Roman"/>
          <w:sz w:val="24"/>
          <w:szCs w:val="24"/>
        </w:rPr>
        <w:lastRenderedPageBreak/>
        <w:t>konkrétne účely, na ktoré sa osobné údaje spracúvajú, by mali byť výslovne uvedené a</w:t>
      </w:r>
      <w:r w:rsidR="00C62466">
        <w:rPr>
          <w:rFonts w:ascii="Times New Roman" w:hAnsi="Times New Roman"/>
          <w:sz w:val="24"/>
          <w:szCs w:val="24"/>
        </w:rPr>
        <w:t> </w:t>
      </w:r>
      <w:r w:rsidRPr="00E063A5">
        <w:rPr>
          <w:rFonts w:ascii="Times New Roman" w:hAnsi="Times New Roman"/>
          <w:sz w:val="24"/>
          <w:szCs w:val="24"/>
        </w:rPr>
        <w:t>legitímne a stanovené v čase získavania osobných údajov. Osobné údaje by mali byť primerané, relevantné a obmedzené na rozsah, ktorý je nevyhnutný vzhľadom na účely, na ktoré sa spracúvajú. To si vyžaduje najmä zabezpečenie toho, aby obdobie, počas ktorého sa tieto osobné údaje uchovávajú, bolo obmedzené na nevyhnutný rozsah. Osobné údaje by sa mali spracúvať len vtedy, ak účel spracúvania nebolo možné za primeraných podmienok dosiahnuť inými prostriedkami. S cieľom zabezpečiť, aby sa osobné údaje neuchovávali dlhšie, než je to nevyhnutné, by mal prevádzkovateľ stanoviť lehoty na vymazanie alebo pravidelné preskúmanie. Mali by sa prijať všetky primerané opatrenia, aby sa zabezpečila oprava alebo vymazanie nesprávnych údajov. Osobné údaje by sa mali spracúvať tak, aby sa zabezpečila primeraná bezpečnosť a dôvernosť osobných údajov vrátane predchádzania neoprávnenému prístupu k osobným údajom a zariadeniu používanému na spracúvanie, alebo neoprávnenému využitiu týchto údajov a zariadení.</w:t>
      </w:r>
    </w:p>
    <w:p w:rsidR="00294A22" w:rsidRPr="00E063A5" w:rsidRDefault="00294A22" w:rsidP="00870896">
      <w:pPr>
        <w:spacing w:after="0" w:line="240" w:lineRule="auto"/>
        <w:jc w:val="both"/>
        <w:rPr>
          <w:rFonts w:ascii="Times New Roman" w:hAnsi="Times New Roman"/>
          <w:sz w:val="24"/>
          <w:szCs w:val="24"/>
        </w:rPr>
      </w:pPr>
    </w:p>
    <w:p w:rsidR="00ED42CB" w:rsidRPr="00E063A5" w:rsidRDefault="00EE082B" w:rsidP="00870896">
      <w:pPr>
        <w:spacing w:after="0" w:line="240" w:lineRule="auto"/>
        <w:jc w:val="both"/>
        <w:rPr>
          <w:rFonts w:ascii="Times New Roman" w:hAnsi="Times New Roman"/>
          <w:sz w:val="24"/>
          <w:szCs w:val="24"/>
        </w:rPr>
      </w:pPr>
      <w:r w:rsidRPr="00E063A5">
        <w:rPr>
          <w:rFonts w:ascii="Times New Roman" w:hAnsi="Times New Roman"/>
          <w:sz w:val="24"/>
          <w:szCs w:val="24"/>
        </w:rPr>
        <w:t>Právom Únie alebo právom členského štátu sa môžu uložiť obmedzenia týkajúce sa osobitných zásad a práv na informovanie, prístup a opravu alebo vymazanie osobných údajov, práva na prenosnosť údajov, práva namietať, rozhodnutí založených na profilovaní, ako aj informovania dotknutej osoby o porušení ochrany osobných údajov a o určitých súvisiacich povinnostiach prevádzkovateľov, pokiaľ je to v demokratickej spoločnosti potrebné a primerané na zaistenie verejnej bezpečnosti vrátane ochrany ľudského života, najmä v reakcii na prírodné katastrofy alebo katastrofy spôsobené ľudskou činnosťou, predchádzania trestným činom, ich vyšetrovania, odhaľovania alebo stíhania alebo na účely výkonu trestných sankcií, vrátane ochrany pred ohrozením verejnej bezpečnosti a predchádzania takémuto ohrozeniu, alebo vyšetrovania porušovaniu etiky v regulovaných profesiách, ich vyšetrovania a stíhania, alebo iných dôležitých cieľov všeobecného verejného záujmu Únie alebo členského štátu, najmä ak ide o dôležitý hospodársky alebo finančný záujem Únie alebo členského štátu, vedenia verejných registrov vedených vo všeobecnom verejnom záujme, ďalšieho spracúvania archivovaných osobných údajov na účely poskytnutia konkrétnych informácií o politickom správaní počas bývalého totalitného štátneho režimu, alebo ochrany dotknutej osoby alebo práv a slobôd iných vrátane sociálnej ochrany, verejného zdravia a humanitárnych účelov. Uvedené obmedzenia by mali byť v súlade s požiadavkami stanovenými v Charte a v Európskom dohovore o ochrane ľuds</w:t>
      </w:r>
      <w:r w:rsidR="00C646FD" w:rsidRPr="00E063A5">
        <w:rPr>
          <w:rFonts w:ascii="Times New Roman" w:hAnsi="Times New Roman"/>
          <w:sz w:val="24"/>
          <w:szCs w:val="24"/>
        </w:rPr>
        <w:t>kých práv a základných slobôd.</w:t>
      </w:r>
    </w:p>
    <w:p w:rsidR="00C646FD" w:rsidRPr="00E063A5" w:rsidRDefault="00C646FD" w:rsidP="00870896">
      <w:pPr>
        <w:spacing w:after="0" w:line="240" w:lineRule="auto"/>
        <w:jc w:val="both"/>
        <w:rPr>
          <w:rFonts w:ascii="Times New Roman" w:hAnsi="Times New Roman"/>
          <w:sz w:val="24"/>
          <w:szCs w:val="24"/>
        </w:rPr>
      </w:pPr>
    </w:p>
    <w:p w:rsidR="00C646FD" w:rsidRPr="00E063A5" w:rsidRDefault="00C646FD"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w:t>
      </w:r>
      <w:r w:rsidR="00ED42CB" w:rsidRPr="00E063A5">
        <w:rPr>
          <w:rFonts w:ascii="Times New Roman" w:hAnsi="Times New Roman"/>
          <w:sz w:val="24"/>
          <w:szCs w:val="24"/>
        </w:rPr>
        <w:t>čl. </w:t>
      </w:r>
      <w:r w:rsidRPr="00E063A5">
        <w:rPr>
          <w:rFonts w:ascii="Times New Roman" w:hAnsi="Times New Roman"/>
          <w:sz w:val="24"/>
          <w:szCs w:val="24"/>
        </w:rPr>
        <w:t>23 nariadenia GDPR v práve Únie alebo práve členského štátu, ktorému prevádzkovateľ alebo sprostredkovateľ podliehajú, sa prostredníctvom legislatívneho opatrenia môže obmedziť rozsah povinností a práv ustanovených v článkoch 12 až 22 a v článku 34, ako aj v článku 5, pokiaľ jeho ustanovenia zodpovedajú právam a povinnostiam ustanoveným v</w:t>
      </w:r>
      <w:r w:rsidR="00ED42CB" w:rsidRPr="00E063A5">
        <w:rPr>
          <w:rFonts w:ascii="Times New Roman" w:hAnsi="Times New Roman"/>
          <w:sz w:val="24"/>
          <w:szCs w:val="24"/>
        </w:rPr>
        <w:t> </w:t>
      </w:r>
      <w:r w:rsidRPr="00E063A5">
        <w:rPr>
          <w:rFonts w:ascii="Times New Roman" w:hAnsi="Times New Roman"/>
          <w:sz w:val="24"/>
          <w:szCs w:val="24"/>
        </w:rPr>
        <w:t>článkoch 12 až 22, ak takéto obmedzenie rešpektuje podstatu základných práv a slobôd a je nevyhnutným a primeraným opatrením v demokraticke</w:t>
      </w:r>
      <w:r w:rsidR="001710E7" w:rsidRPr="00E063A5">
        <w:rPr>
          <w:rFonts w:ascii="Times New Roman" w:hAnsi="Times New Roman"/>
          <w:sz w:val="24"/>
          <w:szCs w:val="24"/>
        </w:rPr>
        <w:t xml:space="preserve">j spoločnosti s cieľom zaistiť </w:t>
      </w:r>
      <w:r w:rsidRPr="00E063A5">
        <w:rPr>
          <w:rFonts w:ascii="Times New Roman" w:hAnsi="Times New Roman"/>
          <w:sz w:val="24"/>
          <w:szCs w:val="24"/>
        </w:rPr>
        <w:t>národnú bezp</w:t>
      </w:r>
      <w:r w:rsidR="001710E7" w:rsidRPr="00E063A5">
        <w:rPr>
          <w:rFonts w:ascii="Times New Roman" w:hAnsi="Times New Roman"/>
          <w:sz w:val="24"/>
          <w:szCs w:val="24"/>
        </w:rPr>
        <w:t xml:space="preserve">ečnosť, obranu, </w:t>
      </w:r>
      <w:r w:rsidRPr="00E063A5">
        <w:rPr>
          <w:rFonts w:ascii="Times New Roman" w:hAnsi="Times New Roman"/>
          <w:sz w:val="24"/>
          <w:szCs w:val="24"/>
        </w:rPr>
        <w:t>verejnú bezpečnosť a ďalšie.</w:t>
      </w:r>
    </w:p>
    <w:p w:rsidR="00EE082B" w:rsidRPr="00E063A5" w:rsidRDefault="00EE082B"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Ochrana osobných údajov je v</w:t>
      </w:r>
      <w:r w:rsidR="00C646FD" w:rsidRPr="00E063A5">
        <w:rPr>
          <w:rFonts w:ascii="Times New Roman" w:hAnsi="Times New Roman"/>
          <w:sz w:val="24"/>
          <w:szCs w:val="24"/>
        </w:rPr>
        <w:t xml:space="preserve"> teda </w:t>
      </w:r>
      <w:r w:rsidR="007177DE" w:rsidRPr="00E063A5">
        <w:rPr>
          <w:rFonts w:ascii="Times New Roman" w:hAnsi="Times New Roman"/>
          <w:sz w:val="24"/>
          <w:szCs w:val="24"/>
        </w:rPr>
        <w:t xml:space="preserve">v </w:t>
      </w:r>
      <w:r w:rsidRPr="00E063A5">
        <w:rPr>
          <w:rFonts w:ascii="Times New Roman" w:hAnsi="Times New Roman"/>
          <w:sz w:val="24"/>
          <w:szCs w:val="24"/>
        </w:rPr>
        <w:t>zákone zabezpečená jednak špeciálnou úpravou, a to najmä s prihliadnutím na špecifickú oblasť be</w:t>
      </w:r>
      <w:r w:rsidR="00C646FD" w:rsidRPr="00E063A5">
        <w:rPr>
          <w:rFonts w:ascii="Times New Roman" w:hAnsi="Times New Roman"/>
          <w:sz w:val="24"/>
          <w:szCs w:val="24"/>
        </w:rPr>
        <w:t xml:space="preserve">zpečnosti, kedy úrad spracováva osobné údaje </w:t>
      </w:r>
      <w:r w:rsidRPr="00E063A5">
        <w:rPr>
          <w:rFonts w:ascii="Times New Roman" w:hAnsi="Times New Roman"/>
          <w:sz w:val="24"/>
          <w:szCs w:val="24"/>
        </w:rPr>
        <w:t>v</w:t>
      </w:r>
      <w:r w:rsidR="00C646FD" w:rsidRPr="00E063A5">
        <w:rPr>
          <w:rFonts w:ascii="Times New Roman" w:hAnsi="Times New Roman"/>
          <w:sz w:val="24"/>
          <w:szCs w:val="24"/>
        </w:rPr>
        <w:t xml:space="preserve"> JISKB </w:t>
      </w:r>
      <w:r w:rsidR="007177DE" w:rsidRPr="00E063A5">
        <w:rPr>
          <w:rFonts w:ascii="Times New Roman" w:hAnsi="Times New Roman"/>
          <w:sz w:val="24"/>
          <w:szCs w:val="24"/>
        </w:rPr>
        <w:t xml:space="preserve">a </w:t>
      </w:r>
      <w:r w:rsidRPr="00E063A5">
        <w:rPr>
          <w:rFonts w:ascii="Times New Roman" w:hAnsi="Times New Roman"/>
          <w:sz w:val="24"/>
          <w:szCs w:val="24"/>
        </w:rPr>
        <w:t xml:space="preserve">zabezpečí ich ochranu pred akýmkoľvek zneužitím a vyzradením a zároveň je ochrana osobných údajov zabezpečená v zmysle </w:t>
      </w:r>
      <w:r w:rsidR="00ED42CB" w:rsidRPr="00E063A5">
        <w:rPr>
          <w:rFonts w:ascii="Times New Roman" w:hAnsi="Times New Roman"/>
          <w:sz w:val="24"/>
          <w:szCs w:val="24"/>
        </w:rPr>
        <w:t>čl. </w:t>
      </w:r>
      <w:r w:rsidRPr="00E063A5">
        <w:rPr>
          <w:rFonts w:ascii="Times New Roman" w:hAnsi="Times New Roman"/>
          <w:sz w:val="24"/>
          <w:szCs w:val="24"/>
        </w:rPr>
        <w:t>2 smernice NIS, podľa ktorej spracúvanie osobných údajov podľa tejto smernice sa vykonáva v súlade so smernicou 95/46/ES a v nadväznosti na to sa práva a povinnosti PZS a PDS súvisiace s ochranou osobných údajov, ktoré nie sú upravené v tomto zákone, spravujú ustanoveniami všeobecného predpisu o ochrane osobných údajov.</w:t>
      </w:r>
    </w:p>
    <w:p w:rsidR="00C646FD" w:rsidRPr="00E063A5" w:rsidRDefault="00C646FD" w:rsidP="00870896">
      <w:pPr>
        <w:spacing w:after="0" w:line="240" w:lineRule="auto"/>
        <w:jc w:val="both"/>
        <w:rPr>
          <w:rFonts w:ascii="Times New Roman" w:hAnsi="Times New Roman"/>
          <w:sz w:val="24"/>
          <w:szCs w:val="24"/>
        </w:rPr>
      </w:pPr>
    </w:p>
    <w:p w:rsidR="00C646FD" w:rsidRPr="00E063A5" w:rsidRDefault="00C646FD" w:rsidP="00870896">
      <w:pPr>
        <w:spacing w:after="0" w:line="240" w:lineRule="auto"/>
        <w:jc w:val="both"/>
        <w:rPr>
          <w:rFonts w:ascii="Times New Roman" w:hAnsi="Times New Roman"/>
          <w:sz w:val="24"/>
          <w:szCs w:val="24"/>
        </w:rPr>
      </w:pPr>
      <w:r w:rsidRPr="00E063A5">
        <w:rPr>
          <w:rFonts w:ascii="Times New Roman" w:hAnsi="Times New Roman"/>
          <w:sz w:val="24"/>
          <w:szCs w:val="24"/>
        </w:rPr>
        <w:lastRenderedPageBreak/>
        <w:t xml:space="preserve">Podľa odseku 8 sa limituje </w:t>
      </w:r>
      <w:r w:rsidR="00644922" w:rsidRPr="00E063A5">
        <w:rPr>
          <w:rFonts w:ascii="Times New Roman" w:hAnsi="Times New Roman"/>
          <w:sz w:val="24"/>
          <w:szCs w:val="24"/>
        </w:rPr>
        <w:t xml:space="preserve">zaobchádzanie </w:t>
      </w:r>
      <w:r w:rsidRPr="00E063A5">
        <w:rPr>
          <w:rFonts w:ascii="Times New Roman" w:hAnsi="Times New Roman"/>
          <w:sz w:val="24"/>
          <w:szCs w:val="24"/>
        </w:rPr>
        <w:t>s osobnými údajmi a informáciami získanými v súvislosti s plnením činností na zabezpečenie kybernetickej bezpečnosti len na plnenie úloh podľa tohto zákona.</w:t>
      </w:r>
    </w:p>
    <w:p w:rsidR="00CD7C46" w:rsidRPr="00E063A5" w:rsidRDefault="00CD7C46" w:rsidP="00870896">
      <w:pPr>
        <w:spacing w:after="0" w:line="240" w:lineRule="auto"/>
        <w:jc w:val="both"/>
        <w:rPr>
          <w:rFonts w:ascii="Times New Roman" w:hAnsi="Times New Roman"/>
          <w:sz w:val="24"/>
          <w:szCs w:val="24"/>
        </w:rPr>
      </w:pPr>
    </w:p>
    <w:p w:rsidR="00ED42CB"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13</w:t>
      </w: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smernice NIS každý členský štát určí jednu alebo viac jednotiek CSIRT, ktoré spĺňajú požiadavky stanovené v bode 1 prílohy I, pokrývajú aspoň odvetvia uvedené v prílohe II a</w:t>
      </w:r>
      <w:r w:rsidR="00ED42CB" w:rsidRPr="00E063A5">
        <w:rPr>
          <w:rFonts w:ascii="Times New Roman" w:hAnsi="Times New Roman"/>
          <w:sz w:val="24"/>
          <w:szCs w:val="24"/>
        </w:rPr>
        <w:t> </w:t>
      </w:r>
      <w:r w:rsidRPr="00E063A5">
        <w:rPr>
          <w:rFonts w:ascii="Times New Roman" w:hAnsi="Times New Roman"/>
          <w:sz w:val="24"/>
          <w:szCs w:val="24"/>
        </w:rPr>
        <w:t>služby uvedené v prílohe III a ktoré zodpovedajú za riešenie rizík a incidentov podľa presne stanoveného postupu. Jednotku CSIRT možno zriadiť v rámci príslušného orgánu.</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Na účely zabezpečenia kybernetickej bezpečnosti a účinného reagovania na kybernetické bezpečnostné incidenty je nevyhnutné zabezpečiť, aby v štáte existovali dobre fungujúce jednotky CSIRT, ktoré budú dodržiavať základné požiadavky s cieľom zaručiť účinné a</w:t>
      </w:r>
      <w:r w:rsidR="00ED42CB" w:rsidRPr="00E063A5">
        <w:rPr>
          <w:rFonts w:ascii="Times New Roman" w:hAnsi="Times New Roman"/>
          <w:sz w:val="24"/>
          <w:szCs w:val="24"/>
        </w:rPr>
        <w:t> </w:t>
      </w:r>
      <w:r w:rsidRPr="00E063A5">
        <w:rPr>
          <w:rFonts w:ascii="Times New Roman" w:hAnsi="Times New Roman"/>
          <w:sz w:val="24"/>
          <w:szCs w:val="24"/>
        </w:rPr>
        <w:t>zlučiteľné spôsobilosti na riešenie incidentov a rizík a zabezpečiť účinnú spoluprácu na úrovni Európskej únie.</w:t>
      </w:r>
    </w:p>
    <w:p w:rsidR="00A35ABE" w:rsidRPr="00E063A5" w:rsidRDefault="00A35ABE" w:rsidP="00870896">
      <w:pPr>
        <w:spacing w:after="0" w:line="240" w:lineRule="auto"/>
        <w:jc w:val="both"/>
        <w:rPr>
          <w:rFonts w:ascii="Times New Roman" w:hAnsi="Times New Roman"/>
          <w:sz w:val="24"/>
          <w:szCs w:val="24"/>
        </w:rPr>
      </w:pP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Predkladaný návrh zákona teda prichádza s legálnou definíciou jednotky CSIRT a to hlavne vymedzením požiadaviek</w:t>
      </w:r>
      <w:r w:rsidR="007177DE" w:rsidRPr="00E063A5">
        <w:rPr>
          <w:rFonts w:ascii="Times New Roman" w:hAnsi="Times New Roman"/>
          <w:sz w:val="24"/>
          <w:szCs w:val="24"/>
        </w:rPr>
        <w:t>,</w:t>
      </w:r>
      <w:r w:rsidRPr="00E063A5">
        <w:rPr>
          <w:rFonts w:ascii="Times New Roman" w:hAnsi="Times New Roman"/>
          <w:sz w:val="24"/>
          <w:szCs w:val="24"/>
        </w:rPr>
        <w:t xml:space="preserve"> ktoré sú na ňu kladené. Nie je podstatné, či funguje ako samostatný útvar alebo ako organizačná zložka jej prevádzkovateľa, dôležité je, že spĺňa kritériá nevyhnutné pre plnenie jej funkcie. Overovateľom splnenia týchto požiadaviek bude úrad, ktorý </w:t>
      </w:r>
      <w:r w:rsidR="00644922" w:rsidRPr="00E063A5">
        <w:rPr>
          <w:rFonts w:ascii="Times New Roman" w:hAnsi="Times New Roman"/>
          <w:sz w:val="24"/>
          <w:szCs w:val="24"/>
        </w:rPr>
        <w:t xml:space="preserve">splnenie </w:t>
      </w:r>
      <w:r w:rsidRPr="00E063A5">
        <w:rPr>
          <w:rFonts w:ascii="Times New Roman" w:hAnsi="Times New Roman"/>
          <w:sz w:val="24"/>
          <w:szCs w:val="24"/>
        </w:rPr>
        <w:t>požiadaviek preverí v rámci akreditácie.</w:t>
      </w:r>
      <w:r w:rsidR="00A35ABE" w:rsidRPr="00E063A5">
        <w:rPr>
          <w:rFonts w:ascii="Times New Roman" w:hAnsi="Times New Roman"/>
          <w:sz w:val="24"/>
          <w:szCs w:val="24"/>
        </w:rPr>
        <w:t xml:space="preserve"> </w:t>
      </w:r>
      <w:r w:rsidRPr="00E063A5">
        <w:rPr>
          <w:rFonts w:ascii="Times New Roman" w:hAnsi="Times New Roman"/>
          <w:sz w:val="24"/>
          <w:szCs w:val="24"/>
        </w:rPr>
        <w:t xml:space="preserve">Po splnení požiadaviek </w:t>
      </w:r>
      <w:r w:rsidR="00A35ABE" w:rsidRPr="00E063A5">
        <w:rPr>
          <w:rFonts w:ascii="Times New Roman" w:hAnsi="Times New Roman"/>
          <w:sz w:val="24"/>
          <w:szCs w:val="24"/>
        </w:rPr>
        <w:t>úrad jednotku CSIRT</w:t>
      </w:r>
      <w:r w:rsidRPr="00E063A5">
        <w:rPr>
          <w:rFonts w:ascii="Times New Roman" w:hAnsi="Times New Roman"/>
          <w:sz w:val="24"/>
          <w:szCs w:val="24"/>
        </w:rPr>
        <w:t xml:space="preserve"> zaradí na zoznam jednotiek CSIRT, čím jej status legálne deklaruje. Vďaka tomuto statusu získa jednotka CSIRT prístup k informáciám z </w:t>
      </w:r>
      <w:r w:rsidR="00A35ABE" w:rsidRPr="00E063A5">
        <w:rPr>
          <w:rFonts w:ascii="Times New Roman" w:hAnsi="Times New Roman"/>
          <w:sz w:val="24"/>
          <w:szCs w:val="24"/>
        </w:rPr>
        <w:t>JISKB</w:t>
      </w:r>
      <w:r w:rsidRPr="00E063A5">
        <w:rPr>
          <w:rFonts w:ascii="Times New Roman" w:hAnsi="Times New Roman"/>
          <w:sz w:val="24"/>
          <w:szCs w:val="24"/>
        </w:rPr>
        <w:t xml:space="preserve"> a môže zdieľať informácie so všetkými zainteresovanými subjektami na úseku kybernetickej bezpečnosti. Okrem toho týmto statusom získa možnosť zúčastňovať sa stretnutí európskej siete jednotiek CSIRT.</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Uvedeným postupom sa zabezpečí plnenie úloh podľa tohto zákona pre všetky kľúčové sektory a služby jednotkami CSIRT, ktoré sú schopné tieto úlohy plniť na požadovanej kvalitatívnej úrovni. </w:t>
      </w:r>
    </w:p>
    <w:p w:rsidR="00A35ABE" w:rsidRPr="00E063A5" w:rsidRDefault="00A35ABE"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V súčasnosti v Slovenskej republike pôsobí viacero jednotiek CSIRT, ktoré majú potenciál splniť požiadavky zákona kladené na jednotku CSIRT. Vzhľadom na neexistenciu ich zákonného statusu však nie je možné ich fungovanie akokoľvek regulovať, koordinovať, či vyžadovať ich spoluprácu v záujmu dosiahnutia spoločného cieľa – kybernetickej bezpečnosti Slovenskej republiky.  Predkladaným návrhom zákona sa toto právne vákuum odstraňuje.</w:t>
      </w:r>
    </w:p>
    <w:p w:rsidR="00A35ABE" w:rsidRPr="00E063A5" w:rsidRDefault="00A35ABE" w:rsidP="00870896">
      <w:pPr>
        <w:spacing w:after="0" w:line="240" w:lineRule="auto"/>
        <w:jc w:val="both"/>
        <w:rPr>
          <w:rFonts w:ascii="Times New Roman" w:hAnsi="Times New Roman"/>
          <w:sz w:val="24"/>
          <w:szCs w:val="24"/>
        </w:rPr>
      </w:pPr>
    </w:p>
    <w:p w:rsidR="00ED42CB" w:rsidRPr="00E063A5" w:rsidRDefault="00A35ABE" w:rsidP="00870896">
      <w:pPr>
        <w:spacing w:after="0" w:line="240" w:lineRule="auto"/>
        <w:jc w:val="both"/>
        <w:rPr>
          <w:rFonts w:ascii="Times New Roman" w:hAnsi="Times New Roman"/>
          <w:sz w:val="24"/>
          <w:szCs w:val="24"/>
        </w:rPr>
      </w:pPr>
      <w:r w:rsidRPr="00E063A5">
        <w:rPr>
          <w:rFonts w:ascii="Times New Roman" w:hAnsi="Times New Roman"/>
          <w:sz w:val="24"/>
          <w:szCs w:val="24"/>
        </w:rPr>
        <w:t>Odsek 1 až 3 upravuje podanie žiadosti osoby, ktorá</w:t>
      </w:r>
      <w:r w:rsidR="00BE3191" w:rsidRPr="00E063A5">
        <w:rPr>
          <w:rFonts w:ascii="Times New Roman" w:hAnsi="Times New Roman"/>
          <w:sz w:val="24"/>
          <w:szCs w:val="24"/>
        </w:rPr>
        <w:t xml:space="preserve"> má plniť úlohy jednotky CSIRT a lehotu na začatie a ukončenie konania.</w:t>
      </w:r>
    </w:p>
    <w:p w:rsidR="00BE3191" w:rsidRPr="00E063A5" w:rsidRDefault="00BE3191" w:rsidP="00870896">
      <w:pPr>
        <w:spacing w:after="0" w:line="240" w:lineRule="auto"/>
        <w:jc w:val="both"/>
        <w:rPr>
          <w:rFonts w:ascii="Times New Roman" w:hAnsi="Times New Roman"/>
          <w:sz w:val="24"/>
          <w:szCs w:val="24"/>
        </w:rPr>
      </w:pPr>
    </w:p>
    <w:p w:rsidR="00ED42CB" w:rsidRPr="00E063A5" w:rsidRDefault="00BE3191"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odseku 4 úrad vydá rozhodnutie s platnosťou najviac päť rokov, avšak podľa </w:t>
      </w:r>
      <w:r w:rsidR="00042FA7" w:rsidRPr="00E063A5">
        <w:rPr>
          <w:rFonts w:ascii="Times New Roman" w:hAnsi="Times New Roman"/>
          <w:sz w:val="24"/>
          <w:szCs w:val="24"/>
        </w:rPr>
        <w:t>odseku 5, ak sú splnené podmienky akreditácie jednotky CSIRT, môže úrad toto rozhodnutie predĺžiť opäť na dobu maximálne 5 rokov.</w:t>
      </w:r>
    </w:p>
    <w:p w:rsidR="00971094" w:rsidRPr="00E063A5" w:rsidRDefault="00971094" w:rsidP="00870896">
      <w:pPr>
        <w:spacing w:after="0" w:line="240" w:lineRule="auto"/>
        <w:jc w:val="both"/>
        <w:rPr>
          <w:rFonts w:ascii="Times New Roman" w:hAnsi="Times New Roman"/>
          <w:sz w:val="24"/>
          <w:szCs w:val="24"/>
        </w:rPr>
      </w:pPr>
    </w:p>
    <w:p w:rsidR="00ED42CB" w:rsidRPr="00E063A5" w:rsidRDefault="00971094" w:rsidP="00870896">
      <w:pPr>
        <w:spacing w:after="0" w:line="240" w:lineRule="auto"/>
        <w:jc w:val="both"/>
        <w:rPr>
          <w:rFonts w:ascii="Times New Roman" w:hAnsi="Times New Roman"/>
          <w:sz w:val="24"/>
          <w:szCs w:val="24"/>
        </w:rPr>
      </w:pPr>
      <w:r w:rsidRPr="00E063A5">
        <w:rPr>
          <w:rFonts w:ascii="Times New Roman" w:hAnsi="Times New Roman"/>
          <w:sz w:val="24"/>
          <w:szCs w:val="24"/>
        </w:rPr>
        <w:t>Odsek 6 upravuje inštitút uznania akreditácie jednotky CSIRT, ktorá získala medzinárodnú akreditáciu. V tejto súvislosti nie je prirodzene možné, aby táto jednotka CSIRT mohla príslušnou dokumentáciu preukázať splnenie tých podmienok, ktoré  sú určené všeobecne záväzným právnym predpisom, ktorý vydá úrad a konkretizuje technické, technologické a personálne vybavenie jednotky CSIRT. Tieto podmienky jednotka CSIRT akreditovaná v zmysle medzinárodnej organiz</w:t>
      </w:r>
      <w:r w:rsidR="00C62466">
        <w:rPr>
          <w:rFonts w:ascii="Times New Roman" w:hAnsi="Times New Roman"/>
          <w:sz w:val="24"/>
          <w:szCs w:val="24"/>
        </w:rPr>
        <w:t>ácie spĺňa podľa odlišnej technickej normy kybernetickej bezpečnosti.</w:t>
      </w:r>
    </w:p>
    <w:p w:rsidR="00971094" w:rsidRPr="00E063A5" w:rsidRDefault="00971094" w:rsidP="00870896">
      <w:pPr>
        <w:spacing w:after="0" w:line="240" w:lineRule="auto"/>
        <w:jc w:val="both"/>
        <w:rPr>
          <w:rFonts w:ascii="Times New Roman" w:hAnsi="Times New Roman"/>
          <w:sz w:val="24"/>
          <w:szCs w:val="24"/>
        </w:rPr>
      </w:pPr>
    </w:p>
    <w:p w:rsidR="00971094" w:rsidRPr="00E063A5" w:rsidRDefault="00971094"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odseku 7 akreditovanú jednotku CSIRT úrad zaradí do zoznamu jednotiek CSIRT. </w:t>
      </w:r>
      <w:r w:rsidR="007D7A82" w:rsidRPr="00E063A5">
        <w:rPr>
          <w:rFonts w:ascii="Times New Roman" w:hAnsi="Times New Roman"/>
          <w:sz w:val="24"/>
          <w:szCs w:val="24"/>
        </w:rPr>
        <w:t xml:space="preserve">Do zoznamu akreditovaných jednotiek CSIRT sa automaticky zapisuje národná jednotka CSIRT a vládna </w:t>
      </w:r>
      <w:r w:rsidR="009A5F5E" w:rsidRPr="00E063A5">
        <w:rPr>
          <w:rFonts w:ascii="Times New Roman" w:hAnsi="Times New Roman"/>
          <w:sz w:val="24"/>
          <w:szCs w:val="24"/>
        </w:rPr>
        <w:t xml:space="preserve">jednotka CSIRT, ktoré sú akreditované zo zákona. </w:t>
      </w:r>
      <w:r w:rsidR="00FC4DFE" w:rsidRPr="00E063A5">
        <w:rPr>
          <w:rFonts w:ascii="Times New Roman" w:hAnsi="Times New Roman"/>
          <w:sz w:val="24"/>
          <w:szCs w:val="24"/>
        </w:rPr>
        <w:t>Navrhovaná úprava tak počíta so vzájomnou spoluprácou vládnej jednotky CSIRT, národnej jednotky CSIRT a ostatných akreditovaných jednotiek CSIRT prostredníctvom JISKB a to najmä formou výmeny informácií o riešených kybernetických bezpečnostných incidentoch.</w:t>
      </w:r>
    </w:p>
    <w:p w:rsidR="00870896" w:rsidRPr="00E063A5" w:rsidRDefault="00870896" w:rsidP="00870896">
      <w:pPr>
        <w:spacing w:after="0" w:line="240" w:lineRule="auto"/>
        <w:jc w:val="both"/>
        <w:rPr>
          <w:rFonts w:ascii="Times New Roman" w:hAnsi="Times New Roman"/>
          <w:sz w:val="24"/>
          <w:szCs w:val="24"/>
        </w:rPr>
      </w:pPr>
    </w:p>
    <w:p w:rsidR="00A35ABE"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14</w:t>
      </w:r>
    </w:p>
    <w:p w:rsidR="00A35ABE" w:rsidRPr="00E063A5" w:rsidRDefault="00A35ABE" w:rsidP="00A35ABE">
      <w:pPr>
        <w:spacing w:after="0" w:line="240" w:lineRule="auto"/>
        <w:jc w:val="both"/>
        <w:rPr>
          <w:rFonts w:ascii="Times New Roman" w:hAnsi="Times New Roman"/>
          <w:sz w:val="24"/>
          <w:szCs w:val="24"/>
        </w:rPr>
      </w:pPr>
      <w:r w:rsidRPr="00E063A5">
        <w:rPr>
          <w:rFonts w:ascii="Times New Roman" w:hAnsi="Times New Roman"/>
          <w:sz w:val="24"/>
          <w:szCs w:val="24"/>
        </w:rPr>
        <w:t>Ustanovenie upravuje podmienky akreditácie jednotky CSIRT.</w:t>
      </w:r>
    </w:p>
    <w:p w:rsidR="00A35ABE" w:rsidRPr="00E063A5" w:rsidRDefault="00A35ABE" w:rsidP="00A35ABE">
      <w:pPr>
        <w:spacing w:after="0" w:line="240" w:lineRule="auto"/>
        <w:jc w:val="both"/>
        <w:rPr>
          <w:rFonts w:ascii="Times New Roman" w:hAnsi="Times New Roman"/>
          <w:sz w:val="24"/>
          <w:szCs w:val="24"/>
        </w:rPr>
      </w:pPr>
      <w:r w:rsidRPr="00E063A5">
        <w:rPr>
          <w:rFonts w:ascii="Times New Roman" w:hAnsi="Times New Roman"/>
          <w:sz w:val="24"/>
          <w:szCs w:val="24"/>
        </w:rPr>
        <w:t>Základné požiadavky na jednotky CSIRT v zmysle smernice NIS:</w:t>
      </w:r>
    </w:p>
    <w:p w:rsidR="00A35ABE" w:rsidRPr="00E063A5" w:rsidRDefault="00A35ABE" w:rsidP="00A35ABE">
      <w:pPr>
        <w:pStyle w:val="Odsekzoznamu"/>
        <w:numPr>
          <w:ilvl w:val="0"/>
          <w:numId w:val="4"/>
        </w:numPr>
        <w:spacing w:after="0" w:line="240" w:lineRule="auto"/>
        <w:jc w:val="both"/>
        <w:rPr>
          <w:rFonts w:ascii="Times New Roman" w:hAnsi="Times New Roman"/>
          <w:sz w:val="24"/>
          <w:szCs w:val="24"/>
        </w:rPr>
      </w:pPr>
      <w:r w:rsidRPr="00E063A5">
        <w:rPr>
          <w:rFonts w:ascii="Times New Roman" w:hAnsi="Times New Roman"/>
          <w:sz w:val="24"/>
          <w:szCs w:val="24"/>
        </w:rPr>
        <w:t>Jednotky CSIRT zabezpečujú vysokú úroveň dostupnosti svojich komunikačných služieb, a to tak, že predchádzajú tomu, že zlyhajú ako celok, ak zlyhá ich ľubovoľný jediný bod, a majú k dispozícii niekoľko spôsobov, ktorými ich možno kontaktovať a</w:t>
      </w:r>
      <w:r w:rsidR="00ED42CB" w:rsidRPr="00E063A5">
        <w:rPr>
          <w:rFonts w:ascii="Times New Roman" w:hAnsi="Times New Roman"/>
          <w:sz w:val="24"/>
          <w:szCs w:val="24"/>
        </w:rPr>
        <w:t> </w:t>
      </w:r>
      <w:r w:rsidRPr="00E063A5">
        <w:rPr>
          <w:rFonts w:ascii="Times New Roman" w:hAnsi="Times New Roman"/>
          <w:sz w:val="24"/>
          <w:szCs w:val="24"/>
        </w:rPr>
        <w:t>ktorými môžu oni kedykoľvek kontaktovať iných. Okrem toho sú komunikačné kanály jasne vymedzené a zainteresované strany a spolupracujúci partneri sú o nich dobre informovaní.</w:t>
      </w:r>
    </w:p>
    <w:p w:rsidR="00A35ABE" w:rsidRPr="00E063A5" w:rsidRDefault="00A35ABE" w:rsidP="00A35ABE">
      <w:pPr>
        <w:pStyle w:val="Odsekzoznamu"/>
        <w:numPr>
          <w:ilvl w:val="0"/>
          <w:numId w:val="4"/>
        </w:numPr>
        <w:spacing w:after="0" w:line="240" w:lineRule="auto"/>
        <w:jc w:val="both"/>
        <w:rPr>
          <w:rFonts w:ascii="Times New Roman" w:hAnsi="Times New Roman"/>
          <w:sz w:val="24"/>
          <w:szCs w:val="24"/>
        </w:rPr>
      </w:pPr>
      <w:r w:rsidRPr="00E063A5">
        <w:rPr>
          <w:rFonts w:ascii="Times New Roman" w:hAnsi="Times New Roman"/>
          <w:sz w:val="24"/>
          <w:szCs w:val="24"/>
        </w:rPr>
        <w:t>Pracoviská jednotiek CSIRT a podporné informačné systémy sú umiestnené na zabezpečených miestach.</w:t>
      </w:r>
    </w:p>
    <w:p w:rsidR="00A35ABE" w:rsidRPr="00E063A5" w:rsidRDefault="00A35ABE" w:rsidP="00A35ABE">
      <w:pPr>
        <w:pStyle w:val="Odsekzoznamu"/>
        <w:numPr>
          <w:ilvl w:val="0"/>
          <w:numId w:val="4"/>
        </w:numPr>
        <w:spacing w:after="0" w:line="240" w:lineRule="auto"/>
        <w:jc w:val="both"/>
        <w:rPr>
          <w:rFonts w:ascii="Times New Roman" w:hAnsi="Times New Roman"/>
          <w:sz w:val="24"/>
          <w:szCs w:val="24"/>
        </w:rPr>
      </w:pPr>
      <w:r w:rsidRPr="00E063A5">
        <w:rPr>
          <w:rFonts w:ascii="Times New Roman" w:hAnsi="Times New Roman"/>
          <w:sz w:val="24"/>
          <w:szCs w:val="24"/>
        </w:rPr>
        <w:t>Jednotky CSIRT majú zavedený vhodný systém riadenia a zasielania žiadostí v záujme jednoduchšieho odovzdávania.</w:t>
      </w:r>
    </w:p>
    <w:p w:rsidR="00A35ABE" w:rsidRPr="00E063A5" w:rsidRDefault="00A35ABE" w:rsidP="00A35ABE">
      <w:pPr>
        <w:pStyle w:val="Odsekzoznamu"/>
        <w:numPr>
          <w:ilvl w:val="0"/>
          <w:numId w:val="4"/>
        </w:numPr>
        <w:spacing w:after="0" w:line="240" w:lineRule="auto"/>
        <w:jc w:val="both"/>
        <w:rPr>
          <w:rFonts w:ascii="Times New Roman" w:hAnsi="Times New Roman"/>
          <w:sz w:val="24"/>
          <w:szCs w:val="24"/>
        </w:rPr>
      </w:pPr>
      <w:r w:rsidRPr="00E063A5">
        <w:rPr>
          <w:rFonts w:ascii="Times New Roman" w:hAnsi="Times New Roman"/>
          <w:sz w:val="24"/>
          <w:szCs w:val="24"/>
        </w:rPr>
        <w:t>Jednotky CSIRT sú primerane personálne vybavené, aby sa zabezpečila stála dostupnosť ich služieb.</w:t>
      </w:r>
    </w:p>
    <w:p w:rsidR="00A35ABE" w:rsidRPr="00E063A5" w:rsidRDefault="00A35ABE" w:rsidP="00A35ABE">
      <w:pPr>
        <w:pStyle w:val="Odsekzoznamu"/>
        <w:numPr>
          <w:ilvl w:val="0"/>
          <w:numId w:val="4"/>
        </w:numPr>
        <w:spacing w:after="0" w:line="240" w:lineRule="auto"/>
        <w:jc w:val="both"/>
        <w:rPr>
          <w:rFonts w:ascii="Times New Roman" w:hAnsi="Times New Roman"/>
          <w:sz w:val="24"/>
          <w:szCs w:val="24"/>
        </w:rPr>
      </w:pPr>
      <w:r w:rsidRPr="00E063A5">
        <w:rPr>
          <w:rFonts w:ascii="Times New Roman" w:hAnsi="Times New Roman"/>
          <w:sz w:val="24"/>
          <w:szCs w:val="24"/>
        </w:rPr>
        <w:t>Jednotky CSIRT využívajú infraštruktúru, ktorej kontinuita je zabezpečená. Na tento účel sú k dispozícii záložné systémy a záložný pracovný priestor.</w:t>
      </w:r>
    </w:p>
    <w:p w:rsidR="00A35ABE" w:rsidRPr="00E063A5" w:rsidRDefault="00A35ABE" w:rsidP="00A35ABE">
      <w:pPr>
        <w:pStyle w:val="Odsekzoznamu"/>
        <w:numPr>
          <w:ilvl w:val="0"/>
          <w:numId w:val="4"/>
        </w:numPr>
        <w:spacing w:after="0" w:line="240" w:lineRule="auto"/>
        <w:jc w:val="both"/>
        <w:rPr>
          <w:rFonts w:ascii="Times New Roman" w:hAnsi="Times New Roman"/>
          <w:sz w:val="24"/>
          <w:szCs w:val="24"/>
        </w:rPr>
      </w:pPr>
      <w:r w:rsidRPr="00E063A5">
        <w:rPr>
          <w:rFonts w:ascii="Times New Roman" w:hAnsi="Times New Roman"/>
          <w:sz w:val="24"/>
          <w:szCs w:val="24"/>
        </w:rPr>
        <w:t>Jednotky CSIRT musia mať možnosť zapojiť sa do sietí medzinárodnej spolupráce, pokiaľ majú v úmysle byť ich súčasťou.</w:t>
      </w:r>
    </w:p>
    <w:p w:rsidR="00A35ABE" w:rsidRPr="00E063A5" w:rsidRDefault="00A35ABE" w:rsidP="00870896">
      <w:pPr>
        <w:spacing w:after="0" w:line="240" w:lineRule="auto"/>
        <w:jc w:val="both"/>
        <w:rPr>
          <w:rFonts w:ascii="Times New Roman" w:hAnsi="Times New Roman"/>
          <w:b/>
          <w:sz w:val="24"/>
          <w:szCs w:val="24"/>
        </w:rPr>
      </w:pP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V ustanovení sa</w:t>
      </w:r>
      <w:r w:rsidR="00A35ABE" w:rsidRPr="00E063A5">
        <w:rPr>
          <w:rFonts w:ascii="Times New Roman" w:hAnsi="Times New Roman"/>
          <w:sz w:val="24"/>
          <w:szCs w:val="24"/>
        </w:rPr>
        <w:t xml:space="preserve"> teda</w:t>
      </w:r>
      <w:r w:rsidRPr="00E063A5">
        <w:rPr>
          <w:rFonts w:ascii="Times New Roman" w:hAnsi="Times New Roman"/>
          <w:sz w:val="24"/>
          <w:szCs w:val="24"/>
        </w:rPr>
        <w:t xml:space="preserve"> konkrétne uvádzajú podmienky akreditácie jednotky CSIRT, čím dochádza k vytvoreniu hodnoverných rovnakých podmienok pre všetky jednotky CSIRT, čo </w:t>
      </w:r>
      <w:r w:rsidR="00517C8A" w:rsidRPr="00E063A5">
        <w:rPr>
          <w:rFonts w:ascii="Times New Roman" w:hAnsi="Times New Roman"/>
          <w:sz w:val="24"/>
          <w:szCs w:val="24"/>
        </w:rPr>
        <w:t xml:space="preserve">je </w:t>
      </w:r>
      <w:r w:rsidRPr="00E063A5">
        <w:rPr>
          <w:rFonts w:ascii="Times New Roman" w:hAnsi="Times New Roman"/>
          <w:sz w:val="24"/>
          <w:szCs w:val="24"/>
        </w:rPr>
        <w:t>kľúčové pre účinné fungovanie jednotiek CSIRT.</w:t>
      </w:r>
    </w:p>
    <w:p w:rsidR="00195F79" w:rsidRPr="00E063A5" w:rsidRDefault="00195F79" w:rsidP="00870896">
      <w:pPr>
        <w:spacing w:after="0" w:line="240" w:lineRule="auto"/>
        <w:jc w:val="both"/>
        <w:rPr>
          <w:rFonts w:ascii="Times New Roman" w:hAnsi="Times New Roman"/>
          <w:sz w:val="24"/>
          <w:szCs w:val="24"/>
        </w:rPr>
      </w:pPr>
    </w:p>
    <w:p w:rsidR="00ED42CB" w:rsidRPr="00E063A5" w:rsidRDefault="00195F79" w:rsidP="00681E0B">
      <w:pPr>
        <w:pStyle w:val="Textpoznmkypodiarou"/>
        <w:rPr>
          <w:rFonts w:ascii="Times New Roman"/>
          <w:sz w:val="24"/>
          <w:szCs w:val="24"/>
          <w:lang w:val="sk-SK"/>
        </w:rPr>
      </w:pPr>
      <w:r w:rsidRPr="00E063A5">
        <w:rPr>
          <w:rFonts w:ascii="Times New Roman"/>
          <w:sz w:val="24"/>
          <w:szCs w:val="24"/>
          <w:lang w:val="sk-SK"/>
        </w:rPr>
        <w:t>Úrad vydá všeobecne záväzný právny predpis, ktorým určí konkrétne požiadavky na technické, technologické a personálne vybavenie jednotky CSIRT.</w:t>
      </w:r>
    </w:p>
    <w:p w:rsidR="0084234B" w:rsidRPr="00E063A5" w:rsidRDefault="0084234B" w:rsidP="00681E0B">
      <w:pPr>
        <w:pStyle w:val="Textpoznmkypodiarou"/>
        <w:rPr>
          <w:rFonts w:ascii="Times New Roman"/>
          <w:sz w:val="24"/>
          <w:szCs w:val="24"/>
          <w:lang w:val="sk-SK"/>
        </w:rPr>
      </w:pPr>
    </w:p>
    <w:p w:rsidR="00ED42CB" w:rsidRPr="00E063A5" w:rsidRDefault="00681E0B" w:rsidP="00681E0B">
      <w:pPr>
        <w:pStyle w:val="Textpoznmkypodiarou"/>
        <w:rPr>
          <w:rFonts w:ascii="Times New Roman"/>
          <w:sz w:val="24"/>
          <w:szCs w:val="24"/>
          <w:lang w:val="sk-SK"/>
        </w:rPr>
      </w:pPr>
      <w:r w:rsidRPr="00E063A5">
        <w:rPr>
          <w:rFonts w:ascii="Times New Roman"/>
          <w:sz w:val="24"/>
          <w:szCs w:val="24"/>
          <w:lang w:val="sk-SK"/>
        </w:rPr>
        <w:t>Zabezpečenie dostupnosti, dôvernosti, autenticity a integrity informácií a údajov je možné dosiahnuť napríklad splnení požiadaviek stanoven</w:t>
      </w:r>
      <w:r w:rsidR="004B360D" w:rsidRPr="00E063A5">
        <w:rPr>
          <w:rFonts w:ascii="Times New Roman"/>
          <w:sz w:val="24"/>
          <w:szCs w:val="24"/>
          <w:lang w:val="sk-SK"/>
        </w:rPr>
        <w:t>ých</w:t>
      </w:r>
      <w:r w:rsidRPr="00E063A5">
        <w:rPr>
          <w:rFonts w:ascii="Times New Roman"/>
          <w:sz w:val="24"/>
          <w:szCs w:val="24"/>
          <w:lang w:val="sk-SK"/>
        </w:rPr>
        <w:t xml:space="preserve"> v § 2 vyhlášky Národného bezpečnostného úradu </w:t>
      </w:r>
      <w:r w:rsidR="00ED42CB" w:rsidRPr="00E063A5">
        <w:rPr>
          <w:rFonts w:ascii="Times New Roman"/>
          <w:sz w:val="24"/>
          <w:szCs w:val="24"/>
          <w:lang w:val="sk-SK"/>
        </w:rPr>
        <w:t>č. </w:t>
      </w:r>
      <w:r w:rsidRPr="00E063A5">
        <w:rPr>
          <w:rFonts w:ascii="Times New Roman"/>
          <w:sz w:val="24"/>
          <w:szCs w:val="24"/>
          <w:lang w:val="sk-SK"/>
        </w:rPr>
        <w:t xml:space="preserve">339/2004 </w:t>
      </w:r>
      <w:r w:rsidR="00ED42CB" w:rsidRPr="00E063A5">
        <w:rPr>
          <w:rFonts w:ascii="Times New Roman"/>
          <w:sz w:val="24"/>
          <w:szCs w:val="24"/>
          <w:lang w:val="sk-SK"/>
        </w:rPr>
        <w:t> Z. z.</w:t>
      </w:r>
      <w:r w:rsidRPr="00E063A5">
        <w:rPr>
          <w:rFonts w:ascii="Times New Roman"/>
          <w:sz w:val="24"/>
          <w:szCs w:val="24"/>
          <w:lang w:val="sk-SK"/>
        </w:rPr>
        <w:t xml:space="preserve"> o bezpečnosti technických prostriedkov alebo v </w:t>
      </w:r>
      <w:r w:rsidR="0084234B" w:rsidRPr="00E063A5">
        <w:rPr>
          <w:rFonts w:ascii="Times New Roman"/>
          <w:sz w:val="24"/>
          <w:szCs w:val="24"/>
          <w:lang w:val="sk-SK"/>
        </w:rPr>
        <w:t xml:space="preserve"> STN ISO/IEC 27002.</w:t>
      </w:r>
    </w:p>
    <w:p w:rsidR="00195F79" w:rsidRPr="00E063A5" w:rsidRDefault="00681E0B" w:rsidP="00681E0B">
      <w:pPr>
        <w:spacing w:after="0" w:line="240" w:lineRule="auto"/>
        <w:jc w:val="both"/>
        <w:rPr>
          <w:rFonts w:ascii="Times New Roman" w:hAnsi="Times New Roman"/>
          <w:sz w:val="24"/>
          <w:szCs w:val="24"/>
        </w:rPr>
      </w:pPr>
      <w:r w:rsidRPr="00E063A5">
        <w:rPr>
          <w:rFonts w:ascii="Times New Roman" w:hAnsi="Times New Roman"/>
          <w:sz w:val="24"/>
          <w:szCs w:val="24"/>
        </w:rPr>
        <w:t>Zabezpečenie priestoru v zmysle požiadaviek kladených na jednotku CSIRT je zasa možné dosiahnuť napríklad spôsobom uvedený</w:t>
      </w:r>
      <w:r w:rsidR="004B360D" w:rsidRPr="00E063A5">
        <w:rPr>
          <w:rFonts w:ascii="Times New Roman" w:hAnsi="Times New Roman"/>
          <w:sz w:val="24"/>
          <w:szCs w:val="24"/>
        </w:rPr>
        <w:t>m</w:t>
      </w:r>
      <w:r w:rsidRPr="00E063A5">
        <w:rPr>
          <w:rFonts w:ascii="Times New Roman" w:hAnsi="Times New Roman"/>
          <w:sz w:val="24"/>
          <w:szCs w:val="24"/>
        </w:rPr>
        <w:t xml:space="preserve"> v § 5 vyhlášky Národného bezpečnostného úradu </w:t>
      </w:r>
      <w:r w:rsidR="00ED42CB" w:rsidRPr="00E063A5">
        <w:rPr>
          <w:rFonts w:ascii="Times New Roman" w:hAnsi="Times New Roman"/>
          <w:sz w:val="24"/>
          <w:szCs w:val="24"/>
        </w:rPr>
        <w:t>č. </w:t>
      </w:r>
      <w:r w:rsidRPr="00E063A5">
        <w:rPr>
          <w:rFonts w:ascii="Times New Roman" w:hAnsi="Times New Roman"/>
          <w:sz w:val="24"/>
          <w:szCs w:val="24"/>
        </w:rPr>
        <w:t xml:space="preserve">336/2004 </w:t>
      </w:r>
      <w:r w:rsidR="00ED42CB" w:rsidRPr="00E063A5">
        <w:rPr>
          <w:rFonts w:ascii="Times New Roman" w:hAnsi="Times New Roman"/>
          <w:sz w:val="24"/>
          <w:szCs w:val="24"/>
        </w:rPr>
        <w:t> Z. z.</w:t>
      </w:r>
      <w:r w:rsidRPr="00E063A5">
        <w:rPr>
          <w:rFonts w:ascii="Times New Roman" w:hAnsi="Times New Roman"/>
          <w:sz w:val="24"/>
          <w:szCs w:val="24"/>
        </w:rPr>
        <w:t xml:space="preserve"> o fyzickej bezpečnosti a objektovej bezpečnosti v znení vyhlášky </w:t>
      </w:r>
      <w:r w:rsidR="00ED42CB" w:rsidRPr="00E063A5">
        <w:rPr>
          <w:rFonts w:ascii="Times New Roman" w:hAnsi="Times New Roman"/>
          <w:sz w:val="24"/>
          <w:szCs w:val="24"/>
        </w:rPr>
        <w:t>č. </w:t>
      </w:r>
      <w:r w:rsidRPr="00E063A5">
        <w:rPr>
          <w:rFonts w:ascii="Times New Roman" w:hAnsi="Times New Roman"/>
          <w:sz w:val="24"/>
          <w:szCs w:val="24"/>
        </w:rPr>
        <w:t xml:space="preserve">315/2006 </w:t>
      </w:r>
      <w:r w:rsidR="00ED42CB" w:rsidRPr="00E063A5">
        <w:rPr>
          <w:rFonts w:ascii="Times New Roman" w:hAnsi="Times New Roman"/>
          <w:sz w:val="24"/>
          <w:szCs w:val="24"/>
        </w:rPr>
        <w:t> Z. z.</w:t>
      </w:r>
      <w:r w:rsidRPr="00E063A5">
        <w:rPr>
          <w:rFonts w:ascii="Times New Roman" w:hAnsi="Times New Roman"/>
          <w:sz w:val="24"/>
          <w:szCs w:val="24"/>
        </w:rPr>
        <w:t xml:space="preserve"> alebo v  </w:t>
      </w:r>
      <w:r w:rsidR="0084234B" w:rsidRPr="00E063A5">
        <w:rPr>
          <w:rFonts w:ascii="Times New Roman" w:hAnsi="Times New Roman"/>
          <w:sz w:val="24"/>
          <w:szCs w:val="24"/>
        </w:rPr>
        <w:t>ISO/IEC 27002</w:t>
      </w:r>
      <w:r w:rsidRPr="00E063A5">
        <w:rPr>
          <w:rFonts w:ascii="Times New Roman" w:hAnsi="Times New Roman"/>
          <w:sz w:val="24"/>
          <w:szCs w:val="24"/>
        </w:rPr>
        <w:t>.</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15</w:t>
      </w:r>
    </w:p>
    <w:p w:rsidR="00ED42CB" w:rsidRPr="00E063A5" w:rsidRDefault="00DB6C16" w:rsidP="00DB6C16">
      <w:pPr>
        <w:spacing w:after="0" w:line="240" w:lineRule="auto"/>
        <w:jc w:val="both"/>
        <w:rPr>
          <w:rFonts w:ascii="Times New Roman" w:hAnsi="Times New Roman"/>
          <w:sz w:val="24"/>
          <w:szCs w:val="24"/>
        </w:rPr>
      </w:pPr>
      <w:r w:rsidRPr="00E063A5">
        <w:rPr>
          <w:rFonts w:ascii="Times New Roman" w:hAnsi="Times New Roman"/>
          <w:sz w:val="24"/>
          <w:szCs w:val="24"/>
        </w:rPr>
        <w:t>Podľa smernice NIS členské štáty by mali mať primerané vybavenie, pokiaľ ide o technické a</w:t>
      </w:r>
      <w:r w:rsidR="00C07D80" w:rsidRPr="00E063A5">
        <w:rPr>
          <w:rFonts w:ascii="Times New Roman" w:hAnsi="Times New Roman"/>
          <w:sz w:val="24"/>
          <w:szCs w:val="24"/>
        </w:rPr>
        <w:t> </w:t>
      </w:r>
      <w:r w:rsidRPr="00E063A5">
        <w:rPr>
          <w:rFonts w:ascii="Times New Roman" w:hAnsi="Times New Roman"/>
          <w:sz w:val="24"/>
          <w:szCs w:val="24"/>
        </w:rPr>
        <w:t>organizačné spôsobilosti, aby mohli predchádzať incidentom a rizikám v oblasti sietí a</w:t>
      </w:r>
      <w:r w:rsidR="00C07D80" w:rsidRPr="00E063A5">
        <w:rPr>
          <w:rFonts w:ascii="Times New Roman" w:hAnsi="Times New Roman"/>
          <w:sz w:val="24"/>
          <w:szCs w:val="24"/>
        </w:rPr>
        <w:t> </w:t>
      </w:r>
      <w:r w:rsidRPr="00E063A5">
        <w:rPr>
          <w:rFonts w:ascii="Times New Roman" w:hAnsi="Times New Roman"/>
          <w:sz w:val="24"/>
          <w:szCs w:val="24"/>
        </w:rPr>
        <w:t xml:space="preserve">informačných systémov, odhaľovať ich, reagovať na </w:t>
      </w:r>
      <w:proofErr w:type="spellStart"/>
      <w:r w:rsidRPr="00E063A5">
        <w:rPr>
          <w:rFonts w:ascii="Times New Roman" w:hAnsi="Times New Roman"/>
          <w:sz w:val="24"/>
          <w:szCs w:val="24"/>
        </w:rPr>
        <w:t>ne</w:t>
      </w:r>
      <w:proofErr w:type="spellEnd"/>
      <w:r w:rsidRPr="00E063A5">
        <w:rPr>
          <w:rFonts w:ascii="Times New Roman" w:hAnsi="Times New Roman"/>
          <w:sz w:val="24"/>
          <w:szCs w:val="24"/>
        </w:rPr>
        <w:t xml:space="preserve"> a zmierňovať ich. Členské štáty by preto mali zabezpečiť, aby mali dobre fungujúce jednotky CSIRT, ktoré budú dodržiavať základné požiadavky s cieľom zaručiť účinné a zlučiteľné spôsobilosti na riešenie incidentov </w:t>
      </w:r>
      <w:r w:rsidRPr="00E063A5">
        <w:rPr>
          <w:rFonts w:ascii="Times New Roman" w:hAnsi="Times New Roman"/>
          <w:sz w:val="24"/>
          <w:szCs w:val="24"/>
        </w:rPr>
        <w:lastRenderedPageBreak/>
        <w:t>a</w:t>
      </w:r>
      <w:r w:rsidR="00C07D80" w:rsidRPr="00E063A5">
        <w:rPr>
          <w:rFonts w:ascii="Times New Roman" w:hAnsi="Times New Roman"/>
          <w:sz w:val="24"/>
          <w:szCs w:val="24"/>
        </w:rPr>
        <w:t> </w:t>
      </w:r>
      <w:r w:rsidRPr="00E063A5">
        <w:rPr>
          <w:rFonts w:ascii="Times New Roman" w:hAnsi="Times New Roman"/>
          <w:sz w:val="24"/>
          <w:szCs w:val="24"/>
        </w:rPr>
        <w:t>rizík a zabezpečiť účinnú spoluprácu na úrovni Únie. Aby mohli mať z takýchto spôsobilostí a spolupráce úžitok všetky typy prevádzkovateľov základných služieb a poskytovateľov digitálnych služieb, členské štáty by mali zabezpečiť, aby určená jednotka CSIRT pokrývala všetky tieto typy.</w:t>
      </w:r>
    </w:p>
    <w:p w:rsidR="00DB6C16" w:rsidRPr="00E063A5" w:rsidRDefault="00DB6C16" w:rsidP="00870896">
      <w:pPr>
        <w:spacing w:after="0" w:line="240" w:lineRule="auto"/>
        <w:jc w:val="both"/>
        <w:rPr>
          <w:rFonts w:ascii="Times New Roman" w:hAnsi="Times New Roman"/>
          <w:b/>
          <w:sz w:val="24"/>
          <w:szCs w:val="24"/>
        </w:rPr>
      </w:pPr>
    </w:p>
    <w:p w:rsidR="009414D2" w:rsidRPr="00E063A5" w:rsidRDefault="009414D2" w:rsidP="009414D2">
      <w:pPr>
        <w:spacing w:after="0" w:line="240" w:lineRule="auto"/>
        <w:jc w:val="both"/>
        <w:rPr>
          <w:rFonts w:ascii="Times New Roman" w:hAnsi="Times New Roman"/>
          <w:sz w:val="24"/>
          <w:szCs w:val="24"/>
        </w:rPr>
      </w:pPr>
      <w:r w:rsidRPr="00E063A5">
        <w:rPr>
          <w:rFonts w:ascii="Times New Roman" w:hAnsi="Times New Roman"/>
          <w:sz w:val="24"/>
          <w:szCs w:val="24"/>
        </w:rPr>
        <w:t>Podľa smernice NIS úlohy jednotiek CSIRT zahŕňajú prinajmenšom:</w:t>
      </w:r>
    </w:p>
    <w:p w:rsidR="009414D2" w:rsidRPr="00E063A5" w:rsidRDefault="009414D2" w:rsidP="009414D2">
      <w:pPr>
        <w:pStyle w:val="Odsekzoznamu"/>
        <w:numPr>
          <w:ilvl w:val="0"/>
          <w:numId w:val="22"/>
        </w:numPr>
        <w:spacing w:after="0" w:line="240" w:lineRule="auto"/>
        <w:jc w:val="both"/>
        <w:rPr>
          <w:rFonts w:ascii="Times New Roman" w:hAnsi="Times New Roman"/>
          <w:sz w:val="24"/>
          <w:szCs w:val="24"/>
        </w:rPr>
      </w:pPr>
      <w:r w:rsidRPr="00E063A5">
        <w:rPr>
          <w:rFonts w:ascii="Times New Roman" w:hAnsi="Times New Roman"/>
          <w:sz w:val="24"/>
          <w:szCs w:val="24"/>
        </w:rPr>
        <w:t>monitorovanie incidentov na vnútroštátnej úrovni;</w:t>
      </w:r>
    </w:p>
    <w:p w:rsidR="009414D2" w:rsidRPr="00E063A5" w:rsidRDefault="009414D2" w:rsidP="009414D2">
      <w:pPr>
        <w:pStyle w:val="Odsekzoznamu"/>
        <w:numPr>
          <w:ilvl w:val="0"/>
          <w:numId w:val="22"/>
        </w:numPr>
        <w:spacing w:after="0" w:line="240" w:lineRule="auto"/>
        <w:jc w:val="both"/>
        <w:rPr>
          <w:rFonts w:ascii="Times New Roman" w:hAnsi="Times New Roman"/>
          <w:sz w:val="24"/>
          <w:szCs w:val="24"/>
        </w:rPr>
      </w:pPr>
      <w:r w:rsidRPr="00E063A5">
        <w:rPr>
          <w:rFonts w:ascii="Times New Roman" w:hAnsi="Times New Roman"/>
          <w:sz w:val="24"/>
          <w:szCs w:val="24"/>
        </w:rPr>
        <w:t>vydávanie  včasného  varovania,  upozornení,  oznamovanie  a  šírenie  informácií  o</w:t>
      </w:r>
      <w:r w:rsidR="00C07D80" w:rsidRPr="00E063A5">
        <w:rPr>
          <w:rFonts w:ascii="Times New Roman" w:hAnsi="Times New Roman"/>
          <w:sz w:val="24"/>
          <w:szCs w:val="24"/>
        </w:rPr>
        <w:t> </w:t>
      </w:r>
      <w:r w:rsidRPr="00E063A5">
        <w:rPr>
          <w:rFonts w:ascii="Times New Roman" w:hAnsi="Times New Roman"/>
          <w:sz w:val="24"/>
          <w:szCs w:val="24"/>
        </w:rPr>
        <w:t>rizikách  a  incidentoch príslušným zainteresovaným stranám;</w:t>
      </w:r>
    </w:p>
    <w:p w:rsidR="009414D2" w:rsidRPr="00E063A5" w:rsidRDefault="009414D2" w:rsidP="009414D2">
      <w:pPr>
        <w:pStyle w:val="Odsekzoznamu"/>
        <w:numPr>
          <w:ilvl w:val="0"/>
          <w:numId w:val="22"/>
        </w:numPr>
        <w:spacing w:after="0" w:line="240" w:lineRule="auto"/>
        <w:jc w:val="both"/>
        <w:rPr>
          <w:rFonts w:ascii="Times New Roman" w:hAnsi="Times New Roman"/>
          <w:sz w:val="24"/>
          <w:szCs w:val="24"/>
        </w:rPr>
      </w:pPr>
      <w:r w:rsidRPr="00E063A5">
        <w:rPr>
          <w:rFonts w:ascii="Times New Roman" w:hAnsi="Times New Roman"/>
          <w:sz w:val="24"/>
          <w:szCs w:val="24"/>
        </w:rPr>
        <w:t>reagovanie na incidenty;</w:t>
      </w:r>
    </w:p>
    <w:p w:rsidR="009414D2" w:rsidRPr="00E063A5" w:rsidRDefault="009414D2" w:rsidP="009414D2">
      <w:pPr>
        <w:pStyle w:val="Odsekzoznamu"/>
        <w:numPr>
          <w:ilvl w:val="0"/>
          <w:numId w:val="22"/>
        </w:numPr>
        <w:spacing w:after="0" w:line="240" w:lineRule="auto"/>
        <w:jc w:val="both"/>
        <w:rPr>
          <w:rFonts w:ascii="Times New Roman" w:hAnsi="Times New Roman"/>
          <w:sz w:val="24"/>
          <w:szCs w:val="24"/>
        </w:rPr>
      </w:pPr>
      <w:r w:rsidRPr="00E063A5">
        <w:rPr>
          <w:rFonts w:ascii="Times New Roman" w:hAnsi="Times New Roman"/>
          <w:sz w:val="24"/>
          <w:szCs w:val="24"/>
        </w:rPr>
        <w:t>zabezpečovanie dynamickej analýzy rizík a incidentov a získavanie informácií o</w:t>
      </w:r>
      <w:r w:rsidR="00C07D80" w:rsidRPr="00E063A5">
        <w:rPr>
          <w:rFonts w:ascii="Times New Roman" w:hAnsi="Times New Roman"/>
          <w:sz w:val="24"/>
          <w:szCs w:val="24"/>
        </w:rPr>
        <w:t> </w:t>
      </w:r>
      <w:r w:rsidRPr="00E063A5">
        <w:rPr>
          <w:rFonts w:ascii="Times New Roman" w:hAnsi="Times New Roman"/>
          <w:sz w:val="24"/>
          <w:szCs w:val="24"/>
        </w:rPr>
        <w:t>situácii;</w:t>
      </w:r>
    </w:p>
    <w:p w:rsidR="009414D2" w:rsidRPr="00E063A5" w:rsidRDefault="009414D2" w:rsidP="009414D2">
      <w:pPr>
        <w:pStyle w:val="Odsekzoznamu"/>
        <w:numPr>
          <w:ilvl w:val="0"/>
          <w:numId w:val="22"/>
        </w:numPr>
        <w:spacing w:after="0" w:line="240" w:lineRule="auto"/>
        <w:jc w:val="both"/>
        <w:rPr>
          <w:rFonts w:ascii="Times New Roman" w:hAnsi="Times New Roman"/>
          <w:sz w:val="24"/>
          <w:szCs w:val="24"/>
        </w:rPr>
      </w:pPr>
      <w:r w:rsidRPr="00E063A5">
        <w:rPr>
          <w:rFonts w:ascii="Times New Roman" w:hAnsi="Times New Roman"/>
          <w:sz w:val="24"/>
          <w:szCs w:val="24"/>
        </w:rPr>
        <w:t>účasť na činnosti siete jednotiek CSIRT.</w:t>
      </w:r>
    </w:p>
    <w:p w:rsidR="00DB6C16" w:rsidRPr="00E063A5" w:rsidRDefault="00DB6C16" w:rsidP="00DB6C16">
      <w:pPr>
        <w:pStyle w:val="Odsekzoznamu"/>
        <w:spacing w:after="0" w:line="240" w:lineRule="auto"/>
        <w:jc w:val="both"/>
        <w:rPr>
          <w:rFonts w:ascii="Times New Roman" w:hAnsi="Times New Roman"/>
          <w:sz w:val="24"/>
          <w:szCs w:val="24"/>
        </w:rPr>
      </w:pPr>
    </w:p>
    <w:p w:rsidR="009414D2" w:rsidRPr="00E063A5" w:rsidRDefault="002E112C" w:rsidP="00DB6C16">
      <w:pPr>
        <w:spacing w:after="0" w:line="240" w:lineRule="auto"/>
        <w:jc w:val="both"/>
        <w:rPr>
          <w:rFonts w:ascii="Times New Roman" w:hAnsi="Times New Roman"/>
          <w:sz w:val="24"/>
          <w:szCs w:val="24"/>
        </w:rPr>
      </w:pPr>
      <w:r>
        <w:rPr>
          <w:rFonts w:ascii="Times New Roman" w:hAnsi="Times New Roman"/>
          <w:sz w:val="24"/>
          <w:szCs w:val="24"/>
        </w:rPr>
        <w:t>Po</w:t>
      </w:r>
      <w:r w:rsidR="00DB6C16" w:rsidRPr="00E063A5">
        <w:rPr>
          <w:rFonts w:ascii="Times New Roman" w:hAnsi="Times New Roman"/>
          <w:sz w:val="24"/>
          <w:szCs w:val="24"/>
        </w:rPr>
        <w:t>d pojmom CSIRT rozumieme tím expertov, ktorý odhaľuje bezpečnostné incidenty, koordinuje a kooperuje pri ich riešení, a pôsobí preventívne</w:t>
      </w:r>
      <w:r w:rsidR="00343C63" w:rsidRPr="00E063A5">
        <w:rPr>
          <w:rFonts w:ascii="Times New Roman" w:hAnsi="Times New Roman"/>
          <w:sz w:val="24"/>
          <w:szCs w:val="24"/>
        </w:rPr>
        <w:t xml:space="preserve"> proti vzniku ďalších hrozieb. </w:t>
      </w:r>
      <w:r w:rsidR="00DB6C16" w:rsidRPr="00E063A5">
        <w:rPr>
          <w:rFonts w:ascii="Times New Roman" w:hAnsi="Times New Roman"/>
          <w:sz w:val="24"/>
          <w:szCs w:val="24"/>
        </w:rPr>
        <w:t>CSIRT je expertný orgán, ktorý poskytuje svoje služby určitej zložke alebo skupine zložiek, n</w:t>
      </w:r>
      <w:r w:rsidR="00343C63" w:rsidRPr="00E063A5">
        <w:rPr>
          <w:rFonts w:ascii="Times New Roman" w:hAnsi="Times New Roman"/>
          <w:sz w:val="24"/>
          <w:szCs w:val="24"/>
        </w:rPr>
        <w:t xml:space="preserve">a ktorých ochranu je zameraný. </w:t>
      </w:r>
      <w:r w:rsidR="00DB6C16" w:rsidRPr="00E063A5">
        <w:rPr>
          <w:rFonts w:ascii="Times New Roman" w:hAnsi="Times New Roman"/>
          <w:sz w:val="24"/>
          <w:szCs w:val="24"/>
        </w:rPr>
        <w:t xml:space="preserve">Pod zložkou </w:t>
      </w:r>
      <w:r w:rsidR="004B360D" w:rsidRPr="00E063A5">
        <w:rPr>
          <w:rFonts w:ascii="Times New Roman" w:hAnsi="Times New Roman"/>
          <w:sz w:val="24"/>
          <w:szCs w:val="24"/>
        </w:rPr>
        <w:t xml:space="preserve">sa </w:t>
      </w:r>
      <w:r w:rsidR="00DB6C16" w:rsidRPr="00E063A5">
        <w:rPr>
          <w:rFonts w:ascii="Times New Roman" w:hAnsi="Times New Roman"/>
          <w:sz w:val="24"/>
          <w:szCs w:val="24"/>
        </w:rPr>
        <w:t>v tomto prípade rozumie</w:t>
      </w:r>
      <w:r w:rsidR="004B360D" w:rsidRPr="00E063A5">
        <w:rPr>
          <w:rFonts w:ascii="Times New Roman" w:hAnsi="Times New Roman"/>
          <w:sz w:val="24"/>
          <w:szCs w:val="24"/>
        </w:rPr>
        <w:t xml:space="preserve"> </w:t>
      </w:r>
      <w:r w:rsidR="00DB6C16" w:rsidRPr="00E063A5">
        <w:rPr>
          <w:rFonts w:ascii="Times New Roman" w:hAnsi="Times New Roman"/>
          <w:sz w:val="24"/>
          <w:szCs w:val="24"/>
        </w:rPr>
        <w:t>klient, resp. skupin</w:t>
      </w:r>
      <w:r w:rsidR="004B360D" w:rsidRPr="00E063A5">
        <w:rPr>
          <w:rFonts w:ascii="Times New Roman" w:hAnsi="Times New Roman"/>
          <w:sz w:val="24"/>
          <w:szCs w:val="24"/>
        </w:rPr>
        <w:t>a</w:t>
      </w:r>
      <w:r w:rsidR="00DB6C16" w:rsidRPr="00E063A5">
        <w:rPr>
          <w:rFonts w:ascii="Times New Roman" w:hAnsi="Times New Roman"/>
          <w:sz w:val="24"/>
          <w:szCs w:val="24"/>
        </w:rPr>
        <w:t xml:space="preserve"> klientov, pre ktorého je určená služba, ktorú poskytuje CSIRT a ktorý vytvára svoje služby na základe požiadaviek jednotlivých zložiek. Zložka je bazálnou časťou kybernetického prostredia, v ktorom CSIRT pôsobí a na základe vytvorených vzťahov medzi zložkami sa určuj</w:t>
      </w:r>
      <w:r w:rsidR="00343C63" w:rsidRPr="00E063A5">
        <w:rPr>
          <w:rFonts w:ascii="Times New Roman" w:hAnsi="Times New Roman"/>
          <w:sz w:val="24"/>
          <w:szCs w:val="24"/>
        </w:rPr>
        <w:t xml:space="preserve">e úloha CSIRT v tomto systéme. </w:t>
      </w:r>
      <w:r w:rsidR="00DB6C16" w:rsidRPr="00E063A5">
        <w:rPr>
          <w:rFonts w:ascii="Times New Roman" w:hAnsi="Times New Roman"/>
          <w:sz w:val="24"/>
          <w:szCs w:val="24"/>
        </w:rPr>
        <w:t>Vo všeobecnosti platí, že CSIRT pre zložky plní úlohu monitorovacieho orgánu a pri vzniku incidentu koordinuje činnosť jednotlivých zložiek a</w:t>
      </w:r>
      <w:r w:rsidR="00C07D80" w:rsidRPr="00E063A5">
        <w:rPr>
          <w:rFonts w:ascii="Times New Roman" w:hAnsi="Times New Roman"/>
          <w:sz w:val="24"/>
          <w:szCs w:val="24"/>
        </w:rPr>
        <w:t> </w:t>
      </w:r>
      <w:r w:rsidR="00DB6C16" w:rsidRPr="00E063A5">
        <w:rPr>
          <w:rFonts w:ascii="Times New Roman" w:hAnsi="Times New Roman"/>
          <w:sz w:val="24"/>
          <w:szCs w:val="24"/>
        </w:rPr>
        <w:t xml:space="preserve">navrhuje riešenia pre elimináciu kybernetických incidentov, pričom však samotné kroky na odstránenie rizika (samotné riešenie kybernetického incidentu) vykonáva sám klient, teda zložka kybernetického prostredia, v ktorom CSIRT pôsobí. Následne môže CSIRT vydať záväzné či odporúčacie stanovisko pre zabránenie opakovaného vzniku kybernetického incidentu, resp. pôsobiť preventívne. Nemožno však generalizovať činnosť CSIRT ako výsostne monitorovaciu či sledovaciu, </w:t>
      </w:r>
      <w:r w:rsidR="00343C63" w:rsidRPr="00E063A5">
        <w:rPr>
          <w:rFonts w:ascii="Times New Roman" w:hAnsi="Times New Roman"/>
          <w:sz w:val="24"/>
          <w:szCs w:val="24"/>
        </w:rPr>
        <w:t>keďže</w:t>
      </w:r>
      <w:r w:rsidR="00DB6C16" w:rsidRPr="00E063A5">
        <w:rPr>
          <w:rFonts w:ascii="Times New Roman" w:hAnsi="Times New Roman"/>
          <w:sz w:val="24"/>
          <w:szCs w:val="24"/>
        </w:rPr>
        <w:t xml:space="preserve"> v korelácii s veľkosťou a zložitosťou prostredia, v ktorom pôsobí, môže vykonávať aj úlohy, súvisiace s priamym riešením kybernetických incidentov, s </w:t>
      </w:r>
      <w:proofErr w:type="spellStart"/>
      <w:r w:rsidR="00DB6C16" w:rsidRPr="00E063A5">
        <w:rPr>
          <w:rFonts w:ascii="Times New Roman" w:hAnsi="Times New Roman"/>
          <w:sz w:val="24"/>
          <w:szCs w:val="24"/>
        </w:rPr>
        <w:t>forenznou</w:t>
      </w:r>
      <w:proofErr w:type="spellEnd"/>
      <w:r w:rsidR="00DB6C16" w:rsidRPr="00E063A5">
        <w:rPr>
          <w:rFonts w:ascii="Times New Roman" w:hAnsi="Times New Roman"/>
          <w:sz w:val="24"/>
          <w:szCs w:val="24"/>
        </w:rPr>
        <w:t xml:space="preserve"> analýzou, výskumom a vývojom bezpečnostných technológií a</w:t>
      </w:r>
      <w:r w:rsidR="00343C63" w:rsidRPr="00E063A5">
        <w:rPr>
          <w:rFonts w:ascii="Times New Roman" w:hAnsi="Times New Roman"/>
          <w:sz w:val="24"/>
          <w:szCs w:val="24"/>
        </w:rPr>
        <w:t> </w:t>
      </w:r>
      <w:r w:rsidR="00DB6C16" w:rsidRPr="00E063A5">
        <w:rPr>
          <w:rFonts w:ascii="Times New Roman" w:hAnsi="Times New Roman"/>
          <w:sz w:val="24"/>
          <w:szCs w:val="24"/>
        </w:rPr>
        <w:t>pod</w:t>
      </w:r>
      <w:r w:rsidR="00343C63" w:rsidRPr="00E063A5">
        <w:rPr>
          <w:rFonts w:ascii="Times New Roman" w:hAnsi="Times New Roman"/>
          <w:sz w:val="24"/>
          <w:szCs w:val="24"/>
        </w:rPr>
        <w:t>.</w:t>
      </w:r>
    </w:p>
    <w:p w:rsidR="00343C63" w:rsidRPr="00E063A5" w:rsidRDefault="00343C63" w:rsidP="00DB6C16">
      <w:pPr>
        <w:spacing w:after="0" w:line="240" w:lineRule="auto"/>
        <w:jc w:val="both"/>
        <w:rPr>
          <w:rFonts w:ascii="Times New Roman" w:hAnsi="Times New Roman"/>
          <w:sz w:val="24"/>
          <w:szCs w:val="24"/>
        </w:rPr>
      </w:pPr>
    </w:p>
    <w:p w:rsidR="00343C63" w:rsidRPr="00E063A5" w:rsidRDefault="00343C63" w:rsidP="00343C63">
      <w:pPr>
        <w:spacing w:after="0" w:line="240" w:lineRule="auto"/>
        <w:jc w:val="both"/>
        <w:rPr>
          <w:rFonts w:ascii="Times New Roman" w:hAnsi="Times New Roman"/>
          <w:sz w:val="24"/>
          <w:szCs w:val="24"/>
        </w:rPr>
      </w:pPr>
      <w:r w:rsidRPr="00E063A5">
        <w:rPr>
          <w:rFonts w:ascii="Times New Roman" w:hAnsi="Times New Roman"/>
          <w:sz w:val="24"/>
          <w:szCs w:val="24"/>
        </w:rPr>
        <w:t>Odsek 1 až 3 teda definuje služby, ktoré jednotka CSIRT plní. Uvedené úlohy-služby sú v rámci zákona kategorizované do dvoch hlavných okruhov služieb, a to preventívne služby a reaktívne služby. Preventívne služby poskytované jednotnou CSIRT sa zameriavajú na prevenciu, predchádzanie vzniku kybernetickým bezpečnostným incidentom. Reaktívne služby priamo reagujú na vzniknutú alebo na hroziacu bezpečnostnú situáciu.</w:t>
      </w:r>
    </w:p>
    <w:p w:rsidR="00343C63" w:rsidRPr="00E063A5" w:rsidRDefault="00343C63" w:rsidP="00343C63">
      <w:pPr>
        <w:spacing w:after="0" w:line="240" w:lineRule="auto"/>
        <w:jc w:val="both"/>
        <w:rPr>
          <w:rFonts w:ascii="Times New Roman" w:hAnsi="Times New Roman"/>
          <w:sz w:val="24"/>
          <w:szCs w:val="24"/>
        </w:rPr>
      </w:pPr>
    </w:p>
    <w:p w:rsidR="00343C63" w:rsidRPr="00E063A5" w:rsidRDefault="00343C63" w:rsidP="00343C63">
      <w:pPr>
        <w:spacing w:after="0" w:line="240" w:lineRule="auto"/>
        <w:jc w:val="both"/>
        <w:rPr>
          <w:rFonts w:ascii="Times New Roman" w:hAnsi="Times New Roman"/>
          <w:sz w:val="24"/>
          <w:szCs w:val="24"/>
        </w:rPr>
      </w:pPr>
      <w:r w:rsidRPr="00E063A5">
        <w:rPr>
          <w:rFonts w:ascii="Times New Roman" w:hAnsi="Times New Roman"/>
          <w:sz w:val="24"/>
          <w:szCs w:val="24"/>
        </w:rPr>
        <w:t xml:space="preserve">Odsek 4 uvádza, </w:t>
      </w:r>
      <w:r w:rsidR="00517C8A" w:rsidRPr="00E063A5">
        <w:rPr>
          <w:rFonts w:ascii="Times New Roman" w:hAnsi="Times New Roman"/>
          <w:sz w:val="24"/>
          <w:szCs w:val="24"/>
        </w:rPr>
        <w:t xml:space="preserve">že </w:t>
      </w:r>
      <w:r w:rsidRPr="00E063A5">
        <w:rPr>
          <w:rFonts w:ascii="Times New Roman" w:hAnsi="Times New Roman"/>
          <w:sz w:val="24"/>
          <w:szCs w:val="24"/>
        </w:rPr>
        <w:t>reaktívne služby sú vykonávane v kooperácii s PZS alebo PDS.</w:t>
      </w:r>
    </w:p>
    <w:p w:rsidR="00870896" w:rsidRPr="00E063A5" w:rsidRDefault="00870896" w:rsidP="00870896">
      <w:pPr>
        <w:spacing w:after="0" w:line="240" w:lineRule="auto"/>
        <w:jc w:val="both"/>
        <w:rPr>
          <w:rFonts w:ascii="Times New Roman" w:hAnsi="Times New Roman"/>
          <w:b/>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16</w:t>
      </w:r>
    </w:p>
    <w:p w:rsidR="00196B97" w:rsidRPr="00E063A5" w:rsidRDefault="00196B97" w:rsidP="00196B97">
      <w:pPr>
        <w:spacing w:after="0" w:line="240" w:lineRule="auto"/>
        <w:jc w:val="both"/>
        <w:rPr>
          <w:rFonts w:ascii="Times New Roman" w:hAnsi="Times New Roman"/>
          <w:sz w:val="24"/>
          <w:szCs w:val="24"/>
        </w:rPr>
      </w:pPr>
      <w:r w:rsidRPr="00E063A5">
        <w:rPr>
          <w:rFonts w:ascii="Times New Roman" w:hAnsi="Times New Roman"/>
          <w:sz w:val="24"/>
          <w:szCs w:val="24"/>
        </w:rPr>
        <w:t xml:space="preserve">Ustanovenie odseku 1 upravuje povinnosti toho, kto prevádzkuje jednotku </w:t>
      </w:r>
      <w:r w:rsidR="00404631" w:rsidRPr="00E063A5">
        <w:rPr>
          <w:rFonts w:ascii="Times New Roman" w:hAnsi="Times New Roman"/>
          <w:sz w:val="24"/>
          <w:szCs w:val="24"/>
        </w:rPr>
        <w:t>CSIRT. Tento musí zabezpečiť</w:t>
      </w:r>
      <w:r w:rsidRPr="00E063A5">
        <w:rPr>
          <w:rFonts w:ascii="Times New Roman" w:hAnsi="Times New Roman"/>
          <w:sz w:val="24"/>
          <w:szCs w:val="24"/>
        </w:rPr>
        <w:t xml:space="preserve">, aby </w:t>
      </w:r>
      <w:r w:rsidR="00404631" w:rsidRPr="00E063A5">
        <w:rPr>
          <w:rFonts w:ascii="Times New Roman" w:hAnsi="Times New Roman"/>
          <w:sz w:val="24"/>
          <w:szCs w:val="24"/>
        </w:rPr>
        <w:t xml:space="preserve">jeho akreditovaná </w:t>
      </w:r>
      <w:r w:rsidRPr="00E063A5">
        <w:rPr>
          <w:rFonts w:ascii="Times New Roman" w:hAnsi="Times New Roman"/>
          <w:sz w:val="24"/>
          <w:szCs w:val="24"/>
        </w:rPr>
        <w:t>jednotka CSIRT spĺňala podmienky akreditácie podľa tohto zákona nepretržite po</w:t>
      </w:r>
      <w:r w:rsidR="00404631" w:rsidRPr="00E063A5">
        <w:rPr>
          <w:rFonts w:ascii="Times New Roman" w:hAnsi="Times New Roman"/>
          <w:sz w:val="24"/>
          <w:szCs w:val="24"/>
        </w:rPr>
        <w:t>čas celej doby svojej prevádzky a plnila úlohy, ktoré sú v zákone vymedzené.  V</w:t>
      </w:r>
      <w:r w:rsidRPr="00E063A5">
        <w:rPr>
          <w:rFonts w:ascii="Times New Roman" w:hAnsi="Times New Roman"/>
          <w:sz w:val="24"/>
          <w:szCs w:val="24"/>
        </w:rPr>
        <w:t xml:space="preserve"> opačnom prípade </w:t>
      </w:r>
      <w:r w:rsidR="00404631" w:rsidRPr="00E063A5">
        <w:rPr>
          <w:rFonts w:ascii="Times New Roman" w:hAnsi="Times New Roman"/>
          <w:sz w:val="24"/>
          <w:szCs w:val="24"/>
        </w:rPr>
        <w:t>úrad jednotku</w:t>
      </w:r>
      <w:r w:rsidRPr="00E063A5">
        <w:rPr>
          <w:rFonts w:ascii="Times New Roman" w:hAnsi="Times New Roman"/>
          <w:sz w:val="24"/>
          <w:szCs w:val="24"/>
        </w:rPr>
        <w:t xml:space="preserve"> CSIRT vyradí zo zoznamu</w:t>
      </w:r>
      <w:r w:rsidR="00404631" w:rsidRPr="00E063A5">
        <w:rPr>
          <w:rFonts w:ascii="Times New Roman" w:hAnsi="Times New Roman"/>
          <w:sz w:val="24"/>
          <w:szCs w:val="24"/>
        </w:rPr>
        <w:t xml:space="preserve"> akreditovaných jednotiek CSIRT, a to buď na základe oznamovacej povinnosti toho, kto jednotku CSIRT prevádzkuje, alebo v zmysle odseku 3 aj na základe vlastného zistenia, keď nedôjde k náprave nedostatkov v lehote určenej úradom.</w:t>
      </w:r>
    </w:p>
    <w:p w:rsidR="00404631" w:rsidRPr="00E063A5" w:rsidRDefault="00404631" w:rsidP="00196B97">
      <w:pPr>
        <w:spacing w:after="0" w:line="240" w:lineRule="auto"/>
        <w:jc w:val="both"/>
        <w:rPr>
          <w:rFonts w:ascii="Times New Roman" w:hAnsi="Times New Roman"/>
          <w:sz w:val="24"/>
          <w:szCs w:val="24"/>
        </w:rPr>
      </w:pPr>
    </w:p>
    <w:p w:rsidR="00ED42CB" w:rsidRPr="00E063A5" w:rsidRDefault="00404631" w:rsidP="00196B97">
      <w:pPr>
        <w:spacing w:after="0" w:line="240" w:lineRule="auto"/>
        <w:jc w:val="both"/>
        <w:rPr>
          <w:rFonts w:ascii="Times New Roman" w:hAnsi="Times New Roman"/>
          <w:sz w:val="24"/>
          <w:szCs w:val="24"/>
        </w:rPr>
      </w:pPr>
      <w:r w:rsidRPr="00E063A5">
        <w:rPr>
          <w:rFonts w:ascii="Times New Roman" w:hAnsi="Times New Roman"/>
          <w:sz w:val="24"/>
          <w:szCs w:val="24"/>
        </w:rPr>
        <w:lastRenderedPageBreak/>
        <w:t xml:space="preserve">Podľa odseku 4 sa na vyradenie zo zoznamu akreditovaných jednotiek CSIRT nevzťahuje všeobecný predpis o správnom </w:t>
      </w:r>
      <w:r w:rsidR="0052548F" w:rsidRPr="00E063A5">
        <w:rPr>
          <w:rFonts w:ascii="Times New Roman" w:hAnsi="Times New Roman"/>
          <w:sz w:val="24"/>
          <w:szCs w:val="24"/>
        </w:rPr>
        <w:t>konaní s cieľom predísť prieťahom a akýmkoľvek nepokrytým priepastiam v nastavenom bezpečnostnom systéme.</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912F88"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17</w:t>
      </w:r>
    </w:p>
    <w:p w:rsidR="00FA4DAD" w:rsidRPr="00E063A5" w:rsidRDefault="00FA4DAD" w:rsidP="00FA4DAD">
      <w:pPr>
        <w:spacing w:after="0" w:line="240" w:lineRule="auto"/>
        <w:jc w:val="both"/>
        <w:rPr>
          <w:rFonts w:ascii="Times New Roman" w:hAnsi="Times New Roman"/>
          <w:sz w:val="24"/>
          <w:szCs w:val="24"/>
        </w:rPr>
      </w:pPr>
      <w:r w:rsidRPr="00E063A5">
        <w:rPr>
          <w:rFonts w:ascii="Times New Roman" w:hAnsi="Times New Roman"/>
          <w:sz w:val="24"/>
          <w:szCs w:val="24"/>
        </w:rPr>
        <w:t xml:space="preserve">V zmysle smernice NIS </w:t>
      </w:r>
      <w:r w:rsidR="004B360D" w:rsidRPr="00E063A5">
        <w:rPr>
          <w:rFonts w:ascii="Times New Roman" w:hAnsi="Times New Roman"/>
          <w:sz w:val="24"/>
          <w:szCs w:val="24"/>
        </w:rPr>
        <w:t xml:space="preserve">by </w:t>
      </w:r>
      <w:r w:rsidRPr="00E063A5">
        <w:rPr>
          <w:rFonts w:ascii="Times New Roman" w:hAnsi="Times New Roman"/>
          <w:sz w:val="24"/>
          <w:szCs w:val="24"/>
        </w:rPr>
        <w:t>členské štáty mali byť zodpovedné za určenie subjektov, ktoré spĺňajú kritériá vymedzenia pojmu „prevádzkovateľ základných služieb“. V záujme zaistenia konzistentného prístupu by sa vymedzenie pojmu „prevádzkovateľ základných služieb“ malo jednotne uplatňovať vo všetkých členských štátoch. Na tento účel sa v smernici stanovuje posúdenie subjektov pôsobiacich v konkrétnych odvetviach a pododvetviach, vytvorenie zoznamu základných služieb, zohľadnenie spoločného zoznamu medziodvetvových faktorov na určenie toho, či by potenciálny incident mal závažný rušivý vplyv, konzultačný proces medzi príslušnými členskými štátmi v prípade subjektov poskytujúcich služby vo viac ako jednom členskom štáte a podporu skupiny pre spoluprácu  pri procese identifikácie. S cieľom zabezpečiť, aby boli prípadné zmeny na trhu presne zaznamenané, by členské štáty mali pravidelne kontrolovať a v prípade potreby aktualizovať zoznam identifikovaných prevádzkovateľov. Napokon by členské štáty mali Komisii predložiť informácie potrebné na posúdenie miery, do akej táto spoločná metodika umožnila konzistentné uplatňovanie vymedzenia pojmu zo strany členských štátov.</w:t>
      </w:r>
    </w:p>
    <w:p w:rsidR="00FA4DAD" w:rsidRPr="00E063A5" w:rsidRDefault="00FA4DAD" w:rsidP="00FA4DAD">
      <w:pPr>
        <w:spacing w:after="0" w:line="240" w:lineRule="auto"/>
        <w:jc w:val="both"/>
        <w:rPr>
          <w:rFonts w:ascii="Times New Roman" w:hAnsi="Times New Roman"/>
          <w:sz w:val="24"/>
          <w:szCs w:val="24"/>
        </w:rPr>
      </w:pPr>
    </w:p>
    <w:p w:rsidR="00FA4DAD" w:rsidRPr="00E063A5" w:rsidRDefault="00FA4DAD" w:rsidP="00FA4DAD">
      <w:pPr>
        <w:spacing w:after="0" w:line="240" w:lineRule="auto"/>
        <w:jc w:val="both"/>
        <w:rPr>
          <w:rFonts w:ascii="Times New Roman" w:hAnsi="Times New Roman"/>
          <w:sz w:val="24"/>
          <w:szCs w:val="24"/>
        </w:rPr>
      </w:pPr>
      <w:r w:rsidRPr="00E063A5">
        <w:rPr>
          <w:rFonts w:ascii="Times New Roman" w:hAnsi="Times New Roman"/>
          <w:sz w:val="24"/>
          <w:szCs w:val="24"/>
        </w:rPr>
        <w:t>V rámci procesu identifikácie prevádzkovateľov základných služieb by členské štáty mali posudzovať, aspoň pre každé pododvetvie uvedené v tejto smernici, ktoré služby sa musia považovať za základné pre zachovanie rozhodujúcich spoločenských a hospodárskych činností a či subjekty, ktoré sú uvedené v odvetviach a pododvetviach uvedených v tejto smernici a ktoré poskytujú tieto služby, spĺňajú kritériá na identifikáciu prevádzkovateľov. Pri posudzovaní toho, či subjekt poskytuje služby, ktoré sú pre zachovanie rozhodujúcich spoločenských alebo hospodárskych činností zásadné, stačí preskúmať, či uvedený subjekt poskytuje službu, ktorá je zahrnutá do zoznamu základných služieb. Okrem toho by sa malo preukázať, že poskytovanie základnej služby závisí od sietí a informačných systémov. Napokon by členské štáty pri posudzovaní toho, či by incident mal závažný rušivý vplyv na poskytovanie služby, mali zohľadniť viacero medziodvetvových faktorov a podľa potreby aj faktory špecifické pre určité odvetvie.</w:t>
      </w:r>
    </w:p>
    <w:p w:rsidR="00FA4DAD" w:rsidRPr="00E063A5" w:rsidRDefault="00FA4DAD" w:rsidP="00FA4DAD">
      <w:pPr>
        <w:spacing w:after="0" w:line="240" w:lineRule="auto"/>
        <w:jc w:val="both"/>
        <w:rPr>
          <w:rFonts w:ascii="Times New Roman" w:hAnsi="Times New Roman"/>
          <w:sz w:val="24"/>
          <w:szCs w:val="24"/>
        </w:rPr>
      </w:pPr>
    </w:p>
    <w:p w:rsidR="00FA4DAD" w:rsidRPr="00E063A5" w:rsidRDefault="00FA4DAD" w:rsidP="00FA4DAD">
      <w:pPr>
        <w:spacing w:after="0" w:line="240" w:lineRule="auto"/>
        <w:jc w:val="both"/>
        <w:rPr>
          <w:rFonts w:ascii="Times New Roman" w:hAnsi="Times New Roman"/>
          <w:sz w:val="24"/>
          <w:szCs w:val="24"/>
        </w:rPr>
      </w:pPr>
      <w:r w:rsidRPr="00E063A5">
        <w:rPr>
          <w:rFonts w:ascii="Times New Roman" w:hAnsi="Times New Roman"/>
          <w:sz w:val="24"/>
          <w:szCs w:val="24"/>
        </w:rPr>
        <w:t>Je pravdepodobné, že subjekty pôsobiace v odvetviach a pododvetviach uvedených v tejto smernici poskytujú základné aj druhotné služby. Napríklad v odvetví leteckej dopravy letiská poskytujú služby, ktoré by členské štáty mohli považovať za základné, ako napríklad riadenie vzletových a pristávacích dráh, ale aj viaceré služby, ktoré by bolo možné považovať za druhotné, ako napríklad poskytovanie nákupných zón. Prevádzkovatelia základných služieb by mali podliehať osobitným bezpečnostným požiadavkám iba vo vzťahu k tým službám, ktoré sa považujú za základné. Na účely identifikácie prevádzkovateľov by preto členské štáty mali vytvoriť zoznam služieb, ktoré sa považujú za základné.</w:t>
      </w:r>
    </w:p>
    <w:p w:rsidR="00677F7C" w:rsidRPr="00E063A5" w:rsidRDefault="00677F7C" w:rsidP="00FA4DAD">
      <w:pPr>
        <w:spacing w:after="0" w:line="240" w:lineRule="auto"/>
        <w:jc w:val="both"/>
        <w:rPr>
          <w:rFonts w:ascii="Times New Roman" w:hAnsi="Times New Roman"/>
          <w:sz w:val="24"/>
          <w:szCs w:val="24"/>
        </w:rPr>
      </w:pPr>
    </w:p>
    <w:p w:rsidR="00FA4DAD" w:rsidRPr="00E063A5" w:rsidRDefault="00FA4DAD" w:rsidP="00FA4DAD">
      <w:pPr>
        <w:spacing w:after="0" w:line="240" w:lineRule="auto"/>
        <w:jc w:val="both"/>
        <w:rPr>
          <w:rFonts w:ascii="Times New Roman" w:hAnsi="Times New Roman"/>
          <w:sz w:val="24"/>
          <w:szCs w:val="24"/>
        </w:rPr>
      </w:pPr>
      <w:r w:rsidRPr="00E063A5">
        <w:rPr>
          <w:rFonts w:ascii="Times New Roman" w:hAnsi="Times New Roman"/>
          <w:sz w:val="24"/>
          <w:szCs w:val="24"/>
        </w:rPr>
        <w:t xml:space="preserve">Zoznam služieb by mal obsahovať všetky služby poskytované na území daného členského štátu, ktoré spĺňajú požiadavky tejto smernice. Členské štáty by mali mať možnosť doplniť existujúci zoznam zahrnutím nových služieb. Zoznam služieb by mal pre členské štáty slúžiť ako referenčný bod umožňujúci identifikáciu prevádzkovateľov základných služieb. Jeho účelom  je určiť typy  základných služieb  v ktoromkoľvek danom  odvetví uvedenom v tejto smernici, čím sa odlíšia od druhotných činnosti, za ktoré by subjekt pôsobiaci v ktoromkoľvek z daných odvetví mohol byť zodpovedný. Zoznam služieb, ktorý zavedie každý členský štát, by slúžil </w:t>
      </w:r>
      <w:r w:rsidRPr="00E063A5">
        <w:rPr>
          <w:rFonts w:ascii="Times New Roman" w:hAnsi="Times New Roman"/>
          <w:sz w:val="24"/>
          <w:szCs w:val="24"/>
        </w:rPr>
        <w:lastRenderedPageBreak/>
        <w:t>ako ďalší vstup pri posudzovaní regulačnej praxe každého členského štátu s cieľom zabezpečiť celkovú jednotnosť procesu identifikácie medzi členskými štátmi.</w:t>
      </w:r>
    </w:p>
    <w:p w:rsidR="00FA4DAD" w:rsidRPr="00E063A5" w:rsidRDefault="00FA4DAD" w:rsidP="00FA4DAD">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Ustanovenie </w:t>
      </w:r>
      <w:r w:rsidR="00677F7C" w:rsidRPr="00E063A5">
        <w:rPr>
          <w:rFonts w:ascii="Times New Roman" w:hAnsi="Times New Roman"/>
          <w:sz w:val="24"/>
          <w:szCs w:val="24"/>
        </w:rPr>
        <w:t xml:space="preserve">na základe aj vyššie uvedeného </w:t>
      </w:r>
      <w:r w:rsidRPr="00E063A5">
        <w:rPr>
          <w:rFonts w:ascii="Times New Roman" w:hAnsi="Times New Roman"/>
          <w:sz w:val="24"/>
          <w:szCs w:val="24"/>
        </w:rPr>
        <w:t>určuje spôsob definície základnej služby a PZS.</w:t>
      </w:r>
    </w:p>
    <w:p w:rsidR="00677F7C" w:rsidRPr="00E063A5" w:rsidRDefault="00677F7C" w:rsidP="00870896">
      <w:pPr>
        <w:spacing w:after="0" w:line="240" w:lineRule="auto"/>
        <w:jc w:val="both"/>
        <w:rPr>
          <w:rFonts w:ascii="Times New Roman" w:hAnsi="Times New Roman"/>
          <w:sz w:val="24"/>
          <w:szCs w:val="24"/>
        </w:rPr>
      </w:pPr>
    </w:p>
    <w:p w:rsidR="00ED42CB" w:rsidRPr="00E063A5" w:rsidRDefault="00677F7C"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Odsek 1 až 4 definuje, aká služba je </w:t>
      </w:r>
      <w:r w:rsidR="00D0261F" w:rsidRPr="00E063A5">
        <w:rPr>
          <w:rFonts w:ascii="Times New Roman" w:hAnsi="Times New Roman"/>
          <w:sz w:val="24"/>
          <w:szCs w:val="24"/>
        </w:rPr>
        <w:t xml:space="preserve">v zmysle zákona o kybernetickej bezpečnosti </w:t>
      </w:r>
      <w:r w:rsidRPr="00E063A5">
        <w:rPr>
          <w:rFonts w:ascii="Times New Roman" w:hAnsi="Times New Roman"/>
          <w:sz w:val="24"/>
          <w:szCs w:val="24"/>
        </w:rPr>
        <w:t>základnou službou a ako úrad zaradí túto službu do záväzného zoznamu základných služieb.</w:t>
      </w:r>
    </w:p>
    <w:p w:rsidR="00BD7D8D" w:rsidRPr="00E063A5" w:rsidRDefault="00BD7D8D" w:rsidP="00870896">
      <w:pPr>
        <w:spacing w:after="0" w:line="240" w:lineRule="auto"/>
        <w:jc w:val="both"/>
        <w:rPr>
          <w:rFonts w:ascii="Times New Roman" w:hAnsi="Times New Roman"/>
          <w:sz w:val="24"/>
          <w:szCs w:val="24"/>
        </w:rPr>
      </w:pPr>
    </w:p>
    <w:p w:rsidR="00870896" w:rsidRPr="00E063A5" w:rsidRDefault="00BD7D8D" w:rsidP="00870896">
      <w:pPr>
        <w:spacing w:after="0" w:line="240" w:lineRule="auto"/>
        <w:jc w:val="both"/>
        <w:rPr>
          <w:rFonts w:ascii="Times New Roman" w:hAnsi="Times New Roman"/>
          <w:sz w:val="24"/>
          <w:szCs w:val="24"/>
        </w:rPr>
      </w:pPr>
      <w:r w:rsidRPr="00E063A5">
        <w:rPr>
          <w:rFonts w:ascii="Times New Roman" w:hAnsi="Times New Roman"/>
          <w:sz w:val="24"/>
          <w:szCs w:val="24"/>
        </w:rPr>
        <w:t>Zákon identifikuje tri druhy základnej služby:</w:t>
      </w:r>
    </w:p>
    <w:p w:rsidR="008953E5" w:rsidRPr="00E063A5" w:rsidRDefault="008953E5" w:rsidP="00870896">
      <w:pPr>
        <w:spacing w:after="0" w:line="240" w:lineRule="auto"/>
        <w:jc w:val="both"/>
        <w:rPr>
          <w:rFonts w:ascii="Times New Roman" w:hAnsi="Times New Roman"/>
          <w:sz w:val="24"/>
          <w:szCs w:val="24"/>
        </w:rPr>
      </w:pPr>
    </w:p>
    <w:p w:rsidR="00677F7C" w:rsidRPr="00E063A5" w:rsidRDefault="00BD7D8D" w:rsidP="00BD7D8D">
      <w:pPr>
        <w:pStyle w:val="Odsekzoznamu"/>
        <w:numPr>
          <w:ilvl w:val="0"/>
          <w:numId w:val="24"/>
        </w:numPr>
        <w:spacing w:after="0" w:line="240" w:lineRule="auto"/>
        <w:jc w:val="both"/>
        <w:rPr>
          <w:rFonts w:ascii="Times New Roman" w:hAnsi="Times New Roman"/>
          <w:sz w:val="24"/>
          <w:szCs w:val="24"/>
        </w:rPr>
      </w:pPr>
      <w:r w:rsidRPr="00E063A5">
        <w:rPr>
          <w:rFonts w:ascii="Times New Roman" w:hAnsi="Times New Roman"/>
          <w:sz w:val="24"/>
          <w:szCs w:val="24"/>
        </w:rPr>
        <w:t>Základná služba v zmysle transpozície smernice NIS - služba</w:t>
      </w:r>
      <w:r w:rsidR="00677F7C" w:rsidRPr="00E063A5">
        <w:rPr>
          <w:rFonts w:ascii="Times New Roman" w:hAnsi="Times New Roman"/>
          <w:sz w:val="24"/>
          <w:szCs w:val="24"/>
        </w:rPr>
        <w:t xml:space="preserve">, ktorá je uvedená v prílohe </w:t>
      </w:r>
      <w:r w:rsidR="00ED42CB" w:rsidRPr="00E063A5">
        <w:rPr>
          <w:rFonts w:ascii="Times New Roman" w:hAnsi="Times New Roman"/>
          <w:sz w:val="24"/>
          <w:szCs w:val="24"/>
        </w:rPr>
        <w:t>č. </w:t>
      </w:r>
      <w:r w:rsidR="00677F7C" w:rsidRPr="00E063A5">
        <w:rPr>
          <w:rFonts w:ascii="Times New Roman" w:hAnsi="Times New Roman"/>
          <w:sz w:val="24"/>
          <w:szCs w:val="24"/>
        </w:rPr>
        <w:t>1 zákona a ktorá spĺňa identifika</w:t>
      </w:r>
      <w:r w:rsidRPr="00E063A5">
        <w:rPr>
          <w:rFonts w:ascii="Times New Roman" w:hAnsi="Times New Roman"/>
          <w:sz w:val="24"/>
          <w:szCs w:val="24"/>
        </w:rPr>
        <w:t>čné kritériá podľa tohto zákona.</w:t>
      </w:r>
    </w:p>
    <w:p w:rsidR="00677F7C" w:rsidRPr="00E063A5" w:rsidRDefault="00BD7D8D" w:rsidP="00677F7C">
      <w:pPr>
        <w:pStyle w:val="Odsekzoznamu"/>
        <w:numPr>
          <w:ilvl w:val="0"/>
          <w:numId w:val="24"/>
        </w:numPr>
        <w:spacing w:after="0" w:line="240" w:lineRule="auto"/>
        <w:jc w:val="both"/>
        <w:rPr>
          <w:rFonts w:ascii="Times New Roman" w:hAnsi="Times New Roman"/>
          <w:sz w:val="24"/>
          <w:szCs w:val="24"/>
        </w:rPr>
      </w:pPr>
      <w:r w:rsidRPr="00E063A5">
        <w:rPr>
          <w:rFonts w:ascii="Times New Roman" w:hAnsi="Times New Roman"/>
          <w:sz w:val="24"/>
          <w:szCs w:val="24"/>
        </w:rPr>
        <w:t>Základná služba</w:t>
      </w:r>
      <w:r w:rsidR="004D431E" w:rsidRPr="00E063A5">
        <w:rPr>
          <w:rFonts w:ascii="Times New Roman" w:hAnsi="Times New Roman"/>
          <w:sz w:val="24"/>
          <w:szCs w:val="24"/>
        </w:rPr>
        <w:t xml:space="preserve"> ako informačný systém</w:t>
      </w:r>
      <w:r w:rsidR="00677F7C" w:rsidRPr="00E063A5">
        <w:rPr>
          <w:rFonts w:ascii="Times New Roman" w:hAnsi="Times New Roman"/>
          <w:sz w:val="24"/>
          <w:szCs w:val="24"/>
        </w:rPr>
        <w:t xml:space="preserve"> verejnej správy</w:t>
      </w:r>
      <w:r w:rsidRPr="00E063A5">
        <w:rPr>
          <w:rFonts w:ascii="Times New Roman" w:hAnsi="Times New Roman"/>
          <w:sz w:val="24"/>
          <w:szCs w:val="24"/>
        </w:rPr>
        <w:t xml:space="preserve"> – identifikuje sa</w:t>
      </w:r>
      <w:r w:rsidR="00677F7C" w:rsidRPr="00E063A5">
        <w:rPr>
          <w:rFonts w:ascii="Times New Roman" w:hAnsi="Times New Roman"/>
          <w:sz w:val="24"/>
          <w:szCs w:val="24"/>
        </w:rPr>
        <w:t xml:space="preserve"> na základe dohody s</w:t>
      </w:r>
      <w:r w:rsidRPr="00E063A5">
        <w:rPr>
          <w:rFonts w:ascii="Times New Roman" w:hAnsi="Times New Roman"/>
          <w:sz w:val="24"/>
          <w:szCs w:val="24"/>
        </w:rPr>
        <w:t> </w:t>
      </w:r>
      <w:r w:rsidR="00677F7C" w:rsidRPr="00E063A5">
        <w:rPr>
          <w:rFonts w:ascii="Times New Roman" w:hAnsi="Times New Roman"/>
          <w:sz w:val="24"/>
          <w:szCs w:val="24"/>
        </w:rPr>
        <w:t>ÚO, do pôsobnosti ktorého sektor informačných</w:t>
      </w:r>
      <w:r w:rsidRPr="00E063A5">
        <w:rPr>
          <w:rFonts w:ascii="Times New Roman" w:hAnsi="Times New Roman"/>
          <w:sz w:val="24"/>
          <w:szCs w:val="24"/>
        </w:rPr>
        <w:t xml:space="preserve"> systémov verejnej správy spadá (Úrad podpredsedu vlády SR pre investície a informatizáciu).</w:t>
      </w:r>
    </w:p>
    <w:p w:rsidR="00ED42CB" w:rsidRPr="00E063A5" w:rsidRDefault="004D431E" w:rsidP="00677F7C">
      <w:pPr>
        <w:pStyle w:val="Odsekzoznamu"/>
        <w:numPr>
          <w:ilvl w:val="0"/>
          <w:numId w:val="24"/>
        </w:numPr>
        <w:spacing w:after="0" w:line="240" w:lineRule="auto"/>
        <w:jc w:val="both"/>
        <w:rPr>
          <w:rFonts w:ascii="Times New Roman" w:hAnsi="Times New Roman"/>
          <w:sz w:val="24"/>
          <w:szCs w:val="24"/>
        </w:rPr>
      </w:pPr>
      <w:r w:rsidRPr="00E063A5">
        <w:rPr>
          <w:rFonts w:ascii="Times New Roman" w:hAnsi="Times New Roman"/>
          <w:sz w:val="24"/>
          <w:szCs w:val="24"/>
        </w:rPr>
        <w:t>Základná služba ako prvok</w:t>
      </w:r>
      <w:r w:rsidR="00677F7C" w:rsidRPr="00E063A5">
        <w:rPr>
          <w:rFonts w:ascii="Times New Roman" w:hAnsi="Times New Roman"/>
          <w:sz w:val="24"/>
          <w:szCs w:val="24"/>
        </w:rPr>
        <w:t xml:space="preserve"> kritickej infraštruktúry.</w:t>
      </w:r>
    </w:p>
    <w:p w:rsidR="00677F7C" w:rsidRPr="00E063A5" w:rsidRDefault="00677F7C" w:rsidP="00677F7C">
      <w:pPr>
        <w:spacing w:after="0" w:line="240" w:lineRule="auto"/>
        <w:jc w:val="both"/>
        <w:rPr>
          <w:rFonts w:ascii="Times New Roman" w:hAnsi="Times New Roman"/>
          <w:sz w:val="24"/>
          <w:szCs w:val="24"/>
        </w:rPr>
      </w:pPr>
    </w:p>
    <w:p w:rsidR="00ED42CB" w:rsidRPr="00E063A5" w:rsidRDefault="00677F7C" w:rsidP="00677F7C">
      <w:pPr>
        <w:spacing w:after="0" w:line="240" w:lineRule="auto"/>
        <w:jc w:val="both"/>
        <w:rPr>
          <w:rFonts w:ascii="Times New Roman" w:hAnsi="Times New Roman"/>
          <w:sz w:val="24"/>
          <w:szCs w:val="24"/>
        </w:rPr>
      </w:pPr>
      <w:r w:rsidRPr="00E063A5">
        <w:rPr>
          <w:rFonts w:ascii="Times New Roman" w:hAnsi="Times New Roman"/>
          <w:sz w:val="24"/>
          <w:szCs w:val="24"/>
        </w:rPr>
        <w:t>Úrad zaradí službu do zoznamu základných služieb a jej prevádzkovateľa do zoznamu PZS.</w:t>
      </w:r>
    </w:p>
    <w:p w:rsidR="00677F7C" w:rsidRPr="00E063A5" w:rsidRDefault="00677F7C" w:rsidP="00870896">
      <w:pPr>
        <w:spacing w:after="0" w:line="240" w:lineRule="auto"/>
        <w:jc w:val="both"/>
        <w:rPr>
          <w:rFonts w:ascii="Times New Roman" w:hAnsi="Times New Roman"/>
          <w:sz w:val="24"/>
          <w:szCs w:val="24"/>
        </w:rPr>
      </w:pPr>
    </w:p>
    <w:p w:rsidR="00ED42CB" w:rsidRPr="00E063A5" w:rsidRDefault="00677F7C" w:rsidP="00870896">
      <w:pPr>
        <w:spacing w:after="0" w:line="240" w:lineRule="auto"/>
        <w:jc w:val="both"/>
        <w:rPr>
          <w:rFonts w:ascii="Times New Roman" w:hAnsi="Times New Roman"/>
          <w:sz w:val="24"/>
          <w:szCs w:val="24"/>
        </w:rPr>
      </w:pPr>
      <w:r w:rsidRPr="00E063A5">
        <w:rPr>
          <w:rFonts w:ascii="Times New Roman" w:hAnsi="Times New Roman"/>
          <w:sz w:val="24"/>
          <w:szCs w:val="24"/>
        </w:rPr>
        <w:t>Odsek 5 upravuje obsahové náležitosti oznámenia prevádzkovateľa služby, ktorá má byť zaradená do zoznamu základných služieb.</w:t>
      </w:r>
    </w:p>
    <w:p w:rsidR="00677F7C" w:rsidRPr="00E063A5" w:rsidRDefault="00677F7C" w:rsidP="00870896">
      <w:pPr>
        <w:spacing w:after="0" w:line="240" w:lineRule="auto"/>
        <w:jc w:val="both"/>
        <w:rPr>
          <w:rFonts w:ascii="Times New Roman" w:hAnsi="Times New Roman"/>
          <w:sz w:val="24"/>
          <w:szCs w:val="24"/>
        </w:rPr>
      </w:pPr>
    </w:p>
    <w:p w:rsidR="00ED42CB" w:rsidRPr="00E063A5" w:rsidRDefault="00677F7C"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odseku 6 úrad oznámi PZS, že jeho služba bola zaradená do zoznamu základných služieb prostredníctvom JISKB. </w:t>
      </w:r>
      <w:r w:rsidR="00BA0B23">
        <w:rPr>
          <w:rFonts w:ascii="Times New Roman" w:hAnsi="Times New Roman"/>
          <w:sz w:val="24"/>
          <w:szCs w:val="24"/>
        </w:rPr>
        <w:t>Uvedené v praxi znamená, že PZS a základná služba budú uvedení v príslušnom zozname a oznámenie o tom bude zaslané aj v zmysle zákona o </w:t>
      </w:r>
      <w:proofErr w:type="spellStart"/>
      <w:r w:rsidR="00BA0B23">
        <w:rPr>
          <w:rFonts w:ascii="Times New Roman" w:hAnsi="Times New Roman"/>
          <w:sz w:val="24"/>
          <w:szCs w:val="24"/>
        </w:rPr>
        <w:t>eGovernmente</w:t>
      </w:r>
      <w:proofErr w:type="spellEnd"/>
      <w:r w:rsidR="00BA0B23">
        <w:rPr>
          <w:rFonts w:ascii="Times New Roman" w:hAnsi="Times New Roman"/>
          <w:sz w:val="24"/>
          <w:szCs w:val="24"/>
        </w:rPr>
        <w:t xml:space="preserve"> (elektronicky, dátovou schránkou). Zaradenie do zoznamu/registra má pre PZS konštitutívne účinky, keďže o</w:t>
      </w:r>
      <w:r w:rsidR="008D6191" w:rsidRPr="00E063A5">
        <w:rPr>
          <w:rFonts w:ascii="Times New Roman" w:hAnsi="Times New Roman"/>
          <w:sz w:val="24"/>
          <w:szCs w:val="24"/>
        </w:rPr>
        <w:t>krem iného d</w:t>
      </w:r>
      <w:r w:rsidRPr="00E063A5">
        <w:rPr>
          <w:rFonts w:ascii="Times New Roman" w:hAnsi="Times New Roman"/>
          <w:sz w:val="24"/>
          <w:szCs w:val="24"/>
        </w:rPr>
        <w:t xml:space="preserve">o šiestich mesiacov od doručenia tohto oznámenia musí PZS prijať a plniť </w:t>
      </w:r>
      <w:r w:rsidR="008D6191" w:rsidRPr="00E063A5">
        <w:rPr>
          <w:rFonts w:ascii="Times New Roman" w:hAnsi="Times New Roman"/>
          <w:sz w:val="24"/>
          <w:szCs w:val="24"/>
        </w:rPr>
        <w:t>bezpečnostné opatrenia na úseku kybernetickej bezpečnosti.</w:t>
      </w:r>
      <w:r w:rsidR="00BA0B23">
        <w:rPr>
          <w:rFonts w:ascii="Times New Roman" w:hAnsi="Times New Roman"/>
          <w:sz w:val="24"/>
          <w:szCs w:val="24"/>
        </w:rPr>
        <w:t xml:space="preserve"> Uvedený postup je aplikovaný aj pre PDS.</w:t>
      </w:r>
    </w:p>
    <w:p w:rsidR="00677F7C" w:rsidRPr="00E063A5" w:rsidRDefault="00677F7C" w:rsidP="00870896">
      <w:pPr>
        <w:spacing w:after="0" w:line="240" w:lineRule="auto"/>
        <w:jc w:val="both"/>
        <w:rPr>
          <w:rFonts w:ascii="Times New Roman" w:hAnsi="Times New Roman"/>
          <w:sz w:val="24"/>
          <w:szCs w:val="24"/>
        </w:rPr>
      </w:pPr>
    </w:p>
    <w:p w:rsidR="00677F7C" w:rsidRPr="00E063A5" w:rsidRDefault="00677F7C"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18</w:t>
      </w:r>
    </w:p>
    <w:p w:rsidR="00ED42CB" w:rsidRPr="00E063A5" w:rsidRDefault="00F935BE" w:rsidP="00870896">
      <w:pPr>
        <w:spacing w:after="0" w:line="240" w:lineRule="auto"/>
        <w:jc w:val="both"/>
        <w:rPr>
          <w:rFonts w:ascii="Times New Roman" w:hAnsi="Times New Roman"/>
          <w:sz w:val="24"/>
          <w:szCs w:val="24"/>
        </w:rPr>
      </w:pPr>
      <w:r w:rsidRPr="00E063A5">
        <w:rPr>
          <w:rFonts w:ascii="Times New Roman" w:hAnsi="Times New Roman"/>
          <w:sz w:val="24"/>
          <w:szCs w:val="24"/>
        </w:rPr>
        <w:t>V nadväznosti na predchádzajúce ustanovenie uvedené bližšie špecifikuje identifikačné kritériá poskytovanej služby.</w:t>
      </w:r>
    </w:p>
    <w:p w:rsidR="00F935BE" w:rsidRPr="00E063A5" w:rsidRDefault="00F935BE" w:rsidP="00870896">
      <w:pPr>
        <w:spacing w:after="0" w:line="240" w:lineRule="auto"/>
        <w:jc w:val="both"/>
        <w:rPr>
          <w:rFonts w:ascii="Times New Roman" w:hAnsi="Times New Roman"/>
          <w:sz w:val="24"/>
          <w:szCs w:val="24"/>
        </w:rPr>
      </w:pPr>
    </w:p>
    <w:p w:rsidR="00F935BE" w:rsidRPr="00E063A5" w:rsidRDefault="00F935BE"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2 a 3 sa tieto kritériá členia na dopadové a špecifické sektorové</w:t>
      </w:r>
      <w:r w:rsidR="004B360D" w:rsidRPr="00E063A5">
        <w:rPr>
          <w:rFonts w:ascii="Times New Roman" w:hAnsi="Times New Roman"/>
          <w:sz w:val="24"/>
          <w:szCs w:val="24"/>
        </w:rPr>
        <w:t>. Ich</w:t>
      </w:r>
      <w:r w:rsidRPr="00E063A5">
        <w:rPr>
          <w:rFonts w:ascii="Times New Roman" w:hAnsi="Times New Roman"/>
          <w:sz w:val="24"/>
          <w:szCs w:val="24"/>
        </w:rPr>
        <w:t xml:space="preserve"> určenie bude upravené vo všeobecne záväznom predpise, ktorý vydá úrad.</w:t>
      </w:r>
    </w:p>
    <w:p w:rsidR="00F935BE" w:rsidRPr="00E063A5" w:rsidRDefault="00F935BE" w:rsidP="00870896">
      <w:pPr>
        <w:spacing w:after="0" w:line="240" w:lineRule="auto"/>
        <w:jc w:val="both"/>
        <w:rPr>
          <w:rFonts w:ascii="Times New Roman" w:hAnsi="Times New Roman"/>
          <w:sz w:val="24"/>
          <w:szCs w:val="24"/>
        </w:rPr>
      </w:pPr>
    </w:p>
    <w:p w:rsidR="00ED42CB" w:rsidRPr="00E063A5" w:rsidRDefault="00F935BE"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odseku 4 má prevádzkovateľ služby povinnosť oznámiť úradu prekročenie špecifických kritérií, ktoré sú príznačné a svojské </w:t>
      </w:r>
      <w:r w:rsidR="00444280" w:rsidRPr="00E063A5">
        <w:rPr>
          <w:rFonts w:ascii="Times New Roman" w:hAnsi="Times New Roman"/>
          <w:sz w:val="24"/>
          <w:szCs w:val="24"/>
        </w:rPr>
        <w:t>pre jednotlivé odvetvia aj v prípade, ak neprekročil určené dopadové kritériá. Prevádzkovateľ služby má teda povinnosť vždy skúmať všetky kritériá svojej poskytovanej služby.</w:t>
      </w:r>
    </w:p>
    <w:p w:rsidR="00C07D80" w:rsidRPr="00E063A5" w:rsidRDefault="00C07D80" w:rsidP="00870896">
      <w:pPr>
        <w:spacing w:after="0" w:line="240" w:lineRule="auto"/>
        <w:jc w:val="both"/>
        <w:rPr>
          <w:rFonts w:ascii="Times New Roman" w:hAnsi="Times New Roman"/>
          <w:sz w:val="24"/>
          <w:szCs w:val="24"/>
        </w:rPr>
      </w:pPr>
    </w:p>
    <w:p w:rsidR="00F935BE" w:rsidRPr="00E063A5" w:rsidRDefault="00800E8B"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19</w:t>
      </w:r>
    </w:p>
    <w:p w:rsidR="00ED42CB" w:rsidRPr="00E063A5" w:rsidRDefault="0065280E"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1 je PZS povinný do šiestich mesiacov od oznámenia o zaradení do zoznamu PZS prijať a dodržiavať bezpečnostné opatrenia v spravovaných a prevádzkovaných sieťach a informačných systémoch a viesť o tom príslušnú dokumentáciu. Účelom zavedenia bezpečnostných opatrení je zaistenie určitej miery úrovne bezpečnosti sietí a informačných systémov. Ide o zavedenie štandardov, ktoré majú najmä preventívny význam, keďže sieť a informačný systém, v ktorom majú byť tieto bezpečnostné opatrenia aplikované</w:t>
      </w:r>
      <w:r w:rsidR="00F86C0C" w:rsidRPr="00E063A5">
        <w:rPr>
          <w:rFonts w:ascii="Times New Roman" w:hAnsi="Times New Roman"/>
          <w:sz w:val="24"/>
          <w:szCs w:val="24"/>
        </w:rPr>
        <w:t>,</w:t>
      </w:r>
      <w:r w:rsidRPr="00E063A5">
        <w:rPr>
          <w:rFonts w:ascii="Times New Roman" w:hAnsi="Times New Roman"/>
          <w:sz w:val="24"/>
          <w:szCs w:val="24"/>
        </w:rPr>
        <w:t xml:space="preserve"> by mali </w:t>
      </w:r>
      <w:r w:rsidRPr="00E063A5">
        <w:rPr>
          <w:rFonts w:ascii="Times New Roman" w:hAnsi="Times New Roman"/>
          <w:sz w:val="24"/>
          <w:szCs w:val="24"/>
        </w:rPr>
        <w:lastRenderedPageBreak/>
        <w:t>vykazovať určitú mieru odolnosti systému voči kybernetickým bezpečnostným incidentom a súčasne by mal byť systém schopný efektívne riešiť kybernetický bezpečnostný incident.</w:t>
      </w:r>
    </w:p>
    <w:p w:rsidR="0003029C" w:rsidRPr="00E063A5" w:rsidRDefault="0003029C" w:rsidP="00870896">
      <w:pPr>
        <w:spacing w:after="0" w:line="240" w:lineRule="auto"/>
        <w:jc w:val="both"/>
        <w:rPr>
          <w:rFonts w:ascii="Times New Roman" w:hAnsi="Times New Roman"/>
          <w:sz w:val="24"/>
          <w:szCs w:val="24"/>
        </w:rPr>
      </w:pPr>
    </w:p>
    <w:p w:rsidR="00ED42CB" w:rsidRPr="00E063A5" w:rsidRDefault="0003029C" w:rsidP="00870896">
      <w:pPr>
        <w:spacing w:after="0" w:line="240" w:lineRule="auto"/>
        <w:jc w:val="both"/>
        <w:rPr>
          <w:rFonts w:ascii="Times New Roman" w:hAnsi="Times New Roman"/>
          <w:sz w:val="24"/>
        </w:rPr>
      </w:pPr>
      <w:r w:rsidRPr="00E063A5">
        <w:rPr>
          <w:rFonts w:ascii="Times New Roman" w:hAnsi="Times New Roman"/>
          <w:sz w:val="24"/>
          <w:szCs w:val="24"/>
        </w:rPr>
        <w:t>Odsek 2</w:t>
      </w:r>
      <w:r w:rsidR="00292410" w:rsidRPr="00E063A5">
        <w:rPr>
          <w:rFonts w:ascii="Times New Roman" w:hAnsi="Times New Roman"/>
          <w:sz w:val="24"/>
          <w:szCs w:val="24"/>
        </w:rPr>
        <w:t xml:space="preserve"> až 4</w:t>
      </w:r>
      <w:r w:rsidRPr="00E063A5">
        <w:rPr>
          <w:rFonts w:ascii="Times New Roman" w:hAnsi="Times New Roman"/>
          <w:sz w:val="24"/>
          <w:szCs w:val="24"/>
        </w:rPr>
        <w:t xml:space="preserve"> upravuje povinnosť </w:t>
      </w:r>
      <w:r w:rsidR="00292410" w:rsidRPr="00E063A5">
        <w:rPr>
          <w:rFonts w:ascii="Times New Roman" w:hAnsi="Times New Roman"/>
          <w:sz w:val="24"/>
          <w:szCs w:val="24"/>
        </w:rPr>
        <w:t xml:space="preserve">pre </w:t>
      </w:r>
      <w:r w:rsidRPr="00E063A5">
        <w:rPr>
          <w:rFonts w:ascii="Times New Roman" w:hAnsi="Times New Roman"/>
          <w:sz w:val="24"/>
          <w:szCs w:val="24"/>
        </w:rPr>
        <w:t>PZS</w:t>
      </w:r>
      <w:r w:rsidR="00292410" w:rsidRPr="00E063A5">
        <w:rPr>
          <w:rFonts w:ascii="Times New Roman" w:hAnsi="Times New Roman"/>
          <w:sz w:val="24"/>
          <w:szCs w:val="24"/>
        </w:rPr>
        <w:t xml:space="preserve"> od dodávateľa služieb požadovať dodatočné bezpečnostné opatrenia v súlade s požiadavkami tohto zákona. Mali by mať možnosť urobiť </w:t>
      </w:r>
      <w:r w:rsidR="00F86C0C" w:rsidRPr="00E063A5">
        <w:rPr>
          <w:rFonts w:ascii="Times New Roman" w:hAnsi="Times New Roman"/>
          <w:sz w:val="24"/>
          <w:szCs w:val="24"/>
        </w:rPr>
        <w:t xml:space="preserve">tak </w:t>
      </w:r>
      <w:r w:rsidR="00292410" w:rsidRPr="00E063A5">
        <w:rPr>
          <w:rFonts w:ascii="Times New Roman" w:hAnsi="Times New Roman"/>
          <w:sz w:val="24"/>
          <w:szCs w:val="24"/>
        </w:rPr>
        <w:t>prostredníctvom zmluvných záväzkov, dohôd o zabezpečení pln</w:t>
      </w:r>
      <w:r w:rsidR="007A0518" w:rsidRPr="00E063A5">
        <w:rPr>
          <w:rFonts w:ascii="Times New Roman" w:hAnsi="Times New Roman"/>
          <w:sz w:val="24"/>
          <w:szCs w:val="24"/>
        </w:rPr>
        <w:t>en</w:t>
      </w:r>
      <w:r w:rsidR="00292410" w:rsidRPr="00E063A5">
        <w:rPr>
          <w:rFonts w:ascii="Times New Roman" w:hAnsi="Times New Roman"/>
          <w:sz w:val="24"/>
          <w:szCs w:val="24"/>
        </w:rPr>
        <w:t xml:space="preserve">ia povinností podľa tohto zákona. Ustanovujú sa náležitosti takejto dohody aj pre </w:t>
      </w:r>
      <w:r w:rsidR="00292410" w:rsidRPr="00E063A5">
        <w:rPr>
          <w:rFonts w:ascii="Times New Roman" w:hAnsi="Times New Roman"/>
          <w:sz w:val="24"/>
        </w:rPr>
        <w:t>podniky na poskytovanie elektronických komunikačných služieb alebo sietí pre PZS. PZS, ak tomu nebránia dôvody zmarenia riešenia kybernetického bezpečnostné</w:t>
      </w:r>
      <w:r w:rsidR="007A0518" w:rsidRPr="00E063A5">
        <w:rPr>
          <w:rFonts w:ascii="Times New Roman" w:hAnsi="Times New Roman"/>
          <w:sz w:val="24"/>
        </w:rPr>
        <w:t>ho</w:t>
      </w:r>
      <w:r w:rsidR="00292410" w:rsidRPr="00E063A5">
        <w:rPr>
          <w:rFonts w:ascii="Times New Roman" w:hAnsi="Times New Roman"/>
          <w:sz w:val="24"/>
        </w:rPr>
        <w:t xml:space="preserve"> incidentu</w:t>
      </w:r>
      <w:r w:rsidR="007A0518" w:rsidRPr="00E063A5">
        <w:rPr>
          <w:rFonts w:ascii="Times New Roman" w:hAnsi="Times New Roman"/>
          <w:sz w:val="24"/>
        </w:rPr>
        <w:t>,</w:t>
      </w:r>
      <w:r w:rsidR="00292410" w:rsidRPr="00E063A5">
        <w:rPr>
          <w:rFonts w:ascii="Times New Roman" w:hAnsi="Times New Roman"/>
          <w:sz w:val="24"/>
        </w:rPr>
        <w:t xml:space="preserve"> informuje dodávateľa o hlásenom kybernetickom </w:t>
      </w:r>
      <w:r w:rsidR="00CE1F52" w:rsidRPr="00E063A5">
        <w:rPr>
          <w:rFonts w:ascii="Times New Roman" w:hAnsi="Times New Roman"/>
          <w:sz w:val="24"/>
        </w:rPr>
        <w:t>bezpečnostnom incidente.</w:t>
      </w:r>
      <w:r w:rsidR="00292410" w:rsidRPr="00E063A5">
        <w:rPr>
          <w:rFonts w:ascii="Times New Roman" w:hAnsi="Times New Roman"/>
          <w:sz w:val="24"/>
        </w:rPr>
        <w:t xml:space="preserve"> </w:t>
      </w:r>
      <w:r w:rsidR="00097459" w:rsidRPr="00E063A5">
        <w:rPr>
          <w:rFonts w:ascii="Times New Roman" w:hAnsi="Times New Roman"/>
          <w:sz w:val="24"/>
        </w:rPr>
        <w:t>Informovanie sa realizuje takým spôsobom, aby nedošlo k porušeniu povinnosti mlčanlivosti alebo k vyzradeniu tajomstva.</w:t>
      </w:r>
    </w:p>
    <w:p w:rsidR="008B52FD" w:rsidRPr="00E063A5" w:rsidRDefault="008B52FD" w:rsidP="00870896">
      <w:pPr>
        <w:spacing w:after="0" w:line="240" w:lineRule="auto"/>
        <w:jc w:val="both"/>
        <w:rPr>
          <w:rFonts w:ascii="Times New Roman" w:hAnsi="Times New Roman"/>
          <w:sz w:val="24"/>
        </w:rPr>
      </w:pPr>
    </w:p>
    <w:p w:rsidR="00ED42CB" w:rsidRPr="00E063A5" w:rsidRDefault="008B52FD" w:rsidP="00870896">
      <w:pPr>
        <w:spacing w:after="0" w:line="240" w:lineRule="auto"/>
        <w:jc w:val="both"/>
        <w:rPr>
          <w:rFonts w:ascii="Times New Roman" w:hAnsi="Times New Roman"/>
          <w:sz w:val="24"/>
        </w:rPr>
      </w:pPr>
      <w:r w:rsidRPr="00E063A5">
        <w:rPr>
          <w:rFonts w:ascii="Times New Roman" w:hAnsi="Times New Roman"/>
          <w:sz w:val="24"/>
        </w:rPr>
        <w:t xml:space="preserve">Podľa odseku 5 </w:t>
      </w:r>
      <w:r w:rsidR="00441835" w:rsidRPr="00E063A5">
        <w:rPr>
          <w:rFonts w:ascii="Times New Roman" w:hAnsi="Times New Roman"/>
          <w:sz w:val="24"/>
        </w:rPr>
        <w:t>sa určuje postup pri medzištátnom presahu základnej služby.</w:t>
      </w:r>
    </w:p>
    <w:p w:rsidR="00441835" w:rsidRPr="00E063A5" w:rsidRDefault="00441835" w:rsidP="00870896">
      <w:pPr>
        <w:spacing w:after="0" w:line="240" w:lineRule="auto"/>
        <w:jc w:val="both"/>
        <w:rPr>
          <w:rFonts w:ascii="Times New Roman" w:hAnsi="Times New Roman"/>
          <w:sz w:val="24"/>
        </w:rPr>
      </w:pPr>
    </w:p>
    <w:p w:rsidR="00ED42CB" w:rsidRPr="00E063A5" w:rsidRDefault="00441835" w:rsidP="00870896">
      <w:pPr>
        <w:spacing w:after="0" w:line="240" w:lineRule="auto"/>
        <w:jc w:val="both"/>
        <w:rPr>
          <w:rFonts w:ascii="Times New Roman" w:hAnsi="Times New Roman"/>
          <w:sz w:val="24"/>
          <w:szCs w:val="24"/>
        </w:rPr>
      </w:pPr>
      <w:r w:rsidRPr="00E063A5">
        <w:rPr>
          <w:rFonts w:ascii="Times New Roman" w:hAnsi="Times New Roman"/>
          <w:sz w:val="24"/>
        </w:rPr>
        <w:t xml:space="preserve">Odsek 6 </w:t>
      </w:r>
      <w:r w:rsidRPr="00E063A5">
        <w:rPr>
          <w:rFonts w:ascii="Times New Roman" w:hAnsi="Times New Roman"/>
          <w:sz w:val="24"/>
          <w:szCs w:val="24"/>
        </w:rPr>
        <w:t>následne definuje</w:t>
      </w:r>
      <w:r w:rsidR="00870896" w:rsidRPr="00E063A5">
        <w:rPr>
          <w:rFonts w:ascii="Times New Roman" w:hAnsi="Times New Roman"/>
          <w:sz w:val="24"/>
          <w:szCs w:val="24"/>
        </w:rPr>
        <w:t xml:space="preserve"> </w:t>
      </w:r>
      <w:r w:rsidRPr="00E063A5">
        <w:rPr>
          <w:rFonts w:ascii="Times New Roman" w:hAnsi="Times New Roman"/>
          <w:sz w:val="24"/>
          <w:szCs w:val="24"/>
        </w:rPr>
        <w:t>ďalšie</w:t>
      </w:r>
      <w:r w:rsidR="00870896" w:rsidRPr="00E063A5">
        <w:rPr>
          <w:rFonts w:ascii="Times New Roman" w:hAnsi="Times New Roman"/>
          <w:sz w:val="24"/>
          <w:szCs w:val="24"/>
        </w:rPr>
        <w:t xml:space="preserve"> povinnosti PZS na zaist</w:t>
      </w:r>
      <w:r w:rsidRPr="00E063A5">
        <w:rPr>
          <w:rFonts w:ascii="Times New Roman" w:hAnsi="Times New Roman"/>
          <w:sz w:val="24"/>
          <w:szCs w:val="24"/>
        </w:rPr>
        <w:t>enie kybernetickej bezpečnosti, ktorými je najmä hlásenie a riešenie kybernetického bezpečnostného incidentu.</w:t>
      </w:r>
    </w:p>
    <w:p w:rsidR="00441835" w:rsidRPr="00E063A5" w:rsidRDefault="00441835" w:rsidP="00870896">
      <w:pPr>
        <w:spacing w:after="0" w:line="240" w:lineRule="auto"/>
        <w:jc w:val="both"/>
        <w:rPr>
          <w:rFonts w:ascii="Times New Roman" w:hAnsi="Times New Roman"/>
          <w:sz w:val="24"/>
          <w:szCs w:val="24"/>
        </w:rPr>
      </w:pPr>
    </w:p>
    <w:p w:rsidR="00ED42CB" w:rsidRPr="00E063A5" w:rsidRDefault="00441835"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Odsek 7 </w:t>
      </w:r>
      <w:r w:rsidR="006A4D07" w:rsidRPr="00E063A5">
        <w:rPr>
          <w:rFonts w:ascii="Times New Roman" w:hAnsi="Times New Roman"/>
          <w:sz w:val="24"/>
          <w:szCs w:val="24"/>
        </w:rPr>
        <w:t>ukladá PZS</w:t>
      </w:r>
      <w:r w:rsidRPr="00E063A5">
        <w:rPr>
          <w:rFonts w:ascii="Times New Roman" w:hAnsi="Times New Roman"/>
          <w:sz w:val="24"/>
          <w:szCs w:val="24"/>
        </w:rPr>
        <w:t xml:space="preserve"> povinnosť informovať úrad o zmenách v identifikačný</w:t>
      </w:r>
      <w:r w:rsidR="006A4D07" w:rsidRPr="00E063A5">
        <w:rPr>
          <w:rFonts w:ascii="Times New Roman" w:hAnsi="Times New Roman"/>
          <w:sz w:val="24"/>
          <w:szCs w:val="24"/>
        </w:rPr>
        <w:t>ch údajoch a o základnej službe a o</w:t>
      </w:r>
      <w:r w:rsidRPr="00E063A5">
        <w:rPr>
          <w:rFonts w:ascii="Times New Roman" w:hAnsi="Times New Roman"/>
          <w:sz w:val="24"/>
          <w:szCs w:val="24"/>
        </w:rPr>
        <w:t xml:space="preserve">dsek 9 formuluje zodpovednosť štátu za škodu, ktorá vznikne </w:t>
      </w:r>
      <w:r w:rsidR="006A4D07" w:rsidRPr="00E063A5">
        <w:rPr>
          <w:rFonts w:ascii="Times New Roman" w:hAnsi="Times New Roman"/>
          <w:sz w:val="24"/>
          <w:szCs w:val="24"/>
        </w:rPr>
        <w:t xml:space="preserve">kybernetickým bezpečnostným incidentom </w:t>
      </w:r>
      <w:r w:rsidRPr="00E063A5">
        <w:rPr>
          <w:rFonts w:ascii="Times New Roman" w:hAnsi="Times New Roman"/>
          <w:sz w:val="24"/>
          <w:szCs w:val="24"/>
        </w:rPr>
        <w:t>obmedzením základnej služby pri plnení povinností PZS podľa § 27 zákona.</w:t>
      </w:r>
    </w:p>
    <w:p w:rsidR="00441835" w:rsidRPr="00E063A5" w:rsidRDefault="00441835" w:rsidP="00870896">
      <w:pPr>
        <w:spacing w:after="0" w:line="240" w:lineRule="auto"/>
        <w:jc w:val="both"/>
        <w:rPr>
          <w:rFonts w:ascii="Times New Roman" w:hAnsi="Times New Roman"/>
          <w:sz w:val="24"/>
          <w:szCs w:val="24"/>
        </w:rPr>
      </w:pPr>
    </w:p>
    <w:p w:rsidR="00870896" w:rsidRPr="00E063A5" w:rsidRDefault="00693F1A"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20</w:t>
      </w:r>
    </w:p>
    <w:p w:rsidR="00ED42CB" w:rsidRPr="00E063A5" w:rsidRDefault="002146AF" w:rsidP="00870896">
      <w:pPr>
        <w:spacing w:after="0" w:line="240" w:lineRule="auto"/>
        <w:jc w:val="both"/>
        <w:rPr>
          <w:rFonts w:ascii="Times New Roman" w:hAnsi="Times New Roman"/>
          <w:sz w:val="24"/>
          <w:szCs w:val="24"/>
        </w:rPr>
      </w:pPr>
      <w:r w:rsidRPr="00E063A5">
        <w:rPr>
          <w:rFonts w:ascii="Times New Roman" w:hAnsi="Times New Roman"/>
          <w:sz w:val="24"/>
          <w:szCs w:val="24"/>
        </w:rPr>
        <w:t>V zmysle smernice NIS z</w:t>
      </w:r>
      <w:r w:rsidR="00870896" w:rsidRPr="00E063A5">
        <w:rPr>
          <w:rFonts w:ascii="Times New Roman" w:hAnsi="Times New Roman"/>
          <w:sz w:val="24"/>
          <w:szCs w:val="24"/>
        </w:rPr>
        <w:t>odpovednosť za zaistenie bezpečnosti sietí a informačných systémov nesú vo veľkej miere PZS. Kultúra riadenia rizika vrátane hodnotenia rizika a vykonávania bezpečnostných opatrení, ktoré sú primerané existujúcim rizikám, by sa mala podporovať a</w:t>
      </w:r>
      <w:r w:rsidRPr="00E063A5">
        <w:rPr>
          <w:rFonts w:ascii="Times New Roman" w:hAnsi="Times New Roman"/>
          <w:sz w:val="24"/>
          <w:szCs w:val="24"/>
        </w:rPr>
        <w:t> </w:t>
      </w:r>
      <w:r w:rsidR="00870896" w:rsidRPr="00E063A5">
        <w:rPr>
          <w:rFonts w:ascii="Times New Roman" w:hAnsi="Times New Roman"/>
          <w:sz w:val="24"/>
          <w:szCs w:val="24"/>
        </w:rPr>
        <w:t>rozvíjať prostredníctvom vhodných regulačných požiadaviek a dobrovoľných postupov v</w:t>
      </w:r>
      <w:r w:rsidRPr="00E063A5">
        <w:rPr>
          <w:rFonts w:ascii="Times New Roman" w:hAnsi="Times New Roman"/>
          <w:sz w:val="24"/>
          <w:szCs w:val="24"/>
        </w:rPr>
        <w:t> </w:t>
      </w:r>
      <w:r w:rsidR="00870896" w:rsidRPr="00E063A5">
        <w:rPr>
          <w:rFonts w:ascii="Times New Roman" w:hAnsi="Times New Roman"/>
          <w:sz w:val="24"/>
          <w:szCs w:val="24"/>
        </w:rPr>
        <w:t>danom odvetví.</w:t>
      </w:r>
    </w:p>
    <w:p w:rsidR="002146AF" w:rsidRPr="00E063A5" w:rsidRDefault="002146AF"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Je </w:t>
      </w:r>
      <w:r w:rsidR="002146AF" w:rsidRPr="00E063A5">
        <w:rPr>
          <w:rFonts w:ascii="Times New Roman" w:hAnsi="Times New Roman"/>
          <w:sz w:val="24"/>
          <w:szCs w:val="24"/>
        </w:rPr>
        <w:t xml:space="preserve">teda </w:t>
      </w:r>
      <w:r w:rsidRPr="00E063A5">
        <w:rPr>
          <w:rFonts w:ascii="Times New Roman" w:hAnsi="Times New Roman"/>
          <w:sz w:val="24"/>
          <w:szCs w:val="24"/>
        </w:rPr>
        <w:t xml:space="preserve">nutné zabezpečiť, aby PZS prijali technické a organizačné opatrenia </w:t>
      </w:r>
      <w:r w:rsidR="002146AF" w:rsidRPr="00E063A5">
        <w:rPr>
          <w:rFonts w:ascii="Times New Roman" w:hAnsi="Times New Roman"/>
          <w:sz w:val="24"/>
          <w:szCs w:val="24"/>
        </w:rPr>
        <w:t>na riadenie rizík súvisiacich s</w:t>
      </w:r>
      <w:r w:rsidRPr="00E063A5">
        <w:rPr>
          <w:rFonts w:ascii="Times New Roman" w:hAnsi="Times New Roman"/>
          <w:sz w:val="24"/>
          <w:szCs w:val="24"/>
        </w:rPr>
        <w:t xml:space="preserve"> bezpečnosťou sietí a informačných systémov, ktoré využívajú vo svojej prevádzke. S ohľadom na najnovší technický vývoj tieto opatrenia zabezpečujú takú úroveň kybernetickej bezpečnosti, ktorá zodpovedá miere daného rizika. PZS musia prijať opatrenia na zabránenie a minimalizovanie vplyvu incidentov, ktoré ovplyvňujú bezpečnosť sietí a informačných systémov používaných na poskytovanie týchto základných služieb, s cieľom zabezpečiť ich kontinuitu.</w:t>
      </w:r>
    </w:p>
    <w:p w:rsidR="00881E4B" w:rsidRPr="00E063A5" w:rsidRDefault="00881E4B" w:rsidP="00870896">
      <w:pPr>
        <w:spacing w:after="0" w:line="240" w:lineRule="auto"/>
        <w:jc w:val="both"/>
        <w:rPr>
          <w:rFonts w:ascii="Times New Roman" w:hAnsi="Times New Roman"/>
          <w:sz w:val="24"/>
          <w:szCs w:val="24"/>
        </w:rPr>
      </w:pPr>
    </w:p>
    <w:p w:rsidR="00ED42CB" w:rsidRPr="00E063A5" w:rsidRDefault="00881E4B" w:rsidP="00881E4B">
      <w:pPr>
        <w:spacing w:after="0" w:line="240" w:lineRule="auto"/>
        <w:jc w:val="both"/>
        <w:rPr>
          <w:rFonts w:ascii="Times New Roman" w:hAnsi="Times New Roman"/>
          <w:sz w:val="24"/>
          <w:szCs w:val="24"/>
        </w:rPr>
      </w:pPr>
      <w:r w:rsidRPr="00E063A5">
        <w:rPr>
          <w:rFonts w:ascii="Times New Roman" w:hAnsi="Times New Roman"/>
          <w:sz w:val="24"/>
          <w:szCs w:val="24"/>
        </w:rPr>
        <w:t>Podľa smernice NIS existujúce spôsobilosti nie sú na zaručenie vysokej úrovne bezpečnosti sietí a informačných systémov v Únii postačujúce. V členských štátoch je rôzna úroveň pripravenosti, čo vedie k fragmentácii prístupov v Únii. To má za  následok  rozdielnu  úroveň  ochrany  spotrebiteľov  a</w:t>
      </w:r>
      <w:r w:rsidR="00F86C0C" w:rsidRPr="00E063A5">
        <w:rPr>
          <w:rFonts w:ascii="Times New Roman" w:hAnsi="Times New Roman"/>
          <w:sz w:val="24"/>
          <w:szCs w:val="24"/>
        </w:rPr>
        <w:t> </w:t>
      </w:r>
      <w:r w:rsidRPr="00E063A5">
        <w:rPr>
          <w:rFonts w:ascii="Times New Roman" w:hAnsi="Times New Roman"/>
          <w:sz w:val="24"/>
          <w:szCs w:val="24"/>
        </w:rPr>
        <w:t>podnikov</w:t>
      </w:r>
      <w:r w:rsidR="00F86C0C" w:rsidRPr="00E063A5">
        <w:rPr>
          <w:rFonts w:ascii="Times New Roman" w:hAnsi="Times New Roman"/>
          <w:sz w:val="24"/>
          <w:szCs w:val="24"/>
        </w:rPr>
        <w:t>, ktorá</w:t>
      </w:r>
      <w:r w:rsidRPr="00E063A5">
        <w:rPr>
          <w:rFonts w:ascii="Times New Roman" w:hAnsi="Times New Roman"/>
          <w:sz w:val="24"/>
          <w:szCs w:val="24"/>
        </w:rPr>
        <w:t xml:space="preserve">  narúša  celkovú  úroveň  bezpečnosti  sietí a informačných systémov v rámci Únie. Neexistencia spoločných požiadaviek na prevádzkovateľov základných služieb a poskytovateľov digitálnych služieb zase znemožňuje, aby sa na úrovni Únie vytvoril globálny a účinný mechanizmus spolupráce. Účinné reagovanie na výzvy, pokiaľ ide o bezpečnosť sietí a informačných systémov, si preto vyžaduje komplexný prístup  na  úrovni  Únie,  ktorý  by  sa  vzťahoval  na  spoločné  minimálne  požiadavky  na  budovanie  kapacít a plánovanie, výmenu informácií, spoluprácu a spoločné bezpečnostné požiadavky pre prevádzkovateľov základných služieb a poskytovateľov digitálnych služieb.</w:t>
      </w:r>
    </w:p>
    <w:p w:rsidR="00881E4B" w:rsidRPr="00E063A5" w:rsidRDefault="00881E4B" w:rsidP="00881E4B">
      <w:pPr>
        <w:spacing w:after="0" w:line="240" w:lineRule="auto"/>
        <w:jc w:val="both"/>
        <w:rPr>
          <w:rFonts w:ascii="Times New Roman" w:hAnsi="Times New Roman"/>
          <w:sz w:val="24"/>
          <w:szCs w:val="24"/>
        </w:rPr>
      </w:pPr>
    </w:p>
    <w:p w:rsidR="00881E4B" w:rsidRPr="00E063A5" w:rsidRDefault="00881E4B" w:rsidP="00881E4B">
      <w:pPr>
        <w:spacing w:after="0" w:line="240" w:lineRule="auto"/>
        <w:jc w:val="both"/>
        <w:rPr>
          <w:rFonts w:ascii="Times New Roman" w:hAnsi="Times New Roman"/>
          <w:sz w:val="24"/>
          <w:szCs w:val="24"/>
        </w:rPr>
      </w:pPr>
      <w:r w:rsidRPr="00E063A5">
        <w:rPr>
          <w:rFonts w:ascii="Times New Roman" w:hAnsi="Times New Roman"/>
          <w:sz w:val="24"/>
          <w:szCs w:val="24"/>
        </w:rPr>
        <w:lastRenderedPageBreak/>
        <w:t>Ustanovenie o bezpečnostných opatreniach tak reaguje na požiadavku smernice NIS a zavádza minimálne bezpečnostné „štandardy“ vo vzťahu k zabezpečeniu sietí a informačných systémov. Pri tejto konštrukcii úrad vychádza zo všeobecne uznávaných a dostupných bezpečnostných štandardov na úseku kybernetickej bezpečnosti.</w:t>
      </w:r>
    </w:p>
    <w:p w:rsidR="00881E4B" w:rsidRPr="00E063A5" w:rsidRDefault="00881E4B" w:rsidP="00881E4B">
      <w:pPr>
        <w:spacing w:after="0" w:line="240" w:lineRule="auto"/>
        <w:jc w:val="both"/>
        <w:rPr>
          <w:rFonts w:ascii="Times New Roman" w:hAnsi="Times New Roman"/>
          <w:sz w:val="24"/>
          <w:szCs w:val="24"/>
        </w:rPr>
      </w:pPr>
    </w:p>
    <w:p w:rsidR="00881E4B" w:rsidRPr="00E063A5" w:rsidRDefault="00881E4B" w:rsidP="00881E4B">
      <w:pPr>
        <w:spacing w:after="0" w:line="240" w:lineRule="auto"/>
        <w:jc w:val="both"/>
        <w:rPr>
          <w:rFonts w:ascii="Times New Roman" w:hAnsi="Times New Roman"/>
          <w:sz w:val="24"/>
          <w:szCs w:val="24"/>
        </w:rPr>
      </w:pPr>
      <w:r w:rsidRPr="00E063A5">
        <w:rPr>
          <w:rFonts w:ascii="Times New Roman" w:hAnsi="Times New Roman"/>
          <w:sz w:val="24"/>
          <w:szCs w:val="24"/>
        </w:rPr>
        <w:t>PZS a PDS sa však nebráni uplatňovať prísnejšie bezpečnostné opatrenia, než sú opatrenia stanovené v tomto zákon</w:t>
      </w:r>
      <w:r w:rsidR="007A0518" w:rsidRPr="00E063A5">
        <w:rPr>
          <w:rFonts w:ascii="Times New Roman" w:hAnsi="Times New Roman"/>
          <w:sz w:val="24"/>
          <w:szCs w:val="24"/>
        </w:rPr>
        <w:t>e</w:t>
      </w:r>
      <w:r w:rsidRPr="00E063A5">
        <w:rPr>
          <w:rFonts w:ascii="Times New Roman" w:hAnsi="Times New Roman"/>
          <w:sz w:val="24"/>
          <w:szCs w:val="24"/>
        </w:rPr>
        <w:t>.</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2146AF" w:rsidP="00870896">
      <w:pPr>
        <w:spacing w:after="0" w:line="240" w:lineRule="auto"/>
        <w:jc w:val="both"/>
        <w:rPr>
          <w:rFonts w:ascii="Times New Roman" w:hAnsi="Times New Roman"/>
          <w:bCs/>
          <w:sz w:val="24"/>
          <w:szCs w:val="24"/>
          <w:lang w:eastAsia="sk-SK"/>
        </w:rPr>
      </w:pPr>
      <w:r w:rsidRPr="00E063A5">
        <w:rPr>
          <w:rFonts w:ascii="Times New Roman" w:hAnsi="Times New Roman"/>
          <w:sz w:val="24"/>
          <w:szCs w:val="24"/>
        </w:rPr>
        <w:t>U</w:t>
      </w:r>
      <w:r w:rsidR="00870896" w:rsidRPr="00E063A5">
        <w:rPr>
          <w:rFonts w:ascii="Times New Roman" w:hAnsi="Times New Roman"/>
          <w:sz w:val="24"/>
          <w:szCs w:val="24"/>
        </w:rPr>
        <w:t xml:space="preserve">stanovenie </w:t>
      </w:r>
      <w:r w:rsidRPr="00E063A5">
        <w:rPr>
          <w:rFonts w:ascii="Times New Roman" w:hAnsi="Times New Roman"/>
          <w:sz w:val="24"/>
          <w:szCs w:val="24"/>
        </w:rPr>
        <w:t>odseku 1 definuje</w:t>
      </w:r>
      <w:r w:rsidR="00870896" w:rsidRPr="00E063A5">
        <w:rPr>
          <w:rFonts w:ascii="Times New Roman" w:hAnsi="Times New Roman"/>
          <w:sz w:val="24"/>
          <w:szCs w:val="24"/>
        </w:rPr>
        <w:t xml:space="preserve"> bezpečnostné opatrenia nevyhnutné na zabezpečenie kybernetickej bezpečnosti prostredníctvom PZS a definuje ich ako </w:t>
      </w:r>
      <w:r w:rsidR="00870896" w:rsidRPr="00E063A5">
        <w:rPr>
          <w:rFonts w:ascii="Times New Roman" w:hAnsi="Times New Roman"/>
          <w:bCs/>
          <w:sz w:val="24"/>
          <w:szCs w:val="24"/>
          <w:lang w:eastAsia="sk-SK"/>
        </w:rPr>
        <w:t>úlohy, procesy, role a technológie v organizačnej, personálnej a technickej oblasti.</w:t>
      </w:r>
    </w:p>
    <w:p w:rsidR="002146AF" w:rsidRPr="00E063A5" w:rsidRDefault="002146AF" w:rsidP="00870896">
      <w:pPr>
        <w:spacing w:after="0" w:line="240" w:lineRule="auto"/>
        <w:jc w:val="both"/>
        <w:rPr>
          <w:rFonts w:ascii="Times New Roman" w:hAnsi="Times New Roman"/>
          <w:bCs/>
          <w:sz w:val="24"/>
          <w:szCs w:val="24"/>
          <w:lang w:eastAsia="sk-SK"/>
        </w:rPr>
      </w:pPr>
    </w:p>
    <w:p w:rsidR="00ED42CB" w:rsidRPr="00E063A5" w:rsidRDefault="00870896" w:rsidP="00870896">
      <w:pPr>
        <w:spacing w:after="0" w:line="240" w:lineRule="auto"/>
        <w:jc w:val="both"/>
        <w:rPr>
          <w:rFonts w:ascii="Times New Roman" w:hAnsi="Times New Roman"/>
          <w:bCs/>
          <w:sz w:val="24"/>
          <w:szCs w:val="24"/>
          <w:lang w:eastAsia="sk-SK"/>
        </w:rPr>
      </w:pPr>
      <w:r w:rsidRPr="00E063A5">
        <w:rPr>
          <w:rFonts w:ascii="Times New Roman" w:hAnsi="Times New Roman"/>
          <w:bCs/>
          <w:sz w:val="24"/>
          <w:szCs w:val="24"/>
          <w:lang w:eastAsia="sk-SK"/>
        </w:rPr>
        <w:t>Bezpečnostné opatrenia sa </w:t>
      </w:r>
      <w:r w:rsidR="002146AF" w:rsidRPr="00E063A5">
        <w:rPr>
          <w:rFonts w:ascii="Times New Roman" w:hAnsi="Times New Roman"/>
          <w:bCs/>
          <w:sz w:val="24"/>
          <w:szCs w:val="24"/>
          <w:lang w:eastAsia="sk-SK"/>
        </w:rPr>
        <w:t xml:space="preserve">podľa odseku 2 </w:t>
      </w:r>
      <w:r w:rsidRPr="00E063A5">
        <w:rPr>
          <w:rFonts w:ascii="Times New Roman" w:hAnsi="Times New Roman"/>
          <w:bCs/>
          <w:sz w:val="24"/>
          <w:szCs w:val="24"/>
          <w:lang w:eastAsia="sk-SK"/>
        </w:rPr>
        <w:t xml:space="preserve">realizujú v závislosti od kategorizácie sietí a informačných systémov v pôsobnosti PZS. </w:t>
      </w:r>
    </w:p>
    <w:p w:rsidR="002146AF" w:rsidRPr="00E063A5" w:rsidRDefault="002146AF" w:rsidP="00870896">
      <w:pPr>
        <w:spacing w:after="0" w:line="240" w:lineRule="auto"/>
        <w:jc w:val="both"/>
        <w:rPr>
          <w:rFonts w:ascii="Times New Roman" w:hAnsi="Times New Roman"/>
          <w:bCs/>
          <w:sz w:val="24"/>
          <w:szCs w:val="24"/>
          <w:lang w:eastAsia="sk-SK"/>
        </w:rPr>
      </w:pPr>
    </w:p>
    <w:p w:rsidR="00ED42CB" w:rsidRPr="00E063A5" w:rsidRDefault="002146AF" w:rsidP="00870896">
      <w:pPr>
        <w:spacing w:after="0" w:line="240" w:lineRule="auto"/>
        <w:jc w:val="both"/>
        <w:rPr>
          <w:rFonts w:ascii="Times New Roman" w:hAnsi="Times New Roman"/>
          <w:bCs/>
          <w:sz w:val="24"/>
          <w:szCs w:val="24"/>
          <w:lang w:eastAsia="sk-SK"/>
        </w:rPr>
      </w:pPr>
      <w:r w:rsidRPr="00E063A5">
        <w:rPr>
          <w:rFonts w:ascii="Times New Roman" w:hAnsi="Times New Roman"/>
          <w:bCs/>
          <w:sz w:val="24"/>
          <w:szCs w:val="24"/>
          <w:lang w:eastAsia="sk-SK"/>
        </w:rPr>
        <w:t xml:space="preserve">Odsek 3 </w:t>
      </w:r>
      <w:r w:rsidR="0026731F" w:rsidRPr="00E063A5">
        <w:rPr>
          <w:rFonts w:ascii="Times New Roman" w:hAnsi="Times New Roman"/>
          <w:bCs/>
          <w:sz w:val="24"/>
          <w:szCs w:val="24"/>
          <w:lang w:eastAsia="sk-SK"/>
        </w:rPr>
        <w:t xml:space="preserve">a 4 </w:t>
      </w:r>
      <w:r w:rsidRPr="00E063A5">
        <w:rPr>
          <w:rFonts w:ascii="Times New Roman" w:hAnsi="Times New Roman"/>
          <w:bCs/>
          <w:sz w:val="24"/>
          <w:szCs w:val="24"/>
          <w:lang w:eastAsia="sk-SK"/>
        </w:rPr>
        <w:t>upravuje oblasti,</w:t>
      </w:r>
      <w:r w:rsidR="00881E4B" w:rsidRPr="00E063A5">
        <w:rPr>
          <w:rFonts w:ascii="Times New Roman" w:hAnsi="Times New Roman"/>
          <w:bCs/>
          <w:sz w:val="24"/>
          <w:szCs w:val="24"/>
          <w:lang w:eastAsia="sk-SK"/>
        </w:rPr>
        <w:t xml:space="preserve"> pre ktoré sa bezpečnostné opatr</w:t>
      </w:r>
      <w:r w:rsidRPr="00E063A5">
        <w:rPr>
          <w:rFonts w:ascii="Times New Roman" w:hAnsi="Times New Roman"/>
          <w:bCs/>
          <w:sz w:val="24"/>
          <w:szCs w:val="24"/>
          <w:lang w:eastAsia="sk-SK"/>
        </w:rPr>
        <w:t>enia prijímajú.</w:t>
      </w:r>
      <w:r w:rsidR="00CE2B42" w:rsidRPr="00E063A5">
        <w:rPr>
          <w:rFonts w:ascii="Times New Roman" w:hAnsi="Times New Roman"/>
          <w:bCs/>
          <w:sz w:val="24"/>
          <w:szCs w:val="24"/>
          <w:lang w:eastAsia="sk-SK"/>
        </w:rPr>
        <w:t xml:space="preserve"> Bezpečnostné opatrenia sú vymedzené všeobecne a ich splnenie je možné dosiahnuť rôznymi technologickými prostriedkami. Subjekty, ktoré majú povinnosť aplikovať tieto bezpečnostné opatrenia si môžu zvoliť vlastný konkrétny spôsob realizácie týchto bezpečnostných opatrení. Táto premisa zodpovedá princípu technickej neutrality zákona o kybernetickej bezpečnosti.</w:t>
      </w:r>
    </w:p>
    <w:p w:rsidR="002146AF" w:rsidRPr="00E063A5" w:rsidRDefault="002146AF" w:rsidP="00870896">
      <w:pPr>
        <w:spacing w:after="0" w:line="240" w:lineRule="auto"/>
        <w:jc w:val="both"/>
        <w:rPr>
          <w:rFonts w:ascii="Times New Roman" w:hAnsi="Times New Roman"/>
          <w:bCs/>
          <w:sz w:val="24"/>
          <w:szCs w:val="24"/>
          <w:lang w:eastAsia="sk-SK"/>
        </w:rPr>
      </w:pPr>
    </w:p>
    <w:p w:rsidR="00ED42CB" w:rsidRPr="00E063A5" w:rsidRDefault="0026731F" w:rsidP="00870896">
      <w:pPr>
        <w:spacing w:after="0" w:line="240" w:lineRule="auto"/>
        <w:jc w:val="both"/>
        <w:rPr>
          <w:rFonts w:ascii="Times New Roman" w:hAnsi="Times New Roman"/>
          <w:bCs/>
          <w:sz w:val="24"/>
          <w:szCs w:val="24"/>
          <w:lang w:eastAsia="sk-SK"/>
        </w:rPr>
      </w:pPr>
      <w:r w:rsidRPr="00E063A5">
        <w:rPr>
          <w:rFonts w:ascii="Times New Roman" w:hAnsi="Times New Roman"/>
          <w:bCs/>
          <w:sz w:val="24"/>
          <w:szCs w:val="24"/>
          <w:lang w:eastAsia="sk-SK"/>
        </w:rPr>
        <w:t>Podľa odseku 5 sa b</w:t>
      </w:r>
      <w:r w:rsidR="00870896" w:rsidRPr="00E063A5">
        <w:rPr>
          <w:rFonts w:ascii="Times New Roman" w:hAnsi="Times New Roman"/>
          <w:bCs/>
          <w:sz w:val="24"/>
          <w:szCs w:val="24"/>
          <w:lang w:eastAsia="sk-SK"/>
        </w:rPr>
        <w:t>ezpečnostné opatrenia prijímajú v</w:t>
      </w:r>
      <w:r w:rsidR="00E76C3F" w:rsidRPr="00E063A5">
        <w:rPr>
          <w:rFonts w:ascii="Times New Roman" w:hAnsi="Times New Roman"/>
          <w:bCs/>
          <w:sz w:val="24"/>
          <w:szCs w:val="24"/>
          <w:lang w:eastAsia="sk-SK"/>
        </w:rPr>
        <w:t xml:space="preserve"> dokumente - </w:t>
      </w:r>
      <w:r w:rsidR="00870896" w:rsidRPr="00E063A5">
        <w:rPr>
          <w:rFonts w:ascii="Times New Roman" w:hAnsi="Times New Roman"/>
          <w:bCs/>
          <w:sz w:val="24"/>
          <w:szCs w:val="24"/>
          <w:lang w:eastAsia="sk-SK"/>
        </w:rPr>
        <w:t> bezpečnostnej dokumentácii, ktorá musí byť aktuálna a vypracov</w:t>
      </w:r>
      <w:r w:rsidRPr="00E063A5">
        <w:rPr>
          <w:rFonts w:ascii="Times New Roman" w:hAnsi="Times New Roman"/>
          <w:bCs/>
          <w:sz w:val="24"/>
          <w:szCs w:val="24"/>
          <w:lang w:eastAsia="sk-SK"/>
        </w:rPr>
        <w:t>aná v súlade s reálnym stavom.</w:t>
      </w:r>
    </w:p>
    <w:p w:rsidR="00E76C3F" w:rsidRPr="00E063A5" w:rsidRDefault="00E76C3F" w:rsidP="00870896">
      <w:pPr>
        <w:spacing w:after="0" w:line="240" w:lineRule="auto"/>
        <w:jc w:val="both"/>
        <w:rPr>
          <w:rFonts w:ascii="Times New Roman" w:hAnsi="Times New Roman"/>
          <w:sz w:val="24"/>
          <w:szCs w:val="24"/>
        </w:rPr>
      </w:pPr>
    </w:p>
    <w:p w:rsidR="00AE1463" w:rsidRPr="00E063A5" w:rsidRDefault="00AE1463"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21</w:t>
      </w:r>
    </w:p>
    <w:p w:rsidR="001159C3" w:rsidRPr="00E063A5" w:rsidRDefault="00870896" w:rsidP="00AE1463">
      <w:pPr>
        <w:spacing w:after="0" w:line="240" w:lineRule="auto"/>
        <w:jc w:val="both"/>
        <w:rPr>
          <w:rFonts w:ascii="Times New Roman" w:hAnsi="Times New Roman"/>
          <w:sz w:val="24"/>
          <w:szCs w:val="24"/>
        </w:rPr>
      </w:pPr>
      <w:r w:rsidRPr="00E063A5">
        <w:rPr>
          <w:rFonts w:ascii="Times New Roman" w:hAnsi="Times New Roman"/>
          <w:sz w:val="24"/>
          <w:szCs w:val="24"/>
        </w:rPr>
        <w:t xml:space="preserve">V zmysle smernice NIS a vzhľadom na fundamentálne rozdiely medzi PZS, najmä na ich priame </w:t>
      </w:r>
      <w:r w:rsidR="00F86C0C" w:rsidRPr="00E063A5">
        <w:rPr>
          <w:rFonts w:ascii="Times New Roman" w:hAnsi="Times New Roman"/>
          <w:sz w:val="24"/>
          <w:szCs w:val="24"/>
        </w:rPr>
        <w:t xml:space="preserve">prepojenie </w:t>
      </w:r>
      <w:r w:rsidRPr="00E063A5">
        <w:rPr>
          <w:rFonts w:ascii="Times New Roman" w:hAnsi="Times New Roman"/>
          <w:sz w:val="24"/>
          <w:szCs w:val="24"/>
        </w:rPr>
        <w:t xml:space="preserve">s fyzickou infraštruktúrou, a PDS, najmä na ich cezhraničný charakter, sa zaujal diferencovaný prístup, pokiaľ ide o úroveň harmonizácie vo vzťahu </w:t>
      </w:r>
      <w:r w:rsidR="001159C3" w:rsidRPr="00E063A5">
        <w:rPr>
          <w:rFonts w:ascii="Times New Roman" w:hAnsi="Times New Roman"/>
          <w:sz w:val="24"/>
          <w:szCs w:val="24"/>
        </w:rPr>
        <w:t>k týmto dvom skupinám subjektov.</w:t>
      </w:r>
    </w:p>
    <w:p w:rsidR="001159C3" w:rsidRPr="00E063A5" w:rsidRDefault="001159C3" w:rsidP="00AE1463">
      <w:pPr>
        <w:spacing w:after="0" w:line="240" w:lineRule="auto"/>
        <w:jc w:val="both"/>
        <w:rPr>
          <w:rFonts w:ascii="Times New Roman" w:hAnsi="Times New Roman"/>
          <w:sz w:val="24"/>
          <w:szCs w:val="24"/>
        </w:rPr>
      </w:pPr>
    </w:p>
    <w:p w:rsidR="00ED42CB" w:rsidRPr="00E063A5" w:rsidRDefault="001159C3" w:rsidP="00AE1463">
      <w:pPr>
        <w:spacing w:after="0" w:line="240" w:lineRule="auto"/>
        <w:jc w:val="both"/>
        <w:rPr>
          <w:rFonts w:ascii="Times New Roman" w:hAnsi="Times New Roman"/>
          <w:sz w:val="24"/>
          <w:szCs w:val="24"/>
        </w:rPr>
      </w:pPr>
      <w:r w:rsidRPr="00E063A5">
        <w:rPr>
          <w:rFonts w:ascii="Times New Roman" w:hAnsi="Times New Roman"/>
          <w:sz w:val="24"/>
          <w:szCs w:val="24"/>
        </w:rPr>
        <w:t>U</w:t>
      </w:r>
      <w:r w:rsidR="00AE1463" w:rsidRPr="00E063A5">
        <w:rPr>
          <w:rFonts w:ascii="Times New Roman" w:hAnsi="Times New Roman"/>
          <w:sz w:val="24"/>
          <w:szCs w:val="24"/>
        </w:rPr>
        <w:t>stanovenie odseku 1 určuje PDS s cieľom vytvoriť a zabezpečiť efektívny a účinný systém zabezpečenia kybernetickej bezpečnosti.</w:t>
      </w:r>
    </w:p>
    <w:p w:rsidR="00AE1463" w:rsidRPr="00E063A5" w:rsidRDefault="00AE1463" w:rsidP="00AE1463">
      <w:pPr>
        <w:spacing w:after="0" w:line="240" w:lineRule="auto"/>
        <w:jc w:val="both"/>
        <w:rPr>
          <w:rFonts w:ascii="Times New Roman" w:hAnsi="Times New Roman"/>
          <w:sz w:val="24"/>
          <w:szCs w:val="24"/>
        </w:rPr>
      </w:pPr>
    </w:p>
    <w:p w:rsidR="00AE1463" w:rsidRPr="00E063A5" w:rsidRDefault="00AE1463" w:rsidP="00AE1463">
      <w:pPr>
        <w:spacing w:after="0" w:line="240" w:lineRule="auto"/>
        <w:jc w:val="both"/>
        <w:rPr>
          <w:rFonts w:ascii="Times New Roman" w:hAnsi="Times New Roman"/>
          <w:sz w:val="24"/>
          <w:szCs w:val="24"/>
        </w:rPr>
      </w:pPr>
      <w:r w:rsidRPr="00E063A5">
        <w:rPr>
          <w:rFonts w:ascii="Times New Roman" w:hAnsi="Times New Roman"/>
          <w:sz w:val="24"/>
          <w:szCs w:val="24"/>
        </w:rPr>
        <w:t>Podľa odseku 2 až 4 úrad zaradí digitálnu službu a PDS do príslušného zoznamu. Zaradenie do zoznamu úrad notifikuje príslušnému PDS.</w:t>
      </w:r>
    </w:p>
    <w:p w:rsidR="00AE1463" w:rsidRPr="00E063A5" w:rsidRDefault="00AE1463" w:rsidP="00AE1463">
      <w:pPr>
        <w:spacing w:after="0" w:line="240" w:lineRule="auto"/>
        <w:jc w:val="both"/>
        <w:rPr>
          <w:rFonts w:ascii="Times New Roman" w:hAnsi="Times New Roman"/>
          <w:sz w:val="24"/>
          <w:szCs w:val="24"/>
        </w:rPr>
      </w:pPr>
    </w:p>
    <w:p w:rsidR="00ED42CB" w:rsidRDefault="00AE1463" w:rsidP="00AE1463">
      <w:pPr>
        <w:spacing w:after="0" w:line="240" w:lineRule="auto"/>
        <w:jc w:val="both"/>
        <w:rPr>
          <w:rFonts w:ascii="Times New Roman" w:hAnsi="Times New Roman"/>
          <w:sz w:val="24"/>
          <w:szCs w:val="24"/>
        </w:rPr>
      </w:pPr>
      <w:r w:rsidRPr="00E063A5">
        <w:rPr>
          <w:rFonts w:ascii="Times New Roman" w:hAnsi="Times New Roman"/>
          <w:sz w:val="24"/>
          <w:szCs w:val="24"/>
        </w:rPr>
        <w:t>V zmysle odseku 5 PDS vyplýva notifikačná povinnosť voči úradu.</w:t>
      </w:r>
    </w:p>
    <w:p w:rsidR="00AE1463" w:rsidRPr="00E063A5" w:rsidRDefault="00AE1463" w:rsidP="00870896">
      <w:pPr>
        <w:spacing w:after="0" w:line="240" w:lineRule="auto"/>
        <w:jc w:val="both"/>
        <w:rPr>
          <w:rFonts w:ascii="Times New Roman" w:hAnsi="Times New Roman"/>
          <w:sz w:val="24"/>
          <w:szCs w:val="24"/>
        </w:rPr>
      </w:pPr>
    </w:p>
    <w:p w:rsidR="00870896" w:rsidRPr="00E063A5" w:rsidRDefault="00AE1463"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22</w:t>
      </w:r>
    </w:p>
    <w:p w:rsidR="00870896" w:rsidRPr="00E063A5" w:rsidRDefault="00AE1463" w:rsidP="00870896">
      <w:pPr>
        <w:spacing w:after="0" w:line="240" w:lineRule="auto"/>
        <w:jc w:val="both"/>
        <w:rPr>
          <w:rFonts w:ascii="Times New Roman" w:hAnsi="Times New Roman"/>
          <w:sz w:val="24"/>
          <w:szCs w:val="24"/>
        </w:rPr>
      </w:pPr>
      <w:r w:rsidRPr="00E063A5">
        <w:rPr>
          <w:rFonts w:ascii="Times New Roman" w:hAnsi="Times New Roman"/>
          <w:sz w:val="24"/>
          <w:szCs w:val="24"/>
        </w:rPr>
        <w:t>Aj v zmysle smernice NIS j</w:t>
      </w:r>
      <w:r w:rsidR="00870896" w:rsidRPr="00E063A5">
        <w:rPr>
          <w:rFonts w:ascii="Times New Roman" w:hAnsi="Times New Roman"/>
          <w:sz w:val="24"/>
          <w:szCs w:val="24"/>
        </w:rPr>
        <w:t>e potrebné zabezpečiť, aby PDS identifikovali riziká súvisiace s</w:t>
      </w:r>
      <w:r w:rsidR="00ED42CB" w:rsidRPr="00E063A5">
        <w:rPr>
          <w:rFonts w:ascii="Times New Roman" w:hAnsi="Times New Roman"/>
          <w:sz w:val="24"/>
          <w:szCs w:val="24"/>
        </w:rPr>
        <w:t> </w:t>
      </w:r>
      <w:r w:rsidR="00870896" w:rsidRPr="00E063A5">
        <w:rPr>
          <w:rFonts w:ascii="Times New Roman" w:hAnsi="Times New Roman"/>
          <w:sz w:val="24"/>
          <w:szCs w:val="24"/>
        </w:rPr>
        <w:t>bezpečnosťou sietí a informačných systémov, ktoré používajú v kontexte poskytovania</w:t>
      </w:r>
      <w:r w:rsidRPr="00E063A5">
        <w:rPr>
          <w:rFonts w:ascii="Times New Roman" w:hAnsi="Times New Roman"/>
          <w:sz w:val="24"/>
          <w:szCs w:val="24"/>
        </w:rPr>
        <w:t xml:space="preserve"> digitálnych </w:t>
      </w:r>
      <w:r w:rsidR="00870896" w:rsidRPr="00E063A5">
        <w:rPr>
          <w:rFonts w:ascii="Times New Roman" w:hAnsi="Times New Roman"/>
          <w:sz w:val="24"/>
          <w:szCs w:val="24"/>
        </w:rPr>
        <w:t xml:space="preserve"> služieb a aby prijali vhodné a primerané technické a organizačné opatrenia na riadenie týchto rizík. S ohľadom na najnovší technický vývoj musia tieto opatrenia zabezpečiť takú úroveň bezpečnosti sietí a informačných systémov, ktorá zodpovedá miere daného rizika, a zohľadniť tieto prvky:</w:t>
      </w:r>
    </w:p>
    <w:p w:rsidR="00870896" w:rsidRPr="00E063A5" w:rsidRDefault="00870896" w:rsidP="00870896">
      <w:pPr>
        <w:pStyle w:val="Odsekzoznamu"/>
        <w:numPr>
          <w:ilvl w:val="0"/>
          <w:numId w:val="6"/>
        </w:numPr>
        <w:spacing w:after="0" w:line="240" w:lineRule="auto"/>
        <w:jc w:val="both"/>
        <w:rPr>
          <w:rFonts w:ascii="Times New Roman" w:hAnsi="Times New Roman"/>
          <w:sz w:val="24"/>
          <w:szCs w:val="24"/>
        </w:rPr>
      </w:pPr>
      <w:r w:rsidRPr="00E063A5">
        <w:rPr>
          <w:rFonts w:ascii="Times New Roman" w:hAnsi="Times New Roman"/>
          <w:sz w:val="24"/>
          <w:szCs w:val="24"/>
        </w:rPr>
        <w:t>bezpečnosť systémov a zariadení;</w:t>
      </w:r>
    </w:p>
    <w:p w:rsidR="00870896" w:rsidRPr="00E063A5" w:rsidRDefault="00870896" w:rsidP="00870896">
      <w:pPr>
        <w:pStyle w:val="Odsekzoznamu"/>
        <w:numPr>
          <w:ilvl w:val="0"/>
          <w:numId w:val="6"/>
        </w:numPr>
        <w:spacing w:after="0" w:line="240" w:lineRule="auto"/>
        <w:jc w:val="both"/>
        <w:rPr>
          <w:rFonts w:ascii="Times New Roman" w:hAnsi="Times New Roman"/>
          <w:sz w:val="24"/>
          <w:szCs w:val="24"/>
        </w:rPr>
      </w:pPr>
      <w:r w:rsidRPr="00E063A5">
        <w:rPr>
          <w:rFonts w:ascii="Times New Roman" w:hAnsi="Times New Roman"/>
          <w:sz w:val="24"/>
          <w:szCs w:val="24"/>
        </w:rPr>
        <w:t>riešenie incidentov;</w:t>
      </w:r>
    </w:p>
    <w:p w:rsidR="00870896" w:rsidRPr="00E063A5" w:rsidRDefault="00870896" w:rsidP="00870896">
      <w:pPr>
        <w:pStyle w:val="Odsekzoznamu"/>
        <w:numPr>
          <w:ilvl w:val="0"/>
          <w:numId w:val="6"/>
        </w:numPr>
        <w:spacing w:after="0" w:line="240" w:lineRule="auto"/>
        <w:jc w:val="both"/>
        <w:rPr>
          <w:rFonts w:ascii="Times New Roman" w:hAnsi="Times New Roman"/>
          <w:sz w:val="24"/>
          <w:szCs w:val="24"/>
        </w:rPr>
      </w:pPr>
      <w:r w:rsidRPr="00E063A5">
        <w:rPr>
          <w:rFonts w:ascii="Times New Roman" w:hAnsi="Times New Roman"/>
          <w:sz w:val="24"/>
          <w:szCs w:val="24"/>
        </w:rPr>
        <w:t>riadenie kontinuity činnosti;</w:t>
      </w:r>
    </w:p>
    <w:p w:rsidR="00870896" w:rsidRPr="00E063A5" w:rsidRDefault="00870896" w:rsidP="00870896">
      <w:pPr>
        <w:pStyle w:val="Odsekzoznamu"/>
        <w:numPr>
          <w:ilvl w:val="0"/>
          <w:numId w:val="6"/>
        </w:numPr>
        <w:spacing w:after="0" w:line="240" w:lineRule="auto"/>
        <w:jc w:val="both"/>
        <w:rPr>
          <w:rFonts w:ascii="Times New Roman" w:hAnsi="Times New Roman"/>
          <w:sz w:val="24"/>
          <w:szCs w:val="24"/>
        </w:rPr>
      </w:pPr>
      <w:r w:rsidRPr="00E063A5">
        <w:rPr>
          <w:rFonts w:ascii="Times New Roman" w:hAnsi="Times New Roman"/>
          <w:sz w:val="24"/>
          <w:szCs w:val="24"/>
        </w:rPr>
        <w:t>monitorovanie, audit a skúšanie;</w:t>
      </w:r>
    </w:p>
    <w:p w:rsidR="00870896" w:rsidRPr="00E063A5" w:rsidRDefault="00870896" w:rsidP="00870896">
      <w:pPr>
        <w:pStyle w:val="Odsekzoznamu"/>
        <w:numPr>
          <w:ilvl w:val="0"/>
          <w:numId w:val="6"/>
        </w:numPr>
        <w:spacing w:after="0" w:line="240" w:lineRule="auto"/>
        <w:jc w:val="both"/>
        <w:rPr>
          <w:rFonts w:ascii="Times New Roman" w:hAnsi="Times New Roman"/>
          <w:sz w:val="24"/>
          <w:szCs w:val="24"/>
        </w:rPr>
      </w:pPr>
      <w:r w:rsidRPr="00E063A5">
        <w:rPr>
          <w:rFonts w:ascii="Times New Roman" w:hAnsi="Times New Roman"/>
          <w:sz w:val="24"/>
          <w:szCs w:val="24"/>
        </w:rPr>
        <w:t>súlad s medzinárodnými normami.</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Ďalej je potrebné zabezpečiť, aby PDS prijali opatrenia na zabránenie a minimalizovanie vplyvu incidentov ovplyvňujúcich bezpečnosť ich sietí a informačných systémov na </w:t>
      </w:r>
      <w:r w:rsidR="00000E09" w:rsidRPr="00E063A5">
        <w:rPr>
          <w:rFonts w:ascii="Times New Roman" w:hAnsi="Times New Roman"/>
          <w:sz w:val="24"/>
          <w:szCs w:val="24"/>
        </w:rPr>
        <w:t xml:space="preserve">digitálne </w:t>
      </w:r>
      <w:r w:rsidRPr="00E063A5">
        <w:rPr>
          <w:rFonts w:ascii="Times New Roman" w:hAnsi="Times New Roman"/>
          <w:sz w:val="24"/>
          <w:szCs w:val="24"/>
        </w:rPr>
        <w:t>služby, ktoré sa poskytujú.</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Ustanovenie </w:t>
      </w:r>
      <w:r w:rsidR="00000E09" w:rsidRPr="00E063A5">
        <w:rPr>
          <w:rFonts w:ascii="Times New Roman" w:hAnsi="Times New Roman"/>
          <w:sz w:val="24"/>
          <w:szCs w:val="24"/>
        </w:rPr>
        <w:t xml:space="preserve">odseku 1 </w:t>
      </w:r>
      <w:r w:rsidRPr="00E063A5">
        <w:rPr>
          <w:rFonts w:ascii="Times New Roman" w:hAnsi="Times New Roman"/>
          <w:sz w:val="24"/>
          <w:szCs w:val="24"/>
        </w:rPr>
        <w:t xml:space="preserve">teda určuje </w:t>
      </w:r>
      <w:r w:rsidR="00000E09" w:rsidRPr="00E063A5">
        <w:rPr>
          <w:rFonts w:ascii="Times New Roman" w:hAnsi="Times New Roman"/>
          <w:sz w:val="24"/>
          <w:szCs w:val="24"/>
        </w:rPr>
        <w:t xml:space="preserve">bezpečnostné </w:t>
      </w:r>
      <w:r w:rsidRPr="00E063A5">
        <w:rPr>
          <w:rFonts w:ascii="Times New Roman" w:hAnsi="Times New Roman"/>
          <w:sz w:val="24"/>
          <w:szCs w:val="24"/>
        </w:rPr>
        <w:t xml:space="preserve">povinnosti </w:t>
      </w:r>
      <w:r w:rsidR="00000E09" w:rsidRPr="00E063A5">
        <w:rPr>
          <w:rFonts w:ascii="Times New Roman" w:hAnsi="Times New Roman"/>
          <w:sz w:val="24"/>
          <w:szCs w:val="24"/>
        </w:rPr>
        <w:t xml:space="preserve">PDS </w:t>
      </w:r>
      <w:r w:rsidRPr="00E063A5">
        <w:rPr>
          <w:rFonts w:ascii="Times New Roman" w:hAnsi="Times New Roman"/>
          <w:sz w:val="24"/>
          <w:szCs w:val="24"/>
        </w:rPr>
        <w:t>s cieľom vytvoriť a zabezpečiť efektívny a účinný systém zabezpečenia kybernetickej bezpečnosti. Bezpečnostné opatrenia, ktoré na účely zabezpečenia kybernetickej bezpečnosti vo svojich podmienkach musí PDS prijať, vychádzajú z bezpečnostných opatrení uved</w:t>
      </w:r>
      <w:r w:rsidR="00A252A9">
        <w:rPr>
          <w:rFonts w:ascii="Times New Roman" w:hAnsi="Times New Roman"/>
          <w:sz w:val="24"/>
          <w:szCs w:val="24"/>
        </w:rPr>
        <w:t xml:space="preserve">ených vo všeobecne záväznom predpise EÚ </w:t>
      </w:r>
      <w:r w:rsidRPr="00E063A5">
        <w:rPr>
          <w:rFonts w:ascii="Times New Roman" w:hAnsi="Times New Roman"/>
          <w:sz w:val="24"/>
          <w:szCs w:val="24"/>
        </w:rPr>
        <w:t xml:space="preserve">a PDS ich implementuje vhodným a primeraným spôsobom tak, aby opatrenia smerovali k zabezpečeniu stavu kybernetickej bezpečnosti </w:t>
      </w:r>
      <w:r w:rsidR="007A0518" w:rsidRPr="00E063A5">
        <w:rPr>
          <w:rFonts w:ascii="Times New Roman" w:hAnsi="Times New Roman"/>
          <w:sz w:val="24"/>
          <w:szCs w:val="24"/>
        </w:rPr>
        <w:t xml:space="preserve">a </w:t>
      </w:r>
      <w:r w:rsidRPr="00E063A5">
        <w:rPr>
          <w:rFonts w:ascii="Times New Roman" w:hAnsi="Times New Roman"/>
          <w:sz w:val="24"/>
          <w:szCs w:val="24"/>
        </w:rPr>
        <w:t>zodpovedali existujúcemu riziku. Na tieto účely je povinný prijať zodpovedajúce technické a organizačné opatrenia.</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Ustanoveni</w:t>
      </w:r>
      <w:r w:rsidR="00BD210A" w:rsidRPr="00E063A5">
        <w:rPr>
          <w:rFonts w:ascii="Times New Roman" w:hAnsi="Times New Roman"/>
          <w:sz w:val="24"/>
          <w:szCs w:val="24"/>
        </w:rPr>
        <w:t>e odseku 3</w:t>
      </w:r>
      <w:r w:rsidRPr="00E063A5">
        <w:rPr>
          <w:rFonts w:ascii="Times New Roman" w:hAnsi="Times New Roman"/>
          <w:sz w:val="24"/>
          <w:szCs w:val="24"/>
        </w:rPr>
        <w:t xml:space="preserve"> predstavuje</w:t>
      </w:r>
      <w:r w:rsidR="00BD210A" w:rsidRPr="00E063A5">
        <w:rPr>
          <w:rFonts w:ascii="Times New Roman" w:hAnsi="Times New Roman"/>
          <w:sz w:val="24"/>
          <w:szCs w:val="24"/>
        </w:rPr>
        <w:t xml:space="preserve"> najmä </w:t>
      </w:r>
      <w:r w:rsidRPr="00E063A5">
        <w:rPr>
          <w:rFonts w:ascii="Times New Roman" w:hAnsi="Times New Roman"/>
          <w:sz w:val="24"/>
          <w:szCs w:val="24"/>
        </w:rPr>
        <w:t xml:space="preserve"> </w:t>
      </w:r>
      <w:r w:rsidR="00BD210A" w:rsidRPr="00E063A5">
        <w:rPr>
          <w:rFonts w:ascii="Times New Roman" w:hAnsi="Times New Roman"/>
          <w:sz w:val="24"/>
          <w:szCs w:val="24"/>
        </w:rPr>
        <w:t>transpozíciu</w:t>
      </w:r>
      <w:r w:rsidRPr="00E063A5">
        <w:rPr>
          <w:rFonts w:ascii="Times New Roman" w:hAnsi="Times New Roman"/>
          <w:sz w:val="24"/>
          <w:szCs w:val="24"/>
        </w:rPr>
        <w:t xml:space="preserve"> </w:t>
      </w:r>
      <w:r w:rsidR="00ED42CB" w:rsidRPr="00E063A5">
        <w:rPr>
          <w:rFonts w:ascii="Times New Roman" w:hAnsi="Times New Roman"/>
          <w:sz w:val="24"/>
          <w:szCs w:val="24"/>
        </w:rPr>
        <w:t>čl. </w:t>
      </w:r>
      <w:r w:rsidRPr="00E063A5">
        <w:rPr>
          <w:rFonts w:ascii="Times New Roman" w:hAnsi="Times New Roman"/>
          <w:sz w:val="24"/>
          <w:szCs w:val="24"/>
        </w:rPr>
        <w:t xml:space="preserve">16 ods. 3 </w:t>
      </w:r>
      <w:r w:rsidR="00BD210A" w:rsidRPr="00E063A5">
        <w:rPr>
          <w:rFonts w:ascii="Times New Roman" w:hAnsi="Times New Roman"/>
          <w:sz w:val="24"/>
          <w:szCs w:val="24"/>
        </w:rPr>
        <w:t xml:space="preserve">a 4 </w:t>
      </w:r>
      <w:r w:rsidRPr="00E063A5">
        <w:rPr>
          <w:rFonts w:ascii="Times New Roman" w:hAnsi="Times New Roman"/>
          <w:sz w:val="24"/>
          <w:szCs w:val="24"/>
        </w:rPr>
        <w:t>smernice NIS, podľa ktorého PDS bezodkladne oznamujú príslušnému orgánu alebo jednotke CSIRT každý incident, ktorý m</w:t>
      </w:r>
      <w:r w:rsidR="00BD210A" w:rsidRPr="00E063A5">
        <w:rPr>
          <w:rFonts w:ascii="Times New Roman" w:hAnsi="Times New Roman"/>
          <w:sz w:val="24"/>
          <w:szCs w:val="24"/>
        </w:rPr>
        <w:t>á závažný vplyv na poskytovanie služby, ak má k dispozícii informácie, ktoré sú potrebné na posúdenie, že kyber</w:t>
      </w:r>
      <w:r w:rsidR="00A252A9">
        <w:rPr>
          <w:rFonts w:ascii="Times New Roman" w:hAnsi="Times New Roman"/>
          <w:sz w:val="24"/>
          <w:szCs w:val="24"/>
        </w:rPr>
        <w:t>netický bezpečnostný incident má podstatný dopad</w:t>
      </w:r>
      <w:r w:rsidR="00BD210A" w:rsidRPr="00E063A5">
        <w:rPr>
          <w:rFonts w:ascii="Times New Roman" w:hAnsi="Times New Roman"/>
          <w:sz w:val="24"/>
          <w:szCs w:val="24"/>
        </w:rPr>
        <w:t xml:space="preserve"> </w:t>
      </w:r>
      <w:r w:rsidR="00A252A9">
        <w:rPr>
          <w:rFonts w:ascii="Times New Roman" w:hAnsi="Times New Roman"/>
          <w:sz w:val="24"/>
          <w:szCs w:val="24"/>
        </w:rPr>
        <w:t>v zmysle všeobecne záväzného právneho predpisu EÚ.</w:t>
      </w:r>
    </w:p>
    <w:p w:rsidR="00BD210A" w:rsidRPr="00E063A5" w:rsidRDefault="00BD210A" w:rsidP="00870896">
      <w:pPr>
        <w:spacing w:after="0" w:line="240" w:lineRule="auto"/>
        <w:jc w:val="both"/>
        <w:rPr>
          <w:rFonts w:ascii="Times New Roman" w:hAnsi="Times New Roman"/>
          <w:sz w:val="24"/>
          <w:szCs w:val="24"/>
        </w:rPr>
      </w:pPr>
    </w:p>
    <w:p w:rsidR="00BD210A" w:rsidRPr="00E063A5" w:rsidRDefault="00BD210A" w:rsidP="00870896">
      <w:pPr>
        <w:spacing w:after="0" w:line="240" w:lineRule="auto"/>
        <w:jc w:val="both"/>
        <w:rPr>
          <w:rFonts w:ascii="Times New Roman" w:hAnsi="Times New Roman"/>
          <w:sz w:val="24"/>
          <w:szCs w:val="24"/>
        </w:rPr>
      </w:pPr>
      <w:r w:rsidRPr="00E063A5">
        <w:rPr>
          <w:rFonts w:ascii="Times New Roman" w:hAnsi="Times New Roman"/>
          <w:sz w:val="24"/>
          <w:szCs w:val="24"/>
        </w:rPr>
        <w:t>Odsek 4 a 5 upravuje</w:t>
      </w:r>
      <w:r w:rsidR="00C030C0" w:rsidRPr="00E063A5">
        <w:rPr>
          <w:rFonts w:ascii="Times New Roman" w:hAnsi="Times New Roman"/>
          <w:sz w:val="24"/>
          <w:szCs w:val="24"/>
        </w:rPr>
        <w:t xml:space="preserve"> nevyhnutné</w:t>
      </w:r>
      <w:r w:rsidRPr="00E063A5">
        <w:rPr>
          <w:rFonts w:ascii="Times New Roman" w:hAnsi="Times New Roman"/>
          <w:sz w:val="24"/>
          <w:szCs w:val="24"/>
        </w:rPr>
        <w:t xml:space="preserve"> povinnosti PDS vo vzťahu k tretím </w:t>
      </w:r>
      <w:r w:rsidR="004210E7" w:rsidRPr="00E063A5">
        <w:rPr>
          <w:rFonts w:ascii="Times New Roman" w:hAnsi="Times New Roman"/>
          <w:sz w:val="24"/>
          <w:szCs w:val="24"/>
        </w:rPr>
        <w:t>stranám.</w:t>
      </w:r>
    </w:p>
    <w:p w:rsidR="004210E7" w:rsidRPr="00E063A5" w:rsidRDefault="004210E7" w:rsidP="00870896">
      <w:pPr>
        <w:spacing w:after="0" w:line="240" w:lineRule="auto"/>
        <w:jc w:val="both"/>
        <w:rPr>
          <w:rFonts w:ascii="Times New Roman" w:hAnsi="Times New Roman"/>
          <w:sz w:val="24"/>
          <w:szCs w:val="24"/>
        </w:rPr>
      </w:pPr>
    </w:p>
    <w:p w:rsidR="00BD210A" w:rsidRPr="00E063A5" w:rsidRDefault="00BD210A"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23</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ustanovenia </w:t>
      </w:r>
      <w:r w:rsidR="00BD210A" w:rsidRPr="00E063A5">
        <w:rPr>
          <w:rFonts w:ascii="Times New Roman" w:hAnsi="Times New Roman"/>
          <w:sz w:val="24"/>
          <w:szCs w:val="24"/>
        </w:rPr>
        <w:t>odseku 1</w:t>
      </w:r>
      <w:r w:rsidRPr="00E063A5">
        <w:rPr>
          <w:rFonts w:ascii="Times New Roman" w:hAnsi="Times New Roman"/>
          <w:sz w:val="24"/>
          <w:szCs w:val="24"/>
        </w:rPr>
        <w:t xml:space="preserve"> </w:t>
      </w:r>
      <w:r w:rsidR="00BD210A" w:rsidRPr="00E063A5">
        <w:rPr>
          <w:rFonts w:ascii="Times New Roman" w:hAnsi="Times New Roman"/>
          <w:sz w:val="24"/>
          <w:szCs w:val="24"/>
        </w:rPr>
        <w:t xml:space="preserve">a 2 </w:t>
      </w:r>
      <w:r w:rsidRPr="00E063A5">
        <w:rPr>
          <w:rFonts w:ascii="Times New Roman" w:hAnsi="Times New Roman"/>
          <w:sz w:val="24"/>
          <w:szCs w:val="24"/>
        </w:rPr>
        <w:t xml:space="preserve">PDS, ktorý poskytuje služby na území Slovenskej republiky je povinný ustanoviť si svojho zástupcu v Slovenskej republike </w:t>
      </w:r>
      <w:r w:rsidR="00BD210A" w:rsidRPr="00E063A5">
        <w:rPr>
          <w:rFonts w:ascii="Times New Roman" w:hAnsi="Times New Roman"/>
          <w:sz w:val="24"/>
          <w:szCs w:val="24"/>
        </w:rPr>
        <w:t xml:space="preserve"> a to aj v prípade, ak nemá sídlo v Európskej únii</w:t>
      </w:r>
      <w:r w:rsidRPr="00E063A5">
        <w:rPr>
          <w:rFonts w:ascii="Times New Roman" w:hAnsi="Times New Roman"/>
          <w:sz w:val="24"/>
          <w:szCs w:val="24"/>
        </w:rPr>
        <w:t>.</w:t>
      </w:r>
    </w:p>
    <w:p w:rsidR="00BD210A" w:rsidRPr="00E063A5" w:rsidRDefault="00BD210A" w:rsidP="00870896">
      <w:pPr>
        <w:spacing w:after="0" w:line="240" w:lineRule="auto"/>
        <w:jc w:val="both"/>
        <w:rPr>
          <w:rFonts w:ascii="Times New Roman" w:hAnsi="Times New Roman"/>
          <w:sz w:val="24"/>
          <w:szCs w:val="24"/>
        </w:rPr>
      </w:pPr>
    </w:p>
    <w:p w:rsidR="00BD210A" w:rsidRPr="00E063A5" w:rsidRDefault="00BD210A" w:rsidP="00870896">
      <w:pPr>
        <w:spacing w:after="0" w:line="240" w:lineRule="auto"/>
        <w:jc w:val="both"/>
        <w:rPr>
          <w:rFonts w:ascii="Times New Roman" w:hAnsi="Times New Roman"/>
          <w:sz w:val="24"/>
          <w:szCs w:val="24"/>
        </w:rPr>
      </w:pPr>
      <w:r w:rsidRPr="00E063A5">
        <w:rPr>
          <w:rFonts w:ascii="Times New Roman" w:hAnsi="Times New Roman"/>
          <w:sz w:val="24"/>
          <w:szCs w:val="24"/>
        </w:rPr>
        <w:t>Odsek 3 upravuje výkon štátnej správy u PDS v prípade, ak sa siete a informačné systémy nachádzajú v inom členskom štáte európskej únie.</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Zákonná úprava vychádza priamo z požiadaviek smernice NIS a nepredstavuje tak zvýšenú reguláciu na PDS ako upravuje samotná smernica NIS.</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ab/>
      </w:r>
    </w:p>
    <w:p w:rsidR="00870896" w:rsidRPr="00E063A5" w:rsidRDefault="00EF1967"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24</w:t>
      </w:r>
    </w:p>
    <w:p w:rsidR="00870896" w:rsidRPr="00E063A5" w:rsidRDefault="0036186F" w:rsidP="0036186F">
      <w:pPr>
        <w:spacing w:after="0" w:line="240" w:lineRule="auto"/>
        <w:jc w:val="both"/>
        <w:rPr>
          <w:rFonts w:ascii="Times New Roman" w:hAnsi="Times New Roman"/>
          <w:sz w:val="24"/>
          <w:szCs w:val="24"/>
        </w:rPr>
      </w:pPr>
      <w:r w:rsidRPr="00E063A5">
        <w:rPr>
          <w:rFonts w:ascii="Times New Roman" w:hAnsi="Times New Roman"/>
          <w:sz w:val="24"/>
          <w:szCs w:val="24"/>
        </w:rPr>
        <w:t>Ustanovenie odseku 1 upravuje povinnosť hlásenia kybernetických bezpečnostných incidentov PZS a ustanovenie odseku 2 kategorizuje kybernetické bezpečnostné incidenty</w:t>
      </w:r>
      <w:r w:rsidR="00870896" w:rsidRPr="00E063A5">
        <w:rPr>
          <w:rFonts w:ascii="Times New Roman" w:hAnsi="Times New Roman"/>
          <w:sz w:val="24"/>
          <w:szCs w:val="24"/>
        </w:rPr>
        <w:t xml:space="preserve"> na základe presiahnutia prahových hodnôt uvedených vo vykonávacom predpise vydanom úradom. Rozlišuje sa </w:t>
      </w:r>
      <w:r w:rsidRPr="00E063A5">
        <w:rPr>
          <w:rFonts w:ascii="Times New Roman" w:hAnsi="Times New Roman"/>
          <w:sz w:val="24"/>
          <w:szCs w:val="24"/>
        </w:rPr>
        <w:t>kybernetický bezpečnostný incident prvého, druhého a tretieho stupňa.</w:t>
      </w:r>
    </w:p>
    <w:p w:rsidR="0036186F" w:rsidRPr="00E063A5" w:rsidRDefault="0036186F" w:rsidP="0036186F">
      <w:pPr>
        <w:spacing w:after="0" w:line="240" w:lineRule="auto"/>
        <w:jc w:val="both"/>
        <w:rPr>
          <w:rFonts w:ascii="Times New Roman" w:hAnsi="Times New Roman"/>
          <w:sz w:val="24"/>
          <w:szCs w:val="24"/>
        </w:rPr>
      </w:pPr>
    </w:p>
    <w:p w:rsidR="0036186F"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P</w:t>
      </w:r>
      <w:r w:rsidR="0036186F" w:rsidRPr="00E063A5">
        <w:rPr>
          <w:rFonts w:ascii="Times New Roman" w:hAnsi="Times New Roman"/>
          <w:sz w:val="24"/>
          <w:szCs w:val="24"/>
        </w:rPr>
        <w:t>ri určovaní kategórií</w:t>
      </w:r>
      <w:r w:rsidRPr="00E063A5">
        <w:rPr>
          <w:rFonts w:ascii="Times New Roman" w:hAnsi="Times New Roman"/>
          <w:sz w:val="24"/>
          <w:szCs w:val="24"/>
        </w:rPr>
        <w:t xml:space="preserve"> kybernetického bezpečnostného incidentu sa vychádza z </w:t>
      </w:r>
      <w:r w:rsidR="00ED42CB" w:rsidRPr="00E063A5">
        <w:rPr>
          <w:rFonts w:ascii="Times New Roman" w:hAnsi="Times New Roman"/>
          <w:sz w:val="24"/>
          <w:szCs w:val="24"/>
        </w:rPr>
        <w:t>čl. </w:t>
      </w:r>
      <w:r w:rsidRPr="00E063A5">
        <w:rPr>
          <w:rFonts w:ascii="Times New Roman" w:hAnsi="Times New Roman"/>
          <w:sz w:val="24"/>
          <w:szCs w:val="24"/>
        </w:rPr>
        <w:t>6 smernice NIS. Pri určovaní závažnosti sa zohľadňujú aspoň tieto medziodvetvové faktory:</w:t>
      </w:r>
    </w:p>
    <w:p w:rsidR="00870896" w:rsidRPr="00E063A5" w:rsidRDefault="00870896" w:rsidP="0036186F">
      <w:pPr>
        <w:pStyle w:val="Odsekzoznamu"/>
        <w:numPr>
          <w:ilvl w:val="0"/>
          <w:numId w:val="25"/>
        </w:numPr>
        <w:spacing w:after="0" w:line="240" w:lineRule="auto"/>
        <w:jc w:val="both"/>
        <w:rPr>
          <w:rFonts w:ascii="Times New Roman" w:hAnsi="Times New Roman"/>
          <w:sz w:val="24"/>
          <w:szCs w:val="24"/>
        </w:rPr>
      </w:pPr>
      <w:r w:rsidRPr="00E063A5">
        <w:rPr>
          <w:rFonts w:ascii="Times New Roman" w:hAnsi="Times New Roman"/>
          <w:sz w:val="24"/>
          <w:szCs w:val="24"/>
        </w:rPr>
        <w:t>počet používateľov využívajúcich službu, ktorú poskytuje daný subjekt</w:t>
      </w:r>
      <w:r w:rsidR="00F86C0C" w:rsidRPr="00E063A5">
        <w:rPr>
          <w:rFonts w:ascii="Times New Roman" w:hAnsi="Times New Roman"/>
          <w:sz w:val="24"/>
          <w:szCs w:val="24"/>
        </w:rPr>
        <w:t>,</w:t>
      </w:r>
    </w:p>
    <w:p w:rsidR="00870896" w:rsidRPr="00E063A5" w:rsidRDefault="00870896" w:rsidP="00870896">
      <w:pPr>
        <w:pStyle w:val="Odsekzoznamu"/>
        <w:numPr>
          <w:ilvl w:val="0"/>
          <w:numId w:val="8"/>
        </w:numPr>
        <w:spacing w:after="0" w:line="240" w:lineRule="auto"/>
        <w:jc w:val="both"/>
        <w:rPr>
          <w:rFonts w:ascii="Times New Roman" w:hAnsi="Times New Roman"/>
          <w:sz w:val="24"/>
          <w:szCs w:val="24"/>
        </w:rPr>
      </w:pPr>
      <w:r w:rsidRPr="00E063A5">
        <w:rPr>
          <w:rFonts w:ascii="Times New Roman" w:hAnsi="Times New Roman"/>
          <w:sz w:val="24"/>
          <w:szCs w:val="24"/>
        </w:rPr>
        <w:t>závislosť ostatných odvetví od služby, ktorú poskytuje daný subjekt</w:t>
      </w:r>
      <w:r w:rsidR="00F86C0C" w:rsidRPr="00E063A5">
        <w:rPr>
          <w:rFonts w:ascii="Times New Roman" w:hAnsi="Times New Roman"/>
          <w:sz w:val="24"/>
          <w:szCs w:val="24"/>
        </w:rPr>
        <w:t>,</w:t>
      </w:r>
    </w:p>
    <w:p w:rsidR="00870896" w:rsidRPr="00E063A5" w:rsidRDefault="0036186F" w:rsidP="00870896">
      <w:pPr>
        <w:pStyle w:val="Odsekzoznamu"/>
        <w:numPr>
          <w:ilvl w:val="0"/>
          <w:numId w:val="8"/>
        </w:numPr>
        <w:spacing w:after="0" w:line="240" w:lineRule="auto"/>
        <w:jc w:val="both"/>
        <w:rPr>
          <w:rFonts w:ascii="Times New Roman" w:hAnsi="Times New Roman"/>
          <w:sz w:val="24"/>
          <w:szCs w:val="24"/>
        </w:rPr>
      </w:pPr>
      <w:r w:rsidRPr="00E063A5">
        <w:rPr>
          <w:rFonts w:ascii="Times New Roman" w:hAnsi="Times New Roman"/>
          <w:sz w:val="24"/>
          <w:szCs w:val="24"/>
        </w:rPr>
        <w:t>vplyv</w:t>
      </w:r>
      <w:r w:rsidR="00870896" w:rsidRPr="00E063A5">
        <w:rPr>
          <w:rFonts w:ascii="Times New Roman" w:hAnsi="Times New Roman"/>
          <w:sz w:val="24"/>
          <w:szCs w:val="24"/>
        </w:rPr>
        <w:t>, ktorý by mohli mať incidenty z hľadiska rozsahu a trvania na hospodárske a</w:t>
      </w:r>
      <w:r w:rsidR="00C07D80" w:rsidRPr="00E063A5">
        <w:rPr>
          <w:rFonts w:ascii="Times New Roman" w:hAnsi="Times New Roman"/>
          <w:sz w:val="24"/>
          <w:szCs w:val="24"/>
        </w:rPr>
        <w:t> </w:t>
      </w:r>
      <w:r w:rsidR="00870896" w:rsidRPr="00E063A5">
        <w:rPr>
          <w:rFonts w:ascii="Times New Roman" w:hAnsi="Times New Roman"/>
          <w:sz w:val="24"/>
          <w:szCs w:val="24"/>
        </w:rPr>
        <w:t>spoločenské činnosti alebo verejnú bezpečnosť</w:t>
      </w:r>
      <w:r w:rsidR="00F86C0C" w:rsidRPr="00E063A5">
        <w:rPr>
          <w:rFonts w:ascii="Times New Roman" w:hAnsi="Times New Roman"/>
          <w:sz w:val="24"/>
          <w:szCs w:val="24"/>
        </w:rPr>
        <w:t>,</w:t>
      </w:r>
    </w:p>
    <w:p w:rsidR="00870896" w:rsidRPr="00E063A5" w:rsidRDefault="00870896" w:rsidP="00870896">
      <w:pPr>
        <w:pStyle w:val="Odsekzoznamu"/>
        <w:numPr>
          <w:ilvl w:val="0"/>
          <w:numId w:val="8"/>
        </w:numPr>
        <w:spacing w:after="0" w:line="240" w:lineRule="auto"/>
        <w:jc w:val="both"/>
        <w:rPr>
          <w:rFonts w:ascii="Times New Roman" w:hAnsi="Times New Roman"/>
          <w:sz w:val="24"/>
          <w:szCs w:val="24"/>
        </w:rPr>
      </w:pPr>
      <w:r w:rsidRPr="00E063A5">
        <w:rPr>
          <w:rFonts w:ascii="Times New Roman" w:hAnsi="Times New Roman"/>
          <w:sz w:val="24"/>
          <w:szCs w:val="24"/>
        </w:rPr>
        <w:t>trhový podiel daného subjektu</w:t>
      </w:r>
      <w:r w:rsidR="00F86C0C" w:rsidRPr="00E063A5">
        <w:rPr>
          <w:rFonts w:ascii="Times New Roman" w:hAnsi="Times New Roman"/>
          <w:sz w:val="24"/>
          <w:szCs w:val="24"/>
        </w:rPr>
        <w:t>,</w:t>
      </w:r>
    </w:p>
    <w:p w:rsidR="00870896" w:rsidRPr="00E063A5" w:rsidRDefault="00870896" w:rsidP="00870896">
      <w:pPr>
        <w:pStyle w:val="Odsekzoznamu"/>
        <w:numPr>
          <w:ilvl w:val="0"/>
          <w:numId w:val="8"/>
        </w:numPr>
        <w:spacing w:after="0" w:line="240" w:lineRule="auto"/>
        <w:jc w:val="both"/>
        <w:rPr>
          <w:rFonts w:ascii="Times New Roman" w:hAnsi="Times New Roman"/>
          <w:sz w:val="24"/>
          <w:szCs w:val="24"/>
        </w:rPr>
      </w:pPr>
      <w:r w:rsidRPr="00E063A5">
        <w:rPr>
          <w:rFonts w:ascii="Times New Roman" w:hAnsi="Times New Roman"/>
          <w:sz w:val="24"/>
          <w:szCs w:val="24"/>
        </w:rPr>
        <w:t>geografické rozšírenie z hľadiska oblasti, ktorú by incident mohol postihnúť</w:t>
      </w:r>
      <w:r w:rsidR="00F86C0C" w:rsidRPr="00E063A5">
        <w:rPr>
          <w:rFonts w:ascii="Times New Roman" w:hAnsi="Times New Roman"/>
          <w:sz w:val="24"/>
          <w:szCs w:val="24"/>
        </w:rPr>
        <w:t>,</w:t>
      </w:r>
    </w:p>
    <w:p w:rsidR="00870896" w:rsidRPr="00E063A5" w:rsidRDefault="00870896" w:rsidP="00870896">
      <w:pPr>
        <w:pStyle w:val="Odsekzoznamu"/>
        <w:numPr>
          <w:ilvl w:val="0"/>
          <w:numId w:val="8"/>
        </w:numPr>
        <w:spacing w:after="0" w:line="240" w:lineRule="auto"/>
        <w:jc w:val="both"/>
        <w:rPr>
          <w:rFonts w:ascii="Times New Roman" w:hAnsi="Times New Roman"/>
          <w:sz w:val="24"/>
          <w:szCs w:val="24"/>
        </w:rPr>
      </w:pPr>
      <w:r w:rsidRPr="00E063A5">
        <w:rPr>
          <w:rFonts w:ascii="Times New Roman" w:hAnsi="Times New Roman"/>
          <w:sz w:val="24"/>
          <w:szCs w:val="24"/>
        </w:rPr>
        <w:t>význam subjektu z hľadiska zachovania dostatočnej úrovne služby, berúc do úvahy dostupnosť alternatívnych spôsobov poskytovania danej služby.</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36186F" w:rsidP="0036186F">
      <w:pPr>
        <w:spacing w:after="0" w:line="240" w:lineRule="auto"/>
        <w:jc w:val="both"/>
        <w:rPr>
          <w:rFonts w:ascii="Times New Roman" w:hAnsi="Times New Roman"/>
          <w:sz w:val="24"/>
          <w:szCs w:val="24"/>
        </w:rPr>
      </w:pPr>
      <w:r w:rsidRPr="00E063A5">
        <w:rPr>
          <w:rFonts w:ascii="Times New Roman" w:hAnsi="Times New Roman"/>
          <w:sz w:val="24"/>
          <w:szCs w:val="24"/>
        </w:rPr>
        <w:lastRenderedPageBreak/>
        <w:t>V zmysle odseku 3 ak PZS využíva tretiu stranu, ktorou je PDS, na poskytovanie služby, ktorá je základná, uvedený PZS oznamuje každý závažný kybernetický incident, ktorý postihol PDS. Ide napríklad o prípady využívania napríklad PDS. PZS s PDS uzatvára dohodu podľa § 19 ods. 2 o zabezpečení plnení bezpečnostných a notifikačných povinností, ktoré vyplývajú PZS z tohto zákona.</w:t>
      </w:r>
    </w:p>
    <w:p w:rsidR="0036186F" w:rsidRPr="00E063A5" w:rsidRDefault="0036186F" w:rsidP="0036186F">
      <w:pPr>
        <w:spacing w:after="0" w:line="240" w:lineRule="auto"/>
        <w:jc w:val="both"/>
        <w:rPr>
          <w:rFonts w:ascii="Times New Roman" w:hAnsi="Times New Roman"/>
          <w:sz w:val="24"/>
          <w:szCs w:val="24"/>
        </w:rPr>
      </w:pPr>
    </w:p>
    <w:p w:rsidR="00ED42CB" w:rsidRPr="00E063A5" w:rsidRDefault="0036186F"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Odsek 4 až 6 upravuje spôsob hlásenia kybernetického bezpečnostného incidentu. Hlásenie sa vykonáva v JISKB.  Oznámenia, ktoré sú formulované na základe funkcionality JISKB </w:t>
      </w:r>
      <w:r w:rsidR="00870896" w:rsidRPr="00E063A5">
        <w:rPr>
          <w:rFonts w:ascii="Times New Roman" w:hAnsi="Times New Roman"/>
          <w:sz w:val="24"/>
          <w:szCs w:val="24"/>
        </w:rPr>
        <w:t xml:space="preserve">obsahujú informácie umožňujúce </w:t>
      </w:r>
      <w:r w:rsidRPr="00E063A5">
        <w:rPr>
          <w:rFonts w:ascii="Times New Roman" w:hAnsi="Times New Roman"/>
          <w:sz w:val="24"/>
          <w:szCs w:val="24"/>
        </w:rPr>
        <w:t>ÚO</w:t>
      </w:r>
      <w:r w:rsidR="00870896" w:rsidRPr="00E063A5">
        <w:rPr>
          <w:rFonts w:ascii="Times New Roman" w:hAnsi="Times New Roman"/>
          <w:sz w:val="24"/>
          <w:szCs w:val="24"/>
        </w:rPr>
        <w:t xml:space="preserve"> alebo jednotke CSIRT určiť prípadný cezhraničný vplyv incidentu. Oznámenie nemá pre oznamujúcu stranu za následok vyššiu zodpovednosť.</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Povinné osoby majú teda povinnosť </w:t>
      </w:r>
      <w:r w:rsidR="00F86C0C" w:rsidRPr="00E063A5">
        <w:rPr>
          <w:rFonts w:ascii="Times New Roman" w:hAnsi="Times New Roman"/>
          <w:sz w:val="24"/>
          <w:szCs w:val="24"/>
        </w:rPr>
        <w:t>detegovať</w:t>
      </w:r>
      <w:r w:rsidRPr="00E063A5">
        <w:rPr>
          <w:rFonts w:ascii="Times New Roman" w:hAnsi="Times New Roman"/>
          <w:sz w:val="24"/>
          <w:szCs w:val="24"/>
        </w:rPr>
        <w:t xml:space="preserve"> kybernetické bezpečnostné incidenty a hlásiť ich. Úrad, ako správca </w:t>
      </w:r>
      <w:r w:rsidR="0036186F" w:rsidRPr="00E063A5">
        <w:rPr>
          <w:rFonts w:ascii="Times New Roman" w:hAnsi="Times New Roman"/>
          <w:sz w:val="24"/>
          <w:szCs w:val="24"/>
        </w:rPr>
        <w:t>JISKB</w:t>
      </w:r>
      <w:r w:rsidRPr="00E063A5">
        <w:rPr>
          <w:rFonts w:ascii="Times New Roman" w:hAnsi="Times New Roman"/>
          <w:sz w:val="24"/>
          <w:szCs w:val="24"/>
        </w:rPr>
        <w:t xml:space="preserve">, zaznamená všetky hlásené incidenty do registra kybernetických bezpečnostných incidentov. Tieto informácie sprístupní </w:t>
      </w:r>
      <w:r w:rsidR="001A614E" w:rsidRPr="00E063A5">
        <w:rPr>
          <w:rFonts w:ascii="Times New Roman" w:hAnsi="Times New Roman"/>
          <w:sz w:val="24"/>
          <w:szCs w:val="24"/>
        </w:rPr>
        <w:t>oprávneným subjektom</w:t>
      </w:r>
      <w:r w:rsidRPr="00E063A5">
        <w:rPr>
          <w:rFonts w:ascii="Times New Roman" w:hAnsi="Times New Roman"/>
          <w:sz w:val="24"/>
          <w:szCs w:val="24"/>
        </w:rPr>
        <w:t xml:space="preserve">. Takto nastavený mechanizmus je potrebný pre plnenie úlohy úradu prostredníctvom Národnej jednotky CSIRT, a to koordinovať riešenie incidentov. </w:t>
      </w:r>
      <w:r w:rsidR="001A614E" w:rsidRPr="00E063A5">
        <w:rPr>
          <w:rFonts w:ascii="Times New Roman" w:hAnsi="Times New Roman"/>
          <w:sz w:val="24"/>
          <w:szCs w:val="24"/>
        </w:rPr>
        <w:t>Z</w:t>
      </w:r>
      <w:r w:rsidRPr="00E063A5">
        <w:rPr>
          <w:rFonts w:ascii="Times New Roman" w:hAnsi="Times New Roman"/>
          <w:sz w:val="24"/>
          <w:szCs w:val="24"/>
        </w:rPr>
        <w:t xml:space="preserve">avedením </w:t>
      </w:r>
      <w:r w:rsidR="001A614E" w:rsidRPr="00E063A5">
        <w:rPr>
          <w:rFonts w:ascii="Times New Roman" w:hAnsi="Times New Roman"/>
          <w:sz w:val="24"/>
          <w:szCs w:val="24"/>
        </w:rPr>
        <w:t xml:space="preserve">JISKB sa </w:t>
      </w:r>
      <w:r w:rsidRPr="00E063A5">
        <w:rPr>
          <w:rFonts w:ascii="Times New Roman" w:hAnsi="Times New Roman"/>
          <w:sz w:val="24"/>
          <w:szCs w:val="24"/>
        </w:rPr>
        <w:t xml:space="preserve">zriadi zabezpečený kanál na prenos všetkých relevantných informácií, nevyhnutných pre rýchle, efektívne a hlavne koordinované riešenie zistených kybernetických bezpečnostných incidentov. </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25</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Ustanovenie upravuje hlásenie kybernetických bezpečnostných incidentov PDS. Povinnosť oznámiť incident sa uplatňuje len v prípade, ak má PDS prístup k informáciám, ktoré sú potrebné na posúdenie dosahu spôsobeného kybernetického bezpečnostného incidentu.</w:t>
      </w:r>
      <w:r w:rsidR="00CF2771" w:rsidRPr="00E063A5">
        <w:rPr>
          <w:rFonts w:ascii="Times New Roman" w:hAnsi="Times New Roman"/>
          <w:sz w:val="24"/>
          <w:szCs w:val="24"/>
        </w:rPr>
        <w:t xml:space="preserve"> </w:t>
      </w:r>
      <w:r w:rsidRPr="00E063A5">
        <w:rPr>
          <w:rFonts w:ascii="Times New Roman" w:hAnsi="Times New Roman"/>
          <w:sz w:val="24"/>
          <w:szCs w:val="24"/>
        </w:rPr>
        <w:t xml:space="preserve">Hlásenie sa vykonáva prostredníctvom </w:t>
      </w:r>
      <w:r w:rsidR="00CF2771" w:rsidRPr="00E063A5">
        <w:rPr>
          <w:rFonts w:ascii="Times New Roman" w:hAnsi="Times New Roman"/>
          <w:sz w:val="24"/>
          <w:szCs w:val="24"/>
        </w:rPr>
        <w:t>JISKB.</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26</w:t>
      </w: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Ustanovenie </w:t>
      </w:r>
      <w:r w:rsidR="00CF2771" w:rsidRPr="00E063A5">
        <w:rPr>
          <w:rFonts w:ascii="Times New Roman" w:hAnsi="Times New Roman"/>
          <w:sz w:val="24"/>
          <w:szCs w:val="24"/>
        </w:rPr>
        <w:t>umožňuje</w:t>
      </w:r>
      <w:r w:rsidRPr="00E063A5">
        <w:rPr>
          <w:rFonts w:ascii="Times New Roman" w:hAnsi="Times New Roman"/>
          <w:sz w:val="24"/>
          <w:szCs w:val="24"/>
        </w:rPr>
        <w:t xml:space="preserve"> hlásiť kybernetický bezpečnostný incident fyzickými a právnickými osobami prostredníctvom </w:t>
      </w:r>
      <w:r w:rsidR="00CF2771" w:rsidRPr="00E063A5">
        <w:rPr>
          <w:rFonts w:ascii="Times New Roman" w:hAnsi="Times New Roman"/>
          <w:sz w:val="24"/>
          <w:szCs w:val="24"/>
        </w:rPr>
        <w:t>JISKB. Vo vzťahu k dobrovoľnému hláseniu kybernetických bezpečnostných incidentov je irelevantné, či kybernetický bezpečnostný incident presahuje prahové kritériá určené na jednotlivé kategórie kybernetických bezpečnostných incidentov.</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V zmysle smernice NIS subjekty, ktoré nepatria do rozsahu jej pôsobnosti, môžu byť vystavené incidentom, ktoré majú významný vplyv na služby, ktoré poskytujú. Ak sa tieto subjekty domnievajú, že je vo verejnom záujme oznámiť, že k takýmto incidentom došlo, mali by mať možnosť dobrovoľne ich oznamovať. Takéto oznámenia by mal príslušný orgán alebo jednotka CSIRT spracovať, ak to nepredstavuje neprimerané ani nenáležité zaťaženie dotknutých členských štátov.</w:t>
      </w:r>
    </w:p>
    <w:p w:rsidR="00C57B2E" w:rsidRPr="00E063A5" w:rsidRDefault="00C57B2E"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27</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Ustanovenie upravuje </w:t>
      </w:r>
      <w:r w:rsidR="00567B24" w:rsidRPr="00E063A5">
        <w:rPr>
          <w:rFonts w:ascii="Times New Roman" w:hAnsi="Times New Roman"/>
          <w:sz w:val="24"/>
          <w:szCs w:val="24"/>
        </w:rPr>
        <w:t>riešenie</w:t>
      </w:r>
      <w:r w:rsidRPr="00E063A5">
        <w:rPr>
          <w:rFonts w:ascii="Times New Roman" w:hAnsi="Times New Roman"/>
          <w:sz w:val="24"/>
          <w:szCs w:val="24"/>
        </w:rPr>
        <w:t xml:space="preserve"> kybernetických bezpečnostných incidentov úradom, ak reakcia na hroziaci alebo prebiehajúci </w:t>
      </w:r>
      <w:r w:rsidR="00567B24" w:rsidRPr="00E063A5">
        <w:rPr>
          <w:rFonts w:ascii="Times New Roman" w:hAnsi="Times New Roman"/>
          <w:sz w:val="24"/>
          <w:szCs w:val="24"/>
        </w:rPr>
        <w:t xml:space="preserve">závažný </w:t>
      </w:r>
      <w:r w:rsidRPr="00E063A5">
        <w:rPr>
          <w:rFonts w:ascii="Times New Roman" w:hAnsi="Times New Roman"/>
          <w:sz w:val="24"/>
          <w:szCs w:val="24"/>
        </w:rPr>
        <w:t>kybernetický bezpečnostný incident nie je dostatočná alebo nie je realizovaná vôbec.</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Riešenie kybernetických bezpečnostných incidentov predstavuje všetky postupy na podporu odhaľovania, analýzy a obmedzenia následkov kybernetického bezpečnostného incidentu a reakcie naň.</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567B24"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1 r</w:t>
      </w:r>
      <w:r w:rsidR="00870896" w:rsidRPr="00E063A5">
        <w:rPr>
          <w:rFonts w:ascii="Times New Roman" w:hAnsi="Times New Roman"/>
          <w:sz w:val="24"/>
          <w:szCs w:val="24"/>
        </w:rPr>
        <w:t>iešením kybernetických bezpečnostných incidentov podľa u</w:t>
      </w:r>
      <w:r w:rsidRPr="00E063A5">
        <w:rPr>
          <w:rFonts w:ascii="Times New Roman" w:hAnsi="Times New Roman"/>
          <w:sz w:val="24"/>
          <w:szCs w:val="24"/>
        </w:rPr>
        <w:t>vedeného ustanovenia predstavujú</w:t>
      </w:r>
      <w:r w:rsidR="00870896" w:rsidRPr="00E063A5">
        <w:rPr>
          <w:rFonts w:ascii="Times New Roman" w:hAnsi="Times New Roman"/>
          <w:sz w:val="24"/>
          <w:szCs w:val="24"/>
        </w:rPr>
        <w:t xml:space="preserve"> postupy spočívajú</w:t>
      </w:r>
      <w:r w:rsidRPr="00E063A5">
        <w:rPr>
          <w:rFonts w:ascii="Times New Roman" w:hAnsi="Times New Roman"/>
          <w:sz w:val="24"/>
          <w:szCs w:val="24"/>
        </w:rPr>
        <w:t>ce</w:t>
      </w:r>
      <w:r w:rsidR="00870896" w:rsidRPr="00E063A5">
        <w:rPr>
          <w:rFonts w:ascii="Times New Roman" w:hAnsi="Times New Roman"/>
          <w:sz w:val="24"/>
          <w:szCs w:val="24"/>
        </w:rPr>
        <w:t>:</w:t>
      </w:r>
    </w:p>
    <w:p w:rsidR="00870896" w:rsidRPr="00E063A5" w:rsidRDefault="00870896" w:rsidP="00870896">
      <w:pPr>
        <w:spacing w:after="0" w:line="240" w:lineRule="auto"/>
        <w:jc w:val="both"/>
        <w:rPr>
          <w:rFonts w:ascii="Times New Roman" w:hAnsi="Times New Roman"/>
          <w:sz w:val="24"/>
          <w:szCs w:val="24"/>
        </w:rPr>
      </w:pPr>
    </w:p>
    <w:p w:rsidR="00567B24" w:rsidRPr="00E063A5" w:rsidRDefault="00870896" w:rsidP="00D55F7A">
      <w:pPr>
        <w:pStyle w:val="Odsekzoznamu"/>
        <w:numPr>
          <w:ilvl w:val="0"/>
          <w:numId w:val="10"/>
        </w:numPr>
        <w:spacing w:after="0" w:line="240" w:lineRule="auto"/>
        <w:jc w:val="both"/>
        <w:rPr>
          <w:rFonts w:ascii="Times New Roman" w:hAnsi="Times New Roman"/>
          <w:sz w:val="24"/>
          <w:szCs w:val="24"/>
        </w:rPr>
      </w:pPr>
      <w:r w:rsidRPr="00E063A5">
        <w:rPr>
          <w:rFonts w:ascii="Times New Roman" w:hAnsi="Times New Roman"/>
          <w:sz w:val="24"/>
          <w:szCs w:val="24"/>
        </w:rPr>
        <w:lastRenderedPageBreak/>
        <w:t xml:space="preserve">vo vyhlasovaní </w:t>
      </w:r>
      <w:r w:rsidR="00567B24" w:rsidRPr="00E063A5">
        <w:rPr>
          <w:rFonts w:ascii="Times New Roman" w:hAnsi="Times New Roman"/>
          <w:sz w:val="24"/>
          <w:szCs w:val="24"/>
        </w:rPr>
        <w:t>výstrahy a </w:t>
      </w:r>
      <w:r w:rsidRPr="00E063A5">
        <w:rPr>
          <w:rFonts w:ascii="Times New Roman" w:hAnsi="Times New Roman"/>
          <w:sz w:val="24"/>
          <w:szCs w:val="24"/>
        </w:rPr>
        <w:t>varovania</w:t>
      </w:r>
      <w:r w:rsidR="00567B24" w:rsidRPr="00E063A5">
        <w:rPr>
          <w:rFonts w:ascii="Times New Roman" w:hAnsi="Times New Roman"/>
          <w:sz w:val="24"/>
          <w:szCs w:val="24"/>
        </w:rPr>
        <w:t>, ktoré sa vyhlasujú v JISKB alebo masovokomunikačnými prostriedkami, ak je to v naliehavom záujme spoločnosti a štátu.</w:t>
      </w:r>
      <w:r w:rsidRPr="00E063A5">
        <w:rPr>
          <w:rFonts w:ascii="Times New Roman" w:hAnsi="Times New Roman"/>
          <w:sz w:val="24"/>
          <w:szCs w:val="24"/>
        </w:rPr>
        <w:t xml:space="preserve"> Ide o opatrenie pred vznikom </w:t>
      </w:r>
      <w:r w:rsidR="00567B24" w:rsidRPr="00E063A5">
        <w:rPr>
          <w:rFonts w:ascii="Times New Roman" w:hAnsi="Times New Roman"/>
          <w:sz w:val="24"/>
          <w:szCs w:val="24"/>
        </w:rPr>
        <w:t xml:space="preserve">kybernetického bezpečnostného </w:t>
      </w:r>
      <w:r w:rsidRPr="00E063A5">
        <w:rPr>
          <w:rFonts w:ascii="Times New Roman" w:hAnsi="Times New Roman"/>
          <w:sz w:val="24"/>
          <w:szCs w:val="24"/>
        </w:rPr>
        <w:t xml:space="preserve">incidentu za účelom zabránenia jeho vzniku alebo </w:t>
      </w:r>
      <w:r w:rsidR="00567B24" w:rsidRPr="00E063A5">
        <w:rPr>
          <w:rFonts w:ascii="Times New Roman" w:hAnsi="Times New Roman"/>
          <w:sz w:val="24"/>
          <w:szCs w:val="24"/>
        </w:rPr>
        <w:t xml:space="preserve">v čase incidentu </w:t>
      </w:r>
      <w:r w:rsidRPr="00E063A5">
        <w:rPr>
          <w:rFonts w:ascii="Times New Roman" w:hAnsi="Times New Roman"/>
          <w:sz w:val="24"/>
          <w:szCs w:val="24"/>
        </w:rPr>
        <w:t>na účely</w:t>
      </w:r>
      <w:r w:rsidR="00567B24" w:rsidRPr="00E063A5">
        <w:rPr>
          <w:rFonts w:ascii="Times New Roman" w:hAnsi="Times New Roman"/>
          <w:sz w:val="24"/>
          <w:szCs w:val="24"/>
        </w:rPr>
        <w:t xml:space="preserve"> jeho</w:t>
      </w:r>
      <w:r w:rsidRPr="00E063A5">
        <w:rPr>
          <w:rFonts w:ascii="Times New Roman" w:hAnsi="Times New Roman"/>
          <w:sz w:val="24"/>
          <w:szCs w:val="24"/>
        </w:rPr>
        <w:t xml:space="preserve"> riešenia </w:t>
      </w:r>
      <w:r w:rsidR="00567B24" w:rsidRPr="00E063A5">
        <w:rPr>
          <w:rFonts w:ascii="Times New Roman" w:hAnsi="Times New Roman"/>
          <w:sz w:val="24"/>
          <w:szCs w:val="24"/>
        </w:rPr>
        <w:t xml:space="preserve">a zamedzenia </w:t>
      </w:r>
      <w:r w:rsidR="00AC13B5" w:rsidRPr="00E063A5">
        <w:rPr>
          <w:rFonts w:ascii="Times New Roman" w:hAnsi="Times New Roman"/>
          <w:sz w:val="24"/>
          <w:szCs w:val="24"/>
        </w:rPr>
        <w:t xml:space="preserve">alebo zníženia </w:t>
      </w:r>
      <w:r w:rsidR="00567B24" w:rsidRPr="00E063A5">
        <w:rPr>
          <w:rFonts w:ascii="Times New Roman" w:hAnsi="Times New Roman"/>
          <w:sz w:val="24"/>
          <w:szCs w:val="24"/>
        </w:rPr>
        <w:t>škodlivých následkov,</w:t>
      </w:r>
    </w:p>
    <w:p w:rsidR="00ED42CB" w:rsidRPr="00E063A5" w:rsidRDefault="00870896" w:rsidP="00D55F7A">
      <w:pPr>
        <w:pStyle w:val="Odsekzoznamu"/>
        <w:numPr>
          <w:ilvl w:val="0"/>
          <w:numId w:val="10"/>
        </w:numPr>
        <w:spacing w:after="0" w:line="240" w:lineRule="auto"/>
        <w:jc w:val="both"/>
        <w:rPr>
          <w:rFonts w:ascii="Times New Roman" w:hAnsi="Times New Roman"/>
          <w:sz w:val="24"/>
          <w:szCs w:val="24"/>
        </w:rPr>
      </w:pPr>
      <w:r w:rsidRPr="00E063A5">
        <w:rPr>
          <w:rFonts w:ascii="Times New Roman" w:hAnsi="Times New Roman"/>
          <w:sz w:val="24"/>
          <w:szCs w:val="24"/>
        </w:rPr>
        <w:t xml:space="preserve">v ukladaní povinnosti </w:t>
      </w:r>
      <w:r w:rsidR="00567B24" w:rsidRPr="00E063A5">
        <w:rPr>
          <w:rFonts w:ascii="Times New Roman" w:hAnsi="Times New Roman"/>
          <w:sz w:val="24"/>
          <w:szCs w:val="24"/>
        </w:rPr>
        <w:t>riešiť ky</w:t>
      </w:r>
      <w:r w:rsidR="00AC13B5" w:rsidRPr="00E063A5">
        <w:rPr>
          <w:rFonts w:ascii="Times New Roman" w:hAnsi="Times New Roman"/>
          <w:sz w:val="24"/>
          <w:szCs w:val="24"/>
        </w:rPr>
        <w:t>bernetický bezpečnostný incident. Povinnosť riešiť kybernetický bezpečnostný incident sa ukladá rozhodnutím úradu tomu, kto prevádzkuje jednotku CSIRT, PDS a PZS,</w:t>
      </w:r>
    </w:p>
    <w:p w:rsidR="00ED42CB" w:rsidRPr="00E063A5" w:rsidRDefault="00567B24" w:rsidP="00D55F7A">
      <w:pPr>
        <w:pStyle w:val="Odsekzoznamu"/>
        <w:numPr>
          <w:ilvl w:val="0"/>
          <w:numId w:val="10"/>
        </w:numPr>
        <w:spacing w:after="0" w:line="240" w:lineRule="auto"/>
        <w:jc w:val="both"/>
        <w:rPr>
          <w:rFonts w:ascii="Times New Roman" w:hAnsi="Times New Roman"/>
          <w:sz w:val="24"/>
          <w:szCs w:val="24"/>
        </w:rPr>
      </w:pPr>
      <w:r w:rsidRPr="00E063A5">
        <w:rPr>
          <w:rFonts w:ascii="Times New Roman" w:hAnsi="Times New Roman"/>
          <w:sz w:val="24"/>
          <w:szCs w:val="24"/>
        </w:rPr>
        <w:t>v povinnosti vykonať r</w:t>
      </w:r>
      <w:r w:rsidR="00AC13B5" w:rsidRPr="00E063A5">
        <w:rPr>
          <w:rFonts w:ascii="Times New Roman" w:hAnsi="Times New Roman"/>
          <w:sz w:val="24"/>
          <w:szCs w:val="24"/>
        </w:rPr>
        <w:t xml:space="preserve">eaktívne opatrenie, ako </w:t>
      </w:r>
      <w:r w:rsidR="00870896" w:rsidRPr="00E063A5">
        <w:rPr>
          <w:rFonts w:ascii="Times New Roman" w:hAnsi="Times New Roman"/>
          <w:sz w:val="24"/>
          <w:szCs w:val="24"/>
        </w:rPr>
        <w:t xml:space="preserve">konkrétna cielená reakcia na kybernetický bezpečnostný incident. </w:t>
      </w:r>
      <w:r w:rsidR="00AC13B5" w:rsidRPr="00E063A5">
        <w:rPr>
          <w:rFonts w:ascii="Times New Roman" w:hAnsi="Times New Roman"/>
          <w:sz w:val="24"/>
          <w:szCs w:val="24"/>
        </w:rPr>
        <w:t>Povinnosť vykonať reaktívne opatrenie ukladá úrad rozhodnutím PDS v čase krízovej situácie a PZS,</w:t>
      </w:r>
    </w:p>
    <w:p w:rsidR="00ED42CB" w:rsidRPr="00E063A5" w:rsidRDefault="00870896" w:rsidP="00870896">
      <w:pPr>
        <w:pStyle w:val="Odsekzoznamu"/>
        <w:numPr>
          <w:ilvl w:val="0"/>
          <w:numId w:val="10"/>
        </w:numPr>
        <w:spacing w:after="0" w:line="240" w:lineRule="auto"/>
        <w:jc w:val="both"/>
        <w:rPr>
          <w:rFonts w:ascii="Times New Roman" w:hAnsi="Times New Roman"/>
          <w:sz w:val="24"/>
          <w:szCs w:val="24"/>
        </w:rPr>
      </w:pPr>
      <w:r w:rsidRPr="00E063A5">
        <w:rPr>
          <w:rFonts w:ascii="Times New Roman" w:hAnsi="Times New Roman"/>
          <w:sz w:val="24"/>
          <w:szCs w:val="24"/>
        </w:rPr>
        <w:t>v</w:t>
      </w:r>
      <w:r w:rsidR="00AC13B5" w:rsidRPr="00E063A5">
        <w:rPr>
          <w:rFonts w:ascii="Times New Roman" w:hAnsi="Times New Roman"/>
          <w:sz w:val="24"/>
          <w:szCs w:val="24"/>
        </w:rPr>
        <w:t> povinnosti navrhnúť a vykonať ochranné opatrenie. Ochranné opatrenie má povinnosť navrhnúť  a vykonať PZS.</w:t>
      </w:r>
    </w:p>
    <w:p w:rsidR="009A58B4" w:rsidRPr="00E063A5" w:rsidRDefault="009A58B4" w:rsidP="009A58B4">
      <w:pPr>
        <w:pStyle w:val="Odsekzoznamu"/>
        <w:spacing w:after="0" w:line="240" w:lineRule="auto"/>
        <w:jc w:val="both"/>
        <w:rPr>
          <w:rFonts w:ascii="Times New Roman" w:hAnsi="Times New Roman"/>
          <w:sz w:val="24"/>
          <w:szCs w:val="24"/>
        </w:rPr>
      </w:pPr>
    </w:p>
    <w:p w:rsidR="00ED42CB" w:rsidRPr="00E063A5" w:rsidRDefault="009A58B4" w:rsidP="009A58B4">
      <w:pPr>
        <w:spacing w:after="0" w:line="240" w:lineRule="auto"/>
        <w:jc w:val="both"/>
        <w:rPr>
          <w:rFonts w:ascii="Times New Roman" w:hAnsi="Times New Roman"/>
          <w:sz w:val="24"/>
          <w:szCs w:val="24"/>
        </w:rPr>
      </w:pPr>
      <w:r w:rsidRPr="00E063A5">
        <w:rPr>
          <w:rFonts w:ascii="Times New Roman" w:hAnsi="Times New Roman"/>
          <w:sz w:val="24"/>
          <w:szCs w:val="24"/>
        </w:rPr>
        <w:t>Odsek 2 upravuje vyhlásenie výstrahy a varovania ako oficiálne publikovanie informácie o bezpečnostnej hrozbe. Ide teda o preventívne informovanie osôb a štátu.</w:t>
      </w:r>
    </w:p>
    <w:p w:rsidR="009A58B4" w:rsidRPr="00E063A5" w:rsidRDefault="009A58B4" w:rsidP="009A58B4">
      <w:pPr>
        <w:spacing w:after="0" w:line="240" w:lineRule="auto"/>
        <w:jc w:val="both"/>
        <w:rPr>
          <w:rFonts w:ascii="Times New Roman" w:hAnsi="Times New Roman"/>
          <w:sz w:val="24"/>
          <w:szCs w:val="24"/>
        </w:rPr>
      </w:pPr>
    </w:p>
    <w:p w:rsidR="00ED42CB" w:rsidRPr="00E063A5" w:rsidRDefault="009A58B4" w:rsidP="009A58B4">
      <w:pPr>
        <w:spacing w:after="0" w:line="240" w:lineRule="auto"/>
        <w:jc w:val="both"/>
        <w:rPr>
          <w:rFonts w:ascii="Times New Roman" w:hAnsi="Times New Roman"/>
          <w:sz w:val="24"/>
          <w:szCs w:val="24"/>
        </w:rPr>
      </w:pPr>
      <w:r w:rsidRPr="00E063A5">
        <w:rPr>
          <w:rFonts w:ascii="Times New Roman" w:hAnsi="Times New Roman"/>
          <w:sz w:val="24"/>
          <w:szCs w:val="24"/>
        </w:rPr>
        <w:t>Odsekom 3 sa ukladá rozhodnutím úradu povinnosť riešiť kybernetický bezpečnostný incident.</w:t>
      </w:r>
    </w:p>
    <w:p w:rsidR="009A58B4" w:rsidRPr="00E063A5" w:rsidRDefault="009A58B4" w:rsidP="009A58B4">
      <w:pPr>
        <w:spacing w:after="0" w:line="240" w:lineRule="auto"/>
        <w:jc w:val="both"/>
        <w:rPr>
          <w:rFonts w:ascii="Times New Roman" w:hAnsi="Times New Roman"/>
          <w:sz w:val="24"/>
          <w:szCs w:val="24"/>
        </w:rPr>
      </w:pPr>
    </w:p>
    <w:p w:rsidR="00ED42CB" w:rsidRPr="00E063A5" w:rsidRDefault="00246D88" w:rsidP="00D55F7A">
      <w:pPr>
        <w:spacing w:after="0" w:line="240" w:lineRule="auto"/>
        <w:jc w:val="both"/>
        <w:rPr>
          <w:rFonts w:ascii="Times New Roman" w:hAnsi="Times New Roman"/>
          <w:sz w:val="24"/>
          <w:szCs w:val="24"/>
        </w:rPr>
      </w:pPr>
      <w:r w:rsidRPr="00E063A5">
        <w:rPr>
          <w:rFonts w:ascii="Times New Roman" w:hAnsi="Times New Roman"/>
          <w:sz w:val="24"/>
          <w:szCs w:val="24"/>
        </w:rPr>
        <w:t xml:space="preserve">Podľa odseku 4 až 6 sa reaktívne opatrenie vykonáva </w:t>
      </w:r>
      <w:r w:rsidR="00D55F7A" w:rsidRPr="00E063A5">
        <w:rPr>
          <w:rFonts w:ascii="Times New Roman" w:hAnsi="Times New Roman"/>
          <w:sz w:val="24"/>
          <w:szCs w:val="24"/>
        </w:rPr>
        <w:t xml:space="preserve">jedným </w:t>
      </w:r>
      <w:r w:rsidRPr="00E063A5">
        <w:rPr>
          <w:rFonts w:ascii="Times New Roman" w:hAnsi="Times New Roman"/>
          <w:sz w:val="24"/>
          <w:szCs w:val="24"/>
        </w:rPr>
        <w:t>spôsobom</w:t>
      </w:r>
      <w:r w:rsidR="00D55F7A" w:rsidRPr="00E063A5">
        <w:rPr>
          <w:rFonts w:ascii="Times New Roman" w:hAnsi="Times New Roman"/>
          <w:sz w:val="24"/>
          <w:szCs w:val="24"/>
        </w:rPr>
        <w:t xml:space="preserve"> určeným ako reaktívna služba jednotky CSIRT. PDS a PZS, </w:t>
      </w:r>
      <w:r w:rsidRPr="00E063A5">
        <w:rPr>
          <w:rFonts w:ascii="Times New Roman" w:hAnsi="Times New Roman"/>
          <w:sz w:val="24"/>
          <w:szCs w:val="24"/>
        </w:rPr>
        <w:t>ktorému bola povinnosť vykonať toto opatrenie je povinný dokázateľným spôsobom vykonané reaktívne o</w:t>
      </w:r>
      <w:r w:rsidR="00FE7973" w:rsidRPr="00E063A5">
        <w:rPr>
          <w:rFonts w:ascii="Times New Roman" w:hAnsi="Times New Roman"/>
          <w:sz w:val="24"/>
          <w:szCs w:val="24"/>
        </w:rPr>
        <w:t>patrenie preukázať ako potreba spätnej väzby pre úrad pre vyhodnotenie efektívnosti opatrenia.</w:t>
      </w:r>
      <w:r w:rsidR="00D55F7A" w:rsidRPr="00E063A5">
        <w:rPr>
          <w:rFonts w:ascii="Times New Roman" w:hAnsi="Times New Roman"/>
          <w:sz w:val="24"/>
          <w:szCs w:val="24"/>
        </w:rPr>
        <w:t xml:space="preserve"> Účelom reaktívneho opatrenia je okamžitá reakcia na výskyt kybernetického bezpečnostného incidentu. Charakter kybernetických bezpečnostných incidentov vyžaduje k úspešnosti reaktívneho opatrenia reakciu čo v najkratšom čase.</w:t>
      </w:r>
    </w:p>
    <w:p w:rsidR="00D55F7A" w:rsidRPr="00E063A5" w:rsidRDefault="00D55F7A" w:rsidP="00D55F7A">
      <w:pPr>
        <w:spacing w:after="0" w:line="240" w:lineRule="auto"/>
        <w:jc w:val="both"/>
        <w:rPr>
          <w:rFonts w:ascii="Times New Roman" w:hAnsi="Times New Roman"/>
          <w:sz w:val="24"/>
          <w:szCs w:val="24"/>
        </w:rPr>
      </w:pPr>
    </w:p>
    <w:p w:rsidR="00F9343A" w:rsidRPr="00E063A5" w:rsidRDefault="00D55F7A" w:rsidP="00D55F7A">
      <w:pPr>
        <w:spacing w:after="0" w:line="240" w:lineRule="auto"/>
        <w:jc w:val="both"/>
        <w:rPr>
          <w:rFonts w:ascii="Times New Roman" w:hAnsi="Times New Roman"/>
          <w:sz w:val="24"/>
          <w:szCs w:val="24"/>
        </w:rPr>
      </w:pPr>
      <w:r w:rsidRPr="00E063A5">
        <w:rPr>
          <w:rFonts w:ascii="Times New Roman" w:hAnsi="Times New Roman"/>
          <w:sz w:val="24"/>
          <w:szCs w:val="24"/>
        </w:rPr>
        <w:t>Odsek 7 a 8 upravuje bližšie ochranné opatrenie. Úrad vyzve PZS, aby vzhľadom na analýzu kybernetických bezpečnostných incidentov, ktoré postihli jeho siete a informačné systémy navrhol ochranné opatrenie, ktorého cie</w:t>
      </w:r>
      <w:r w:rsidR="00FE7973" w:rsidRPr="00E063A5">
        <w:rPr>
          <w:rFonts w:ascii="Times New Roman" w:hAnsi="Times New Roman"/>
          <w:sz w:val="24"/>
          <w:szCs w:val="24"/>
        </w:rPr>
        <w:t>ľom je zaistenie bezpečnosti je</w:t>
      </w:r>
      <w:r w:rsidRPr="00E063A5">
        <w:rPr>
          <w:rFonts w:ascii="Times New Roman" w:hAnsi="Times New Roman"/>
          <w:sz w:val="24"/>
          <w:szCs w:val="24"/>
        </w:rPr>
        <w:t>ho sietí a informačných systémov pred ďalšími možnými incidentmi</w:t>
      </w:r>
      <w:r w:rsidR="00F9343A" w:rsidRPr="00E063A5">
        <w:rPr>
          <w:rFonts w:ascii="Times New Roman" w:hAnsi="Times New Roman"/>
          <w:sz w:val="24"/>
          <w:szCs w:val="24"/>
        </w:rPr>
        <w:t>. Ide teda o nutnosť bezprostredne reagovať na vyriešený kybernetický bezpečnostný incident a na základe získaných skúseností PZS všeobecne zvýšiť kvalitu ochrany jeho sietí a informačných systémov. Okruh adresátov môže byť konkrétny aj všeobecný v závislosti od toho, aký rozsah sietí a informačných systémov je potrebné ochranných opatrením zaistiť. Ochranné opatrenie je realizované bezprostredne po riešení incidentu, kedy z dôvodu časovej nedostatočnosti nie je možné legislatívne a technicky  realizovať všeobecné požiadavky na zvýšenie štandardu bezpečnostných opatrení.</w:t>
      </w:r>
    </w:p>
    <w:p w:rsidR="009A58B4" w:rsidRPr="00E063A5" w:rsidRDefault="009A58B4" w:rsidP="00D55F7A">
      <w:pPr>
        <w:spacing w:after="0" w:line="240" w:lineRule="auto"/>
        <w:jc w:val="both"/>
        <w:rPr>
          <w:rFonts w:ascii="Times New Roman" w:hAnsi="Times New Roman"/>
          <w:sz w:val="24"/>
          <w:szCs w:val="24"/>
        </w:rPr>
      </w:pPr>
    </w:p>
    <w:p w:rsidR="009A58B4" w:rsidRPr="00E063A5" w:rsidRDefault="009A58B4" w:rsidP="00D55F7A">
      <w:pPr>
        <w:spacing w:after="0" w:line="240" w:lineRule="auto"/>
        <w:jc w:val="both"/>
        <w:rPr>
          <w:rFonts w:ascii="Times New Roman" w:hAnsi="Times New Roman"/>
          <w:sz w:val="24"/>
          <w:szCs w:val="24"/>
        </w:rPr>
      </w:pPr>
      <w:r w:rsidRPr="00E063A5">
        <w:rPr>
          <w:rFonts w:ascii="Times New Roman" w:hAnsi="Times New Roman"/>
          <w:sz w:val="24"/>
          <w:szCs w:val="24"/>
        </w:rPr>
        <w:t>Odsek 9 a 10 upravuje úkony úradu smerujúce k informovaniu vlády SR a Vojenského spravodajstva v osobitných prípadoch.</w:t>
      </w:r>
    </w:p>
    <w:p w:rsidR="00ED42CB" w:rsidRPr="00E063A5" w:rsidRDefault="00ED42CB" w:rsidP="009A58B4">
      <w:pPr>
        <w:spacing w:after="0" w:line="240" w:lineRule="auto"/>
        <w:jc w:val="both"/>
        <w:rPr>
          <w:rFonts w:ascii="Times New Roman" w:hAnsi="Times New Roman"/>
          <w:sz w:val="24"/>
          <w:szCs w:val="24"/>
        </w:rPr>
      </w:pPr>
    </w:p>
    <w:p w:rsidR="00870896" w:rsidRPr="00E063A5" w:rsidRDefault="00D55F7A" w:rsidP="00870896">
      <w:pPr>
        <w:spacing w:after="0" w:line="240" w:lineRule="auto"/>
        <w:jc w:val="both"/>
        <w:rPr>
          <w:rFonts w:ascii="Times New Roman" w:hAnsi="Times New Roman"/>
          <w:sz w:val="24"/>
          <w:szCs w:val="24"/>
        </w:rPr>
      </w:pPr>
      <w:r w:rsidRPr="00E063A5">
        <w:rPr>
          <w:rFonts w:ascii="Times New Roman" w:hAnsi="Times New Roman"/>
          <w:sz w:val="24"/>
          <w:szCs w:val="24"/>
        </w:rPr>
        <w:t>Podľa</w:t>
      </w:r>
      <w:r w:rsidR="00FE7973" w:rsidRPr="00E063A5">
        <w:rPr>
          <w:rFonts w:ascii="Times New Roman" w:hAnsi="Times New Roman"/>
          <w:sz w:val="24"/>
          <w:szCs w:val="24"/>
        </w:rPr>
        <w:t xml:space="preserve"> odseku 11</w:t>
      </w:r>
      <w:r w:rsidRPr="00E063A5">
        <w:rPr>
          <w:rFonts w:ascii="Times New Roman" w:hAnsi="Times New Roman"/>
          <w:sz w:val="24"/>
          <w:szCs w:val="24"/>
        </w:rPr>
        <w:t xml:space="preserve"> sa na rozhodnutia úradu vykonať opatrenia nevzťahuje všeobecný predpis o správnom konaní. </w:t>
      </w:r>
      <w:r w:rsidR="00FE7973" w:rsidRPr="00E063A5">
        <w:rPr>
          <w:rFonts w:ascii="Times New Roman" w:hAnsi="Times New Roman"/>
          <w:sz w:val="24"/>
          <w:szCs w:val="24"/>
        </w:rPr>
        <w:t>Rozhodnutie úradu je teda prvým úkonom v riešení incidentu a ak</w:t>
      </w:r>
      <w:r w:rsidR="00CF6D10" w:rsidRPr="00E063A5">
        <w:rPr>
          <w:rFonts w:ascii="Times New Roman" w:hAnsi="Times New Roman"/>
          <w:sz w:val="24"/>
          <w:szCs w:val="24"/>
        </w:rPr>
        <w:t>ý</w:t>
      </w:r>
      <w:r w:rsidR="00FE7973" w:rsidRPr="00E063A5">
        <w:rPr>
          <w:rFonts w:ascii="Times New Roman" w:hAnsi="Times New Roman"/>
          <w:sz w:val="24"/>
          <w:szCs w:val="24"/>
        </w:rPr>
        <w:t>koľvek ďalší časový priestor určený napríklad na odvolanie alebo rozklad by už v niekoľkých hodinách mohol znamenať exponenciálny rozvoj kybernetického bezpečnostného incidentu.</w:t>
      </w:r>
    </w:p>
    <w:p w:rsidR="00870896" w:rsidRPr="00E063A5" w:rsidRDefault="00870896" w:rsidP="00870896">
      <w:pPr>
        <w:spacing w:after="0" w:line="240" w:lineRule="auto"/>
        <w:jc w:val="both"/>
        <w:rPr>
          <w:rFonts w:ascii="Times New Roman" w:hAnsi="Times New Roman"/>
          <w:sz w:val="24"/>
          <w:szCs w:val="24"/>
        </w:rPr>
      </w:pPr>
    </w:p>
    <w:p w:rsidR="00057963"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w:t>
      </w:r>
      <w:r w:rsidR="00057963" w:rsidRPr="00E063A5">
        <w:rPr>
          <w:rFonts w:ascii="Times New Roman" w:hAnsi="Times New Roman"/>
          <w:b/>
          <w:sz w:val="24"/>
          <w:szCs w:val="24"/>
        </w:rPr>
        <w:t>8</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Upravuje sa spôsob vykonávania kontroly. Pri vykonávaní kontroly úrad postupuje podľa základných pravidiel kontrolnej činnosti podľa všeobecného predpisu o kontrole v štátnej </w:t>
      </w:r>
      <w:r w:rsidRPr="00E063A5">
        <w:rPr>
          <w:rFonts w:ascii="Times New Roman" w:hAnsi="Times New Roman"/>
          <w:sz w:val="24"/>
          <w:szCs w:val="24"/>
        </w:rPr>
        <w:lastRenderedPageBreak/>
        <w:t>správe. V súlade so smernicou NIS úrad vykoná kontrolu u PDS len v odôvodnených prípadoch ex post.</w:t>
      </w:r>
    </w:p>
    <w:p w:rsidR="002018AC" w:rsidRPr="00E063A5" w:rsidRDefault="002018AC" w:rsidP="00870896">
      <w:pPr>
        <w:spacing w:after="0" w:line="240" w:lineRule="auto"/>
        <w:jc w:val="both"/>
        <w:rPr>
          <w:rFonts w:ascii="Times New Roman" w:hAnsi="Times New Roman"/>
          <w:sz w:val="24"/>
          <w:szCs w:val="24"/>
        </w:rPr>
      </w:pPr>
    </w:p>
    <w:p w:rsidR="002018AC" w:rsidRPr="00E063A5" w:rsidRDefault="00057963"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29</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Ustanovenie upravuje požiad</w:t>
      </w:r>
      <w:r w:rsidR="00252E14" w:rsidRPr="00E063A5">
        <w:rPr>
          <w:rFonts w:ascii="Times New Roman" w:hAnsi="Times New Roman"/>
          <w:sz w:val="24"/>
          <w:szCs w:val="24"/>
        </w:rPr>
        <w:t xml:space="preserve">avky podrobiť sa auditu pre PZS a predložiť úradu auditnú správu. </w:t>
      </w:r>
      <w:r w:rsidRPr="00E063A5">
        <w:rPr>
          <w:rFonts w:ascii="Times New Roman" w:hAnsi="Times New Roman"/>
          <w:sz w:val="24"/>
          <w:szCs w:val="24"/>
        </w:rPr>
        <w:t xml:space="preserve"> Povinnosť auditu sa nevťahuje na PDS, keďže v súlade so smernicou NIS nie je možné PDS ukladať povinnosti nad rámec tejto smernice.</w:t>
      </w:r>
    </w:p>
    <w:p w:rsidR="002018AC" w:rsidRPr="00E063A5" w:rsidRDefault="002018AC" w:rsidP="00870896">
      <w:pPr>
        <w:spacing w:after="0" w:line="240" w:lineRule="auto"/>
        <w:jc w:val="both"/>
        <w:rPr>
          <w:rFonts w:ascii="Times New Roman" w:hAnsi="Times New Roman"/>
          <w:sz w:val="24"/>
          <w:szCs w:val="24"/>
        </w:rPr>
      </w:pPr>
    </w:p>
    <w:p w:rsidR="00ED42CB" w:rsidRPr="00E063A5" w:rsidRDefault="002018AC" w:rsidP="00870896">
      <w:pPr>
        <w:spacing w:after="0" w:line="240" w:lineRule="auto"/>
        <w:jc w:val="both"/>
        <w:rPr>
          <w:rFonts w:ascii="Times New Roman" w:hAnsi="Times New Roman"/>
          <w:sz w:val="24"/>
          <w:szCs w:val="24"/>
        </w:rPr>
      </w:pPr>
      <w:r w:rsidRPr="00E063A5">
        <w:rPr>
          <w:rFonts w:ascii="Times New Roman" w:hAnsi="Times New Roman"/>
          <w:sz w:val="24"/>
          <w:szCs w:val="24"/>
        </w:rPr>
        <w:t>Odsek 1 a 2 uvádza povinnosť PZS preveriť prijaté bezpečnostné opatrenia do 24 mesiacov odo dňa zápisu do registra PZS a ďalej po každej zmene, ktorá má zásadný vplyv na prijaté bezpečnostné opatrenia a v časovom intervale, ktorý vo všeobecnom vykonávacom predpise určí úrad v závislosti od kategorizácie sietí a informačných systémov a informácií v nich.</w:t>
      </w:r>
    </w:p>
    <w:p w:rsidR="002018AC" w:rsidRPr="00E063A5" w:rsidRDefault="002018AC" w:rsidP="00870896">
      <w:pPr>
        <w:spacing w:after="0" w:line="240" w:lineRule="auto"/>
        <w:jc w:val="both"/>
        <w:rPr>
          <w:rFonts w:ascii="Times New Roman" w:hAnsi="Times New Roman"/>
          <w:sz w:val="24"/>
          <w:szCs w:val="24"/>
        </w:rPr>
      </w:pPr>
    </w:p>
    <w:p w:rsidR="00ED42CB" w:rsidRPr="00E063A5" w:rsidRDefault="002018AC"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3 audit môže vykonať len akreditovaný orgán.</w:t>
      </w:r>
    </w:p>
    <w:p w:rsidR="002018AC" w:rsidRPr="00E063A5" w:rsidRDefault="002018AC" w:rsidP="00870896">
      <w:pPr>
        <w:spacing w:after="0" w:line="240" w:lineRule="auto"/>
        <w:jc w:val="both"/>
        <w:rPr>
          <w:rFonts w:ascii="Times New Roman" w:hAnsi="Times New Roman"/>
          <w:sz w:val="24"/>
          <w:szCs w:val="24"/>
        </w:rPr>
      </w:pPr>
    </w:p>
    <w:p w:rsidR="00ED42CB" w:rsidRPr="00E063A5" w:rsidRDefault="002018AC" w:rsidP="00870896">
      <w:pPr>
        <w:spacing w:after="0" w:line="240" w:lineRule="auto"/>
        <w:jc w:val="both"/>
        <w:rPr>
          <w:rFonts w:ascii="Times New Roman" w:hAnsi="Times New Roman"/>
          <w:sz w:val="24"/>
          <w:szCs w:val="24"/>
        </w:rPr>
      </w:pPr>
      <w:r w:rsidRPr="00E063A5">
        <w:rPr>
          <w:rFonts w:ascii="Times New Roman" w:hAnsi="Times New Roman"/>
          <w:sz w:val="24"/>
          <w:szCs w:val="24"/>
        </w:rPr>
        <w:t>Podľa odseku 5 úrad môže vykonať u PZS audit, resp. nariadiť jeho vykonanie určeným akreditovaným audítorom. Náklady na tento audit znáša úrad.</w:t>
      </w:r>
    </w:p>
    <w:p w:rsidR="00870896" w:rsidRPr="00E063A5" w:rsidRDefault="00870896" w:rsidP="00870896">
      <w:pPr>
        <w:spacing w:after="0" w:line="240" w:lineRule="auto"/>
        <w:jc w:val="both"/>
        <w:rPr>
          <w:rFonts w:ascii="Times New Roman" w:hAnsi="Times New Roman"/>
          <w:b/>
          <w:sz w:val="24"/>
          <w:szCs w:val="24"/>
        </w:rPr>
      </w:pPr>
    </w:p>
    <w:p w:rsidR="00870896" w:rsidRPr="00E063A5" w:rsidRDefault="007437B2"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30 a 31</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Ustanovenie identifikuje konania, ktoré predstavujú porušenie tohto zákona a pri jednotlivých skutkoch sa uvádza najvyššia sadzba pokuty.</w:t>
      </w:r>
    </w:p>
    <w:p w:rsidR="007437B2" w:rsidRPr="00E063A5" w:rsidRDefault="007437B2" w:rsidP="00870896">
      <w:pPr>
        <w:spacing w:after="0" w:line="240" w:lineRule="auto"/>
        <w:jc w:val="both"/>
        <w:rPr>
          <w:rFonts w:ascii="Times New Roman" w:hAnsi="Times New Roman"/>
          <w:sz w:val="24"/>
          <w:szCs w:val="24"/>
        </w:rPr>
      </w:pP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Sadzba je určená buď ako</w:t>
      </w:r>
      <w:r w:rsidR="007437B2" w:rsidRPr="00E063A5">
        <w:rPr>
          <w:rFonts w:ascii="Times New Roman" w:hAnsi="Times New Roman"/>
          <w:sz w:val="24"/>
          <w:szCs w:val="24"/>
        </w:rPr>
        <w:t xml:space="preserve"> rozpätie sumy</w:t>
      </w:r>
      <w:r w:rsidRPr="00E063A5">
        <w:rPr>
          <w:rFonts w:ascii="Times New Roman" w:hAnsi="Times New Roman"/>
          <w:sz w:val="24"/>
          <w:szCs w:val="24"/>
        </w:rPr>
        <w:t xml:space="preserve"> alebo ako výpočet sumy prostredníctvom percentuálneho podielu na celkovom obrate za predchádzajúci kalendárny rok, v závislosti od konkrétnej skutkovej podstaty.</w:t>
      </w:r>
    </w:p>
    <w:p w:rsidR="007437B2" w:rsidRPr="00E063A5" w:rsidRDefault="007437B2"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Ustanovenie upravuje spôsob výpočtu sankcie</w:t>
      </w:r>
      <w:r w:rsidR="007437B2" w:rsidRPr="00E063A5">
        <w:rPr>
          <w:rFonts w:ascii="Times New Roman" w:hAnsi="Times New Roman"/>
          <w:sz w:val="24"/>
          <w:szCs w:val="24"/>
        </w:rPr>
        <w:t xml:space="preserve">, jej splatnosť a náležitosti konania. </w:t>
      </w:r>
      <w:r w:rsidRPr="00E063A5">
        <w:rPr>
          <w:rFonts w:ascii="Times New Roman" w:hAnsi="Times New Roman"/>
          <w:sz w:val="24"/>
          <w:szCs w:val="24"/>
        </w:rPr>
        <w:t>Priestupky a </w:t>
      </w:r>
      <w:r w:rsidR="00D45834" w:rsidRPr="00E063A5">
        <w:rPr>
          <w:rFonts w:ascii="Times New Roman" w:hAnsi="Times New Roman"/>
          <w:sz w:val="24"/>
          <w:szCs w:val="24"/>
        </w:rPr>
        <w:t>s</w:t>
      </w:r>
      <w:r w:rsidRPr="00E063A5">
        <w:rPr>
          <w:rFonts w:ascii="Times New Roman" w:hAnsi="Times New Roman"/>
          <w:sz w:val="24"/>
          <w:szCs w:val="24"/>
        </w:rPr>
        <w:t>právne delikty prejednáva úrad a príjmy z nich sú príjmom štátneho rozpočtu.</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7437B2"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32</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Splnomocňovacie ustanovenie </w:t>
      </w:r>
      <w:r w:rsidR="007437B2" w:rsidRPr="00E063A5">
        <w:rPr>
          <w:rFonts w:ascii="Times New Roman" w:hAnsi="Times New Roman"/>
          <w:sz w:val="24"/>
          <w:szCs w:val="24"/>
        </w:rPr>
        <w:t xml:space="preserve">podľa odseku 1 </w:t>
      </w:r>
      <w:r w:rsidRPr="00E063A5">
        <w:rPr>
          <w:rFonts w:ascii="Times New Roman" w:hAnsi="Times New Roman"/>
          <w:sz w:val="24"/>
          <w:szCs w:val="24"/>
        </w:rPr>
        <w:t>splnomocňuje úrad na vydanie vykonávacieho predpisu v určených oblastiach.</w:t>
      </w:r>
    </w:p>
    <w:p w:rsidR="007437B2" w:rsidRPr="00E063A5" w:rsidRDefault="007437B2" w:rsidP="00870896">
      <w:pPr>
        <w:spacing w:after="0" w:line="240" w:lineRule="auto"/>
        <w:jc w:val="both"/>
        <w:rPr>
          <w:rFonts w:ascii="Times New Roman" w:hAnsi="Times New Roman"/>
          <w:sz w:val="24"/>
          <w:szCs w:val="24"/>
        </w:rPr>
      </w:pPr>
    </w:p>
    <w:p w:rsidR="00ED42CB" w:rsidRPr="00E063A5" w:rsidRDefault="007437B2"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Splnomocňovacie ustanovenie podľa odseku 2 splnomocňuje ÚO, aby v spolupráci s úradom vydal všeobecne záväzný </w:t>
      </w:r>
      <w:r w:rsidR="00D45834" w:rsidRPr="00E063A5">
        <w:rPr>
          <w:rFonts w:ascii="Times New Roman" w:hAnsi="Times New Roman"/>
          <w:sz w:val="24"/>
          <w:szCs w:val="24"/>
        </w:rPr>
        <w:t xml:space="preserve">právny </w:t>
      </w:r>
      <w:r w:rsidRPr="00E063A5">
        <w:rPr>
          <w:rFonts w:ascii="Times New Roman" w:hAnsi="Times New Roman"/>
          <w:sz w:val="24"/>
          <w:szCs w:val="24"/>
        </w:rPr>
        <w:t>predpis, ktorým v závislosti od špecifických požiadaviek konkrétneho sektoru určí špecifické sektorové bezpečnostné opatrenia na účely zabezpečenia bezpečnosti sietí a informačných systémov v sektore jeho pôsobnosti.</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7437B2"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33</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Upravujú sa spoločné ustanovenia.</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7437B2"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34</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Prechodné a záverečné ustanovenia definujú lehoty určené pre úrad, PZS, PDS a </w:t>
      </w:r>
      <w:r w:rsidR="007437B2" w:rsidRPr="00E063A5">
        <w:rPr>
          <w:rFonts w:ascii="Times New Roman" w:hAnsi="Times New Roman"/>
          <w:sz w:val="24"/>
          <w:szCs w:val="24"/>
        </w:rPr>
        <w:t>ÚO</w:t>
      </w:r>
      <w:r w:rsidRPr="00E063A5">
        <w:rPr>
          <w:rFonts w:ascii="Times New Roman" w:hAnsi="Times New Roman"/>
          <w:sz w:val="24"/>
          <w:szCs w:val="24"/>
        </w:rPr>
        <w:t xml:space="preserve"> na splnenie povinností podľa tohto zákona.</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7437B2"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 35</w:t>
      </w:r>
    </w:p>
    <w:p w:rsidR="00ED42CB" w:rsidRDefault="00870896" w:rsidP="00870896">
      <w:pPr>
        <w:tabs>
          <w:tab w:val="left" w:pos="1134"/>
        </w:tabs>
        <w:spacing w:line="240" w:lineRule="auto"/>
        <w:rPr>
          <w:rFonts w:ascii="Times New Roman" w:hAnsi="Times New Roman"/>
          <w:sz w:val="24"/>
          <w:szCs w:val="24"/>
        </w:rPr>
      </w:pPr>
      <w:r w:rsidRPr="00E063A5">
        <w:rPr>
          <w:rFonts w:ascii="Times New Roman" w:hAnsi="Times New Roman"/>
          <w:sz w:val="24"/>
          <w:szCs w:val="24"/>
        </w:rPr>
        <w:t>Ustanovením sa preberajú právne záväzné akty Európskej únie.</w:t>
      </w:r>
    </w:p>
    <w:p w:rsidR="00294A22" w:rsidRDefault="00294A22" w:rsidP="00870896">
      <w:pPr>
        <w:tabs>
          <w:tab w:val="left" w:pos="1134"/>
        </w:tabs>
        <w:spacing w:line="240" w:lineRule="auto"/>
        <w:rPr>
          <w:rFonts w:ascii="Times New Roman" w:hAnsi="Times New Roman"/>
          <w:sz w:val="24"/>
          <w:szCs w:val="24"/>
        </w:rPr>
      </w:pPr>
    </w:p>
    <w:p w:rsidR="00294A22" w:rsidRPr="00E063A5" w:rsidRDefault="00294A22" w:rsidP="00870896">
      <w:pPr>
        <w:tabs>
          <w:tab w:val="left" w:pos="1134"/>
        </w:tabs>
        <w:spacing w:line="240" w:lineRule="auto"/>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lastRenderedPageBreak/>
        <w:t>K </w:t>
      </w:r>
      <w:r w:rsidR="00ED42CB" w:rsidRPr="00E063A5">
        <w:rPr>
          <w:rFonts w:ascii="Times New Roman" w:hAnsi="Times New Roman"/>
          <w:b/>
          <w:sz w:val="24"/>
          <w:szCs w:val="24"/>
        </w:rPr>
        <w:t>č. </w:t>
      </w:r>
      <w:r w:rsidRPr="00E063A5">
        <w:rPr>
          <w:rFonts w:ascii="Times New Roman" w:hAnsi="Times New Roman"/>
          <w:b/>
          <w:sz w:val="24"/>
          <w:szCs w:val="24"/>
        </w:rPr>
        <w:t>II</w:t>
      </w:r>
    </w:p>
    <w:p w:rsidR="00F6392E" w:rsidRPr="00E063A5" w:rsidRDefault="00F6392E" w:rsidP="00870896">
      <w:pPr>
        <w:spacing w:after="0" w:line="240" w:lineRule="auto"/>
        <w:jc w:val="both"/>
        <w:rPr>
          <w:rFonts w:ascii="Times New Roman" w:hAnsi="Times New Roman"/>
          <w:sz w:val="24"/>
          <w:szCs w:val="24"/>
        </w:rPr>
      </w:pPr>
      <w:r w:rsidRPr="00E063A5">
        <w:rPr>
          <w:rFonts w:ascii="Times New Roman" w:hAnsi="Times New Roman"/>
          <w:sz w:val="24"/>
          <w:szCs w:val="24"/>
        </w:rPr>
        <w:t>Novelizuje sa zákon o Vojenskom spravodajstve.</w:t>
      </w:r>
    </w:p>
    <w:p w:rsidR="00F6392E" w:rsidRPr="00E063A5" w:rsidRDefault="00F6392E" w:rsidP="00870896">
      <w:pPr>
        <w:spacing w:after="0" w:line="240" w:lineRule="auto"/>
        <w:jc w:val="both"/>
        <w:rPr>
          <w:rFonts w:ascii="Times New Roman" w:hAnsi="Times New Roman"/>
          <w:sz w:val="24"/>
          <w:szCs w:val="24"/>
        </w:rPr>
      </w:pPr>
    </w:p>
    <w:p w:rsidR="00F6392E" w:rsidRPr="00E063A5" w:rsidRDefault="00F6392E" w:rsidP="00F6392E">
      <w:pPr>
        <w:spacing w:after="0" w:line="240" w:lineRule="auto"/>
        <w:jc w:val="both"/>
        <w:rPr>
          <w:rFonts w:ascii="Times New Roman" w:hAnsi="Times New Roman"/>
          <w:sz w:val="24"/>
          <w:szCs w:val="24"/>
        </w:rPr>
      </w:pPr>
      <w:r w:rsidRPr="00E063A5">
        <w:rPr>
          <w:rFonts w:ascii="Times New Roman" w:hAnsi="Times New Roman"/>
          <w:sz w:val="24"/>
          <w:szCs w:val="24"/>
        </w:rPr>
        <w:t>K bodu 1</w:t>
      </w:r>
    </w:p>
    <w:p w:rsidR="00F6392E" w:rsidRPr="00E063A5" w:rsidRDefault="00F6392E" w:rsidP="00F6392E">
      <w:pPr>
        <w:spacing w:after="0" w:line="240" w:lineRule="auto"/>
        <w:jc w:val="both"/>
        <w:rPr>
          <w:rFonts w:ascii="Times New Roman" w:hAnsi="Times New Roman"/>
          <w:sz w:val="24"/>
          <w:szCs w:val="24"/>
        </w:rPr>
      </w:pPr>
      <w:r w:rsidRPr="00E063A5">
        <w:rPr>
          <w:rFonts w:ascii="Times New Roman" w:hAnsi="Times New Roman"/>
          <w:sz w:val="24"/>
          <w:szCs w:val="24"/>
        </w:rPr>
        <w:t>Legislatívno-technická úprava v súvislosti s precizovaním pojmológie.</w:t>
      </w:r>
    </w:p>
    <w:p w:rsidR="00F6392E" w:rsidRPr="00E063A5" w:rsidRDefault="00F6392E" w:rsidP="00F6392E">
      <w:pPr>
        <w:spacing w:after="0" w:line="240" w:lineRule="auto"/>
        <w:jc w:val="both"/>
        <w:rPr>
          <w:rFonts w:ascii="Times New Roman" w:hAnsi="Times New Roman"/>
          <w:sz w:val="24"/>
          <w:szCs w:val="24"/>
        </w:rPr>
      </w:pPr>
    </w:p>
    <w:p w:rsidR="00F6392E" w:rsidRPr="00E063A5" w:rsidRDefault="00F6392E" w:rsidP="00F6392E">
      <w:pPr>
        <w:spacing w:after="0" w:line="240" w:lineRule="auto"/>
        <w:jc w:val="both"/>
        <w:rPr>
          <w:rFonts w:ascii="Times New Roman" w:hAnsi="Times New Roman"/>
          <w:sz w:val="24"/>
          <w:szCs w:val="24"/>
        </w:rPr>
      </w:pPr>
      <w:r w:rsidRPr="00E063A5">
        <w:rPr>
          <w:rFonts w:ascii="Times New Roman" w:hAnsi="Times New Roman"/>
          <w:sz w:val="24"/>
          <w:szCs w:val="24"/>
        </w:rPr>
        <w:t>K bodu 2</w:t>
      </w:r>
    </w:p>
    <w:p w:rsidR="00F6392E" w:rsidRPr="00E063A5" w:rsidRDefault="00F6392E" w:rsidP="00F6392E">
      <w:pPr>
        <w:spacing w:after="0" w:line="240" w:lineRule="auto"/>
        <w:jc w:val="both"/>
        <w:rPr>
          <w:rFonts w:ascii="Times New Roman" w:hAnsi="Times New Roman"/>
          <w:sz w:val="24"/>
          <w:szCs w:val="24"/>
        </w:rPr>
      </w:pPr>
      <w:r w:rsidRPr="00E063A5">
        <w:rPr>
          <w:rFonts w:ascii="Times New Roman" w:hAnsi="Times New Roman"/>
          <w:sz w:val="24"/>
          <w:szCs w:val="24"/>
        </w:rPr>
        <w:t>V súvislosti so zákonom o kybernetickej bezpečnosti sa legislatívne upravuje pôsobnosť Vojenského spravodajstva v súvislosti so zabezpečením obrany v kybernetickom priestore.</w:t>
      </w:r>
    </w:p>
    <w:p w:rsidR="00F6392E" w:rsidRPr="00E063A5" w:rsidRDefault="00F6392E" w:rsidP="00F6392E">
      <w:pPr>
        <w:spacing w:after="0" w:line="240" w:lineRule="auto"/>
        <w:jc w:val="both"/>
        <w:rPr>
          <w:rFonts w:ascii="Times New Roman" w:hAnsi="Times New Roman"/>
          <w:sz w:val="24"/>
          <w:szCs w:val="24"/>
        </w:rPr>
      </w:pPr>
    </w:p>
    <w:p w:rsidR="00F6392E" w:rsidRPr="00E063A5" w:rsidRDefault="00F6392E" w:rsidP="00F6392E">
      <w:pPr>
        <w:spacing w:after="0" w:line="240" w:lineRule="auto"/>
        <w:jc w:val="both"/>
        <w:rPr>
          <w:rFonts w:ascii="Times New Roman" w:hAnsi="Times New Roman"/>
          <w:sz w:val="24"/>
          <w:szCs w:val="24"/>
        </w:rPr>
      </w:pPr>
      <w:r w:rsidRPr="00E063A5">
        <w:rPr>
          <w:rFonts w:ascii="Times New Roman" w:hAnsi="Times New Roman"/>
          <w:sz w:val="24"/>
          <w:szCs w:val="24"/>
        </w:rPr>
        <w:t>K bodu 3</w:t>
      </w:r>
    </w:p>
    <w:p w:rsidR="00F6392E" w:rsidRPr="00E063A5" w:rsidRDefault="00F6392E" w:rsidP="00F6392E">
      <w:pPr>
        <w:spacing w:after="0" w:line="240" w:lineRule="auto"/>
        <w:jc w:val="both"/>
        <w:rPr>
          <w:rFonts w:ascii="Times New Roman" w:hAnsi="Times New Roman"/>
          <w:sz w:val="24"/>
          <w:szCs w:val="24"/>
        </w:rPr>
      </w:pPr>
      <w:r w:rsidRPr="00E063A5">
        <w:rPr>
          <w:rFonts w:ascii="Times New Roman" w:hAnsi="Times New Roman"/>
          <w:sz w:val="24"/>
          <w:szCs w:val="24"/>
        </w:rPr>
        <w:t>Upravuje a precizuje sa výkon štátnej správ</w:t>
      </w:r>
      <w:r w:rsidR="00D45834" w:rsidRPr="00E063A5">
        <w:rPr>
          <w:rFonts w:ascii="Times New Roman" w:hAnsi="Times New Roman"/>
          <w:sz w:val="24"/>
          <w:szCs w:val="24"/>
        </w:rPr>
        <w:t>y</w:t>
      </w:r>
      <w:r w:rsidRPr="00E063A5">
        <w:rPr>
          <w:rFonts w:ascii="Times New Roman" w:hAnsi="Times New Roman"/>
          <w:sz w:val="24"/>
          <w:szCs w:val="24"/>
        </w:rPr>
        <w:t xml:space="preserve"> na úseku zabezpečenia kybernetickej obrany, zriaďuje sa Centrum pre kybernetickú obranu Slovenskej republiky a vymedzujú sa jeho úlohy a postavenie.</w:t>
      </w:r>
    </w:p>
    <w:p w:rsidR="00F6392E" w:rsidRPr="00E063A5" w:rsidRDefault="00F6392E" w:rsidP="00870896">
      <w:pPr>
        <w:spacing w:after="0" w:line="240" w:lineRule="auto"/>
        <w:jc w:val="both"/>
        <w:rPr>
          <w:rFonts w:ascii="Times New Roman" w:hAnsi="Times New Roman"/>
          <w:sz w:val="24"/>
          <w:szCs w:val="24"/>
        </w:rPr>
      </w:pPr>
    </w:p>
    <w:p w:rsidR="00870896" w:rsidRPr="00E063A5" w:rsidRDefault="00F6392E"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w:t>
      </w:r>
      <w:r w:rsidR="00ED42CB" w:rsidRPr="00E063A5">
        <w:rPr>
          <w:rFonts w:ascii="Times New Roman" w:hAnsi="Times New Roman"/>
          <w:b/>
          <w:sz w:val="24"/>
          <w:szCs w:val="24"/>
        </w:rPr>
        <w:t>čl. </w:t>
      </w:r>
      <w:r w:rsidRPr="00E063A5">
        <w:rPr>
          <w:rFonts w:ascii="Times New Roman" w:hAnsi="Times New Roman"/>
          <w:b/>
          <w:sz w:val="24"/>
          <w:szCs w:val="24"/>
        </w:rPr>
        <w:t>III</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Novelizuje sa zákon o správnych poplatkoch v znení neskorších predpisov a dopĺňa sa nová položka „Akreditácia jednotky CSIRT“.</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F6392E"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w:t>
      </w:r>
      <w:r w:rsidR="00ED42CB" w:rsidRPr="00E063A5">
        <w:rPr>
          <w:rFonts w:ascii="Times New Roman" w:hAnsi="Times New Roman"/>
          <w:b/>
          <w:sz w:val="24"/>
          <w:szCs w:val="24"/>
        </w:rPr>
        <w:t>čl. </w:t>
      </w:r>
      <w:r w:rsidRPr="00E063A5">
        <w:rPr>
          <w:rFonts w:ascii="Times New Roman" w:hAnsi="Times New Roman"/>
          <w:b/>
          <w:sz w:val="24"/>
          <w:szCs w:val="24"/>
        </w:rPr>
        <w:t>IV</w:t>
      </w:r>
    </w:p>
    <w:p w:rsidR="00870896" w:rsidRPr="00E063A5" w:rsidRDefault="00F6392E" w:rsidP="00870896">
      <w:pPr>
        <w:spacing w:after="0" w:line="240" w:lineRule="auto"/>
        <w:jc w:val="both"/>
        <w:rPr>
          <w:rFonts w:ascii="Times New Roman" w:hAnsi="Times New Roman"/>
          <w:sz w:val="24"/>
          <w:szCs w:val="24"/>
          <w:lang w:eastAsia="sk-SK"/>
        </w:rPr>
      </w:pPr>
      <w:r w:rsidRPr="00E063A5">
        <w:rPr>
          <w:rFonts w:ascii="Times New Roman" w:hAnsi="Times New Roman"/>
          <w:sz w:val="24"/>
          <w:szCs w:val="24"/>
        </w:rPr>
        <w:t>Z dôvodu zabezpečenia mzdovej motivácie vo verejnom sektore a personálnych kapacít na výkon špecializovaných činností v oblasti kybernetickej bezpečnosti sa novelizuje</w:t>
      </w:r>
      <w:r w:rsidR="00870896" w:rsidRPr="00E063A5">
        <w:rPr>
          <w:rFonts w:ascii="Times New Roman" w:hAnsi="Times New Roman"/>
          <w:sz w:val="24"/>
          <w:szCs w:val="24"/>
        </w:rPr>
        <w:t xml:space="preserve"> zákon o štátnej službe príslušníkov</w:t>
      </w:r>
      <w:r w:rsidR="00870896" w:rsidRPr="00E063A5">
        <w:rPr>
          <w:rFonts w:ascii="Times New Roman" w:hAnsi="Times New Roman"/>
          <w:sz w:val="24"/>
          <w:szCs w:val="24"/>
          <w:lang w:eastAsia="sk-SK"/>
        </w:rPr>
        <w:t xml:space="preserve"> Policajného zboru, Slovenskej informačnej služby, Zboru väzenskej a justičnej stráže Slovenskej republiky a Železničnej polície a zavádza sa </w:t>
      </w:r>
      <w:r w:rsidRPr="00E063A5">
        <w:rPr>
          <w:rFonts w:ascii="Times New Roman" w:hAnsi="Times New Roman"/>
          <w:sz w:val="24"/>
          <w:szCs w:val="24"/>
          <w:lang w:eastAsia="sk-SK"/>
        </w:rPr>
        <w:t>nový príplatok za výkon činnosti v oblasti kybernetickej bezpečnosti.</w:t>
      </w:r>
    </w:p>
    <w:p w:rsidR="00870896" w:rsidRPr="00E063A5" w:rsidRDefault="00870896" w:rsidP="00870896">
      <w:pPr>
        <w:spacing w:after="0" w:line="240" w:lineRule="auto"/>
        <w:jc w:val="both"/>
        <w:rPr>
          <w:rFonts w:ascii="Times New Roman" w:hAnsi="Times New Roman"/>
          <w:sz w:val="24"/>
          <w:szCs w:val="24"/>
        </w:rPr>
      </w:pPr>
    </w:p>
    <w:p w:rsidR="00ED42CB" w:rsidRPr="00E063A5" w:rsidRDefault="00F6392E"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w:t>
      </w:r>
      <w:r w:rsidR="00ED42CB" w:rsidRPr="00E063A5">
        <w:rPr>
          <w:rFonts w:ascii="Times New Roman" w:hAnsi="Times New Roman"/>
          <w:b/>
          <w:sz w:val="24"/>
          <w:szCs w:val="24"/>
        </w:rPr>
        <w:t>čl. </w:t>
      </w:r>
      <w:r w:rsidRPr="00E063A5">
        <w:rPr>
          <w:rFonts w:ascii="Times New Roman" w:hAnsi="Times New Roman"/>
          <w:b/>
          <w:sz w:val="24"/>
          <w:szCs w:val="24"/>
        </w:rPr>
        <w:t>V</w:t>
      </w:r>
    </w:p>
    <w:p w:rsidR="00ED42CB" w:rsidRPr="00E063A5" w:rsidRDefault="00F6392E" w:rsidP="00870896">
      <w:pPr>
        <w:spacing w:after="0" w:line="240" w:lineRule="auto"/>
        <w:jc w:val="both"/>
        <w:rPr>
          <w:rFonts w:ascii="Times New Roman" w:hAnsi="Times New Roman"/>
          <w:sz w:val="24"/>
          <w:szCs w:val="24"/>
        </w:rPr>
      </w:pPr>
      <w:r w:rsidRPr="00E063A5">
        <w:rPr>
          <w:rFonts w:ascii="Times New Roman" w:hAnsi="Times New Roman"/>
          <w:sz w:val="24"/>
          <w:szCs w:val="24"/>
        </w:rPr>
        <w:t>Novelizuje sa zákon o bankách, v ktorom sa precizuje, že nejde o porušenie bankového tajomstva ak ide o plnenie povinnosti v oblasti kybernetickej bezpečnosti.</w:t>
      </w:r>
    </w:p>
    <w:p w:rsidR="00F6392E" w:rsidRPr="00E063A5" w:rsidRDefault="00F6392E" w:rsidP="00870896">
      <w:pPr>
        <w:spacing w:after="0" w:line="240" w:lineRule="auto"/>
        <w:jc w:val="both"/>
        <w:rPr>
          <w:rFonts w:ascii="Times New Roman" w:hAnsi="Times New Roman"/>
          <w:sz w:val="24"/>
          <w:szCs w:val="24"/>
        </w:rPr>
      </w:pPr>
    </w:p>
    <w:p w:rsidR="00F6392E" w:rsidRPr="00E063A5" w:rsidRDefault="00F6392E"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w:t>
      </w:r>
      <w:r w:rsidR="00ED42CB" w:rsidRPr="00E063A5">
        <w:rPr>
          <w:rFonts w:ascii="Times New Roman" w:hAnsi="Times New Roman"/>
          <w:b/>
          <w:sz w:val="24"/>
          <w:szCs w:val="24"/>
        </w:rPr>
        <w:t>čl. </w:t>
      </w:r>
      <w:r w:rsidRPr="00E063A5">
        <w:rPr>
          <w:rFonts w:ascii="Times New Roman" w:hAnsi="Times New Roman"/>
          <w:b/>
          <w:sz w:val="24"/>
          <w:szCs w:val="24"/>
        </w:rPr>
        <w:t>VI</w:t>
      </w:r>
    </w:p>
    <w:p w:rsidR="00ED42CB" w:rsidRPr="00E063A5" w:rsidRDefault="00F6392E" w:rsidP="00870896">
      <w:pPr>
        <w:spacing w:after="0" w:line="240" w:lineRule="auto"/>
        <w:jc w:val="both"/>
        <w:rPr>
          <w:rFonts w:ascii="Times New Roman" w:hAnsi="Times New Roman"/>
          <w:sz w:val="24"/>
          <w:szCs w:val="24"/>
        </w:rPr>
      </w:pPr>
      <w:r w:rsidRPr="00E063A5">
        <w:rPr>
          <w:rFonts w:ascii="Times New Roman" w:hAnsi="Times New Roman"/>
          <w:sz w:val="24"/>
          <w:szCs w:val="24"/>
        </w:rPr>
        <w:t>Novelizuje sa zákon o obrane.</w:t>
      </w:r>
    </w:p>
    <w:p w:rsidR="00F6392E" w:rsidRPr="00E063A5" w:rsidRDefault="00F6392E"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K bodu 1</w:t>
      </w:r>
    </w:p>
    <w:p w:rsidR="00F6392E" w:rsidRPr="00E063A5" w:rsidRDefault="00F6392E" w:rsidP="00F6392E">
      <w:pPr>
        <w:spacing w:after="0" w:line="240" w:lineRule="auto"/>
        <w:jc w:val="both"/>
        <w:rPr>
          <w:rFonts w:ascii="Times New Roman" w:hAnsi="Times New Roman"/>
          <w:sz w:val="24"/>
          <w:szCs w:val="24"/>
        </w:rPr>
      </w:pPr>
      <w:r w:rsidRPr="00E063A5">
        <w:rPr>
          <w:rFonts w:ascii="Times New Roman" w:hAnsi="Times New Roman"/>
          <w:sz w:val="24"/>
          <w:szCs w:val="24"/>
        </w:rPr>
        <w:t xml:space="preserve">V súvislosti so zákonom o kybernetickej bezpečnosti sa legislatívne upravuje </w:t>
      </w:r>
      <w:proofErr w:type="spellStart"/>
      <w:r w:rsidRPr="00E063A5">
        <w:rPr>
          <w:rFonts w:ascii="Times New Roman" w:hAnsi="Times New Roman"/>
          <w:sz w:val="24"/>
          <w:szCs w:val="24"/>
        </w:rPr>
        <w:t>pojmológia</w:t>
      </w:r>
      <w:proofErr w:type="spellEnd"/>
      <w:r w:rsidRPr="00E063A5">
        <w:rPr>
          <w:rFonts w:ascii="Times New Roman" w:hAnsi="Times New Roman"/>
          <w:sz w:val="24"/>
          <w:szCs w:val="24"/>
        </w:rPr>
        <w:t xml:space="preserve"> obrany štátu v súvislosti so zabezpečením obrany v kybernetickom priestore.</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K bodu 2</w:t>
      </w:r>
      <w:r w:rsidR="005B4981" w:rsidRPr="00E063A5">
        <w:rPr>
          <w:rFonts w:ascii="Times New Roman" w:hAnsi="Times New Roman"/>
          <w:sz w:val="24"/>
          <w:szCs w:val="24"/>
        </w:rPr>
        <w:t xml:space="preserve"> a 3</w:t>
      </w:r>
    </w:p>
    <w:p w:rsidR="00ED42CB" w:rsidRPr="00E063A5" w:rsidRDefault="005B4981" w:rsidP="00870896">
      <w:pPr>
        <w:spacing w:after="0" w:line="240" w:lineRule="auto"/>
        <w:jc w:val="both"/>
        <w:rPr>
          <w:rFonts w:ascii="Times New Roman" w:hAnsi="Times New Roman"/>
          <w:sz w:val="24"/>
          <w:szCs w:val="24"/>
        </w:rPr>
      </w:pPr>
      <w:r w:rsidRPr="00E063A5">
        <w:rPr>
          <w:rFonts w:ascii="Times New Roman" w:hAnsi="Times New Roman"/>
          <w:sz w:val="24"/>
          <w:szCs w:val="24"/>
        </w:rPr>
        <w:t>Legislatívno-technická úprava v nadväznosti na novelu zákona o Vojenskom spravodajstve a pôsobnosti Centra pre kybernetickú obranu Slovenskej republiky.</w:t>
      </w:r>
    </w:p>
    <w:p w:rsidR="0017506F" w:rsidRPr="00E063A5" w:rsidRDefault="0017506F"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w:t>
      </w:r>
      <w:r w:rsidR="00ED42CB" w:rsidRPr="00E063A5">
        <w:rPr>
          <w:rFonts w:ascii="Times New Roman" w:hAnsi="Times New Roman"/>
          <w:b/>
          <w:sz w:val="24"/>
          <w:szCs w:val="24"/>
        </w:rPr>
        <w:t>čl. </w:t>
      </w:r>
      <w:r w:rsidRPr="00E063A5">
        <w:rPr>
          <w:rFonts w:ascii="Times New Roman" w:hAnsi="Times New Roman"/>
          <w:b/>
          <w:sz w:val="24"/>
          <w:szCs w:val="24"/>
        </w:rPr>
        <w:t>V</w:t>
      </w:r>
      <w:r w:rsidR="005B4981" w:rsidRPr="00E063A5">
        <w:rPr>
          <w:rFonts w:ascii="Times New Roman" w:hAnsi="Times New Roman"/>
          <w:b/>
          <w:sz w:val="24"/>
          <w:szCs w:val="24"/>
        </w:rPr>
        <w:t>II</w:t>
      </w:r>
    </w:p>
    <w:p w:rsidR="00ED42CB" w:rsidRPr="00E063A5" w:rsidRDefault="005B4981" w:rsidP="00870896">
      <w:pPr>
        <w:spacing w:after="0" w:line="240" w:lineRule="auto"/>
        <w:jc w:val="both"/>
        <w:rPr>
          <w:rFonts w:ascii="Times New Roman" w:hAnsi="Times New Roman"/>
          <w:sz w:val="24"/>
          <w:szCs w:val="24"/>
        </w:rPr>
      </w:pPr>
      <w:r w:rsidRPr="00E063A5">
        <w:rPr>
          <w:rFonts w:ascii="Times New Roman" w:hAnsi="Times New Roman"/>
          <w:sz w:val="24"/>
          <w:szCs w:val="24"/>
        </w:rPr>
        <w:t>Novelizuje sa zákon o ochrane utajovaných skutočností.</w:t>
      </w:r>
    </w:p>
    <w:p w:rsidR="005B4981" w:rsidRPr="00E063A5" w:rsidRDefault="005B4981" w:rsidP="00870896">
      <w:pPr>
        <w:spacing w:after="0" w:line="240" w:lineRule="auto"/>
        <w:jc w:val="both"/>
        <w:rPr>
          <w:rFonts w:ascii="Times New Roman" w:hAnsi="Times New Roman"/>
          <w:sz w:val="24"/>
          <w:szCs w:val="24"/>
        </w:rPr>
      </w:pPr>
    </w:p>
    <w:p w:rsidR="005B4981" w:rsidRDefault="005B4981" w:rsidP="005B4981">
      <w:pPr>
        <w:spacing w:after="0" w:line="240" w:lineRule="auto"/>
        <w:jc w:val="both"/>
        <w:rPr>
          <w:rFonts w:ascii="Times New Roman" w:hAnsi="Times New Roman"/>
          <w:sz w:val="24"/>
          <w:szCs w:val="24"/>
        </w:rPr>
      </w:pPr>
      <w:r w:rsidRPr="00E063A5">
        <w:rPr>
          <w:rFonts w:ascii="Times New Roman" w:hAnsi="Times New Roman"/>
          <w:sz w:val="24"/>
          <w:szCs w:val="24"/>
        </w:rPr>
        <w:t>K bodu 1</w:t>
      </w:r>
    </w:p>
    <w:p w:rsidR="00837D10" w:rsidRDefault="00837D10" w:rsidP="005B4981">
      <w:pPr>
        <w:spacing w:after="0" w:line="240" w:lineRule="auto"/>
        <w:jc w:val="both"/>
        <w:rPr>
          <w:rFonts w:ascii="Times New Roman" w:hAnsi="Times New Roman"/>
          <w:sz w:val="24"/>
          <w:szCs w:val="24"/>
        </w:rPr>
      </w:pPr>
      <w:r>
        <w:rPr>
          <w:rFonts w:ascii="Times New Roman" w:hAnsi="Times New Roman"/>
          <w:sz w:val="24"/>
          <w:szCs w:val="24"/>
        </w:rPr>
        <w:t xml:space="preserve">Precizuje sa ustanovenie o zastavení vykonávania bezpečnostnej previerky </w:t>
      </w:r>
      <w:r w:rsidR="0017506F">
        <w:rPr>
          <w:rFonts w:ascii="Times New Roman" w:hAnsi="Times New Roman"/>
          <w:sz w:val="24"/>
          <w:szCs w:val="24"/>
        </w:rPr>
        <w:t xml:space="preserve">osoby </w:t>
      </w:r>
      <w:r>
        <w:rPr>
          <w:rFonts w:ascii="Times New Roman" w:hAnsi="Times New Roman"/>
          <w:sz w:val="24"/>
          <w:szCs w:val="24"/>
        </w:rPr>
        <w:t xml:space="preserve">na základe potrieb vyplývajúcich z aplikačnej praxe. </w:t>
      </w:r>
    </w:p>
    <w:p w:rsidR="00837D10" w:rsidRPr="00E063A5" w:rsidRDefault="00837D10" w:rsidP="005B4981">
      <w:pPr>
        <w:spacing w:after="0" w:line="240" w:lineRule="auto"/>
        <w:jc w:val="both"/>
        <w:rPr>
          <w:rFonts w:ascii="Times New Roman" w:hAnsi="Times New Roman"/>
          <w:sz w:val="24"/>
          <w:szCs w:val="24"/>
        </w:rPr>
      </w:pPr>
    </w:p>
    <w:p w:rsidR="00837D10" w:rsidRDefault="00837D10" w:rsidP="005B4981">
      <w:pPr>
        <w:spacing w:after="0" w:line="240" w:lineRule="auto"/>
        <w:jc w:val="both"/>
        <w:rPr>
          <w:rFonts w:ascii="Times New Roman" w:hAnsi="Times New Roman"/>
          <w:sz w:val="24"/>
          <w:szCs w:val="24"/>
        </w:rPr>
      </w:pPr>
      <w:r>
        <w:rPr>
          <w:rFonts w:ascii="Times New Roman" w:hAnsi="Times New Roman"/>
          <w:sz w:val="24"/>
          <w:szCs w:val="24"/>
        </w:rPr>
        <w:t>K bodu 2</w:t>
      </w:r>
    </w:p>
    <w:p w:rsidR="005B4981" w:rsidRPr="00E063A5" w:rsidRDefault="005B4981" w:rsidP="005B4981">
      <w:pPr>
        <w:spacing w:after="0" w:line="240" w:lineRule="auto"/>
        <w:jc w:val="both"/>
        <w:rPr>
          <w:rFonts w:ascii="Times New Roman" w:hAnsi="Times New Roman"/>
          <w:sz w:val="24"/>
          <w:szCs w:val="24"/>
        </w:rPr>
      </w:pPr>
      <w:r w:rsidRPr="00E063A5">
        <w:rPr>
          <w:rFonts w:ascii="Times New Roman" w:hAnsi="Times New Roman"/>
          <w:sz w:val="24"/>
          <w:szCs w:val="24"/>
        </w:rPr>
        <w:lastRenderedPageBreak/>
        <w:t xml:space="preserve">V súvislosti s potrebou zabezpečiť úlohy Národného bezpečnostného úradu v zákone o kybernetickej bezpečnosti sa upravuje § 35 ods. 2 zákona </w:t>
      </w:r>
      <w:r w:rsidR="00ED42CB" w:rsidRPr="00E063A5">
        <w:rPr>
          <w:rFonts w:ascii="Times New Roman" w:hAnsi="Times New Roman"/>
          <w:sz w:val="24"/>
          <w:szCs w:val="24"/>
        </w:rPr>
        <w:t>č. </w:t>
      </w:r>
      <w:r w:rsidRPr="00E063A5">
        <w:rPr>
          <w:rFonts w:ascii="Times New Roman" w:hAnsi="Times New Roman"/>
          <w:sz w:val="24"/>
          <w:szCs w:val="24"/>
        </w:rPr>
        <w:t xml:space="preserve">215/2004 </w:t>
      </w:r>
      <w:r w:rsidR="00ED42CB" w:rsidRPr="00E063A5">
        <w:rPr>
          <w:rFonts w:ascii="Times New Roman" w:hAnsi="Times New Roman"/>
          <w:sz w:val="24"/>
          <w:szCs w:val="24"/>
        </w:rPr>
        <w:t> Z. z.</w:t>
      </w:r>
      <w:r w:rsidRPr="00E063A5">
        <w:rPr>
          <w:rFonts w:ascii="Times New Roman" w:hAnsi="Times New Roman"/>
          <w:sz w:val="24"/>
          <w:szCs w:val="24"/>
        </w:rPr>
        <w:t xml:space="preserve"> o ochrane utajovaných skutočností.</w:t>
      </w:r>
    </w:p>
    <w:p w:rsidR="005B4981" w:rsidRPr="00E063A5" w:rsidRDefault="005B4981" w:rsidP="005B4981">
      <w:pPr>
        <w:spacing w:after="0" w:line="240" w:lineRule="auto"/>
        <w:jc w:val="both"/>
        <w:rPr>
          <w:rFonts w:ascii="Times New Roman" w:hAnsi="Times New Roman"/>
          <w:sz w:val="24"/>
          <w:szCs w:val="24"/>
        </w:rPr>
      </w:pPr>
    </w:p>
    <w:p w:rsidR="00ED42CB" w:rsidRPr="00E063A5" w:rsidRDefault="00837D10" w:rsidP="005B4981">
      <w:pPr>
        <w:spacing w:after="0" w:line="240" w:lineRule="auto"/>
        <w:jc w:val="both"/>
        <w:rPr>
          <w:rFonts w:ascii="Times New Roman" w:hAnsi="Times New Roman"/>
          <w:sz w:val="24"/>
          <w:szCs w:val="24"/>
        </w:rPr>
      </w:pPr>
      <w:r>
        <w:rPr>
          <w:rFonts w:ascii="Times New Roman" w:hAnsi="Times New Roman"/>
          <w:sz w:val="24"/>
          <w:szCs w:val="24"/>
        </w:rPr>
        <w:t>K bodu 3</w:t>
      </w:r>
    </w:p>
    <w:p w:rsidR="005B4981" w:rsidRPr="00E063A5" w:rsidRDefault="005B4981" w:rsidP="005B4981">
      <w:pPr>
        <w:spacing w:after="0" w:line="240" w:lineRule="auto"/>
        <w:jc w:val="both"/>
        <w:rPr>
          <w:rFonts w:ascii="Times New Roman" w:hAnsi="Times New Roman"/>
          <w:sz w:val="24"/>
          <w:szCs w:val="24"/>
        </w:rPr>
      </w:pPr>
      <w:r w:rsidRPr="00E063A5">
        <w:rPr>
          <w:rFonts w:ascii="Times New Roman" w:hAnsi="Times New Roman"/>
          <w:sz w:val="24"/>
          <w:szCs w:val="24"/>
        </w:rPr>
        <w:t>Na základe požiadavky M</w:t>
      </w:r>
      <w:r w:rsidR="00D45834" w:rsidRPr="00E063A5">
        <w:rPr>
          <w:rFonts w:ascii="Times New Roman" w:hAnsi="Times New Roman"/>
          <w:sz w:val="24"/>
          <w:szCs w:val="24"/>
        </w:rPr>
        <w:t>inisterstva obrany Slovenskej republiky</w:t>
      </w:r>
      <w:r w:rsidRPr="00E063A5">
        <w:rPr>
          <w:rFonts w:ascii="Times New Roman" w:hAnsi="Times New Roman"/>
          <w:sz w:val="24"/>
          <w:szCs w:val="24"/>
        </w:rPr>
        <w:t xml:space="preserve"> sa dopĺňa úprava medzinárodnej bilaterálnej výmeny medzi ozbrojenými silami SR a iného štátu.</w:t>
      </w:r>
    </w:p>
    <w:p w:rsidR="005B4981" w:rsidRPr="00E063A5" w:rsidRDefault="005B4981" w:rsidP="005B4981">
      <w:pPr>
        <w:spacing w:after="0" w:line="240" w:lineRule="auto"/>
        <w:jc w:val="both"/>
        <w:rPr>
          <w:rFonts w:ascii="Times New Roman" w:hAnsi="Times New Roman"/>
          <w:sz w:val="24"/>
          <w:szCs w:val="24"/>
        </w:rPr>
      </w:pPr>
    </w:p>
    <w:p w:rsidR="005B4981" w:rsidRPr="00E063A5" w:rsidRDefault="00837D10" w:rsidP="005B4981">
      <w:pPr>
        <w:spacing w:after="0" w:line="240" w:lineRule="auto"/>
        <w:jc w:val="both"/>
        <w:rPr>
          <w:rFonts w:ascii="Times New Roman" w:hAnsi="Times New Roman"/>
          <w:sz w:val="24"/>
          <w:szCs w:val="24"/>
        </w:rPr>
      </w:pPr>
      <w:r>
        <w:rPr>
          <w:rFonts w:ascii="Times New Roman" w:hAnsi="Times New Roman"/>
          <w:sz w:val="24"/>
          <w:szCs w:val="24"/>
        </w:rPr>
        <w:t>K bodu 4 a 5</w:t>
      </w:r>
    </w:p>
    <w:p w:rsidR="00ED42CB" w:rsidRPr="00E063A5" w:rsidRDefault="005B4981" w:rsidP="005B4981">
      <w:pPr>
        <w:spacing w:after="0" w:line="240" w:lineRule="auto"/>
        <w:jc w:val="both"/>
        <w:rPr>
          <w:rFonts w:ascii="Times New Roman" w:hAnsi="Times New Roman"/>
          <w:sz w:val="24"/>
          <w:szCs w:val="24"/>
        </w:rPr>
      </w:pPr>
      <w:r w:rsidRPr="00E063A5">
        <w:rPr>
          <w:rFonts w:ascii="Times New Roman" w:hAnsi="Times New Roman"/>
          <w:sz w:val="24"/>
          <w:szCs w:val="24"/>
        </w:rPr>
        <w:t>Legislatívno-technická úprava leteckého snímkovania, vypúšťajú sa odseky, ktorých predmet je obsahom osobitnej právnej úpravy, z dôvodu ktorej dochádzalo k aplikačným a výkladovým problémom.</w:t>
      </w:r>
    </w:p>
    <w:p w:rsidR="00837D10" w:rsidRPr="00E063A5" w:rsidRDefault="00837D10" w:rsidP="005B4981">
      <w:pPr>
        <w:spacing w:after="0" w:line="240" w:lineRule="auto"/>
        <w:jc w:val="both"/>
        <w:rPr>
          <w:rFonts w:ascii="Times New Roman" w:hAnsi="Times New Roman"/>
          <w:sz w:val="24"/>
          <w:szCs w:val="24"/>
        </w:rPr>
      </w:pPr>
    </w:p>
    <w:p w:rsidR="005B4981" w:rsidRPr="00E063A5" w:rsidRDefault="00E33254" w:rsidP="005B4981">
      <w:pPr>
        <w:spacing w:after="0" w:line="240" w:lineRule="auto"/>
        <w:jc w:val="both"/>
        <w:rPr>
          <w:rFonts w:ascii="Times New Roman" w:hAnsi="Times New Roman"/>
          <w:sz w:val="24"/>
          <w:szCs w:val="24"/>
        </w:rPr>
      </w:pPr>
      <w:r>
        <w:rPr>
          <w:rFonts w:ascii="Times New Roman" w:hAnsi="Times New Roman"/>
          <w:sz w:val="24"/>
          <w:szCs w:val="24"/>
        </w:rPr>
        <w:t>K bodu 6 až 10</w:t>
      </w:r>
    </w:p>
    <w:p w:rsidR="005B4981" w:rsidRPr="00E063A5" w:rsidRDefault="005B4981" w:rsidP="00870896">
      <w:pPr>
        <w:spacing w:after="0" w:line="240" w:lineRule="auto"/>
        <w:jc w:val="both"/>
        <w:rPr>
          <w:rFonts w:ascii="Times New Roman" w:hAnsi="Times New Roman"/>
          <w:sz w:val="24"/>
          <w:szCs w:val="24"/>
        </w:rPr>
      </w:pPr>
      <w:r w:rsidRPr="00E063A5">
        <w:rPr>
          <w:rFonts w:ascii="Times New Roman" w:hAnsi="Times New Roman"/>
          <w:sz w:val="24"/>
          <w:szCs w:val="24"/>
        </w:rPr>
        <w:t>Dochádza k systémovej legislatívnej úprave postavenia riaditeľa Národného bezpečnostného úradu vo veciach služobného pomeru.</w:t>
      </w:r>
    </w:p>
    <w:p w:rsidR="00C62466" w:rsidRPr="00E063A5" w:rsidRDefault="00C62466" w:rsidP="00870896">
      <w:pPr>
        <w:spacing w:after="0" w:line="240" w:lineRule="auto"/>
        <w:jc w:val="both"/>
        <w:rPr>
          <w:rFonts w:ascii="Times New Roman" w:hAnsi="Times New Roman"/>
          <w:b/>
          <w:sz w:val="24"/>
          <w:szCs w:val="24"/>
        </w:rPr>
      </w:pPr>
      <w:bookmarkStart w:id="0" w:name="_GoBack"/>
      <w:bookmarkEnd w:id="0"/>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w:t>
      </w:r>
      <w:r w:rsidR="00ED42CB" w:rsidRPr="00E063A5">
        <w:rPr>
          <w:rFonts w:ascii="Times New Roman" w:hAnsi="Times New Roman"/>
          <w:b/>
          <w:sz w:val="24"/>
          <w:szCs w:val="24"/>
        </w:rPr>
        <w:t>čl. </w:t>
      </w:r>
      <w:r w:rsidRPr="00E063A5">
        <w:rPr>
          <w:rFonts w:ascii="Times New Roman" w:hAnsi="Times New Roman"/>
          <w:b/>
          <w:sz w:val="24"/>
          <w:szCs w:val="24"/>
        </w:rPr>
        <w:t>VII</w:t>
      </w:r>
      <w:r w:rsidR="005B4981" w:rsidRPr="00E063A5">
        <w:rPr>
          <w:rFonts w:ascii="Times New Roman" w:hAnsi="Times New Roman"/>
          <w:b/>
          <w:sz w:val="24"/>
          <w:szCs w:val="24"/>
        </w:rPr>
        <w:t>I</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V nadväznosti na úpravu kybernetickej bezpečnosti v návrhu zákona sa novelizuje zákon </w:t>
      </w:r>
      <w:r w:rsidR="00ED42CB" w:rsidRPr="00E063A5">
        <w:rPr>
          <w:rFonts w:ascii="Times New Roman" w:hAnsi="Times New Roman"/>
          <w:sz w:val="24"/>
          <w:szCs w:val="24"/>
        </w:rPr>
        <w:t>č. </w:t>
      </w:r>
      <w:r w:rsidRPr="00E063A5">
        <w:rPr>
          <w:rFonts w:ascii="Times New Roman" w:hAnsi="Times New Roman"/>
          <w:sz w:val="24"/>
          <w:szCs w:val="24"/>
        </w:rPr>
        <w:t xml:space="preserve">45/2011 </w:t>
      </w:r>
      <w:r w:rsidR="00ED42CB" w:rsidRPr="00E063A5">
        <w:rPr>
          <w:rFonts w:ascii="Times New Roman" w:hAnsi="Times New Roman"/>
          <w:sz w:val="24"/>
          <w:szCs w:val="24"/>
        </w:rPr>
        <w:t> Z. z.</w:t>
      </w:r>
      <w:r w:rsidRPr="00E063A5">
        <w:rPr>
          <w:rFonts w:ascii="Times New Roman" w:hAnsi="Times New Roman"/>
          <w:sz w:val="24"/>
          <w:szCs w:val="24"/>
        </w:rPr>
        <w:t xml:space="preserve"> o kritickej infraštruktúre.</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K bodu 1</w:t>
      </w:r>
    </w:p>
    <w:p w:rsidR="005B4981" w:rsidRPr="00E063A5" w:rsidRDefault="005B4981" w:rsidP="00870896">
      <w:pPr>
        <w:spacing w:after="0" w:line="240" w:lineRule="auto"/>
        <w:jc w:val="both"/>
        <w:rPr>
          <w:rFonts w:ascii="Times New Roman" w:hAnsi="Times New Roman"/>
          <w:sz w:val="24"/>
          <w:szCs w:val="24"/>
        </w:rPr>
      </w:pPr>
      <w:r w:rsidRPr="00E063A5">
        <w:rPr>
          <w:rFonts w:ascii="Times New Roman" w:hAnsi="Times New Roman"/>
          <w:sz w:val="24"/>
          <w:szCs w:val="24"/>
        </w:rPr>
        <w:t>Legislatívno-technická úprava.</w:t>
      </w:r>
    </w:p>
    <w:p w:rsidR="005B4981" w:rsidRPr="00E063A5" w:rsidRDefault="005B4981" w:rsidP="00870896">
      <w:pPr>
        <w:spacing w:after="0" w:line="240" w:lineRule="auto"/>
        <w:jc w:val="both"/>
        <w:rPr>
          <w:rFonts w:ascii="Times New Roman" w:hAnsi="Times New Roman"/>
          <w:sz w:val="24"/>
          <w:szCs w:val="24"/>
        </w:rPr>
      </w:pPr>
    </w:p>
    <w:p w:rsidR="005B4981" w:rsidRPr="00E063A5" w:rsidRDefault="005B4981" w:rsidP="00870896">
      <w:pPr>
        <w:spacing w:after="0" w:line="240" w:lineRule="auto"/>
        <w:jc w:val="both"/>
        <w:rPr>
          <w:rFonts w:ascii="Times New Roman" w:hAnsi="Times New Roman"/>
          <w:sz w:val="24"/>
          <w:szCs w:val="24"/>
        </w:rPr>
      </w:pPr>
      <w:r w:rsidRPr="00E063A5">
        <w:rPr>
          <w:rFonts w:ascii="Times New Roman" w:hAnsi="Times New Roman"/>
          <w:sz w:val="24"/>
          <w:szCs w:val="24"/>
        </w:rPr>
        <w:t>K bodu 2</w:t>
      </w:r>
    </w:p>
    <w:p w:rsidR="005B4981" w:rsidRPr="00E063A5" w:rsidRDefault="005B4981"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V zmysle zabezpečenia riadnej aplikácie zákona v súvislosti s novým prvkom kritickej infraštruktúry </w:t>
      </w:r>
      <w:r w:rsidR="008E5C8F" w:rsidRPr="00E063A5">
        <w:rPr>
          <w:rFonts w:ascii="Times New Roman" w:hAnsi="Times New Roman"/>
          <w:sz w:val="24"/>
          <w:szCs w:val="24"/>
        </w:rPr>
        <w:t>je potrebné doplniť ustanovenie, ktorým sa definuje prevádzkovateľ na účely zákona o kritickej infraštruktúre.</w:t>
      </w:r>
    </w:p>
    <w:p w:rsidR="005B4981" w:rsidRPr="00E063A5" w:rsidRDefault="005B4981" w:rsidP="00870896">
      <w:pPr>
        <w:spacing w:after="0" w:line="240" w:lineRule="auto"/>
        <w:jc w:val="both"/>
        <w:rPr>
          <w:rFonts w:ascii="Times New Roman" w:hAnsi="Times New Roman"/>
          <w:sz w:val="24"/>
          <w:szCs w:val="24"/>
        </w:rPr>
      </w:pPr>
    </w:p>
    <w:p w:rsidR="005B4981" w:rsidRPr="00E063A5" w:rsidRDefault="008E5C8F" w:rsidP="00870896">
      <w:pPr>
        <w:spacing w:after="0" w:line="240" w:lineRule="auto"/>
        <w:jc w:val="both"/>
        <w:rPr>
          <w:rFonts w:ascii="Times New Roman" w:hAnsi="Times New Roman"/>
          <w:sz w:val="24"/>
          <w:szCs w:val="24"/>
        </w:rPr>
      </w:pPr>
      <w:r w:rsidRPr="00E063A5">
        <w:rPr>
          <w:rFonts w:ascii="Times New Roman" w:hAnsi="Times New Roman"/>
          <w:sz w:val="24"/>
          <w:szCs w:val="24"/>
        </w:rPr>
        <w:t>K bodu 3</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V zmysle </w:t>
      </w:r>
      <w:r w:rsidR="008E5C8F" w:rsidRPr="00E063A5">
        <w:rPr>
          <w:rFonts w:ascii="Times New Roman" w:hAnsi="Times New Roman"/>
          <w:sz w:val="24"/>
          <w:szCs w:val="24"/>
        </w:rPr>
        <w:t>nových kompetenčných pôsobností dochádza k</w:t>
      </w:r>
      <w:r w:rsidR="00ED42CB" w:rsidRPr="00E063A5">
        <w:rPr>
          <w:rFonts w:ascii="Times New Roman" w:hAnsi="Times New Roman"/>
          <w:sz w:val="24"/>
          <w:szCs w:val="24"/>
        </w:rPr>
        <w:t> </w:t>
      </w:r>
      <w:r w:rsidR="008E5C8F" w:rsidRPr="00E063A5">
        <w:rPr>
          <w:rFonts w:ascii="Times New Roman" w:hAnsi="Times New Roman"/>
          <w:sz w:val="24"/>
          <w:szCs w:val="24"/>
        </w:rPr>
        <w:t>úprave</w:t>
      </w:r>
      <w:r w:rsidR="00ED42CB" w:rsidRPr="00E063A5">
        <w:rPr>
          <w:rFonts w:ascii="Times New Roman" w:hAnsi="Times New Roman"/>
          <w:sz w:val="24"/>
          <w:szCs w:val="24"/>
        </w:rPr>
        <w:t xml:space="preserve"> kompetencií </w:t>
      </w:r>
      <w:r w:rsidR="008E5C8F" w:rsidRPr="00E063A5">
        <w:rPr>
          <w:rFonts w:ascii="Times New Roman" w:hAnsi="Times New Roman"/>
          <w:sz w:val="24"/>
          <w:szCs w:val="24"/>
        </w:rPr>
        <w:t>ústredných orgánov.</w:t>
      </w:r>
    </w:p>
    <w:p w:rsidR="008E5C8F" w:rsidRPr="00E063A5" w:rsidRDefault="008E5C8F"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K bodu </w:t>
      </w:r>
      <w:r w:rsidR="008E5C8F" w:rsidRPr="00E063A5">
        <w:rPr>
          <w:rFonts w:ascii="Times New Roman" w:hAnsi="Times New Roman"/>
          <w:sz w:val="24"/>
          <w:szCs w:val="24"/>
        </w:rPr>
        <w:t>4</w:t>
      </w:r>
    </w:p>
    <w:p w:rsidR="008E5C8F" w:rsidRPr="00E063A5" w:rsidRDefault="008E5C8F" w:rsidP="00870896">
      <w:pPr>
        <w:spacing w:after="0" w:line="240" w:lineRule="auto"/>
        <w:jc w:val="both"/>
        <w:rPr>
          <w:rFonts w:ascii="Times New Roman" w:hAnsi="Times New Roman"/>
          <w:sz w:val="24"/>
          <w:szCs w:val="24"/>
        </w:rPr>
      </w:pPr>
      <w:r w:rsidRPr="00E063A5">
        <w:rPr>
          <w:rFonts w:ascii="Times New Roman" w:hAnsi="Times New Roman"/>
          <w:sz w:val="24"/>
          <w:szCs w:val="24"/>
        </w:rPr>
        <w:t>Legislatívno-technická úprava vyplývajúca z aplikačnej praxe.</w:t>
      </w:r>
    </w:p>
    <w:p w:rsidR="008E5C8F" w:rsidRPr="00E063A5" w:rsidRDefault="008E5C8F" w:rsidP="00870896">
      <w:pPr>
        <w:spacing w:after="0" w:line="240" w:lineRule="auto"/>
        <w:jc w:val="both"/>
        <w:rPr>
          <w:rFonts w:ascii="Times New Roman" w:hAnsi="Times New Roman"/>
          <w:sz w:val="24"/>
          <w:szCs w:val="24"/>
        </w:rPr>
      </w:pPr>
    </w:p>
    <w:p w:rsidR="008E5C8F" w:rsidRPr="00E063A5" w:rsidRDefault="008E5C8F" w:rsidP="00870896">
      <w:pPr>
        <w:spacing w:after="0" w:line="240" w:lineRule="auto"/>
        <w:jc w:val="both"/>
        <w:rPr>
          <w:rFonts w:ascii="Times New Roman" w:hAnsi="Times New Roman"/>
          <w:sz w:val="24"/>
          <w:szCs w:val="24"/>
        </w:rPr>
      </w:pPr>
      <w:r w:rsidRPr="00E063A5">
        <w:rPr>
          <w:rFonts w:ascii="Times New Roman" w:hAnsi="Times New Roman"/>
          <w:sz w:val="24"/>
          <w:szCs w:val="24"/>
        </w:rPr>
        <w:t>K bodu 5</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V § 10 sa v rámci bezpečnostných opatrení dopĺňajú opatrenia na zaistenie kybernetickej bezpečnosti s odkazom na príslušné ustanovenie zákon</w:t>
      </w:r>
      <w:r w:rsidR="00270765" w:rsidRPr="00E063A5">
        <w:rPr>
          <w:rFonts w:ascii="Times New Roman" w:hAnsi="Times New Roman"/>
          <w:sz w:val="24"/>
          <w:szCs w:val="24"/>
        </w:rPr>
        <w:t>a</w:t>
      </w:r>
      <w:r w:rsidRPr="00E063A5">
        <w:rPr>
          <w:rFonts w:ascii="Times New Roman" w:hAnsi="Times New Roman"/>
          <w:sz w:val="24"/>
          <w:szCs w:val="24"/>
        </w:rPr>
        <w:t xml:space="preserve"> o kybernetickej bezpečnosti.</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E5C8F" w:rsidP="00870896">
      <w:pPr>
        <w:spacing w:after="0" w:line="240" w:lineRule="auto"/>
        <w:jc w:val="both"/>
        <w:rPr>
          <w:rFonts w:ascii="Times New Roman" w:hAnsi="Times New Roman"/>
          <w:sz w:val="24"/>
          <w:szCs w:val="24"/>
        </w:rPr>
      </w:pPr>
      <w:r w:rsidRPr="00E063A5">
        <w:rPr>
          <w:rFonts w:ascii="Times New Roman" w:hAnsi="Times New Roman"/>
          <w:sz w:val="24"/>
          <w:szCs w:val="24"/>
        </w:rPr>
        <w:t>K bodu 6</w:t>
      </w:r>
    </w:p>
    <w:p w:rsidR="00ED42CB"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V zmysle kompetenčného zákona a návrhu zákona o kybernetickej bezpečnosti je potre</w:t>
      </w:r>
      <w:r w:rsidR="008E5C8F" w:rsidRPr="00E063A5">
        <w:rPr>
          <w:rFonts w:ascii="Times New Roman" w:hAnsi="Times New Roman"/>
          <w:sz w:val="24"/>
          <w:szCs w:val="24"/>
        </w:rPr>
        <w:t>bné formálne upraviť existujúcu prílohu</w:t>
      </w:r>
      <w:r w:rsidRPr="00E063A5">
        <w:rPr>
          <w:rFonts w:ascii="Times New Roman" w:hAnsi="Times New Roman"/>
          <w:sz w:val="24"/>
          <w:szCs w:val="24"/>
        </w:rPr>
        <w:t xml:space="preserve"> </w:t>
      </w:r>
      <w:r w:rsidR="00ED42CB" w:rsidRPr="00E063A5">
        <w:rPr>
          <w:rFonts w:ascii="Times New Roman" w:hAnsi="Times New Roman"/>
          <w:sz w:val="24"/>
          <w:szCs w:val="24"/>
        </w:rPr>
        <w:t>č. </w:t>
      </w:r>
      <w:r w:rsidRPr="00E063A5">
        <w:rPr>
          <w:rFonts w:ascii="Times New Roman" w:hAnsi="Times New Roman"/>
          <w:sz w:val="24"/>
          <w:szCs w:val="24"/>
        </w:rPr>
        <w:t xml:space="preserve">3. </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w:t>
      </w:r>
      <w:r w:rsidR="00ED42CB" w:rsidRPr="00E063A5">
        <w:rPr>
          <w:rFonts w:ascii="Times New Roman" w:hAnsi="Times New Roman"/>
          <w:b/>
          <w:sz w:val="24"/>
          <w:szCs w:val="24"/>
        </w:rPr>
        <w:t>čl. </w:t>
      </w:r>
      <w:r w:rsidRPr="00E063A5">
        <w:rPr>
          <w:rFonts w:ascii="Times New Roman" w:hAnsi="Times New Roman"/>
          <w:b/>
          <w:sz w:val="24"/>
          <w:szCs w:val="24"/>
        </w:rPr>
        <w:t>IX</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Na zaistenie účelnej úpravy kybernetickej bezpečnosti v navrhovanom zákone je nevyhnutné upraviť zákon </w:t>
      </w:r>
      <w:r w:rsidR="00ED42CB" w:rsidRPr="00E063A5">
        <w:rPr>
          <w:rFonts w:ascii="Times New Roman" w:hAnsi="Times New Roman"/>
          <w:sz w:val="24"/>
          <w:szCs w:val="24"/>
        </w:rPr>
        <w:t>č. </w:t>
      </w:r>
      <w:r w:rsidRPr="00E063A5">
        <w:rPr>
          <w:rFonts w:ascii="Times New Roman" w:hAnsi="Times New Roman"/>
          <w:sz w:val="24"/>
          <w:szCs w:val="24"/>
        </w:rPr>
        <w:t xml:space="preserve">351/2011 </w:t>
      </w:r>
      <w:r w:rsidR="00ED42CB" w:rsidRPr="00E063A5">
        <w:rPr>
          <w:rFonts w:ascii="Times New Roman" w:hAnsi="Times New Roman"/>
          <w:sz w:val="24"/>
          <w:szCs w:val="24"/>
        </w:rPr>
        <w:t> Z. z.</w:t>
      </w:r>
      <w:r w:rsidRPr="00E063A5">
        <w:rPr>
          <w:rFonts w:ascii="Times New Roman" w:hAnsi="Times New Roman"/>
          <w:sz w:val="24"/>
          <w:szCs w:val="24"/>
        </w:rPr>
        <w:t xml:space="preserve"> o elektronických komunikáciách v znení neskorších predpisov.</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K bodu 1</w:t>
      </w:r>
    </w:p>
    <w:p w:rsidR="00870896" w:rsidRPr="00E063A5" w:rsidRDefault="00F1149B" w:rsidP="00870896">
      <w:pPr>
        <w:spacing w:after="0" w:line="240" w:lineRule="auto"/>
        <w:jc w:val="both"/>
        <w:rPr>
          <w:rFonts w:ascii="Times New Roman" w:hAnsi="Times New Roman"/>
          <w:sz w:val="24"/>
          <w:szCs w:val="24"/>
        </w:rPr>
      </w:pPr>
      <w:r w:rsidRPr="00E063A5">
        <w:rPr>
          <w:rFonts w:ascii="Times New Roman" w:hAnsi="Times New Roman"/>
          <w:sz w:val="24"/>
          <w:szCs w:val="24"/>
        </w:rPr>
        <w:lastRenderedPageBreak/>
        <w:t>Dopĺňa sa ustanovenie o vzájomnej spolupráci a výmene informácií potrebných na zabezpečenie kybernetickej bezpečnosti.</w:t>
      </w:r>
    </w:p>
    <w:p w:rsidR="00E45334" w:rsidRPr="00E063A5" w:rsidRDefault="00E45334" w:rsidP="00870896">
      <w:pPr>
        <w:spacing w:after="0" w:line="240" w:lineRule="auto"/>
        <w:jc w:val="both"/>
        <w:rPr>
          <w:rFonts w:ascii="Times New Roman" w:hAnsi="Times New Roman"/>
          <w:sz w:val="24"/>
          <w:szCs w:val="24"/>
        </w:rPr>
      </w:pPr>
    </w:p>
    <w:p w:rsidR="00870896" w:rsidRPr="00E063A5" w:rsidRDefault="00F1149B" w:rsidP="00870896">
      <w:pPr>
        <w:spacing w:after="0" w:line="240" w:lineRule="auto"/>
        <w:jc w:val="both"/>
        <w:rPr>
          <w:rFonts w:ascii="Times New Roman" w:hAnsi="Times New Roman"/>
          <w:sz w:val="24"/>
          <w:szCs w:val="24"/>
        </w:rPr>
      </w:pPr>
      <w:r w:rsidRPr="00E063A5">
        <w:rPr>
          <w:rFonts w:ascii="Times New Roman" w:hAnsi="Times New Roman"/>
          <w:sz w:val="24"/>
          <w:szCs w:val="24"/>
        </w:rPr>
        <w:t>K bodu 2</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Uvedenou úpravou</w:t>
      </w:r>
      <w:r w:rsidR="00F1149B" w:rsidRPr="00E063A5">
        <w:rPr>
          <w:rFonts w:ascii="Times New Roman" w:hAnsi="Times New Roman"/>
          <w:sz w:val="24"/>
          <w:szCs w:val="24"/>
        </w:rPr>
        <w:t xml:space="preserve">, </w:t>
      </w:r>
      <w:r w:rsidR="00ED42CB" w:rsidRPr="00E063A5">
        <w:rPr>
          <w:rFonts w:ascii="Times New Roman" w:hAnsi="Times New Roman"/>
          <w:sz w:val="24"/>
          <w:szCs w:val="24"/>
        </w:rPr>
        <w:t xml:space="preserve">ktorá </w:t>
      </w:r>
      <w:r w:rsidR="00F1149B" w:rsidRPr="00E063A5">
        <w:rPr>
          <w:rFonts w:ascii="Times New Roman" w:hAnsi="Times New Roman"/>
          <w:sz w:val="24"/>
          <w:szCs w:val="24"/>
        </w:rPr>
        <w:t>umožn</w:t>
      </w:r>
      <w:r w:rsidR="00ED42CB" w:rsidRPr="00E063A5">
        <w:rPr>
          <w:rFonts w:ascii="Times New Roman" w:hAnsi="Times New Roman"/>
          <w:sz w:val="24"/>
          <w:szCs w:val="24"/>
        </w:rPr>
        <w:t>í sprístupniť</w:t>
      </w:r>
      <w:r w:rsidR="00F1149B" w:rsidRPr="00E063A5">
        <w:rPr>
          <w:rFonts w:ascii="Times New Roman" w:hAnsi="Times New Roman"/>
          <w:sz w:val="24"/>
          <w:szCs w:val="24"/>
        </w:rPr>
        <w:t xml:space="preserve"> Národnému bezpečnostnému úradu telekomunikačné tajomstvo,</w:t>
      </w:r>
      <w:r w:rsidRPr="00E063A5">
        <w:rPr>
          <w:rFonts w:ascii="Times New Roman" w:hAnsi="Times New Roman"/>
          <w:sz w:val="24"/>
          <w:szCs w:val="24"/>
        </w:rPr>
        <w:t xml:space="preserve"> sa zaistí systematický zber a následné vyhodnocovanie incidentov, ktoré majú vplyv na kybernetickú bezpečnosť.</w:t>
      </w:r>
    </w:p>
    <w:p w:rsidR="00870896" w:rsidRPr="00E063A5" w:rsidRDefault="00870896" w:rsidP="00870896">
      <w:pPr>
        <w:spacing w:after="0" w:line="240" w:lineRule="auto"/>
        <w:jc w:val="both"/>
        <w:rPr>
          <w:rFonts w:ascii="Times New Roman" w:hAnsi="Times New Roman"/>
          <w:b/>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w:t>
      </w:r>
      <w:r w:rsidR="00ED42CB" w:rsidRPr="00E063A5">
        <w:rPr>
          <w:rFonts w:ascii="Times New Roman" w:hAnsi="Times New Roman"/>
          <w:b/>
          <w:sz w:val="24"/>
          <w:szCs w:val="24"/>
        </w:rPr>
        <w:t>čl. </w:t>
      </w:r>
      <w:r w:rsidRPr="00E063A5">
        <w:rPr>
          <w:rFonts w:ascii="Times New Roman" w:hAnsi="Times New Roman"/>
          <w:b/>
          <w:sz w:val="24"/>
          <w:szCs w:val="24"/>
        </w:rPr>
        <w:t>X</w:t>
      </w:r>
    </w:p>
    <w:p w:rsidR="00870896" w:rsidRPr="00E063A5" w:rsidRDefault="00F1149B" w:rsidP="00870896">
      <w:pPr>
        <w:spacing w:after="0" w:line="240" w:lineRule="auto"/>
        <w:jc w:val="both"/>
        <w:rPr>
          <w:rFonts w:ascii="Times New Roman" w:hAnsi="Times New Roman"/>
          <w:sz w:val="24"/>
          <w:szCs w:val="24"/>
        </w:rPr>
      </w:pPr>
      <w:r w:rsidRPr="00E063A5">
        <w:rPr>
          <w:rFonts w:ascii="Times New Roman" w:hAnsi="Times New Roman"/>
          <w:sz w:val="24"/>
          <w:szCs w:val="24"/>
        </w:rPr>
        <w:t xml:space="preserve">Novelizuje sa zákon o štátnej službe. </w:t>
      </w:r>
      <w:r w:rsidR="00870896" w:rsidRPr="00E063A5">
        <w:rPr>
          <w:rFonts w:ascii="Times New Roman" w:hAnsi="Times New Roman"/>
          <w:sz w:val="24"/>
          <w:szCs w:val="24"/>
        </w:rPr>
        <w:t>V súlade s navrhovanou úpravou v rámci právnej úpravy odmeňovania, kedy je zamestnávateľom štát, sa ustanovením umožňuje priznať príplatok za vykonávanie špecializovaných činností na úseku kybernetickej bezpečnosti zamestnancovi až do výšky 90 % platovej tarify, čím zamestnávateľ, ktorým je štát, dostáva možnosť zamestnať špecializovaných odborníkov a konkurovať tak súkromným zamestnávateľom.</w:t>
      </w:r>
    </w:p>
    <w:p w:rsidR="00870896" w:rsidRPr="00E063A5" w:rsidRDefault="00870896" w:rsidP="00870896">
      <w:pPr>
        <w:spacing w:after="0" w:line="240" w:lineRule="auto"/>
        <w:jc w:val="both"/>
        <w:rPr>
          <w:rFonts w:ascii="Times New Roman" w:hAnsi="Times New Roman"/>
          <w:sz w:val="24"/>
          <w:szCs w:val="24"/>
        </w:rPr>
      </w:pPr>
    </w:p>
    <w:p w:rsidR="00870896" w:rsidRPr="00E063A5" w:rsidRDefault="00870896" w:rsidP="00870896">
      <w:pPr>
        <w:spacing w:after="0" w:line="240" w:lineRule="auto"/>
        <w:jc w:val="both"/>
        <w:rPr>
          <w:rFonts w:ascii="Times New Roman" w:hAnsi="Times New Roman"/>
          <w:b/>
          <w:sz w:val="24"/>
          <w:szCs w:val="24"/>
        </w:rPr>
      </w:pPr>
      <w:r w:rsidRPr="00E063A5">
        <w:rPr>
          <w:rFonts w:ascii="Times New Roman" w:hAnsi="Times New Roman"/>
          <w:b/>
          <w:sz w:val="24"/>
          <w:szCs w:val="24"/>
        </w:rPr>
        <w:t>K </w:t>
      </w:r>
      <w:r w:rsidR="00ED42CB" w:rsidRPr="00E063A5">
        <w:rPr>
          <w:rFonts w:ascii="Times New Roman" w:hAnsi="Times New Roman"/>
          <w:b/>
          <w:sz w:val="24"/>
          <w:szCs w:val="24"/>
        </w:rPr>
        <w:t>č. </w:t>
      </w:r>
      <w:r w:rsidRPr="00E063A5">
        <w:rPr>
          <w:rFonts w:ascii="Times New Roman" w:hAnsi="Times New Roman"/>
          <w:b/>
          <w:sz w:val="24"/>
          <w:szCs w:val="24"/>
        </w:rPr>
        <w:t>XI</w:t>
      </w:r>
    </w:p>
    <w:p w:rsidR="00870896" w:rsidRPr="00E063A5" w:rsidRDefault="00870896" w:rsidP="00870896">
      <w:pPr>
        <w:spacing w:after="0" w:line="240" w:lineRule="auto"/>
        <w:jc w:val="both"/>
        <w:rPr>
          <w:rFonts w:ascii="Times New Roman" w:hAnsi="Times New Roman"/>
          <w:sz w:val="24"/>
          <w:szCs w:val="24"/>
        </w:rPr>
      </w:pPr>
      <w:r w:rsidRPr="00E063A5">
        <w:rPr>
          <w:rFonts w:ascii="Times New Roman" w:hAnsi="Times New Roman"/>
          <w:sz w:val="24"/>
          <w:szCs w:val="24"/>
        </w:rPr>
        <w:t>Navrhuje sa účinnosť zákona.</w:t>
      </w:r>
    </w:p>
    <w:p w:rsidR="009E0FDF" w:rsidRPr="00E063A5" w:rsidRDefault="009E0FDF">
      <w:pPr>
        <w:rPr>
          <w:rFonts w:ascii="Times New Roman" w:hAnsi="Times New Roman"/>
        </w:rPr>
      </w:pPr>
    </w:p>
    <w:sectPr w:rsidR="009E0FDF" w:rsidRPr="00E063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9D" w:rsidRDefault="007A649D" w:rsidP="009B202A">
      <w:pPr>
        <w:spacing w:after="0" w:line="240" w:lineRule="auto"/>
      </w:pPr>
      <w:r>
        <w:separator/>
      </w:r>
    </w:p>
  </w:endnote>
  <w:endnote w:type="continuationSeparator" w:id="0">
    <w:p w:rsidR="007A649D" w:rsidRDefault="007A649D" w:rsidP="009B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02845"/>
      <w:docPartObj>
        <w:docPartGallery w:val="Page Numbers (Bottom of Page)"/>
        <w:docPartUnique/>
      </w:docPartObj>
    </w:sdtPr>
    <w:sdtEndPr/>
    <w:sdtContent>
      <w:p w:rsidR="002F7B97" w:rsidRDefault="002F7B97">
        <w:pPr>
          <w:pStyle w:val="Pta"/>
          <w:jc w:val="center"/>
        </w:pPr>
        <w:r>
          <w:fldChar w:fldCharType="begin"/>
        </w:r>
        <w:r>
          <w:instrText>PAGE   \* MERGEFORMAT</w:instrText>
        </w:r>
        <w:r>
          <w:fldChar w:fldCharType="separate"/>
        </w:r>
        <w:r w:rsidR="00294A22">
          <w:rPr>
            <w:noProof/>
          </w:rPr>
          <w:t>23</w:t>
        </w:r>
        <w:r>
          <w:fldChar w:fldCharType="end"/>
        </w:r>
      </w:p>
    </w:sdtContent>
  </w:sdt>
  <w:p w:rsidR="002F7B97" w:rsidRDefault="002F7B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9D" w:rsidRDefault="007A649D" w:rsidP="009B202A">
      <w:pPr>
        <w:spacing w:after="0" w:line="240" w:lineRule="auto"/>
      </w:pPr>
      <w:r>
        <w:separator/>
      </w:r>
    </w:p>
  </w:footnote>
  <w:footnote w:type="continuationSeparator" w:id="0">
    <w:p w:rsidR="007A649D" w:rsidRDefault="007A649D" w:rsidP="009B2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069C"/>
    <w:multiLevelType w:val="hybridMultilevel"/>
    <w:tmpl w:val="95D826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4B11131"/>
    <w:multiLevelType w:val="hybridMultilevel"/>
    <w:tmpl w:val="840E84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5662ACE"/>
    <w:multiLevelType w:val="hybridMultilevel"/>
    <w:tmpl w:val="9DC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8C91D6B"/>
    <w:multiLevelType w:val="hybridMultilevel"/>
    <w:tmpl w:val="8104EE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195B735E"/>
    <w:multiLevelType w:val="hybridMultilevel"/>
    <w:tmpl w:val="49CC66B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2E942B97"/>
    <w:multiLevelType w:val="hybridMultilevel"/>
    <w:tmpl w:val="D9F89A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304D2E41"/>
    <w:multiLevelType w:val="hybridMultilevel"/>
    <w:tmpl w:val="9BA0C46E"/>
    <w:lvl w:ilvl="0" w:tplc="4E30DC8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0E9072C"/>
    <w:multiLevelType w:val="hybridMultilevel"/>
    <w:tmpl w:val="C2C6A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C867A6D"/>
    <w:multiLevelType w:val="hybridMultilevel"/>
    <w:tmpl w:val="1994A7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44D44E8"/>
    <w:multiLevelType w:val="hybridMultilevel"/>
    <w:tmpl w:val="B32A06B6"/>
    <w:lvl w:ilvl="0" w:tplc="9AD8FBF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4562808"/>
    <w:multiLevelType w:val="hybridMultilevel"/>
    <w:tmpl w:val="ECE84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57B16681"/>
    <w:multiLevelType w:val="hybridMultilevel"/>
    <w:tmpl w:val="591E3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9851F1A"/>
    <w:multiLevelType w:val="hybridMultilevel"/>
    <w:tmpl w:val="B39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052DB1"/>
    <w:multiLevelType w:val="hybridMultilevel"/>
    <w:tmpl w:val="A87AE96C"/>
    <w:lvl w:ilvl="0" w:tplc="041B0001">
      <w:start w:val="1"/>
      <w:numFmt w:val="bullet"/>
      <w:lvlText w:val=""/>
      <w:lvlJc w:val="left"/>
      <w:pPr>
        <w:ind w:left="720" w:hanging="360"/>
      </w:pPr>
      <w:rPr>
        <w:rFonts w:ascii="Symbol" w:hAnsi="Symbol"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605C6488"/>
    <w:multiLevelType w:val="hybridMultilevel"/>
    <w:tmpl w:val="F4921A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60C701C1"/>
    <w:multiLevelType w:val="hybridMultilevel"/>
    <w:tmpl w:val="959CF48A"/>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4A43743"/>
    <w:multiLevelType w:val="hybridMultilevel"/>
    <w:tmpl w:val="D85E48A2"/>
    <w:lvl w:ilvl="0" w:tplc="041B0015">
      <w:start w:val="2"/>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65FD7143"/>
    <w:multiLevelType w:val="hybridMultilevel"/>
    <w:tmpl w:val="E5EAF4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DA947FA"/>
    <w:multiLevelType w:val="hybridMultilevel"/>
    <w:tmpl w:val="F12CEEA4"/>
    <w:lvl w:ilvl="0" w:tplc="CE1CBDAE">
      <w:start w:val="5"/>
      <w:numFmt w:val="decimal"/>
      <w:lvlText w:val="(%1)"/>
      <w:lvlJc w:val="left"/>
      <w:pPr>
        <w:ind w:left="1164" w:hanging="538"/>
        <w:jc w:val="left"/>
      </w:pPr>
      <w:rPr>
        <w:rFonts w:ascii="Times New Roman" w:eastAsia="Times New Roman" w:hAnsi="Times New Roman" w:hint="default"/>
        <w:w w:val="91"/>
        <w:sz w:val="19"/>
        <w:szCs w:val="19"/>
      </w:rPr>
    </w:lvl>
    <w:lvl w:ilvl="1" w:tplc="48BA6E8E">
      <w:start w:val="1"/>
      <w:numFmt w:val="bullet"/>
      <w:lvlText w:val="•"/>
      <w:lvlJc w:val="left"/>
      <w:pPr>
        <w:ind w:left="2094" w:hanging="538"/>
      </w:pPr>
      <w:rPr>
        <w:rFonts w:hint="default"/>
      </w:rPr>
    </w:lvl>
    <w:lvl w:ilvl="2" w:tplc="DF64797E">
      <w:start w:val="1"/>
      <w:numFmt w:val="bullet"/>
      <w:lvlText w:val="•"/>
      <w:lvlJc w:val="left"/>
      <w:pPr>
        <w:ind w:left="3024" w:hanging="538"/>
      </w:pPr>
      <w:rPr>
        <w:rFonts w:hint="default"/>
      </w:rPr>
    </w:lvl>
    <w:lvl w:ilvl="3" w:tplc="77243DDA">
      <w:start w:val="1"/>
      <w:numFmt w:val="bullet"/>
      <w:lvlText w:val="•"/>
      <w:lvlJc w:val="left"/>
      <w:pPr>
        <w:ind w:left="3954" w:hanging="538"/>
      </w:pPr>
      <w:rPr>
        <w:rFonts w:hint="default"/>
      </w:rPr>
    </w:lvl>
    <w:lvl w:ilvl="4" w:tplc="47166CBC">
      <w:start w:val="1"/>
      <w:numFmt w:val="bullet"/>
      <w:lvlText w:val="•"/>
      <w:lvlJc w:val="left"/>
      <w:pPr>
        <w:ind w:left="4884" w:hanging="538"/>
      </w:pPr>
      <w:rPr>
        <w:rFonts w:hint="default"/>
      </w:rPr>
    </w:lvl>
    <w:lvl w:ilvl="5" w:tplc="F908379C">
      <w:start w:val="1"/>
      <w:numFmt w:val="bullet"/>
      <w:lvlText w:val="•"/>
      <w:lvlJc w:val="left"/>
      <w:pPr>
        <w:ind w:left="5815" w:hanging="538"/>
      </w:pPr>
      <w:rPr>
        <w:rFonts w:hint="default"/>
      </w:rPr>
    </w:lvl>
    <w:lvl w:ilvl="6" w:tplc="AABECFF8">
      <w:start w:val="1"/>
      <w:numFmt w:val="bullet"/>
      <w:lvlText w:val="•"/>
      <w:lvlJc w:val="left"/>
      <w:pPr>
        <w:ind w:left="6745" w:hanging="538"/>
      </w:pPr>
      <w:rPr>
        <w:rFonts w:hint="default"/>
      </w:rPr>
    </w:lvl>
    <w:lvl w:ilvl="7" w:tplc="157A309A">
      <w:start w:val="1"/>
      <w:numFmt w:val="bullet"/>
      <w:lvlText w:val="•"/>
      <w:lvlJc w:val="left"/>
      <w:pPr>
        <w:ind w:left="7675" w:hanging="538"/>
      </w:pPr>
      <w:rPr>
        <w:rFonts w:hint="default"/>
      </w:rPr>
    </w:lvl>
    <w:lvl w:ilvl="8" w:tplc="F5C2CA86">
      <w:start w:val="1"/>
      <w:numFmt w:val="bullet"/>
      <w:lvlText w:val="•"/>
      <w:lvlJc w:val="left"/>
      <w:pPr>
        <w:ind w:left="8605" w:hanging="538"/>
      </w:pPr>
      <w:rPr>
        <w:rFonts w:hint="default"/>
      </w:rPr>
    </w:lvl>
  </w:abstractNum>
  <w:abstractNum w:abstractNumId="19">
    <w:nsid w:val="780C2E40"/>
    <w:multiLevelType w:val="hybridMultilevel"/>
    <w:tmpl w:val="082E08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78F22D72"/>
    <w:multiLevelType w:val="hybridMultilevel"/>
    <w:tmpl w:val="5F00EE6E"/>
    <w:lvl w:ilvl="0" w:tplc="9AD8FBF6">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7B472FD2"/>
    <w:multiLevelType w:val="hybridMultilevel"/>
    <w:tmpl w:val="015A4D46"/>
    <w:lvl w:ilvl="0" w:tplc="2496DDB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3"/>
  </w:num>
  <w:num w:numId="5">
    <w:abstractNumId w:val="14"/>
  </w:num>
  <w:num w:numId="6">
    <w:abstractNumId w:val="19"/>
  </w:num>
  <w:num w:numId="7">
    <w:abstractNumId w:val="4"/>
  </w:num>
  <w:num w:numId="8">
    <w:abstractNumId w:val="1"/>
  </w:num>
  <w:num w:numId="9">
    <w:abstractNumId w:val="5"/>
  </w:num>
  <w:num w:numId="10">
    <w:abstractNumId w:val="12"/>
  </w:num>
  <w:num w:numId="11">
    <w:abstractNumId w:val="9"/>
  </w:num>
  <w:num w:numId="12">
    <w:abstractNumId w:val="1"/>
  </w:num>
  <w:num w:numId="13">
    <w:abstractNumId w:val="13"/>
  </w:num>
  <w:num w:numId="14">
    <w:abstractNumId w:val="16"/>
  </w:num>
  <w:num w:numId="15">
    <w:abstractNumId w:val="8"/>
  </w:num>
  <w:num w:numId="16">
    <w:abstractNumId w:val="17"/>
  </w:num>
  <w:num w:numId="17">
    <w:abstractNumId w:val="2"/>
  </w:num>
  <w:num w:numId="18">
    <w:abstractNumId w:val="21"/>
  </w:num>
  <w:num w:numId="19">
    <w:abstractNumId w:val="0"/>
  </w:num>
  <w:num w:numId="20">
    <w:abstractNumId w:val="20"/>
  </w:num>
  <w:num w:numId="21">
    <w:abstractNumId w:val="15"/>
  </w:num>
  <w:num w:numId="22">
    <w:abstractNumId w:val="11"/>
  </w:num>
  <w:num w:numId="23">
    <w:abstractNumId w:val="18"/>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C5"/>
    <w:rsid w:val="00000E09"/>
    <w:rsid w:val="00015A9B"/>
    <w:rsid w:val="0003029C"/>
    <w:rsid w:val="00042FA7"/>
    <w:rsid w:val="00047672"/>
    <w:rsid w:val="00057963"/>
    <w:rsid w:val="000958EE"/>
    <w:rsid w:val="00096773"/>
    <w:rsid w:val="00097459"/>
    <w:rsid w:val="000B7DD4"/>
    <w:rsid w:val="0010081D"/>
    <w:rsid w:val="00114767"/>
    <w:rsid w:val="001159C3"/>
    <w:rsid w:val="00156002"/>
    <w:rsid w:val="00156DAF"/>
    <w:rsid w:val="001673C3"/>
    <w:rsid w:val="001710E7"/>
    <w:rsid w:val="0017506F"/>
    <w:rsid w:val="00177FBD"/>
    <w:rsid w:val="00192EB2"/>
    <w:rsid w:val="00195F79"/>
    <w:rsid w:val="00196B97"/>
    <w:rsid w:val="001A0107"/>
    <w:rsid w:val="001A5D84"/>
    <w:rsid w:val="001A614E"/>
    <w:rsid w:val="001C079E"/>
    <w:rsid w:val="001D29C0"/>
    <w:rsid w:val="001E717F"/>
    <w:rsid w:val="002018AC"/>
    <w:rsid w:val="002146AF"/>
    <w:rsid w:val="00246D88"/>
    <w:rsid w:val="00252E14"/>
    <w:rsid w:val="0026731F"/>
    <w:rsid w:val="00270765"/>
    <w:rsid w:val="002824D4"/>
    <w:rsid w:val="002859C1"/>
    <w:rsid w:val="00292410"/>
    <w:rsid w:val="002935B0"/>
    <w:rsid w:val="00293C77"/>
    <w:rsid w:val="00294A22"/>
    <w:rsid w:val="00296598"/>
    <w:rsid w:val="002B3245"/>
    <w:rsid w:val="002D1D7F"/>
    <w:rsid w:val="002E112C"/>
    <w:rsid w:val="002F7B97"/>
    <w:rsid w:val="00305E69"/>
    <w:rsid w:val="00307DEA"/>
    <w:rsid w:val="003232DD"/>
    <w:rsid w:val="00340B69"/>
    <w:rsid w:val="00343C63"/>
    <w:rsid w:val="0036186F"/>
    <w:rsid w:val="0037525E"/>
    <w:rsid w:val="00384F4B"/>
    <w:rsid w:val="0039435E"/>
    <w:rsid w:val="003B039D"/>
    <w:rsid w:val="003C23EF"/>
    <w:rsid w:val="003C4C44"/>
    <w:rsid w:val="003C5B6F"/>
    <w:rsid w:val="003C616C"/>
    <w:rsid w:val="00404631"/>
    <w:rsid w:val="0041781C"/>
    <w:rsid w:val="004210E7"/>
    <w:rsid w:val="00441835"/>
    <w:rsid w:val="00444280"/>
    <w:rsid w:val="00450E74"/>
    <w:rsid w:val="00466E12"/>
    <w:rsid w:val="0049339B"/>
    <w:rsid w:val="004B360D"/>
    <w:rsid w:val="004D431E"/>
    <w:rsid w:val="004E7D28"/>
    <w:rsid w:val="00517C8A"/>
    <w:rsid w:val="0052548F"/>
    <w:rsid w:val="0052706C"/>
    <w:rsid w:val="00536E00"/>
    <w:rsid w:val="00567B24"/>
    <w:rsid w:val="00583B9B"/>
    <w:rsid w:val="00596E64"/>
    <w:rsid w:val="005B4981"/>
    <w:rsid w:val="006028AB"/>
    <w:rsid w:val="006432A0"/>
    <w:rsid w:val="00644922"/>
    <w:rsid w:val="0065280E"/>
    <w:rsid w:val="00677518"/>
    <w:rsid w:val="00677F7C"/>
    <w:rsid w:val="00681E0B"/>
    <w:rsid w:val="00693B6B"/>
    <w:rsid w:val="00693F1A"/>
    <w:rsid w:val="006A4D07"/>
    <w:rsid w:val="006C3674"/>
    <w:rsid w:val="006C538B"/>
    <w:rsid w:val="007177DE"/>
    <w:rsid w:val="007318F4"/>
    <w:rsid w:val="007437B2"/>
    <w:rsid w:val="00762B80"/>
    <w:rsid w:val="00777C8E"/>
    <w:rsid w:val="00787182"/>
    <w:rsid w:val="007A0518"/>
    <w:rsid w:val="007A0BF0"/>
    <w:rsid w:val="007A649D"/>
    <w:rsid w:val="007D7A82"/>
    <w:rsid w:val="007E5609"/>
    <w:rsid w:val="007F31C5"/>
    <w:rsid w:val="00800E8B"/>
    <w:rsid w:val="008200F4"/>
    <w:rsid w:val="00822992"/>
    <w:rsid w:val="00837D10"/>
    <w:rsid w:val="0084234B"/>
    <w:rsid w:val="0084416E"/>
    <w:rsid w:val="00845C66"/>
    <w:rsid w:val="00852FB9"/>
    <w:rsid w:val="00870896"/>
    <w:rsid w:val="00881E4B"/>
    <w:rsid w:val="0089158A"/>
    <w:rsid w:val="008953E5"/>
    <w:rsid w:val="008B52FD"/>
    <w:rsid w:val="008D15B4"/>
    <w:rsid w:val="008D3AB6"/>
    <w:rsid w:val="008D6191"/>
    <w:rsid w:val="008E5C8F"/>
    <w:rsid w:val="00912F88"/>
    <w:rsid w:val="009148CD"/>
    <w:rsid w:val="009414D2"/>
    <w:rsid w:val="00956E26"/>
    <w:rsid w:val="00971094"/>
    <w:rsid w:val="00994B7A"/>
    <w:rsid w:val="009A39EA"/>
    <w:rsid w:val="009A49D0"/>
    <w:rsid w:val="009A58B4"/>
    <w:rsid w:val="009A5F5E"/>
    <w:rsid w:val="009B202A"/>
    <w:rsid w:val="009E0FDF"/>
    <w:rsid w:val="009E3EFD"/>
    <w:rsid w:val="009E4890"/>
    <w:rsid w:val="009F1ABB"/>
    <w:rsid w:val="009F628F"/>
    <w:rsid w:val="00A04D5B"/>
    <w:rsid w:val="00A10F21"/>
    <w:rsid w:val="00A252A9"/>
    <w:rsid w:val="00A33282"/>
    <w:rsid w:val="00A35ABE"/>
    <w:rsid w:val="00A451CA"/>
    <w:rsid w:val="00A477BB"/>
    <w:rsid w:val="00A6465C"/>
    <w:rsid w:val="00A81AE4"/>
    <w:rsid w:val="00A84098"/>
    <w:rsid w:val="00AC13B5"/>
    <w:rsid w:val="00AE1463"/>
    <w:rsid w:val="00AF75D2"/>
    <w:rsid w:val="00B10E6C"/>
    <w:rsid w:val="00B11CD3"/>
    <w:rsid w:val="00B54633"/>
    <w:rsid w:val="00B913C1"/>
    <w:rsid w:val="00BA0B23"/>
    <w:rsid w:val="00BD210A"/>
    <w:rsid w:val="00BD7D8D"/>
    <w:rsid w:val="00BE3191"/>
    <w:rsid w:val="00C030C0"/>
    <w:rsid w:val="00C07D80"/>
    <w:rsid w:val="00C3473A"/>
    <w:rsid w:val="00C46FA2"/>
    <w:rsid w:val="00C57B2E"/>
    <w:rsid w:val="00C62466"/>
    <w:rsid w:val="00C646FD"/>
    <w:rsid w:val="00C93149"/>
    <w:rsid w:val="00CB5061"/>
    <w:rsid w:val="00CD5E05"/>
    <w:rsid w:val="00CD7C46"/>
    <w:rsid w:val="00CD7D5B"/>
    <w:rsid w:val="00CE1F52"/>
    <w:rsid w:val="00CE2B42"/>
    <w:rsid w:val="00CF2771"/>
    <w:rsid w:val="00CF6D10"/>
    <w:rsid w:val="00D0261F"/>
    <w:rsid w:val="00D054D9"/>
    <w:rsid w:val="00D05A6F"/>
    <w:rsid w:val="00D16EAD"/>
    <w:rsid w:val="00D3752D"/>
    <w:rsid w:val="00D45834"/>
    <w:rsid w:val="00D55F7A"/>
    <w:rsid w:val="00D61094"/>
    <w:rsid w:val="00D613B3"/>
    <w:rsid w:val="00D67DE3"/>
    <w:rsid w:val="00DB6C16"/>
    <w:rsid w:val="00DB76F6"/>
    <w:rsid w:val="00DE3C3D"/>
    <w:rsid w:val="00DF7F45"/>
    <w:rsid w:val="00E0160A"/>
    <w:rsid w:val="00E063A5"/>
    <w:rsid w:val="00E161EC"/>
    <w:rsid w:val="00E33254"/>
    <w:rsid w:val="00E45334"/>
    <w:rsid w:val="00E663E3"/>
    <w:rsid w:val="00E76C3F"/>
    <w:rsid w:val="00EA4654"/>
    <w:rsid w:val="00ED42CB"/>
    <w:rsid w:val="00EE082B"/>
    <w:rsid w:val="00EF0079"/>
    <w:rsid w:val="00EF0B1D"/>
    <w:rsid w:val="00EF1967"/>
    <w:rsid w:val="00F1149B"/>
    <w:rsid w:val="00F17186"/>
    <w:rsid w:val="00F23366"/>
    <w:rsid w:val="00F260C3"/>
    <w:rsid w:val="00F449F8"/>
    <w:rsid w:val="00F6392E"/>
    <w:rsid w:val="00F86C0C"/>
    <w:rsid w:val="00F9343A"/>
    <w:rsid w:val="00F935BE"/>
    <w:rsid w:val="00FA4DAD"/>
    <w:rsid w:val="00FC4DFE"/>
    <w:rsid w:val="00FE5A43"/>
    <w:rsid w:val="00FE7973"/>
    <w:rsid w:val="00FF25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9C819-265F-49AE-819F-0601AE4F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896"/>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70896"/>
    <w:pPr>
      <w:ind w:left="720"/>
      <w:contextualSpacing/>
    </w:pPr>
  </w:style>
  <w:style w:type="paragraph" w:customStyle="1" w:styleId="Odsekzoznamu1">
    <w:name w:val="Odsek zoznamu1"/>
    <w:basedOn w:val="Normlny"/>
    <w:rsid w:val="00870896"/>
    <w:pPr>
      <w:ind w:left="720"/>
      <w:contextualSpacing/>
    </w:pPr>
  </w:style>
  <w:style w:type="paragraph" w:styleId="Zkladntext">
    <w:name w:val="Body Text"/>
    <w:basedOn w:val="Normlny"/>
    <w:link w:val="ZkladntextChar"/>
    <w:uiPriority w:val="1"/>
    <w:qFormat/>
    <w:rsid w:val="00FA4DAD"/>
    <w:pPr>
      <w:widowControl w:val="0"/>
      <w:spacing w:after="0" w:line="240" w:lineRule="auto"/>
      <w:ind w:left="627"/>
    </w:pPr>
    <w:rPr>
      <w:rFonts w:ascii="Times New Roman" w:hAnsi="Times New Roman" w:cstheme="minorBidi"/>
      <w:sz w:val="19"/>
      <w:szCs w:val="19"/>
      <w:lang w:val="en-US"/>
    </w:rPr>
  </w:style>
  <w:style w:type="character" w:customStyle="1" w:styleId="ZkladntextChar">
    <w:name w:val="Základný text Char"/>
    <w:basedOn w:val="Predvolenpsmoodseku"/>
    <w:link w:val="Zkladntext"/>
    <w:uiPriority w:val="1"/>
    <w:rsid w:val="00FA4DAD"/>
    <w:rPr>
      <w:rFonts w:ascii="Times New Roman" w:eastAsia="Times New Roman" w:hAnsi="Times New Roman"/>
      <w:sz w:val="19"/>
      <w:szCs w:val="19"/>
      <w:lang w:val="en-US"/>
    </w:rPr>
  </w:style>
  <w:style w:type="paragraph" w:styleId="Hlavika">
    <w:name w:val="header"/>
    <w:basedOn w:val="Normlny"/>
    <w:link w:val="HlavikaChar"/>
    <w:uiPriority w:val="99"/>
    <w:unhideWhenUsed/>
    <w:rsid w:val="009B20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202A"/>
    <w:rPr>
      <w:rFonts w:ascii="Calibri" w:eastAsia="Times New Roman" w:hAnsi="Calibri" w:cs="Times New Roman"/>
    </w:rPr>
  </w:style>
  <w:style w:type="paragraph" w:styleId="Pta">
    <w:name w:val="footer"/>
    <w:basedOn w:val="Normlny"/>
    <w:link w:val="PtaChar"/>
    <w:uiPriority w:val="99"/>
    <w:unhideWhenUsed/>
    <w:rsid w:val="009B202A"/>
    <w:pPr>
      <w:tabs>
        <w:tab w:val="center" w:pos="4536"/>
        <w:tab w:val="right" w:pos="9072"/>
      </w:tabs>
      <w:spacing w:after="0" w:line="240" w:lineRule="auto"/>
    </w:pPr>
  </w:style>
  <w:style w:type="character" w:customStyle="1" w:styleId="PtaChar">
    <w:name w:val="Päta Char"/>
    <w:basedOn w:val="Predvolenpsmoodseku"/>
    <w:link w:val="Pta"/>
    <w:uiPriority w:val="99"/>
    <w:rsid w:val="009B202A"/>
    <w:rPr>
      <w:rFonts w:ascii="Calibri" w:eastAsia="Times New Roman" w:hAnsi="Calibri" w:cs="Times New Roman"/>
    </w:rPr>
  </w:style>
  <w:style w:type="paragraph" w:styleId="Textpoznmkypodiarou">
    <w:name w:val="footnote text"/>
    <w:aliases w:val="Schriftart: 9 pt,Schriftart: 10 pt,Schriftart: 8 pt,Podrozdział,Footnote,o,NBP,fn,WB-Fußnot,Text poznámky pod čiarou 007,_Poznámka pod čiarou,Footnote Text Char1,Footnote Text Char Char,Fo Char Char"/>
    <w:basedOn w:val="Normlny"/>
    <w:link w:val="TextpoznmkypodiarouChar"/>
    <w:uiPriority w:val="99"/>
    <w:unhideWhenUsed/>
    <w:rsid w:val="00681E0B"/>
    <w:pPr>
      <w:widowControl w:val="0"/>
      <w:wordWrap w:val="0"/>
      <w:autoSpaceDE w:val="0"/>
      <w:autoSpaceDN w:val="0"/>
      <w:spacing w:after="0" w:line="240" w:lineRule="auto"/>
      <w:jc w:val="both"/>
    </w:pPr>
    <w:rPr>
      <w:rFonts w:hAnsi="Times New Roman"/>
      <w:kern w:val="2"/>
      <w:sz w:val="20"/>
      <w:szCs w:val="20"/>
      <w:lang w:val="en-US" w:eastAsia="ko-KR"/>
    </w:rPr>
  </w:style>
  <w:style w:type="character" w:customStyle="1" w:styleId="TextpoznmkypodiarouChar">
    <w:name w:val="Text poznámky pod čiarou Char"/>
    <w:aliases w:val="Schriftart: 9 pt Char,Schriftart: 10 pt Char,Schriftart: 8 pt Char,Podrozdział Char,Footnote Char,o Char,NBP Char,fn Char,WB-Fußnot Char,Text poznámky pod čiarou 007 Char,_Poznámka pod čiarou Char,Footnote Text Char1 Char"/>
    <w:basedOn w:val="Predvolenpsmoodseku"/>
    <w:link w:val="Textpoznmkypodiarou"/>
    <w:uiPriority w:val="99"/>
    <w:rsid w:val="00681E0B"/>
    <w:rPr>
      <w:rFonts w:ascii="Calibri" w:eastAsia="Times New Roman" w:hAnsi="Times New Roman" w:cs="Times New Roman"/>
      <w:kern w:val="2"/>
      <w:sz w:val="20"/>
      <w:szCs w:val="20"/>
      <w:lang w:val="en-US" w:eastAsia="ko-KR"/>
    </w:rPr>
  </w:style>
  <w:style w:type="character" w:styleId="Odkaznapoznmkupodiarou">
    <w:name w:val="footnote reference"/>
    <w:uiPriority w:val="99"/>
    <w:unhideWhenUsed/>
    <w:rsid w:val="00681E0B"/>
    <w:rPr>
      <w:rFonts w:cs="Times New Roman"/>
      <w:vertAlign w:val="superscript"/>
    </w:rPr>
  </w:style>
  <w:style w:type="paragraph" w:styleId="Textbubliny">
    <w:name w:val="Balloon Text"/>
    <w:basedOn w:val="Normlny"/>
    <w:link w:val="TextbublinyChar"/>
    <w:uiPriority w:val="99"/>
    <w:semiHidden/>
    <w:unhideWhenUsed/>
    <w:rsid w:val="00681E0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E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4356">
      <w:bodyDiv w:val="1"/>
      <w:marLeft w:val="0"/>
      <w:marRight w:val="0"/>
      <w:marTop w:val="0"/>
      <w:marBottom w:val="0"/>
      <w:divBdr>
        <w:top w:val="none" w:sz="0" w:space="0" w:color="auto"/>
        <w:left w:val="none" w:sz="0" w:space="0" w:color="auto"/>
        <w:bottom w:val="none" w:sz="0" w:space="0" w:color="auto"/>
        <w:right w:val="none" w:sz="0" w:space="0" w:color="auto"/>
      </w:divBdr>
    </w:div>
    <w:div w:id="10597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8ED2-FC83-407C-B628-B449D9D3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10689</Words>
  <Characters>60929</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Dianišková</dc:creator>
  <cp:keywords/>
  <dc:description/>
  <cp:lastModifiedBy>Alexandra Dianišková</cp:lastModifiedBy>
  <cp:revision>13</cp:revision>
  <dcterms:created xsi:type="dcterms:W3CDTF">2017-10-23T10:48:00Z</dcterms:created>
  <dcterms:modified xsi:type="dcterms:W3CDTF">2017-10-26T06:49:00Z</dcterms:modified>
</cp:coreProperties>
</file>