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53"/>
        <w:gridCol w:w="426"/>
        <w:gridCol w:w="4274"/>
        <w:gridCol w:w="426"/>
      </w:tblGrid>
      <w:tr w:rsidR="007C5F81" w:rsidRPr="0058428F" w:rsidTr="00927B32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C5F81" w:rsidRPr="00D52175" w:rsidRDefault="00D52175" w:rsidP="00927B32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caps/>
                <w:color w:val="000000"/>
                <w:sz w:val="24"/>
                <w:szCs w:val="24"/>
                <w:lang w:val="sk-SK"/>
              </w:rPr>
            </w:pPr>
            <w:r w:rsidRPr="00D52175">
              <w:rPr>
                <w:rStyle w:val="Zstupntext"/>
                <w:rFonts w:cs="Calibri"/>
                <w:b/>
                <w:caps/>
                <w:color w:val="000000"/>
                <w:sz w:val="24"/>
                <w:szCs w:val="24"/>
                <w:lang w:val="sk-SK"/>
              </w:rPr>
              <w:t>Úrad na ochranu osobných údajov Slovenskej republiky</w:t>
            </w:r>
            <w:r w:rsidR="007C5F81" w:rsidRPr="00D52175">
              <w:rPr>
                <w:rStyle w:val="Zstupntext"/>
                <w:rFonts w:cs="Calibri"/>
                <w:b/>
                <w:caps/>
                <w:color w:val="000000"/>
                <w:sz w:val="24"/>
                <w:szCs w:val="24"/>
                <w:lang w:val="sk-SK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Pr="00D52175" w:rsidRDefault="007C5F81" w:rsidP="00927B32">
            <w:pPr>
              <w:widowControl/>
              <w:tabs>
                <w:tab w:val="left" w:pos="1230"/>
              </w:tabs>
              <w:spacing w:after="0" w:line="240" w:lineRule="auto"/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</w:pPr>
            <w:r w:rsidRPr="00D52175"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  <w:tab/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Pr="0058428F" w:rsidRDefault="007C5F81" w:rsidP="00927B32">
            <w:pPr>
              <w:widowControl/>
              <w:spacing w:after="0" w:line="240" w:lineRule="auto"/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</w:pPr>
          </w:p>
        </w:tc>
      </w:tr>
      <w:tr w:rsidR="007C5F81" w:rsidRPr="0058428F" w:rsidTr="00927B32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Pr="00D52175" w:rsidRDefault="00D52175" w:rsidP="00927B32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Číslo: 00322/2017-Op</w:t>
            </w:r>
            <w:r w:rsidR="00EA7870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-10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Pr="0058428F" w:rsidRDefault="007C5F81" w:rsidP="00927B32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7C5F81" w:rsidRPr="0058428F" w:rsidTr="00927B32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Pr="00D52175" w:rsidRDefault="007C5F81" w:rsidP="00927B32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Pr="0058428F" w:rsidRDefault="007C5F81" w:rsidP="00927B32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7C5F81" w:rsidRPr="0058428F" w:rsidTr="00927B32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593" w:rsidRDefault="007C5F81" w:rsidP="00927B32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D52175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Materiál na ro</w:t>
            </w:r>
            <w:r w:rsidR="003D4E38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kovanie </w:t>
            </w:r>
          </w:p>
          <w:p w:rsidR="007C5F81" w:rsidRPr="00D52175" w:rsidRDefault="003D4E38" w:rsidP="00927B32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Legislatívnej</w:t>
            </w:r>
            <w:r w:rsidR="007C5F81" w:rsidRPr="00D52175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 rady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vlády </w:t>
            </w:r>
            <w:r w:rsidR="007C5F81" w:rsidRPr="00D52175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SR 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Pr="0058428F" w:rsidRDefault="007C5F81" w:rsidP="00927B32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7C5F81" w:rsidRPr="0058428F" w:rsidTr="00927B32">
        <w:trPr>
          <w:gridAfter w:val="1"/>
          <w:wAfter w:w="426" w:type="dxa"/>
          <w:trHeight w:hRule="exact" w:val="794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Pr="0058428F" w:rsidRDefault="007C5F81" w:rsidP="00927B32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Pr="0058428F" w:rsidRDefault="007C5F81" w:rsidP="00927B32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7C5F81" w:rsidRPr="0058428F" w:rsidTr="00927B32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5F81" w:rsidRPr="0058428F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 w:rsidRPr="0058428F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Návrh</w:t>
            </w:r>
          </w:p>
        </w:tc>
      </w:tr>
      <w:tr w:rsidR="007C5F81" w:rsidRPr="0058428F" w:rsidTr="00927B32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5F81" w:rsidRPr="0058428F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7C5F81" w:rsidRPr="0058428F" w:rsidTr="00927B32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5F81" w:rsidRPr="0058428F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>
              <w:rPr>
                <w:rStyle w:val="Zstupntext"/>
                <w:rFonts w:cs="Calibri"/>
                <w:b/>
                <w:color w:val="000000"/>
                <w:sz w:val="24"/>
                <w:szCs w:val="24"/>
              </w:rPr>
              <w:t>ZÁKON</w:t>
            </w:r>
          </w:p>
        </w:tc>
      </w:tr>
      <w:tr w:rsidR="007C5F81" w:rsidRPr="0058428F" w:rsidTr="00927B32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5F81" w:rsidRPr="0058428F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7C5F81" w:rsidRPr="0058428F" w:rsidTr="00927B32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5F81" w:rsidRPr="0058428F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 w:rsidRPr="0058428F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z ...</w:t>
            </w:r>
            <w:r w:rsidR="00D52175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 xml:space="preserve"> 2017</w:t>
            </w:r>
            <w:r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,</w:t>
            </w:r>
          </w:p>
        </w:tc>
      </w:tr>
      <w:tr w:rsidR="007C5F81" w:rsidRPr="0058428F" w:rsidTr="00927B32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5F81" w:rsidRPr="0058428F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7C5F81" w:rsidRPr="00BB2D34" w:rsidTr="00927B32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2175" w:rsidRPr="0058428F" w:rsidRDefault="00D52175" w:rsidP="00D52175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>
              <w:rPr>
                <w:rStyle w:val="Zstupntext"/>
                <w:rFonts w:cs="Calibri"/>
                <w:b/>
                <w:color w:val="000000"/>
                <w:sz w:val="24"/>
                <w:szCs w:val="24"/>
                <w:lang w:val="sk-SK"/>
              </w:rPr>
              <w:t>o ochrane osobných údajov a o zmene a doplnení niektorých zákonov</w:t>
            </w:r>
            <w:r w:rsidR="00275F61">
              <w:rPr>
                <w:rStyle w:val="Zstupntext"/>
                <w:rFonts w:cs="Calibri"/>
                <w:b/>
                <w:color w:val="000000"/>
                <w:sz w:val="24"/>
                <w:szCs w:val="24"/>
                <w:lang w:val="sk-SK"/>
              </w:rPr>
              <w:t xml:space="preserve"> „</w:t>
            </w:r>
            <w:bookmarkStart w:id="0" w:name="_GoBack"/>
            <w:bookmarkEnd w:id="0"/>
            <w:r w:rsidR="00275F61">
              <w:rPr>
                <w:rStyle w:val="Zstupntext"/>
                <w:rFonts w:cs="Calibri"/>
                <w:b/>
                <w:color w:val="000000"/>
                <w:sz w:val="24"/>
                <w:szCs w:val="24"/>
                <w:lang w:val="sk-SK"/>
              </w:rPr>
              <w:t>nové znenie“</w:t>
            </w:r>
          </w:p>
          <w:p w:rsidR="007C5F81" w:rsidRPr="0058428F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7C5F81" w:rsidRPr="00BB2D34" w:rsidTr="00927B32">
        <w:trPr>
          <w:gridAfter w:val="1"/>
          <w:wAfter w:w="426" w:type="dxa"/>
          <w:trHeight w:hRule="exact" w:val="510"/>
        </w:trPr>
        <w:tc>
          <w:tcPr>
            <w:tcW w:w="9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F81" w:rsidRPr="0058428F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7C5F81" w:rsidRPr="00BB2D34" w:rsidTr="00927B32">
        <w:trPr>
          <w:gridAfter w:val="1"/>
          <w:wAfter w:w="426" w:type="dxa"/>
          <w:trHeight w:hRule="exact" w:val="794"/>
        </w:trPr>
        <w:tc>
          <w:tcPr>
            <w:tcW w:w="94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5F81" w:rsidRPr="0058428F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7C5F81" w:rsidRPr="0058428F" w:rsidTr="00927B32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Pr="0058428F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</w:pPr>
            <w:r w:rsidRPr="0058428F"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  <w:t>Podnet: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Pr="0058428F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</w:pPr>
            <w:r w:rsidRPr="0058428F"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  <w:t>Obsah materiálu:</w:t>
            </w:r>
          </w:p>
        </w:tc>
      </w:tr>
      <w:tr w:rsidR="007C5F81" w:rsidRPr="0058428F" w:rsidTr="00927B32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Pr="0058428F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Pr="0058428F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7C5F81" w:rsidRPr="00BB2D34" w:rsidTr="00927B32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Default="00D52175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Style w:val="Zstupntext"/>
                <w:rFonts w:cs="Calibri"/>
                <w:color w:val="000000"/>
                <w:sz w:val="24"/>
                <w:szCs w:val="24"/>
                <w:lang w:val="sk-SK"/>
              </w:rPr>
            </w:pPr>
            <w:r>
              <w:rPr>
                <w:rStyle w:val="Zstupntext"/>
                <w:rFonts w:cs="Calibri"/>
                <w:color w:val="000000"/>
                <w:sz w:val="24"/>
                <w:szCs w:val="24"/>
                <w:lang w:val="sk-SK"/>
              </w:rPr>
              <w:t>Plán</w:t>
            </w:r>
            <w:r w:rsidR="007C5F81" w:rsidRPr="00770F1E">
              <w:rPr>
                <w:rStyle w:val="Zstupntext"/>
                <w:rFonts w:cs="Calibri"/>
                <w:color w:val="000000"/>
                <w:sz w:val="24"/>
                <w:szCs w:val="24"/>
                <w:lang w:val="sk-SK"/>
              </w:rPr>
              <w:t xml:space="preserve"> legislatívnych úloh vlády SR </w:t>
            </w:r>
          </w:p>
          <w:p w:rsidR="007C5F81" w:rsidRPr="0058428F" w:rsidRDefault="00D52175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Style w:val="Zstupntext"/>
                <w:rFonts w:cs="Calibri"/>
                <w:color w:val="000000"/>
                <w:sz w:val="24"/>
                <w:szCs w:val="24"/>
                <w:lang w:val="sk-SK"/>
              </w:rPr>
              <w:t>na rok 2017</w:t>
            </w:r>
            <w:r w:rsidR="007C5F81" w:rsidRPr="00770F1E">
              <w:rPr>
                <w:rStyle w:val="Zstupntext"/>
                <w:rFonts w:cs="Calibri"/>
                <w:color w:val="000000"/>
                <w:sz w:val="24"/>
                <w:szCs w:val="24"/>
                <w:lang w:val="sk-SK"/>
              </w:rPr>
              <w:t> 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00BC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B721D8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1. vlastný materiál</w:t>
            </w:r>
          </w:p>
          <w:p w:rsidR="007C5F81" w:rsidRDefault="00BB2D34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2. návrh uznesenia vlády SR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>3</w:t>
            </w:r>
            <w:r w:rsidR="007C5F81" w:rsidRPr="00B721D8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. predklad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acia správa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>4</w:t>
            </w:r>
            <w:r w:rsidR="007C5F81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. dôvodová správa</w:t>
            </w:r>
            <w:r w:rsidR="007C5F81" w:rsidRPr="00B721D8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5. doložka vplyvov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>6</w:t>
            </w:r>
            <w:r w:rsidR="007C5F81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. doložka zlučiteľnosti</w:t>
            </w:r>
          </w:p>
          <w:p w:rsidR="00B22762" w:rsidRDefault="00BB2D34" w:rsidP="004D5AB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7</w:t>
            </w:r>
            <w:r w:rsidR="007C5F81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. tabuľk</w:t>
            </w:r>
            <w:r w:rsidR="00D52175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a</w:t>
            </w:r>
            <w:r w:rsidR="007C5F81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 zhody</w:t>
            </w:r>
          </w:p>
          <w:p w:rsidR="00D52175" w:rsidRDefault="00BB2D34" w:rsidP="00BB2D34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8</w:t>
            </w:r>
            <w:r w:rsidR="00B22762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. vyhodnotenie MPK</w:t>
            </w:r>
            <w:r w:rsidR="007C5F81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 </w:t>
            </w:r>
            <w:r w:rsidR="007C5F81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9</w:t>
            </w:r>
            <w:r w:rsidR="007C5F81" w:rsidRPr="00B721D8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. návrh komuniké </w:t>
            </w:r>
          </w:p>
          <w:p w:rsidR="00D52175" w:rsidRDefault="00D52175" w:rsidP="00BB2D34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10. vyhlásenie</w:t>
            </w:r>
            <w:r w:rsidR="00711197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 o rozpornosti</w:t>
            </w:r>
          </w:p>
          <w:p w:rsidR="00711197" w:rsidRDefault="00D52175" w:rsidP="00BB2D34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11.</w:t>
            </w:r>
            <w:r w:rsidR="00244C89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 </w:t>
            </w:r>
            <w:r w:rsidR="00711197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analýzy vplyvov</w:t>
            </w:r>
          </w:p>
          <w:p w:rsidR="00711197" w:rsidRDefault="00711197" w:rsidP="00BB2D34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12. tézy vykonávacích predpisov</w:t>
            </w:r>
          </w:p>
          <w:p w:rsidR="00711197" w:rsidRDefault="00711197" w:rsidP="00BB2D34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13. správa o účasti verejnosti</w:t>
            </w:r>
          </w:p>
          <w:p w:rsidR="007C5F81" w:rsidRPr="0058428F" w:rsidRDefault="00711197" w:rsidP="00BB2D34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14. hodnotiaca správa tvorby právneho predpisu</w:t>
            </w:r>
            <w:r w:rsidR="007C5F81" w:rsidRPr="00B721D8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> </w:t>
            </w:r>
          </w:p>
        </w:tc>
      </w:tr>
      <w:tr w:rsidR="007C5F81" w:rsidRPr="00BB2D34" w:rsidTr="00927B32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Pr="0058428F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Pr="0058428F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7C5F81" w:rsidRPr="004800BC" w:rsidTr="00927B32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Pr="0058428F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</w:pPr>
            <w:r w:rsidRPr="0058428F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  <w:t>Predkladá: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Pr="0058428F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7C5F81" w:rsidRPr="004800BC" w:rsidTr="00927B32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Pr="0058428F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Pr="0058428F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7C5F81" w:rsidRPr="00B22762" w:rsidTr="00927B32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Pr="00770F1E" w:rsidRDefault="00D52175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Soňa P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ő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theová</w:t>
            </w:r>
            <w:r w:rsidR="007C5F81" w:rsidRPr="00770F1E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, </w:t>
            </w:r>
          </w:p>
          <w:p w:rsidR="007C5F81" w:rsidRPr="00770F1E" w:rsidRDefault="00D52175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Predsedníčka úradu na ochranu osobných údajov</w:t>
            </w:r>
          </w:p>
          <w:p w:rsidR="007C5F81" w:rsidRPr="00770F1E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770F1E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Slovenskej republiky </w:t>
            </w:r>
            <w:r w:rsidRPr="00770F1E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> 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Pr="0058428F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</w:tbl>
    <w:p w:rsidR="007C5F81" w:rsidRPr="0058428F" w:rsidRDefault="007C5F81" w:rsidP="007C5F81">
      <w:pPr>
        <w:widowControl/>
        <w:spacing w:after="0"/>
        <w:rPr>
          <w:rFonts w:ascii="Times New Roman" w:hAnsi="Times New Roman" w:cs="Calibri"/>
          <w:color w:val="000000"/>
          <w:sz w:val="24"/>
          <w:szCs w:val="24"/>
          <w:lang w:val="sk-SK"/>
        </w:rPr>
      </w:pPr>
    </w:p>
    <w:p w:rsidR="001A53A6" w:rsidRPr="00B22762" w:rsidRDefault="001A53A6">
      <w:pPr>
        <w:rPr>
          <w:lang w:val="sk-SK"/>
        </w:rPr>
      </w:pPr>
    </w:p>
    <w:sectPr w:rsidR="001A53A6" w:rsidRPr="00B22762" w:rsidSect="004E5069">
      <w:footerReference w:type="default" r:id="rId6"/>
      <w:pgSz w:w="12240" w:h="15840"/>
      <w:pgMar w:top="851" w:right="1417" w:bottom="1276" w:left="1417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DB7" w:rsidRDefault="009D7DB7">
      <w:pPr>
        <w:spacing w:after="0" w:line="240" w:lineRule="auto"/>
      </w:pPr>
      <w:r>
        <w:separator/>
      </w:r>
    </w:p>
  </w:endnote>
  <w:endnote w:type="continuationSeparator" w:id="0">
    <w:p w:rsidR="009D7DB7" w:rsidRDefault="009D7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316" w:rsidRDefault="007C5F81" w:rsidP="00E26316">
    <w:pPr>
      <w:pStyle w:val="Pta"/>
      <w:widowControl/>
      <w:jc w:val="center"/>
    </w:pPr>
    <w:r w:rsidRPr="0058428F">
      <w:rPr>
        <w:rFonts w:ascii="Times New Roman" w:hAnsi="Times New Roman" w:cs="Calibri"/>
        <w:color w:val="000000"/>
        <w:sz w:val="24"/>
        <w:szCs w:val="24"/>
        <w:lang w:val="sk-SK"/>
      </w:rPr>
      <w:t xml:space="preserve">Bratislava </w:t>
    </w:r>
    <w:r w:rsidR="00D52175">
      <w:rPr>
        <w:rFonts w:ascii="Times New Roman" w:hAnsi="Times New Roman" w:cs="Calibri"/>
        <w:color w:val="000000"/>
        <w:sz w:val="24"/>
        <w:szCs w:val="24"/>
        <w:lang w:val="sk-SK"/>
      </w:rPr>
      <w:t>september 2017</w:t>
    </w:r>
    <w:r>
      <w:rPr>
        <w:rFonts w:ascii="Times New Roman" w:hAnsi="Times New Roman" w:cs="Calibri"/>
        <w:color w:val="000000"/>
        <w:sz w:val="24"/>
        <w:szCs w:val="24"/>
        <w:lang w:val="sk-SK"/>
      </w:rPr>
      <w:t>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DB7" w:rsidRDefault="009D7DB7">
      <w:pPr>
        <w:spacing w:after="0" w:line="240" w:lineRule="auto"/>
      </w:pPr>
      <w:r>
        <w:separator/>
      </w:r>
    </w:p>
  </w:footnote>
  <w:footnote w:type="continuationSeparator" w:id="0">
    <w:p w:rsidR="009D7DB7" w:rsidRDefault="009D7D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81"/>
    <w:rsid w:val="001A53A6"/>
    <w:rsid w:val="00244C89"/>
    <w:rsid w:val="00275F61"/>
    <w:rsid w:val="002D4451"/>
    <w:rsid w:val="003D4E38"/>
    <w:rsid w:val="004800BC"/>
    <w:rsid w:val="004A02CC"/>
    <w:rsid w:val="004D5ABE"/>
    <w:rsid w:val="004E5069"/>
    <w:rsid w:val="006E7952"/>
    <w:rsid w:val="00711197"/>
    <w:rsid w:val="0077589E"/>
    <w:rsid w:val="007C5F81"/>
    <w:rsid w:val="009D7DB7"/>
    <w:rsid w:val="00B22762"/>
    <w:rsid w:val="00BB2D34"/>
    <w:rsid w:val="00D52175"/>
    <w:rsid w:val="00D57593"/>
    <w:rsid w:val="00EA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36DD5-B82C-42EE-8741-DB527263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5F81"/>
    <w:pPr>
      <w:widowControl w:val="0"/>
      <w:adjustRightInd w:val="0"/>
    </w:pPr>
    <w:rPr>
      <w:rFonts w:ascii="Calibri" w:eastAsia="Times New Roman" w:hAnsi="Calibri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7C5F81"/>
    <w:rPr>
      <w:rFonts w:ascii="Times New Roman" w:hAnsi="Times New Roman" w:cs="Times New Roman"/>
      <w:color w:val="808080"/>
    </w:rPr>
  </w:style>
  <w:style w:type="paragraph" w:styleId="Pta">
    <w:name w:val="footer"/>
    <w:basedOn w:val="Normlny"/>
    <w:link w:val="PtaChar"/>
    <w:uiPriority w:val="99"/>
    <w:unhideWhenUsed/>
    <w:rsid w:val="007C5F8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5F81"/>
    <w:rPr>
      <w:rFonts w:ascii="Calibri" w:eastAsia="Times New Roman" w:hAnsi="Calibri" w:cs="Times New Roman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D52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52175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Birnstein</dc:creator>
  <cp:lastModifiedBy>Lucia Bezáková</cp:lastModifiedBy>
  <cp:revision>3</cp:revision>
  <dcterms:created xsi:type="dcterms:W3CDTF">2017-09-13T05:51:00Z</dcterms:created>
  <dcterms:modified xsi:type="dcterms:W3CDTF">2017-09-13T09:56:00Z</dcterms:modified>
</cp:coreProperties>
</file>