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202836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</w:t>
      </w:r>
      <w:r w:rsidR="00E97D84">
        <w:rPr>
          <w:rFonts w:ascii="Times" w:hAnsi="Times" w:cs="Times"/>
          <w:sz w:val="25"/>
          <w:szCs w:val="25"/>
        </w:rPr>
        <w:t>................. prerokovala a </w:t>
      </w:r>
      <w:r>
        <w:rPr>
          <w:rFonts w:ascii="Times" w:hAnsi="Times" w:cs="Times"/>
          <w:sz w:val="25"/>
          <w:szCs w:val="25"/>
        </w:rPr>
        <w:t>schválila návrh zákona, ktorým sa mení a dopĺňa zákon č.</w:t>
      </w:r>
      <w:r w:rsidR="00E97D84">
        <w:rPr>
          <w:rFonts w:ascii="Times" w:hAnsi="Times" w:cs="Times"/>
          <w:sz w:val="25"/>
          <w:szCs w:val="25"/>
        </w:rPr>
        <w:t xml:space="preserve"> 414/2012 Z. z. o obchodovaní s </w:t>
      </w:r>
      <w:r>
        <w:rPr>
          <w:rFonts w:ascii="Times" w:hAnsi="Times" w:cs="Times"/>
          <w:sz w:val="25"/>
          <w:szCs w:val="25"/>
        </w:rPr>
        <w:t xml:space="preserve">emisnými kvótami a o zmene a doplnení niektorých zákonov v </w:t>
      </w:r>
      <w:r w:rsidR="00E97D84">
        <w:rPr>
          <w:rFonts w:ascii="Times" w:hAnsi="Times" w:cs="Times"/>
          <w:sz w:val="25"/>
          <w:szCs w:val="25"/>
        </w:rPr>
        <w:t>znení neskorších predpisov a </w:t>
      </w:r>
      <w:r>
        <w:rPr>
          <w:rFonts w:ascii="Times" w:hAnsi="Times" w:cs="Times"/>
          <w:sz w:val="25"/>
          <w:szCs w:val="25"/>
        </w:rPr>
        <w:t>ktorým sa mení a dopĺňa zákon č. 587/2004 Z. z. o Env</w:t>
      </w:r>
      <w:r w:rsidR="00E97D84">
        <w:rPr>
          <w:rFonts w:ascii="Times" w:hAnsi="Times" w:cs="Times"/>
          <w:sz w:val="25"/>
          <w:szCs w:val="25"/>
        </w:rPr>
        <w:t>ironmentálnom fonde a o zmene a </w:t>
      </w:r>
      <w:r>
        <w:rPr>
          <w:rFonts w:ascii="Times" w:hAnsi="Times" w:cs="Times"/>
          <w:sz w:val="25"/>
          <w:szCs w:val="25"/>
        </w:rPr>
        <w:t>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02836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638C5"/>
    <w:rsid w:val="00B612C7"/>
    <w:rsid w:val="00B66802"/>
    <w:rsid w:val="00C407D9"/>
    <w:rsid w:val="00C97CE6"/>
    <w:rsid w:val="00CA7D2E"/>
    <w:rsid w:val="00CB2214"/>
    <w:rsid w:val="00D20178"/>
    <w:rsid w:val="00E00601"/>
    <w:rsid w:val="00E278EA"/>
    <w:rsid w:val="00E97D84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8.6.2017 12:09:01"/>
    <f:field ref="objchangedby" par="" text="Administrator, System"/>
    <f:field ref="objmodifiedat" par="" text="8.6.2017 12:09:0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A7941D-E27C-4524-95CD-8DAFDACB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Lichnerová Oľga</cp:lastModifiedBy>
  <cp:revision>2</cp:revision>
  <dcterms:created xsi:type="dcterms:W3CDTF">2017-08-16T06:41:00Z</dcterms:created>
  <dcterms:modified xsi:type="dcterms:W3CDTF">2017-08-16T06:41:00Z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7" name="FSC#SKEDITIONSLOVLEX@103.510:rezortcislopredpis">
    <vt:lpwstr>6190/2017-9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LP/2017/439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článkoch 192 a 193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39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nie je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nie sú</vt:lpwstr>
  </property>
  <property fmtid="{D5CDD505-2E9C-101B-9397-08002B2CF9AE}" pid="45" name="FSC#SKEDITIONSLOVLEX@103.510:AttrStrListDocPropInfoUzPreberanePP">
    <vt:lpwstr>nie sú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17. 5. 2017</vt:lpwstr>
  </property>
  <property fmtid="{D5CDD505-2E9C-101B-9397-08002B2CF9AE}" pid="49" name="FSC#SKEDITIONSLOVLEX@103.510:AttrDateDocPropUkonceniePKK">
    <vt:lpwstr>30. 5. 2017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riešenia.</vt:lpwstr>
  </property>
  <property fmtid="{D5CDD505-2E9C-101B-9397-08002B2CF9AE}" pid="57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0" name="FSC#COOSYSTEM@1.1:Container">
    <vt:lpwstr>COO.2145.1000.3.2005315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