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4703B" w:rsidRDefault="00D4703B">
      <w:pPr>
        <w:jc w:val="center"/>
        <w:divId w:val="792750324"/>
        <w:rPr>
          <w:rFonts w:ascii="Times" w:hAnsi="Times" w:cs="Times"/>
          <w:sz w:val="25"/>
          <w:szCs w:val="25"/>
        </w:rPr>
      </w:pPr>
      <w:r>
        <w:rPr>
          <w:rFonts w:ascii="Times" w:hAnsi="Times" w:cs="Times"/>
          <w:sz w:val="25"/>
          <w:szCs w:val="25"/>
        </w:rPr>
        <w:t>Zákon, ktorým sa mení zákon č. 319/2013 Z. z. o pôsobnosti orgánov štátnej správy pre sprístupňovanie biocídnych výrobkov na trh a ich používanie a o zmene a doplnení niektorých zákonov (biocídny zákon)</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4703B" w:rsidP="00D4703B">
            <w:pPr>
              <w:spacing w:after="0" w:line="240" w:lineRule="auto"/>
              <w:rPr>
                <w:rFonts w:ascii="Times New Roman" w:hAnsi="Times New Roman" w:cs="Calibri"/>
                <w:sz w:val="20"/>
                <w:szCs w:val="20"/>
              </w:rPr>
            </w:pPr>
            <w:r>
              <w:rPr>
                <w:rFonts w:ascii="Times" w:hAnsi="Times" w:cs="Times"/>
                <w:sz w:val="25"/>
                <w:szCs w:val="25"/>
              </w:rPr>
              <w:t>40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4703B" w:rsidP="00D4703B">
            <w:pPr>
              <w:spacing w:after="0" w:line="240" w:lineRule="auto"/>
              <w:rPr>
                <w:rFonts w:ascii="Times New Roman" w:hAnsi="Times New Roman" w:cs="Calibri"/>
                <w:sz w:val="20"/>
                <w:szCs w:val="20"/>
              </w:rPr>
            </w:pPr>
            <w:r>
              <w:rPr>
                <w:rFonts w:ascii="Times" w:hAnsi="Times" w:cs="Times"/>
                <w:sz w:val="25"/>
                <w:szCs w:val="25"/>
              </w:rPr>
              <w:t>40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4703B" w:rsidP="00D4703B">
            <w:pPr>
              <w:spacing w:after="0" w:line="240" w:lineRule="auto"/>
              <w:rPr>
                <w:rFonts w:ascii="Times New Roman" w:hAnsi="Times New Roman" w:cs="Calibri"/>
                <w:sz w:val="20"/>
                <w:szCs w:val="20"/>
              </w:rPr>
            </w:pPr>
            <w:r>
              <w:rPr>
                <w:rFonts w:ascii="Times" w:hAnsi="Times" w:cs="Times"/>
                <w:sz w:val="25"/>
                <w:szCs w:val="25"/>
              </w:rPr>
              <w:t>30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4703B" w:rsidP="00D4703B">
            <w:pPr>
              <w:spacing w:after="0" w:line="240" w:lineRule="auto"/>
              <w:rPr>
                <w:rFonts w:ascii="Times New Roman" w:hAnsi="Times New Roman" w:cs="Calibri"/>
                <w:sz w:val="20"/>
                <w:szCs w:val="20"/>
              </w:rPr>
            </w:pPr>
            <w:r>
              <w:rPr>
                <w:rFonts w:ascii="Times" w:hAnsi="Times" w:cs="Times"/>
                <w:sz w:val="25"/>
                <w:szCs w:val="25"/>
              </w:rPr>
              <w:t>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4703B" w:rsidP="00D4703B">
            <w:pPr>
              <w:spacing w:after="0" w:line="240" w:lineRule="auto"/>
              <w:rPr>
                <w:rFonts w:ascii="Times New Roman" w:hAnsi="Times New Roman" w:cs="Calibri"/>
                <w:sz w:val="20"/>
                <w:szCs w:val="20"/>
              </w:rPr>
            </w:pPr>
            <w:r>
              <w:rPr>
                <w:rFonts w:ascii="Times" w:hAnsi="Times" w:cs="Times"/>
                <w:sz w:val="25"/>
                <w:szCs w:val="25"/>
              </w:rPr>
              <w:t>8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D4703B" w:rsidRDefault="00D4703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D4703B">
        <w:trPr>
          <w:divId w:val="62504719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Vôbec nezaslali</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x</w:t>
            </w:r>
          </w:p>
        </w:tc>
      </w:tr>
      <w:tr w:rsidR="00D4703B">
        <w:trPr>
          <w:divId w:val="625047197"/>
          <w:jc w:val="center"/>
        </w:trPr>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40 (37o,3z)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4703B" w:rsidRDefault="00D4703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4703B" w:rsidRDefault="00D4703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Spôsob vyhodnotenia</w:t>
            </w: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V Čl. I úvodnej vete odporúčame vypustiť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doložku zlučiteľnosti</w:t>
            </w:r>
            <w:r>
              <w:rPr>
                <w:rFonts w:ascii="Times" w:hAnsi="Times" w:cs="Times"/>
                <w:sz w:val="25"/>
                <w:szCs w:val="25"/>
              </w:rPr>
              <w:br/>
              <w:t xml:space="preserve">2. Odporúčame predkladateľovi vyplniť doložku zlučiteľnosti, napr. bod 3 písm. a) problematika návrhu právneho predpisu je upravená v nariadení Európskeho parlamentu a Rady (EÚ) č. 528/2012 z 22. mája 2012 o sprístupňovaní biocídnych výrobkov na trhu a ich používaní (Ú. v. EÚ L 167, 27. 6. 2012)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 xml:space="preserve">K čl. I K bodu 1 (§ 14) </w:t>
            </w:r>
            <w:r>
              <w:rPr>
                <w:rFonts w:ascii="Times" w:hAnsi="Times" w:cs="Times"/>
                <w:sz w:val="25"/>
                <w:szCs w:val="25"/>
              </w:rPr>
              <w:br/>
              <w:t xml:space="preserve">Odporúčam prehodnotiť znenie odseku 2 a súvisiace platné znenie § 4 predmetného zákona. Podľa navrhovaného znenia § 14 ods. 2 sa úhrady vedú na účte Ministerstva hospodárstva SR zriadenom podľa § 4 ods. 1 písm. g), ale podľa platného znenia § 4 ods. 1 písm. g) je tento účet zriadený Centrom pre chemické látky a prípravky, ktoré je samostatným orgánom štátnej správy [§ 22 zákona č. 67/2010 </w:t>
            </w:r>
            <w:proofErr w:type="spellStart"/>
            <w:r>
              <w:rPr>
                <w:rFonts w:ascii="Times" w:hAnsi="Times" w:cs="Times"/>
                <w:sz w:val="25"/>
                <w:szCs w:val="25"/>
              </w:rPr>
              <w:t>Z.z</w:t>
            </w:r>
            <w:proofErr w:type="spellEnd"/>
            <w:r>
              <w:rPr>
                <w:rFonts w:ascii="Times" w:hAnsi="Times" w:cs="Times"/>
                <w:sz w:val="25"/>
                <w:szCs w:val="25"/>
              </w:rPr>
              <w:t xml:space="preserve">. o podmienkach uvedenia chemických látok a chemických zmesí na trh a o zmene a </w:t>
            </w:r>
            <w:r>
              <w:rPr>
                <w:rFonts w:ascii="Times" w:hAnsi="Times" w:cs="Times"/>
                <w:sz w:val="25"/>
                <w:szCs w:val="25"/>
              </w:rPr>
              <w:lastRenderedPageBreak/>
              <w:t xml:space="preserve">doplnení niektorých zákonov (chemický zákon)]. Aj keď sa v dôvodovej správe uvádza, že Centrum sa k 1. januáru 2014 stalo organizačnou zložkou Ministerstva hospodárstva SR, v príslušných zákonoch sa nevykonali potrebné legislatívne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sz w:val="25"/>
                <w:szCs w:val="25"/>
              </w:rPr>
              <w:t xml:space="preserve">Legislatívne zmeny, ktoré zjednotia terminológiu súvisiacu so začlenením Centra do MH SR budú predmetom rozsiahlej novelizácie biocídneho zákona a súvisiacich právnych predpisov, ktorá sa bude pripravovať v roku 2018, s účinnosťou k 1.1.2019. Účelom tejto novely je riešiť iba finančné otázky a praktické, procesné </w:t>
            </w:r>
            <w:r>
              <w:rPr>
                <w:rFonts w:ascii="Times" w:hAnsi="Times" w:cs="Times"/>
                <w:sz w:val="25"/>
                <w:szCs w:val="25"/>
              </w:rPr>
              <w:lastRenderedPageBreak/>
              <w:t>záležitosti výberu ročných platieb.</w:t>
            </w: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názve právneho predpisu a úvodnej vete čl. I slová „a dopĺňa“ vypustiť, pretože návrh platné znenie zákona iba mení, v čl. I bod 1 § 14 ods. 8 a 10 zosúladiť s bodom 55 prílohy LPV a v odseku 18 slová „Slovenskej republiky“ nahradiť slovami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 xml:space="preserve">K čl. I K bodu 1 (§ 14) </w:t>
            </w:r>
            <w:r>
              <w:rPr>
                <w:rFonts w:ascii="Times" w:hAnsi="Times" w:cs="Times"/>
                <w:sz w:val="25"/>
                <w:szCs w:val="25"/>
              </w:rPr>
              <w:br/>
              <w:t xml:space="preserve">Znenie odseku 3 je potrebné prehodnotiť, pretože nemožno súhlasiť s navrhovaným spôsobom úhrady výdavkov, ktoré Ministerstvu hospodárstva SR vzniknú v súvislosti s poskytovaním odborných služieb pri zabezpečovaní hodnotenia. Preto žiadam znenie odseku 3 upraviť tak, aby predmetná časť prostriedkov z úhrad za odborné služby bola, v súlade s pravidlami rozpočtového hospodárenia, príjmom Ministerstva hospodárstva SR. V tejto súvislosti je potrebné upraviť aj ustanovenie odseku 7 návrhu. Podľa § 22 ods. 1 zákona č. 523/2004 Z. z. o rozpočtových pravidlách verejnej správy a o zmene a doplnení niektorých zákonov v znení neskorších predpisov, rozpočtová organizácia hospodári s rozpočtovanými prostriedkami a s prostriedkami prijatými od iných subjektov. </w:t>
            </w:r>
            <w:r>
              <w:rPr>
                <w:rFonts w:ascii="Times" w:hAnsi="Times" w:cs="Times"/>
                <w:sz w:val="25"/>
                <w:szCs w:val="25"/>
              </w:rPr>
              <w:lastRenderedPageBreak/>
              <w:t xml:space="preserve">Rozpočtová organizácia zostavuje svoj rozpočet príjmov a výdavkov, pričom plnenie úloh v rámci svojej pôsobnosti má mať podľa princípov rozpočtového hospodárenia zabezpečené vo svojom rozpočte. Vzhľadom na uvedené, výdavky ktoré Ministerstvu hospodárstva SR vzniknú v súvislosti s poskytovaním odborných služieb majú byť zabezpečené v rozpočte a uhradené z výdavkov rozpočtovej organizácie s tým, že predmetné príjmy majú byť príjmom rozpočtovej organizácie.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sz w:val="25"/>
                <w:szCs w:val="25"/>
              </w:rPr>
              <w:t xml:space="preserve">Rozpor bol odstránený na základe </w:t>
            </w:r>
            <w:proofErr w:type="spellStart"/>
            <w:r>
              <w:rPr>
                <w:rFonts w:ascii="Times" w:hAnsi="Times" w:cs="Times"/>
                <w:sz w:val="25"/>
                <w:szCs w:val="25"/>
              </w:rPr>
              <w:t>rozporových</w:t>
            </w:r>
            <w:proofErr w:type="spellEnd"/>
            <w:r>
              <w:rPr>
                <w:rFonts w:ascii="Times" w:hAnsi="Times" w:cs="Times"/>
                <w:sz w:val="25"/>
                <w:szCs w:val="25"/>
              </w:rPr>
              <w:t xml:space="preserve"> konaní. </w:t>
            </w: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prepracovať doložku vybraných vplyvov vzhľadom na uvedenú zásadnú pripomienku k bodu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sz w:val="25"/>
                <w:szCs w:val="25"/>
              </w:rPr>
              <w:t xml:space="preserve">Doložka vybraných vplyvov, vrátane analýzy vplyvov na rozpočet verejnej správy bola upravená na základe výsledkov </w:t>
            </w:r>
            <w:proofErr w:type="spellStart"/>
            <w:r>
              <w:rPr>
                <w:rFonts w:ascii="Times" w:hAnsi="Times" w:cs="Times"/>
                <w:sz w:val="25"/>
                <w:szCs w:val="25"/>
              </w:rPr>
              <w:t>rozporových</w:t>
            </w:r>
            <w:proofErr w:type="spellEnd"/>
            <w:r>
              <w:rPr>
                <w:rFonts w:ascii="Times" w:hAnsi="Times" w:cs="Times"/>
                <w:sz w:val="25"/>
                <w:szCs w:val="25"/>
              </w:rPr>
              <w:t xml:space="preserve"> konaní. </w:t>
            </w: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 xml:space="preserve">Čl. I bod 1 § 14 ods. 13 a 16 </w:t>
            </w:r>
            <w:r>
              <w:rPr>
                <w:rFonts w:ascii="Times" w:hAnsi="Times" w:cs="Times"/>
                <w:sz w:val="25"/>
                <w:szCs w:val="25"/>
              </w:rPr>
              <w:br/>
              <w:t xml:space="preserve">Odporúčame prehodnotiť odkaz na § 20, pretože § 20 upravuje prechodné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sz w:val="25"/>
                <w:szCs w:val="25"/>
              </w:rPr>
              <w:t xml:space="preserve">Prechodné ustanovenia upravené v biocídnom zákone nie sú prechodnými ustanoveniami v zmysle čl. 9 ods. 4 Legislatívnych pravidiel vlády, podľa ktorého je do prechodných ustanovení zaradený vplyv navrhovaného zákona na právne vzťahy upravené doterajším zákonom, alebo ak časť ustanovení zákona má časovo obmedzenú platnosť, ale sú v skutočnosti prechodnými opatreniami v zmysle čl. 89 nariadenia o biocídnych výrobkoch, ktoré stanovuje podmienky systému alebo praxe sprístupňovania biocídnych výrobkov </w:t>
            </w:r>
            <w:r>
              <w:rPr>
                <w:rFonts w:ascii="Times" w:hAnsi="Times" w:cs="Times"/>
                <w:sz w:val="25"/>
                <w:szCs w:val="25"/>
              </w:rPr>
              <w:lastRenderedPageBreak/>
              <w:t>členských štátov. Ide o prechodné opatrenia, ktoré prestávajú platiť v prípade splnenia podmienok pre prechod režimu sprístupňovania biocídnych výrobkov pod európsku legislatívu.</w:t>
            </w: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 xml:space="preserve">Čl. I bod 1 § 14 ods. 2 </w:t>
            </w:r>
            <w:r>
              <w:rPr>
                <w:rFonts w:ascii="Times" w:hAnsi="Times" w:cs="Times"/>
                <w:sz w:val="25"/>
                <w:szCs w:val="25"/>
              </w:rPr>
              <w:br/>
              <w:t xml:space="preserve">Upozorňujeme, že účet zriadený podľa § 4 ods. 1 písm. g) je účet zriadený a spravovaný centrom. V odseku 2 sa však hovorí o účte ministerstva hospodárstva zriadenom podľa § 4 ods. 1 písm.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sz w:val="25"/>
                <w:szCs w:val="25"/>
              </w:rPr>
              <w:t>Podľa § 20 ods. 9 biocídneho zákona pôsobnosť centra podľa právnych predpisov účinných do 31. decembra 2013 prechádza na ministerstvo hospodárstva. Podľa § 20 ods. 10 biocídneho zákona ak sa v právnych predpisoch účinných do 31. decembra 2013 používa pojem „centrum“ vo všetkých gramatických tvaroch, rozumie sa tým „ministerstvo hospodárstva“ v príslušnom gramatickom tvare.</w:t>
            </w: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celom materiáli odporúčame upraviť názov návrhu zákona tak, že sa vypustia slová "a dopĺňa", pretože návrhom zákona sa zákon č. 319/2013 Z. z. iba mení.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 xml:space="preserve">Čl. I bod 1 § 14 ods. 3 </w:t>
            </w:r>
            <w:r>
              <w:rPr>
                <w:rFonts w:ascii="Times" w:hAnsi="Times" w:cs="Times"/>
                <w:sz w:val="25"/>
                <w:szCs w:val="25"/>
              </w:rPr>
              <w:br/>
              <w:t xml:space="preserve">V odseku 3 písmeno b) upozorňujeme na bod 14 poslednú vetu prílohy č. 1 k Legislatívnym pravidlám vlády SR. V písmene b) odporúčame text oddeliť čiarkou alebo bodkočiarkou, nie </w:t>
            </w:r>
            <w:r>
              <w:rPr>
                <w:rFonts w:ascii="Times" w:hAnsi="Times" w:cs="Times"/>
                <w:sz w:val="25"/>
                <w:szCs w:val="25"/>
              </w:rPr>
              <w:lastRenderedPageBreak/>
              <w:t xml:space="preserve">bodkou.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poznámke pod čiarou k odkazu 47 odporúčame vložiť za slovo "zákona" slová "Národnej rady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úvodnej vete čl. I odporúčame vypustiť slová "a dopĺňa". Odôvodnenie: Platí odôvodnenie k všeobecnej pripomienke.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Čl. I bod 1 § 14 ods. 17</w:t>
            </w:r>
            <w:r>
              <w:rPr>
                <w:rFonts w:ascii="Times" w:hAnsi="Times" w:cs="Times"/>
                <w:sz w:val="25"/>
                <w:szCs w:val="25"/>
              </w:rPr>
              <w:br/>
              <w:t xml:space="preserve">Za slová "podľa odseku 15" odporúčame vložiť čiarku a odkaz 25 presunúť za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bodu 1 § 14 ods. 18</w:t>
            </w:r>
            <w:r>
              <w:rPr>
                <w:rFonts w:ascii="Times" w:hAnsi="Times" w:cs="Times"/>
                <w:sz w:val="25"/>
                <w:szCs w:val="25"/>
              </w:rPr>
              <w:br/>
              <w:t xml:space="preserve">V bode 1 § 14 ods. 18 slová „Slovenskej republiky“ nahradiť slovami „v Slovenskej republike“, v súvislostiach s odsekmi 13 a 14 návrhu zákona a v poznámke pod čiarou k odkazu 47 za slovo „zákona“ vložiť slová „Národnej rady Slovenskej republiky“ </w:t>
            </w:r>
            <w:r>
              <w:rPr>
                <w:rFonts w:ascii="Times" w:hAnsi="Times" w:cs="Times"/>
                <w:sz w:val="25"/>
                <w:szCs w:val="25"/>
              </w:rPr>
              <w:lastRenderedPageBreak/>
              <w:t xml:space="preserve">podľa legislatívnych pravidiel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bodu 2 § 20 ods. 1 písm. b)</w:t>
            </w:r>
            <w:r>
              <w:rPr>
                <w:rFonts w:ascii="Times" w:hAnsi="Times" w:cs="Times"/>
                <w:sz w:val="25"/>
                <w:szCs w:val="25"/>
              </w:rPr>
              <w:br/>
              <w:t xml:space="preserve">V bode 2 § 20 ods. 1 písm. b) upraviť tak, že slovo „dva“ sa nahradí slovom „tri“, pretože slovo „roky“ sa nemení.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 xml:space="preserve">§ 2 odsek 2 </w:t>
            </w:r>
            <w:r>
              <w:rPr>
                <w:rFonts w:ascii="Times" w:hAnsi="Times" w:cs="Times"/>
                <w:sz w:val="25"/>
                <w:szCs w:val="25"/>
              </w:rPr>
              <w:br/>
              <w:t xml:space="preserve">Nad rámec predloženého návrhu zákona uplatňujeme zásadnú pripomienku k § 2 ods. 2 a navrhujeme jeho nové znenie takto: 1. V § 2 odsek 2 znie: „(2) Ministerstvo vnútra Slovenskej republiky za Policajný zbor Slovenskej republiky a Hasičský a záchranný zbor Slovenskej republiky, Ministerstvo obrany Slovenskej republiky, Ministerstvo spravodlivosti Slovenskej republiky a Ministerstvo dopravy, výstavby a regionálneho rozvoja Slovenskej republiky každoročne do 31. marca zašlú Ministerstvu hospodárstva Slovenskej republiky a centru správu o prípadoch otráv biocídnymi výrobkami alebo skupinou biocídnych výrobkov (ďalej len "biocídny výrobok") a chorôb z povolania spôsobených biocídnymi výrobkami. Obsahom správy je aj informácia o prijatých opatreniach na zníženie rizika otráv biocídnymi výrobkami a chorôb z povolania spôsobených biocídnymi výrobkami.“.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uskutočneného telefonicky MZ SR naďalej netrvá na zapracovaní zásadných pripomienok k § 2 ods. 2 a § 7 písm. b) v súčasne pripravovanej novele biocídneho zákona. Uvedené zásadné pripomienky budú zohľadnené pri následnej novele biocídneho zákona.</w:t>
            </w: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 xml:space="preserve">§ 7 písm. b) </w:t>
            </w:r>
            <w:r>
              <w:rPr>
                <w:rFonts w:ascii="Times" w:hAnsi="Times" w:cs="Times"/>
                <w:sz w:val="25"/>
                <w:szCs w:val="25"/>
              </w:rPr>
              <w:br/>
              <w:t xml:space="preserve">V § 7 písm. b) žiadame vypustiť poslednú vetu. Táto pripomienka je zásadná. Odôvodnenie: Ministerstvu zdravotníctva Slovenskej republiky je v § 7 písm. b) zákona ustanovená povinnosť každoročne do 31. marca zaslať Ministerstvu hospodárstva Slovenskej republiky a centru správu </w:t>
            </w:r>
            <w:r>
              <w:rPr>
                <w:rFonts w:ascii="Times" w:hAnsi="Times" w:cs="Times"/>
                <w:sz w:val="25"/>
                <w:szCs w:val="25"/>
              </w:rPr>
              <w:lastRenderedPageBreak/>
              <w:t xml:space="preserve">o prípadoch otráv biocídnymi výrobkami alebo skupinou biocídnych výrobkov (ďalej len "biocídny výrobok") a chorôb z povolania spôsobených biocídnymi výrobkami. V platnom znení § 2 ods. 2 predmetného biocídneho zákona sú Ministerstvu zdravotníctva Slovenskej republiky uložené povinnosti aj za iné ústredné orgány štátnej správy. Ministerstvo zdravotníctva Slovenskej republiky nemôže niesť zodpovednosť za iné subjekty pre splnenie správneho vyhotovenia správy o prípadoch otráv biocídnymi výrobkami a chorôb z povolania spôsobených biocídnymi výrobkami a za jej doručenie Ministerstvu hospodárstva Slovenskej republiky v zákonnej lehote. Akceptovanie navrhovaných zmien predloženého návrhu zákona je dôležité, že predložené zásadné pripomienky nemožno považovať za pripomienky predložené nad rámec návrhu zákona oproti predloženému návrhu zákona, ktorým sa mení a dopĺňa zákon č. 319/2013 Z. z. o pôsobnosti orgánov štátnej správy pre sprístupňovanie biocídnych výrobkov na trh a ich používanie a o zmene a doplnení niektorých zákonov (biocídny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uskutočneného telefonicky MZ SR naďalej netrvá na zapracovaní zásadných pripomienok k § 2 ods. 2 a § 7 písm. b) v súčasne pripravovanej novele biocídneho zákona. Uvedené </w:t>
            </w:r>
            <w:r>
              <w:rPr>
                <w:rFonts w:ascii="Times" w:hAnsi="Times" w:cs="Times"/>
                <w:sz w:val="25"/>
                <w:szCs w:val="25"/>
              </w:rPr>
              <w:lastRenderedPageBreak/>
              <w:t>zásadné pripomienky budú zohľadnené pri následnej novele biocídneho zákona.</w:t>
            </w: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 xml:space="preserve">K bodu 1 – V § 14 ods. 18 </w:t>
            </w:r>
            <w:r>
              <w:rPr>
                <w:rFonts w:ascii="Times" w:hAnsi="Times" w:cs="Times"/>
                <w:sz w:val="25"/>
                <w:szCs w:val="25"/>
              </w:rPr>
              <w:br/>
              <w:t>V § 14 ods. 18 odporúčame slová „Slovenskej republiky“ nahradiť slovami „v Slovenskej republike“. Navrhuje sa zosúladenie s odsekmi 13 a 14, kde sa používa slovné spojenie „sprístupnený na trhu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 xml:space="preserve">K bodu 1 – V § 14 ods. 3 písm. b) </w:t>
            </w:r>
            <w:r>
              <w:rPr>
                <w:rFonts w:ascii="Times" w:hAnsi="Times" w:cs="Times"/>
                <w:sz w:val="25"/>
                <w:szCs w:val="25"/>
              </w:rPr>
              <w:br/>
              <w:t>V § 14 ods. 3 písm. b) navrhujeme druhú vetu upraviť v samostatnom ustanovení.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sz w:val="25"/>
                <w:szCs w:val="25"/>
              </w:rPr>
              <w:t xml:space="preserve">Ustanovenie odseku 3 bolo upravené v súlade s LPV SR. </w:t>
            </w: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K bodu 1 – V § 14 ods. 8 a ods. 10</w:t>
            </w:r>
            <w:r>
              <w:rPr>
                <w:rFonts w:ascii="Times" w:hAnsi="Times" w:cs="Times"/>
                <w:sz w:val="25"/>
                <w:szCs w:val="25"/>
              </w:rPr>
              <w:br/>
              <w:t>V § 14 ods. 8 a ods. 10 odporúčame za slovo „alebo“ vložiť slovo „odseku“.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názvu a úvodnej vete</w:t>
            </w:r>
            <w:r>
              <w:rPr>
                <w:rFonts w:ascii="Times" w:hAnsi="Times" w:cs="Times"/>
                <w:sz w:val="25"/>
                <w:szCs w:val="25"/>
              </w:rPr>
              <w:br/>
              <w:t>V názve návrhu zákona a v úvodnej vete navrhujeme vypustiť slová „a dopĺňa“. Návrhom sa zákon iba mení, nedopĺňa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K čl. I bod 1 návrhu zákona:</w:t>
            </w:r>
            <w:r>
              <w:rPr>
                <w:rFonts w:ascii="Times" w:hAnsi="Times" w:cs="Times"/>
                <w:sz w:val="25"/>
                <w:szCs w:val="25"/>
              </w:rPr>
              <w:br/>
              <w:t>1. V § 14 ods. 2 návrhu zákona je uvedené, že úhrady prijaté za odborné služby podľa odseku 1 písm. a) sú vedené na účte ministerstva hospodárstva zriadenom podľa § 4 ods. 1 písm. g). Upozorňujeme, že účet zriadený podľa § 4 ods. 1 písm. g) zákona č. 319/2013 Z. z. je účet zriadený a spravovaný Centrom pre chemické látky a prípravky, a nie Ministerstvom hospodárstva SR, ako uvádza predkladateľ. Žiadame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sz w:val="25"/>
                <w:szCs w:val="25"/>
              </w:rPr>
              <w:t>Podľa § 20 ods. 9 biocídneho zákona pôsobnosť centra podľa právnych predpisov účinných do 31. decembra 2013 prechádza na ministerstvo hospodárstva. Podľa § 20 ods. 10 biocídneho zákona ak sa v právnych predpisoch účinných do 31. decembra 2013 používa pojem „centrum“ vo všetkých gramatických tvaroch, rozumie sa tým „ministerstvo hospodárstva“ v príslušnom gramatickom tvare.</w:t>
            </w: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K čl. I bod 1 návrhu zákona:</w:t>
            </w:r>
            <w:r>
              <w:rPr>
                <w:rFonts w:ascii="Times" w:hAnsi="Times" w:cs="Times"/>
                <w:sz w:val="25"/>
                <w:szCs w:val="25"/>
              </w:rPr>
              <w:br/>
              <w:t xml:space="preserve">2. V § 14 ods. 15 návrhu zákona je uvedené, že ak ročná platba </w:t>
            </w:r>
            <w:r>
              <w:rPr>
                <w:rFonts w:ascii="Times" w:hAnsi="Times" w:cs="Times"/>
                <w:sz w:val="25"/>
                <w:szCs w:val="25"/>
              </w:rPr>
              <w:lastRenderedPageBreak/>
              <w:t xml:space="preserve">nie je zaplatená alebo nie je zaplatená v plnej výške v stanovenej lehote podľa odseku 12, možno ju zaplatiť v dodatočnej lehote do 30. septembra toho istého kalendárneho roka, pričom príslušná sadzba ročnej platby je dvojnásobná. Upozorňujeme, že takéto zdvojnásobenie výšky ročnej platby by mohlo byť v rozpore s čl. 80 ods. 3 nariadenia (EÚ) č. 528/2012. Uvedený článok nariadenia ustanovuje, že vlastné pravidlá členských štátov týkajúce sa poplatkov dodržiavajú zásady v ňom uvedené, okrem iného aj zásadu, že „poplatky sa stanovujú na takej úrovni, aby sa zabezpečilo, že príjmy z poplatkov v zásade postačujú na pokrytie nákladov na poskytované služby, a neprekročia nevyhnutnú mieru na pokrytie týchto nákladov“. Žiadame prehodnotiť a zosúladiť s nariadením (EÚ) č. 528/2012.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sz w:val="25"/>
                <w:szCs w:val="25"/>
              </w:rPr>
              <w:t xml:space="preserve">Myslíme si, že zdvojnásobenie ročnej platby nie je v rozpore s čl. 80 ods. 3 </w:t>
            </w:r>
            <w:r>
              <w:rPr>
                <w:rFonts w:ascii="Times" w:hAnsi="Times" w:cs="Times"/>
                <w:sz w:val="25"/>
                <w:szCs w:val="25"/>
              </w:rPr>
              <w:lastRenderedPageBreak/>
              <w:t xml:space="preserve">nariadenia (EÚ) č. 528/2012. Cieľom zdvojnásobenia príslušnej ročnej platby za sprístupňovanie biocídneho výrobku je primárne zlepšiť platobnú disciplínu podnikateľských subjektov tak, aby boli ročné platby uhradené do 30. júna príslušného roka, a nie pokryť náklady na poskytovanie služby. Toto opatrenie podporuje pôvodný zámer zákonodarcu ukončiť proces výberu ročných platieb k 30. júnu, ktorý však v praxi tak, ako je v súčasnosti upravený, predstavuje neprimerané negatívne následky na podnikateľské subjekty v prípade, ak platbu k uvedenému termínu nezrealizujú.. Navyše toto opatrenie poskytuje dodatočné tri mesiace na prípadný dopredaj biocídnych výrobkov, u ktorých podnikateľské subjekty v danom roku plánujú ukončiť sprístupňovanie na trhu SR. Platenie dvojnásobnej sadzby je na dobrovoľnom rozhodnutí podnikateľského subjektu, pričom sa mu neodoberá možnosť poplatok zaplatiť v riadom termíne v základnej sadzbe. Očakávame, že príjem z </w:t>
            </w:r>
            <w:r>
              <w:rPr>
                <w:rFonts w:ascii="Times" w:hAnsi="Times" w:cs="Times"/>
                <w:sz w:val="25"/>
                <w:szCs w:val="25"/>
              </w:rPr>
              <w:lastRenderedPageBreak/>
              <w:t>dvojnásobných sadzieb bude mať klesajúcu tendenciu.</w:t>
            </w: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K čl. I bod 1 návrhu zákona:</w:t>
            </w:r>
            <w:r>
              <w:rPr>
                <w:rFonts w:ascii="Times" w:hAnsi="Times" w:cs="Times"/>
                <w:sz w:val="25"/>
                <w:szCs w:val="25"/>
              </w:rPr>
              <w:br/>
              <w:t xml:space="preserve">3. V § 14 ods. 17 návrhu zákona je uvedené, že ak ročné platby nie sú uhradené, Ministerstvo hospodárstva SR vydá rozhodnutie o zrušení autorizácie alebo zrušení povolenia na paralelný obchod. Upozorňujeme, že podľa čl. 48 ods. 2 nariadenia (EÚ) č. 528/2012 je príslušný orgán povinný pred plánovaným rozhodnutím o zrušení, zmene alebo doplnení autorizácie informovať o tom držiteľa autorizácie a poskytnúť mu možnosť, aby v stanovenej lehote predložil pripomienky alebo doplňujúce informácie. Hodnotiaci príslušný orgán tieto pripomienky náležite zohľadní pri dokončovaní svojho rozhodnutia. Žiadame predmetné ustanovenie § 14 ods. 17 zosúladiť s ustanovením čl. 48 nariadenia (EÚ) č. 528/2012. Zároveň upozorňujeme na skutočnosť, že podľa § 4 ods. 1 písm. c) a d) zákona č. 319/2013 Z. z. o zrušení, preskúmaní, zmene a doplnení autorizácie biocídneho výrobku a o povolení paralelného obchodu pre biocídny výrobok rozhoduje Centrum pre chemické látky a prípravky, a nie Ministerstvom hospodárstva SR, ako je uvedené v § 14 ods. 17 návrhu zákona. Žiadame zosúladiť kompetencie príslušných orgánov v návrhu zákona a v zákone č. 319/2013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sz w:val="25"/>
                <w:szCs w:val="25"/>
              </w:rPr>
              <w:t xml:space="preserve">Rozhodnutie o zrušení autorizácie alebo zrušení povolenia na paralelný obchod z dôvodu neuhradenia ročnej platby nie je možné subsumovať pod čl. 48 ods. 2 nariadenia (EÚ) č. 528/2012. Článok 48 nie je relevantný pre národnú úpravu ročných platieb. Článok 48, vrátane odseku 2, upravuje eventualitu zrušenia autorizácie ex offo podľa nariadenia o </w:t>
            </w:r>
            <w:proofErr w:type="spellStart"/>
            <w:r>
              <w:rPr>
                <w:rFonts w:ascii="Times" w:hAnsi="Times" w:cs="Times"/>
                <w:sz w:val="25"/>
                <w:szCs w:val="25"/>
              </w:rPr>
              <w:t>biocídoch</w:t>
            </w:r>
            <w:proofErr w:type="spellEnd"/>
            <w:r>
              <w:rPr>
                <w:rFonts w:ascii="Times" w:hAnsi="Times" w:cs="Times"/>
                <w:sz w:val="25"/>
                <w:szCs w:val="25"/>
              </w:rPr>
              <w:t xml:space="preserve">. Článok 48 nie je relevantný ani pre zrušenie povolenia na paralelných obchod. Ex offo zrušenia povolenia na paralelných obchod upravuje čl. 53 ods. 8 nariadenia o </w:t>
            </w:r>
            <w:proofErr w:type="spellStart"/>
            <w:r>
              <w:rPr>
                <w:rFonts w:ascii="Times" w:hAnsi="Times" w:cs="Times"/>
                <w:sz w:val="25"/>
                <w:szCs w:val="25"/>
              </w:rPr>
              <w:t>biocídoch</w:t>
            </w:r>
            <w:proofErr w:type="spellEnd"/>
            <w:r>
              <w:rPr>
                <w:rFonts w:ascii="Times" w:hAnsi="Times" w:cs="Times"/>
                <w:sz w:val="25"/>
                <w:szCs w:val="25"/>
              </w:rPr>
              <w:t xml:space="preserve">. 14 ods. 17 upravuje zrušenie autorizácie a zrušenie povolenia na paralelný obchod v dôsledku dobrovoľného rozhodnutia držiteľa autorizácie alebo povolenia na paralelný obchod neuhradiť ročnú platbu podľa národnej </w:t>
            </w:r>
            <w:proofErr w:type="spellStart"/>
            <w:r>
              <w:rPr>
                <w:rFonts w:ascii="Times" w:hAnsi="Times" w:cs="Times"/>
                <w:sz w:val="25"/>
                <w:szCs w:val="25"/>
              </w:rPr>
              <w:t>legislatívy.Podľa</w:t>
            </w:r>
            <w:proofErr w:type="spellEnd"/>
            <w:r>
              <w:rPr>
                <w:rFonts w:ascii="Times" w:hAnsi="Times" w:cs="Times"/>
                <w:sz w:val="25"/>
                <w:szCs w:val="25"/>
              </w:rPr>
              <w:t xml:space="preserve"> § 20 ods. 9 biocídneho zákona pôsobnosť centra podľa právnych predpisov účinných do 31. decembra 2013 prechádza na </w:t>
            </w:r>
            <w:r>
              <w:rPr>
                <w:rFonts w:ascii="Times" w:hAnsi="Times" w:cs="Times"/>
                <w:sz w:val="25"/>
                <w:szCs w:val="25"/>
              </w:rPr>
              <w:lastRenderedPageBreak/>
              <w:t>ministerstvo hospodárstva. Podľa § 20 ods. 10 biocídneho zákona ak sa v právnych predpisoch účinných do 31. decembra 2013 používa pojem „centrum“ vo všetkých gramatických tvaroch, rozumie sa tým „ministerstvo hospodárstva“ v príslušnom gramatickom tvare.</w:t>
            </w: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V celom predloženom materiáli žiadame z názvu návrhu zákona vypustiť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doložke zlučiteľnosti je uvedené, že problematika návrhu zákona nie je upravená v práve Európskej únie. Upozorňujeme, že problematika návrhu zákona je upravená v nariadení Európskeho parlamentu a Rady (EÚ) č. 528/2012 z 22. mája 2012 o sprístupňovaní biocídnych výrobkov na trhu a ich používaní (Ú. v. EÚ L 167, 27.6.2012) v platnom znení, na ktoré sa v texte návrhu zákona odkazuje. Žiadame preto vyplniť doložku zlučiteľnosti tak, aby z nej bolo zrejmé, že problematika návrhu zákona je upravená v primárnom aj sekundárnom práve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materiálu</w:t>
            </w:r>
            <w:r>
              <w:rPr>
                <w:rFonts w:ascii="Times" w:hAnsi="Times" w:cs="Times"/>
                <w:sz w:val="25"/>
                <w:szCs w:val="25"/>
              </w:rPr>
              <w:br/>
            </w:r>
            <w:r>
              <w:rPr>
                <w:rFonts w:ascii="Times" w:hAnsi="Times" w:cs="Times"/>
                <w:sz w:val="25"/>
                <w:szCs w:val="25"/>
              </w:rPr>
              <w:lastRenderedPageBreak/>
              <w:t>V §14 ods.8 a 10 – slová „podľa odseku 6 alebo 7“ odporúčame nahradiť slovami „podľa odseku 6 alebo odseku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materiálu</w:t>
            </w:r>
            <w:r>
              <w:rPr>
                <w:rFonts w:ascii="Times" w:hAnsi="Times" w:cs="Times"/>
                <w:sz w:val="25"/>
                <w:szCs w:val="25"/>
              </w:rPr>
              <w:br/>
              <w:t>V názve navrhovaného zákona a v úvodnej vete k čl. I odporúčame slová „a dopĺňa“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r w:rsidR="00D4703B">
        <w:trPr>
          <w:divId w:val="191512151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rPr>
                <w:rFonts w:ascii="Times" w:hAnsi="Times" w:cs="Times"/>
                <w:sz w:val="25"/>
                <w:szCs w:val="25"/>
              </w:rPr>
            </w:pPr>
            <w:r>
              <w:rPr>
                <w:rFonts w:ascii="Times" w:hAnsi="Times" w:cs="Times"/>
                <w:b/>
                <w:bCs/>
                <w:sz w:val="25"/>
                <w:szCs w:val="25"/>
              </w:rPr>
              <w:t>Bod 1</w:t>
            </w:r>
            <w:r>
              <w:rPr>
                <w:rFonts w:ascii="Times" w:hAnsi="Times" w:cs="Times"/>
                <w:sz w:val="25"/>
                <w:szCs w:val="25"/>
              </w:rPr>
              <w:br/>
              <w:t>§ 14 ods. 3 Slová "prijaté ministerstvom hospodárstva" odporúčame vypustiť ako nadbytočné. Odôvodnenie: Odsek 2 definuje príjemcu úhrad podľa odseku 1 písm. 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4703B" w:rsidRDefault="00D4703B">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2D" w:rsidRDefault="009B312D" w:rsidP="000A67D5">
      <w:pPr>
        <w:spacing w:after="0" w:line="240" w:lineRule="auto"/>
      </w:pPr>
      <w:r>
        <w:separator/>
      </w:r>
    </w:p>
  </w:endnote>
  <w:endnote w:type="continuationSeparator" w:id="0">
    <w:p w:rsidR="009B312D" w:rsidRDefault="009B312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2D" w:rsidRDefault="009B312D" w:rsidP="000A67D5">
      <w:pPr>
        <w:spacing w:after="0" w:line="240" w:lineRule="auto"/>
      </w:pPr>
      <w:r>
        <w:separator/>
      </w:r>
    </w:p>
  </w:footnote>
  <w:footnote w:type="continuationSeparator" w:id="0">
    <w:p w:rsidR="009B312D" w:rsidRDefault="009B312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B312D"/>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345CB"/>
    <w:rsid w:val="00D4703B"/>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3619">
      <w:bodyDiv w:val="1"/>
      <w:marLeft w:val="0"/>
      <w:marRight w:val="0"/>
      <w:marTop w:val="0"/>
      <w:marBottom w:val="0"/>
      <w:divBdr>
        <w:top w:val="none" w:sz="0" w:space="0" w:color="auto"/>
        <w:left w:val="none" w:sz="0" w:space="0" w:color="auto"/>
        <w:bottom w:val="none" w:sz="0" w:space="0" w:color="auto"/>
        <w:right w:val="none" w:sz="0" w:space="0" w:color="auto"/>
      </w:divBdr>
    </w:div>
    <w:div w:id="595020822">
      <w:bodyDiv w:val="1"/>
      <w:marLeft w:val="0"/>
      <w:marRight w:val="0"/>
      <w:marTop w:val="0"/>
      <w:marBottom w:val="0"/>
      <w:divBdr>
        <w:top w:val="none" w:sz="0" w:space="0" w:color="auto"/>
        <w:left w:val="none" w:sz="0" w:space="0" w:color="auto"/>
        <w:bottom w:val="none" w:sz="0" w:space="0" w:color="auto"/>
        <w:right w:val="none" w:sz="0" w:space="0" w:color="auto"/>
      </w:divBdr>
    </w:div>
    <w:div w:id="625047197">
      <w:bodyDiv w:val="1"/>
      <w:marLeft w:val="0"/>
      <w:marRight w:val="0"/>
      <w:marTop w:val="0"/>
      <w:marBottom w:val="0"/>
      <w:divBdr>
        <w:top w:val="none" w:sz="0" w:space="0" w:color="auto"/>
        <w:left w:val="none" w:sz="0" w:space="0" w:color="auto"/>
        <w:bottom w:val="none" w:sz="0" w:space="0" w:color="auto"/>
        <w:right w:val="none" w:sz="0" w:space="0" w:color="auto"/>
      </w:divBdr>
    </w:div>
    <w:div w:id="651910085">
      <w:bodyDiv w:val="1"/>
      <w:marLeft w:val="0"/>
      <w:marRight w:val="0"/>
      <w:marTop w:val="0"/>
      <w:marBottom w:val="0"/>
      <w:divBdr>
        <w:top w:val="none" w:sz="0" w:space="0" w:color="auto"/>
        <w:left w:val="none" w:sz="0" w:space="0" w:color="auto"/>
        <w:bottom w:val="none" w:sz="0" w:space="0" w:color="auto"/>
        <w:right w:val="none" w:sz="0" w:space="0" w:color="auto"/>
      </w:divBdr>
    </w:div>
    <w:div w:id="792750324">
      <w:bodyDiv w:val="1"/>
      <w:marLeft w:val="0"/>
      <w:marRight w:val="0"/>
      <w:marTop w:val="0"/>
      <w:marBottom w:val="0"/>
      <w:divBdr>
        <w:top w:val="none" w:sz="0" w:space="0" w:color="auto"/>
        <w:left w:val="none" w:sz="0" w:space="0" w:color="auto"/>
        <w:bottom w:val="none" w:sz="0" w:space="0" w:color="auto"/>
        <w:right w:val="none" w:sz="0" w:space="0" w:color="auto"/>
      </w:divBdr>
    </w:div>
    <w:div w:id="926692025">
      <w:bodyDiv w:val="1"/>
      <w:marLeft w:val="0"/>
      <w:marRight w:val="0"/>
      <w:marTop w:val="0"/>
      <w:marBottom w:val="0"/>
      <w:divBdr>
        <w:top w:val="none" w:sz="0" w:space="0" w:color="auto"/>
        <w:left w:val="none" w:sz="0" w:space="0" w:color="auto"/>
        <w:bottom w:val="none" w:sz="0" w:space="0" w:color="auto"/>
        <w:right w:val="none" w:sz="0" w:space="0" w:color="auto"/>
      </w:divBdr>
    </w:div>
    <w:div w:id="1011101729">
      <w:bodyDiv w:val="1"/>
      <w:marLeft w:val="0"/>
      <w:marRight w:val="0"/>
      <w:marTop w:val="0"/>
      <w:marBottom w:val="0"/>
      <w:divBdr>
        <w:top w:val="none" w:sz="0" w:space="0" w:color="auto"/>
        <w:left w:val="none" w:sz="0" w:space="0" w:color="auto"/>
        <w:bottom w:val="none" w:sz="0" w:space="0" w:color="auto"/>
        <w:right w:val="none" w:sz="0" w:space="0" w:color="auto"/>
      </w:divBdr>
    </w:div>
    <w:div w:id="19151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8.2017 10:11:22"/>
    <f:field ref="objchangedby" par="" text="Administrator, System"/>
    <f:field ref="objmodifiedat" par="" text="24.8.2017 10:11:2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3091</Words>
  <Characters>17624</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2017-08-24T08:12:00Z</dcterms:created>
  <dcterms:modified xsi:type="dcterms:W3CDTF">2017-08-24T08:12:00Z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border="1" cellpadding="0" cellspacing="0" width="631"&gt;	&lt;tbody&gt;		&lt;tr&gt;			&lt;td colspan="5" style="width: 631px; height: 16px;"&gt;			&lt;p align="center"&gt;&lt;strong&gt;Správa o účasti verejnosti na tvorbe právneho predpisu&lt;/strong&gt;&lt;/p&gt;			&lt;p&gt;&lt;strong&gt;Scenár 1: Vere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Michala Borovská</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ktorým sa mení zákon č. 319/2013 Z. z. o pôsobnosti orgánov štátnej správy pre sprístupňovanie biocídnych výrobkov na trh a ich používanie a o zmene a doplnení niektorých zákonov (biocídny zákon)</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zákon č. 319/2013 Z. z. o pôsobnosti orgánov štátnej správy pre sprístupňovanie biocídnych výrobkov na trh a ich používanie a o zmene a doplnení niektorých zákonov (biocídny zákon)</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21461/2017-2062-34902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LP/2017/494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Nariadenie Európskeho parlamentu a Rady (EÚ) č. 528/2012 z  22. mája 2012 o sprístupňovaní biocídnych výrobkov na trhu a ich používaní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hospodárstva Slovenskej republiky</vt:lpwstr>
  </property>
  <property fmtid="{D5CDD505-2E9C-101B-9397-08002B2CF9AE}" pid="57" name="FSC#SKEDITIONSLOVLEX@103.510:AttrDateDocPropZaciatokPKK">
    <vt:lpwstr>15. 6. 2017</vt:lpwstr>
  </property>
  <property fmtid="{D5CDD505-2E9C-101B-9397-08002B2CF9AE}" pid="58" name="FSC#SKEDITIONSLOVLEX@103.510:AttrDateDocPropUkonceniePKK">
    <vt:lpwstr>28. 6. 2017</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Cieľom zdvojnásobenia príslušnej ročnej platby za sprístupňovanie biocídneho výrobku je primárne zlepšiť platobnú disciplínu podnikateľských subjektov tak, aby boli ročné platby uhradené do 30. júna príslušného roka. Toto opatrenie podporuje pôvodný zámer</vt:lpwstr>
  </property>
  <property fmtid="{D5CDD505-2E9C-101B-9397-08002B2CF9AE}" pid="65" name="FSC#SKEDITIONSLOVLEX@103.510:AttrStrListDocPropAltRiesenia">
    <vt:lpwstr>V prípade nezaplatenia ročnej platby za biocídny výrobok sprístupnený na trhu v Slovenskej republike podľa § 20 biocídneho zákona bolo alternatívnym riešením ponechať postup podľa správneho poriadku, ktorý vyžaduje otvorenie správneho konania a vydanie ro</vt:lpwstr>
  </property>
  <property fmtid="{D5CDD505-2E9C-101B-9397-08002B2CF9AE}" pid="66" name="FSC#SKEDITIONSLOVLEX@103.510:AttrStrListDocPropStanoviskoGest">
    <vt:lpwstr>Stála pracovná komisia na posudzovanie vybraných vplyvov vyjadruje súhlasné stanovisko s materiálom predloženým na predbežné pripomienkové konanie.</vt:lpwstr>
  </property>
  <property fmtid="{D5CDD505-2E9C-101B-9397-08002B2CF9AE}" pid="67" name="FSC#SKEDITIONSLOVLEX@103.510:AttrStrListDocPropTextKomunike">
    <vt:lpwstr>Vláda Slovenskej republiky na svojom rokovaní dňa ....................... prerokovala a schválila návrh zákona, ktorým sa mení zákon č. 319/2013 Z. z. o pôsobnosti orgánov štátnej správy pre sprístupňovanie biocídnych výrobkov na trh a ich používanie a o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 Návrh zákona, ktorým sa mení zákon č. 319/2013 Z. z. o&amp;nbsp;pôsobnosti orgánov štátnej správy pre sprístupňovanie biocídnych výrobkov na trhu a&amp;nbsp;ich používanie a&amp;nbsp;o&amp;nbsp;zmene a&amp;nbsp;doplnen</vt:lpwstr>
  </property>
  <property fmtid="{D5CDD505-2E9C-101B-9397-08002B2CF9AE}" pid="149" name="FSC#COOSYSTEM@1.1:Container">
    <vt:lpwstr>COO.2145.1000.3.2133173</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24. 8. 2017</vt:lpwstr>
  </property>
</Properties>
</file>