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B7518E" w:rsidRDefault="004D7A15" w:rsidP="00E266D6">
      <w:pPr>
        <w:widowControl/>
        <w:jc w:val="center"/>
        <w:rPr>
          <w:b/>
          <w:caps/>
          <w:color w:val="000000"/>
          <w:spacing w:val="30"/>
        </w:rPr>
      </w:pPr>
      <w:r w:rsidRPr="00B7518E">
        <w:rPr>
          <w:b/>
          <w:caps/>
          <w:color w:val="000000"/>
          <w:spacing w:val="30"/>
        </w:rPr>
        <w:t>SPrÁva o Účasti verejnosti</w:t>
      </w:r>
      <w:r w:rsidR="0049695E" w:rsidRPr="00B7518E">
        <w:rPr>
          <w:b/>
          <w:caps/>
          <w:color w:val="000000"/>
          <w:spacing w:val="30"/>
        </w:rPr>
        <w:t xml:space="preserve"> na Tvorbe právnych Predpisov </w:t>
      </w:r>
    </w:p>
    <w:p w:rsidR="00856250" w:rsidRPr="00322984" w:rsidRDefault="00856250" w:rsidP="00181754">
      <w:pPr>
        <w:widowControl/>
        <w:jc w:val="both"/>
        <w:rPr>
          <w:rFonts w:ascii="Arial Narrow" w:hAnsi="Arial Narrow"/>
          <w:color w:val="000000"/>
        </w:rPr>
      </w:pPr>
    </w:p>
    <w:p w:rsidR="006967ED" w:rsidRPr="00322984" w:rsidRDefault="006967ED" w:rsidP="00181754">
      <w:pPr>
        <w:widowControl/>
        <w:jc w:val="both"/>
        <w:rPr>
          <w:rFonts w:ascii="Arial Narrow" w:hAnsi="Arial Narrow"/>
          <w:color w:val="000000"/>
        </w:rPr>
      </w:pPr>
    </w:p>
    <w:p w:rsidR="00C15152" w:rsidRPr="00322984" w:rsidRDefault="00C15152" w:rsidP="00C15152">
      <w:pPr>
        <w:widowControl/>
        <w:jc w:val="center"/>
        <w:rPr>
          <w:rFonts w:ascii="Arial Narrow" w:hAnsi="Arial Narrow"/>
          <w:color w:val="000000"/>
          <w:lang w:val="en-US"/>
        </w:rPr>
      </w:pPr>
    </w:p>
    <w:p w:rsidR="00350DFC" w:rsidRPr="00B7518E" w:rsidRDefault="007461FA" w:rsidP="00547069">
      <w:pPr>
        <w:pStyle w:val="Normlnywebov"/>
        <w:ind w:firstLine="720"/>
        <w:jc w:val="both"/>
        <w:divId w:val="498496554"/>
      </w:pPr>
      <w:r w:rsidRPr="00B7518E">
        <w:t xml:space="preserve">Verejnosť bola o príprave návrhu </w:t>
      </w:r>
      <w:r w:rsidR="00E5425B" w:rsidRPr="00B7518E">
        <w:t>zákona, ktorým sa mení a dopĺňa zákon č. 106/2004</w:t>
      </w:r>
      <w:r w:rsidR="00B7518E">
        <w:t xml:space="preserve">       </w:t>
      </w:r>
      <w:r w:rsidR="00E5425B" w:rsidRPr="00B7518E">
        <w:t xml:space="preserve"> Z. z. o</w:t>
      </w:r>
      <w:r w:rsidR="00322984" w:rsidRPr="00B7518E">
        <w:t> </w:t>
      </w:r>
      <w:r w:rsidR="00E5425B" w:rsidRPr="00B7518E">
        <w:t>spotrebnej</w:t>
      </w:r>
      <w:r w:rsidR="00322984" w:rsidRPr="00B7518E">
        <w:t xml:space="preserve"> </w:t>
      </w:r>
      <w:r w:rsidR="00E5425B" w:rsidRPr="00B7518E">
        <w:t xml:space="preserve">dani z tabakových výrobkov v znení neskorších predpisov </w:t>
      </w:r>
      <w:r w:rsidRPr="00B7518E">
        <w:t xml:space="preserve">informovaná prostredníctvom predbežnej informácie zverejnenej v informačnom systéme verejnej správy </w:t>
      </w:r>
      <w:r w:rsidR="00B7518E">
        <w:t xml:space="preserve">  </w:t>
      </w:r>
      <w:r w:rsidRPr="00B7518E">
        <w:t>Slov-Lex (PI/2016/1</w:t>
      </w:r>
      <w:r w:rsidR="00E5425B" w:rsidRPr="00B7518E">
        <w:t>56</w:t>
      </w:r>
      <w:r w:rsidRPr="00B7518E">
        <w:t xml:space="preserve">) od </w:t>
      </w:r>
      <w:r w:rsidR="00E5425B" w:rsidRPr="00B7518E">
        <w:t>14</w:t>
      </w:r>
      <w:r w:rsidRPr="00B7518E">
        <w:t>. októbra 2016 do 4. novembra 2016.</w:t>
      </w:r>
    </w:p>
    <w:p w:rsidR="00547069" w:rsidRPr="00B7518E" w:rsidRDefault="007461FA" w:rsidP="00350DFC">
      <w:pPr>
        <w:pStyle w:val="Normlnywebov"/>
        <w:ind w:firstLine="720"/>
        <w:jc w:val="both"/>
        <w:divId w:val="498496554"/>
      </w:pPr>
      <w:r w:rsidRPr="00B7518E">
        <w:t xml:space="preserve">K predbežnej informácii </w:t>
      </w:r>
      <w:r w:rsidR="00350DFC" w:rsidRPr="00B7518E">
        <w:t>sa p</w:t>
      </w:r>
      <w:r w:rsidRPr="00B7518E">
        <w:t>r</w:t>
      </w:r>
      <w:r w:rsidR="00350DFC" w:rsidRPr="00B7518E">
        <w:t xml:space="preserve">ostredníctvom systému Slov-Lex vyjadrilo </w:t>
      </w:r>
      <w:r w:rsidR="00547069" w:rsidRPr="00B7518E">
        <w:t>S</w:t>
      </w:r>
      <w:r w:rsidR="00350DFC" w:rsidRPr="00B7518E">
        <w:t>lovenské združenie pre značkové výrobky</w:t>
      </w:r>
      <w:r w:rsidR="00547069" w:rsidRPr="00B7518E">
        <w:t xml:space="preserve">, ktoré zastupuje všetkých významných dovozcov a výrobcov tabakových výrobkov (abecedne) ako British-American </w:t>
      </w:r>
      <w:proofErr w:type="spellStart"/>
      <w:r w:rsidR="00547069" w:rsidRPr="00B7518E">
        <w:t>Tobacco</w:t>
      </w:r>
      <w:proofErr w:type="spellEnd"/>
      <w:r w:rsidR="00547069" w:rsidRPr="00B7518E">
        <w:t xml:space="preserve"> Slovakia, </w:t>
      </w:r>
      <w:proofErr w:type="spellStart"/>
      <w:r w:rsidR="00547069" w:rsidRPr="00B7518E">
        <w:t>Imperial</w:t>
      </w:r>
      <w:proofErr w:type="spellEnd"/>
      <w:r w:rsidR="00547069" w:rsidRPr="00B7518E">
        <w:t xml:space="preserve"> </w:t>
      </w:r>
      <w:proofErr w:type="spellStart"/>
      <w:r w:rsidR="00547069" w:rsidRPr="00B7518E">
        <w:t>Tobacco</w:t>
      </w:r>
      <w:proofErr w:type="spellEnd"/>
      <w:r w:rsidR="00547069" w:rsidRPr="00B7518E">
        <w:t xml:space="preserve"> Slovakia, JTI Slovak </w:t>
      </w:r>
      <w:proofErr w:type="spellStart"/>
      <w:r w:rsidR="00547069" w:rsidRPr="00B7518E">
        <w:t>Republic</w:t>
      </w:r>
      <w:proofErr w:type="spellEnd"/>
      <w:r w:rsidR="00547069" w:rsidRPr="00B7518E">
        <w:t xml:space="preserve"> a </w:t>
      </w:r>
      <w:proofErr w:type="spellStart"/>
      <w:r w:rsidR="00547069" w:rsidRPr="00B7518E">
        <w:t>Philip</w:t>
      </w:r>
      <w:proofErr w:type="spellEnd"/>
      <w:r w:rsidR="00547069" w:rsidRPr="00B7518E">
        <w:t xml:space="preserve"> Morris Slovakia</w:t>
      </w:r>
      <w:r w:rsidR="00350DFC" w:rsidRPr="00B7518E">
        <w:t>. N</w:t>
      </w:r>
      <w:r w:rsidR="00547069" w:rsidRPr="00B7518E">
        <w:t xml:space="preserve">a základe vnútorného konsenzu </w:t>
      </w:r>
      <w:r w:rsidR="00350DFC" w:rsidRPr="00B7518E">
        <w:t xml:space="preserve">vyššie uvedené podnikateľské subjekty </w:t>
      </w:r>
      <w:r w:rsidR="00547069" w:rsidRPr="00B7518E">
        <w:t>navrh</w:t>
      </w:r>
      <w:r w:rsidR="00350DFC" w:rsidRPr="00B7518E">
        <w:t>li</w:t>
      </w:r>
      <w:r w:rsidR="00547069" w:rsidRPr="00B7518E">
        <w:t xml:space="preserve">, aby sa </w:t>
      </w:r>
      <w:r w:rsidR="00350DFC" w:rsidRPr="00B7518E">
        <w:t xml:space="preserve">pripravovaným návrhom zákona </w:t>
      </w:r>
      <w:r w:rsidR="00547069" w:rsidRPr="00B7518E">
        <w:t>upravili aj ustanovenia týkajúce sa umiestnenia kontrolnej známky na spotrebiteľských baleniach cigariet tak, aby ich umiestnenie bolo v súlade so Smernicou 2014/40/EU a</w:t>
      </w:r>
      <w:r w:rsidR="00350DFC" w:rsidRPr="00B7518E">
        <w:t> </w:t>
      </w:r>
      <w:r w:rsidR="00177547">
        <w:t>z</w:t>
      </w:r>
      <w:r w:rsidR="00547069" w:rsidRPr="00B7518E">
        <w:t>ákonom</w:t>
      </w:r>
      <w:r w:rsidR="00350DFC" w:rsidRPr="00B7518E">
        <w:t xml:space="preserve"> </w:t>
      </w:r>
      <w:r w:rsidR="00547069" w:rsidRPr="00B7518E">
        <w:t>č.</w:t>
      </w:r>
      <w:r w:rsidR="00177547">
        <w:t xml:space="preserve"> </w:t>
      </w:r>
      <w:r w:rsidR="00547069" w:rsidRPr="00B7518E">
        <w:t xml:space="preserve">89/2015 o výrobe, označovaní a predaji tabakových výrobkov a súvisiacich výrobkov. V zmysle uvedeného právneho predpisu sa zdravotné varovanie nachádzajúce sa na zadnej strane </w:t>
      </w:r>
      <w:r w:rsidR="00177547" w:rsidRPr="00177547">
        <w:t>spotrebiteľsk</w:t>
      </w:r>
      <w:r w:rsidR="00177547">
        <w:t>ého</w:t>
      </w:r>
      <w:r w:rsidR="00177547" w:rsidRPr="00177547">
        <w:t xml:space="preserve"> balenia </w:t>
      </w:r>
      <w:bookmarkStart w:id="0" w:name="_GoBack"/>
      <w:bookmarkEnd w:id="0"/>
      <w:r w:rsidR="00547069" w:rsidRPr="00B7518E">
        <w:t>cigariet musí najneskôr do 20.</w:t>
      </w:r>
      <w:r w:rsidR="00177547">
        <w:t xml:space="preserve"> </w:t>
      </w:r>
      <w:r w:rsidR="00547069" w:rsidRPr="00B7518E">
        <w:t>mája 2019 premiestniť na jej horný okraj. Podmienku, podľa ktorej zdravotné varovanie nesmie byť čiastočne alebo úplne zakryté alebo prerušené kontrolnou známkou, nie je možné splniť bez zmeny súčasného umiestnenia kontrolnej známky, ktorá je daná zákonom č.</w:t>
      </w:r>
      <w:r w:rsidR="00177547">
        <w:t xml:space="preserve"> </w:t>
      </w:r>
      <w:r w:rsidR="00547069" w:rsidRPr="00B7518E">
        <w:t>106/2004</w:t>
      </w:r>
      <w:r w:rsidR="00B7518E">
        <w:t xml:space="preserve"> </w:t>
      </w:r>
      <w:r w:rsidR="00B7518E" w:rsidRPr="00B7518E">
        <w:t>Z. z. o spotrebnej dani z tabakových výrobkov v znení neskorších predpisov</w:t>
      </w:r>
      <w:r w:rsidR="00547069" w:rsidRPr="00B7518E">
        <w:t>. Táto zmena bude vyžadovať od výrobcov cigariet realizovať nové technické riešenia a úpravy na výrobných zariadeniach a</w:t>
      </w:r>
      <w:r w:rsidR="00350DFC" w:rsidRPr="00B7518E">
        <w:t> </w:t>
      </w:r>
      <w:r w:rsidR="00547069" w:rsidRPr="00B7518E">
        <w:t>preto</w:t>
      </w:r>
      <w:r w:rsidR="00350DFC" w:rsidRPr="00B7518E">
        <w:t xml:space="preserve"> </w:t>
      </w:r>
      <w:r w:rsidR="00547069" w:rsidRPr="00B7518E">
        <w:t>je potrebné, aby právne riešenie bolo prijaté v dostatočnom časovom predstihu a to touto pripravovanou novelou predmetného zákona.</w:t>
      </w:r>
    </w:p>
    <w:sectPr w:rsidR="00547069" w:rsidRPr="00B75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905"/>
    <w:multiLevelType w:val="multilevel"/>
    <w:tmpl w:val="1014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449D1"/>
    <w:rsid w:val="00177547"/>
    <w:rsid w:val="00181754"/>
    <w:rsid w:val="00193A27"/>
    <w:rsid w:val="00212F9A"/>
    <w:rsid w:val="00257E48"/>
    <w:rsid w:val="00281591"/>
    <w:rsid w:val="00322984"/>
    <w:rsid w:val="00350DFC"/>
    <w:rsid w:val="003F7950"/>
    <w:rsid w:val="0049695E"/>
    <w:rsid w:val="004A1531"/>
    <w:rsid w:val="004D7A15"/>
    <w:rsid w:val="00547069"/>
    <w:rsid w:val="00587ACD"/>
    <w:rsid w:val="006967ED"/>
    <w:rsid w:val="006C5DD0"/>
    <w:rsid w:val="006D233F"/>
    <w:rsid w:val="006F1BE5"/>
    <w:rsid w:val="00716D4D"/>
    <w:rsid w:val="007461FA"/>
    <w:rsid w:val="007D62CB"/>
    <w:rsid w:val="007D77A5"/>
    <w:rsid w:val="007E5CCB"/>
    <w:rsid w:val="00856250"/>
    <w:rsid w:val="008F0ABE"/>
    <w:rsid w:val="00974AE7"/>
    <w:rsid w:val="00A43B1A"/>
    <w:rsid w:val="00A920A5"/>
    <w:rsid w:val="00AA762C"/>
    <w:rsid w:val="00AC5107"/>
    <w:rsid w:val="00B7518E"/>
    <w:rsid w:val="00C15152"/>
    <w:rsid w:val="00C9479C"/>
    <w:rsid w:val="00CD4237"/>
    <w:rsid w:val="00D8599B"/>
    <w:rsid w:val="00E266D6"/>
    <w:rsid w:val="00E5425B"/>
    <w:rsid w:val="00E55392"/>
    <w:rsid w:val="00ED21F7"/>
    <w:rsid w:val="00F001BC"/>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unhideWhenUsed/>
    <w:rsid w:val="00A920A5"/>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73008">
      <w:bodyDiv w:val="1"/>
      <w:marLeft w:val="0"/>
      <w:marRight w:val="0"/>
      <w:marTop w:val="0"/>
      <w:marBottom w:val="0"/>
      <w:divBdr>
        <w:top w:val="none" w:sz="0" w:space="0" w:color="auto"/>
        <w:left w:val="none" w:sz="0" w:space="0" w:color="auto"/>
        <w:bottom w:val="none" w:sz="0" w:space="0" w:color="auto"/>
        <w:right w:val="none" w:sz="0" w:space="0" w:color="auto"/>
      </w:divBdr>
      <w:divsChild>
        <w:div w:id="49849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1.7.2016 16:17:05"/>
    <f:field ref="objchangedby" par="" text="Administrator, System"/>
    <f:field ref="objmodifiedat" par="" text="11.7.2016 16:17:0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1557</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Vlcejova Zuzana</cp:lastModifiedBy>
  <cp:revision>5</cp:revision>
  <cp:lastPrinted>2017-03-10T10:25:00Z</cp:lastPrinted>
  <dcterms:created xsi:type="dcterms:W3CDTF">2017-03-13T12:34:00Z</dcterms:created>
  <dcterms:modified xsi:type="dcterms:W3CDTF">2017-05-10T13:02:00Z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Spotrebné dane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Milan Danišovič</vt:lpwstr>
  </property>
  <property fmtid="{D5CDD505-2E9C-101B-9397-08002B2CF9AE}" pid="9" name="FSC#SKEDITIONSLOVLEX@103.510:zodppredkladatel">
    <vt:lpwstr>Peter Kažimír</vt:lpwstr>
  </property>
  <property fmtid="{D5CDD505-2E9C-101B-9397-08002B2CF9AE}" pid="10" name="FSC#SKEDITIONSLOVLEX@103.510:dalsipredkladatel">
    <vt:lpwstr/>
  </property>
  <property fmtid="{D5CDD505-2E9C-101B-9397-08002B2CF9AE}" pid="11" name="FSC#SKEDITIONSLOVLEX@103.510:nazovpredpis">
    <vt:lpwstr>, ktorým sa mení a dopĺňa zákon č. 106/2004 Z. z. o spotrebnej dani z tabakových výrobkov v znení neskorších predpisov</vt:lpwstr>
  </property>
  <property fmtid="{D5CDD505-2E9C-101B-9397-08002B2CF9AE}" pid="12" name="FSC#SKEDITIONSLOVLEX@103.510:cislopredpis">
    <vt:lpwstr/>
  </property>
  <property fmtid="{D5CDD505-2E9C-101B-9397-08002B2CF9AE}" pid="13" name="FSC#SKEDITIONSLOVLEX@103.510:zodpinstitucia">
    <vt:lpwstr>Ministerstvo financií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Programové vyhlásenie vlády Slovenskej republiky</vt:lpwstr>
  </property>
  <property fmtid="{D5CDD505-2E9C-101B-9397-08002B2CF9AE}" pid="17" name="FSC#SKEDITIONSLOVLEX@103.510:plnynazovpredpis">
    <vt:lpwstr> Zákon, ktorým sa mení a dopĺňa zákon č. 106/2004 Z. z. o spotrebnej dani z tabakových výrobkov v znení neskorších predpisov</vt:lpwstr>
  </property>
  <property fmtid="{D5CDD505-2E9C-101B-9397-08002B2CF9AE}" pid="18" name="FSC#SKEDITIONSLOVLEX@103.510:rezortcislopredpis">
    <vt:lpwstr>MF/13757/2016-732</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LP/2016/721</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	čl. 106, 110 až 113 a čl. 355 Zmluvy o fungovaní Európskej únie, </vt:lpwstr>
  </property>
  <property fmtid="{D5CDD505-2E9C-101B-9397-08002B2CF9AE}" pid="38" name="FSC#SKEDITIONSLOVLEX@103.510:AttrStrListDocPropSekundarneLegPravoPO">
    <vt:lpwstr>-	nariadenie Rady (ES) č. 389/2012 zo 2. mája 2012 o administratívnej spolupráci v oblasti spotrebných daní a zrušení nariadenia 2073/2004 (Ú. v. EÚ L 121, 8.5. 2012) v platnom znení,</vt:lpwstr>
  </property>
  <property fmtid="{D5CDD505-2E9C-101B-9397-08002B2CF9AE}" pid="39" name="FSC#SKEDITIONSLOVLEX@103.510:AttrStrListDocPropSekundarneNelegPravoPO">
    <vt:lpwstr>-	smernica Rady 2011/64/EÚ z 21. júna 2011 o štruktúre a sadzbách spotrebnej dane z tabakových výrobkov (kodifikované znenie) (Ú. v. EÚ L 176, 5.7. 2011).</vt:lpwstr>
  </property>
  <property fmtid="{D5CDD505-2E9C-101B-9397-08002B2CF9AE}" pid="40" name="FSC#SKEDITIONSLOVLEX@103.510:AttrStrListDocPropSekundarneLegPravoDO">
    <vt:lpwstr>-	smernica Rady 2006/79/ES z  5. októbra 2006 o oslobodení od daní pri dovoze malých zásielok tovaru neobchodného charakteru z tretích krajín (Ú. v. EÚ L 286, 17.10.2006),</vt:lpwstr>
  </property>
  <property fmtid="{D5CDD505-2E9C-101B-9397-08002B2CF9AE}" pid="41" name="FSC#SKEDITIONSLOVLEX@103.510:AttrStrListDocPropProblematikaPPb">
    <vt:lpwstr>je obsiahnutá v judikatúre Súdneho dvora Európskej únie</vt:lpwstr>
  </property>
  <property fmtid="{D5CDD505-2E9C-101B-9397-08002B2CF9AE}" pid="42" name="FSC#SKEDITIONSLOVLEX@103.510:AttrStrListDocPropNazovPredpisuEU">
    <vt:lpwstr>-	rozhodnutie Súdneho dvora (druhá komora) vo veci C - 140/05, Amalia Valeško proti Zollamt Klagenfurt, [2006],</vt:lpwstr>
  </property>
  <property fmtid="{D5CDD505-2E9C-101B-9397-08002B2CF9AE}" pid="43" name="FSC#SKEDITIONSLOVLEX@103.510:AttrStrListDocPropLehotaPrebratieSmernice">
    <vt:lpwstr>Lehota na prebratie smernice alebo lehota na implementáciu nariadenia alebo rozhodnutia: bezpredmetné.</vt:lpwstr>
  </property>
  <property fmtid="{D5CDD505-2E9C-101B-9397-08002B2CF9AE}" pid="44" name="FSC#SKEDITIONSLOVLEX@103.510:AttrStrListDocPropLehotaNaPredlozenie">
    <vt:lpwstr>Lehota určená na predloženie návrhu právneho predpisu na rokovanie vlády podľa určenia gestorských ústredných orgánov štátnej správy zodpovedných za transpozíciu smerníc a vypracovanie tabuliek zhody k návrhom všeobecne záväzných právnych predpisov: bezpr</vt:lpwstr>
  </property>
  <property fmtid="{D5CDD505-2E9C-101B-9397-08002B2CF9AE}" pid="45" name="FSC#SKEDITIONSLOVLEX@103.510:AttrStrListDocPropInfoZaciatokKonania">
    <vt:lpwstr>Proti SR nebolo začaté konanie o porušení Zmluvy o fungovaní Európskej únie podľa čl. 258 až 260.</vt:lpwstr>
  </property>
  <property fmtid="{D5CDD505-2E9C-101B-9397-08002B2CF9AE}" pid="46" name="FSC#SKEDITIONSLOVLEX@103.510:AttrStrListDocPropInfoUzPreberanePP">
    <vt:lpwstr>Bezpredmetné.</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financií Slovenskej republiky</vt:lpwstr>
  </property>
  <property fmtid="{D5CDD505-2E9C-101B-9397-08002B2CF9AE}" pid="49" name="FSC#SKEDITIONSLOVLEX@103.510:AttrDateDocPropZaciatokPKK">
    <vt:lpwstr>27. 6. 2016</vt:lpwstr>
  </property>
  <property fmtid="{D5CDD505-2E9C-101B-9397-08002B2CF9AE}" pid="50" name="FSC#SKEDITIONSLOVLEX@103.510:AttrDateDocPropUkonceniePKK">
    <vt:lpwstr>29. 6. 2016</vt:lpwstr>
  </property>
  <property fmtid="{D5CDD505-2E9C-101B-9397-08002B2CF9AE}" pid="51" name="FSC#SKEDITIONSLOVLEX@103.510:AttrStrDocPropVplyvRozpocetVS">
    <vt:lpwstr>Pozitívne</vt:lpwstr>
  </property>
  <property fmtid="{D5CDD505-2E9C-101B-9397-08002B2CF9AE}" pid="52" name="FSC#SKEDITIONSLOVLEX@103.510:AttrStrDocPropVplyvPodnikatelskeProstr">
    <vt:lpwstr>Negatívne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
  </property>
  <property fmtid="{D5CDD505-2E9C-101B-9397-08002B2CF9AE}" pid="57" name="FSC#SKEDITIONSLOVLEX@103.510:AttrStrListDocPropAltRiesenia">
    <vt:lpwstr>Na základe zverejnenej predbežnej informácie PI-2016-28 neboli navrhnuté žiadne alternatívne riešenia týkajúce sa uvedeného problému, následkom čoho bola posudzovaná len alternatíva, ktorú navrhlo MF SR.K problematike lehoty na dopredaje cigár a cigariek </vt:lpwstr>
  </property>
  <property fmtid="{D5CDD505-2E9C-101B-9397-08002B2CF9AE}" pid="58" name="FSC#SKEDITIONSLOVLEX@103.510:AttrStrListDocPropStanoviskoGest">
    <vt:lpwstr>II. Pripomienky a návrhy zmien: Komisia uplatňuje k materiálu nasledovné pripomienky a odporúčania.K doložke vybraných vplyvovKomisia odporúča predkladateľovi, aby použil aktuálnu doložku vybraných vplyvov účinnú od 1. 4. 2016 a zároveň v nej vyznačil, že</vt:lpwstr>
  </property>
  <property fmtid="{D5CDD505-2E9C-101B-9397-08002B2CF9AE}" pid="59" name="FSC#SKEDITIONSLOVLEX@103.510:AttrStrListDocPropTextKomunike">
    <vt:lpwstr>Vláda Slovenskej republiky na svojom rokovaní dňa ....................... prerokovala a schválila návrh zákona, ktorým sa mení a dopĺňa zákon č. 106/2004 Z. z. o spotrebnej dani z tabakových výrobkov v znení neskorších predpisov.</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 financií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referent</vt:lpwstr>
  </property>
  <property fmtid="{D5CDD505-2E9C-101B-9397-08002B2CF9AE}" pid="130" name="FSC#SKEDITIONSLOVLEX@103.510:funkciaZodpPred">
    <vt:lpwstr>minister financií Slovenskej republiky</vt:lpwstr>
  </property>
  <property fmtid="{D5CDD505-2E9C-101B-9397-08002B2CF9AE}" pid="131" name="FSC#SKEDITIONSLOVLEX@103.510:funkciaDalsiPred">
    <vt:lpwstr/>
  </property>
  <property fmtid="{D5CDD505-2E9C-101B-9397-08002B2CF9AE}" pid="132" name="FSC#SKEDITIONSLOVLEX@103.510:predkladateliaObalSD">
    <vt:lpwstr>Peter Kažimír_x000d_
minister financií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&lt;p&gt;Ministerstvo financií Slovenskej republiky predkladá v&amp;nbsp;súlade s&amp;nbsp;programovým vyhlásením vlády Slovenskej republiky na rokovanie vlády Slovenskej republiky návrh zákona, ktorým sa mení a&amp;nbsp;dopĺňa zákon č. 106/2004 Z. z. o spotrebnej dani z&amp;n</vt:lpwstr>
  </property>
  <property fmtid="{D5CDD505-2E9C-101B-9397-08002B2CF9AE}" pid="135" name="FSC#COOSYSTEM@1.1:Container">
    <vt:lpwstr>COO.2145.1000.3.1498871</vt:lpwstr>
  </property>
  <property fmtid="{D5CDD505-2E9C-101B-9397-08002B2CF9AE}" pid="136" name="FSC#FSCFOLIO@1.1001:docpropproject">
    <vt:lpwstr/>
  </property>
  <property fmtid="{D5CDD505-2E9C-101B-9397-08002B2CF9AE}" pid="137" name="FSC#SKEDITIONSLOVLEX@103.510:spravaucastverej">
    <vt:lpwstr>&lt;p&gt;Verejnosť bola o príprave návrhu zákona, ktorým sa mení a dopĺňa zákon č. 106/2004 Z. z. &amp;nbsp;&amp;nbsp;&amp;nbsp;o spotrebnej dani z tabakových výrobkov v znení neskorších predpisov (nadväzne na Programové vyhlásenie vlády SR a Plán legislatívnych úloh vlády</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referenta</vt:lpwstr>
  </property>
  <property fmtid="{D5CDD505-2E9C-101B-9397-08002B2CF9AE}" pid="146" name="FSC#SKEDITIONSLOVLEX@103.510:funkciaPredDativ">
    <vt:lpwstr>referentovi</vt:lpwstr>
  </property>
  <property fmtid="{D5CDD505-2E9C-101B-9397-08002B2CF9AE}" pid="147" name="FSC#SKEDITIONSLOVLEX@103.510:funkciaZodpPredAkuzativ">
    <vt:lpwstr>ministra financií Slovenskej republiky</vt:lpwstr>
  </property>
  <property fmtid="{D5CDD505-2E9C-101B-9397-08002B2CF9AE}" pid="148" name="FSC#SKEDITIONSLOVLEX@103.510:funkciaZodpPredDativ">
    <vt:lpwstr>ministrovi financií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2016</vt:lpwstr>
  </property>
</Properties>
</file>