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1659D" w:rsidRDefault="0061659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61659D">
        <w:trPr>
          <w:divId w:val="83854380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1659D">
        <w:trPr>
          <w:divId w:val="83854380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1659D">
        <w:trPr>
          <w:divId w:val="83854380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Tretia periodická správa Slovenskej republiky k Medzinárodnému paktu o hospodárskych, sociálnych a kultúrnych právach</w:t>
            </w:r>
          </w:p>
        </w:tc>
      </w:tr>
      <w:tr w:rsidR="0061659D">
        <w:trPr>
          <w:divId w:val="83854380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1659D">
        <w:trPr>
          <w:divId w:val="83854380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61659D">
        <w:trPr>
          <w:divId w:val="83854380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1659D" w:rsidRDefault="0061659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1659D">
        <w:trPr>
          <w:divId w:val="83854380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1659D">
        <w:trPr>
          <w:divId w:val="83854380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1659D">
        <w:trPr>
          <w:divId w:val="83854380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1659D">
        <w:trPr>
          <w:divId w:val="83854380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61659D">
        <w:trPr>
          <w:divId w:val="83854380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2017</w:t>
            </w:r>
          </w:p>
        </w:tc>
      </w:tr>
      <w:tr w:rsidR="0061659D">
        <w:trPr>
          <w:divId w:val="83854380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2017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1659D" w:rsidRDefault="0061659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1659D">
        <w:trPr>
          <w:divId w:val="20572096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1659D">
        <w:trPr>
          <w:divId w:val="20572096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Slovenská republika predkladá Výboru OSN pre hospodárske, sociálne a kultúrne práva </w:t>
            </w:r>
            <w:r>
              <w:rPr>
                <w:rFonts w:ascii="Times" w:hAnsi="Times" w:cs="Times"/>
                <w:sz w:val="20"/>
                <w:szCs w:val="20"/>
              </w:rPr>
              <w:br/>
              <w:t>na základe jeho Záverečných odporúčaní z roku 2012 tretiu periodickú správu k Medzinárodnému paktu o hospodárskych, sociálnych a kultúrnych právach, ktorá popisuje plnenie paktu zo strany SR za obdobie 2012-2016.</w:t>
            </w:r>
          </w:p>
        </w:tc>
      </w:tr>
      <w:tr w:rsidR="0061659D">
        <w:trPr>
          <w:divId w:val="20572096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1659D">
        <w:trPr>
          <w:divId w:val="20572096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je predložiť Výboru OSN pre hospodárske, sociálne a kultúrne práva tretiu periodickú správu Slovenskej republiky, v ktorej budú rozpracované jednotlivé Záverečné odporúčania Výboru OSN pre hospodárske, sociálne a kultúrne práva. Správu následne výbor posúdi a prijme odporúčania pre SR na ďalšie obdobie. Tieto budú predmetom štandardného materiálu, ktorý bude predložený na rokovanie vlády SR.</w:t>
            </w:r>
          </w:p>
        </w:tc>
      </w:tr>
      <w:tr w:rsidR="0061659D">
        <w:trPr>
          <w:divId w:val="20572096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1659D">
        <w:trPr>
          <w:divId w:val="20572096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1659D">
        <w:trPr>
          <w:divId w:val="20572096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1659D">
        <w:trPr>
          <w:divId w:val="20572096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posudzované.</w:t>
            </w:r>
          </w:p>
        </w:tc>
      </w:tr>
      <w:tr w:rsidR="0061659D">
        <w:trPr>
          <w:divId w:val="20572096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1659D">
        <w:trPr>
          <w:divId w:val="20572096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1659D">
        <w:trPr>
          <w:divId w:val="20572096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1659D">
        <w:trPr>
          <w:divId w:val="20572096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netransponuje právo EÚ.</w:t>
            </w:r>
          </w:p>
        </w:tc>
      </w:tr>
      <w:tr w:rsidR="0061659D">
        <w:trPr>
          <w:divId w:val="20572096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1659D">
        <w:trPr>
          <w:divId w:val="20572096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nebude vykonané.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1659D" w:rsidRDefault="0061659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61659D">
        <w:trPr>
          <w:divId w:val="142534436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1659D">
        <w:trPr>
          <w:divId w:val="142534436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1659D">
        <w:trPr>
          <w:divId w:val="142534436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1659D">
        <w:trPr>
          <w:divId w:val="142534436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1659D">
        <w:trPr>
          <w:divId w:val="142534436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1659D">
        <w:trPr>
          <w:divId w:val="142534436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1659D">
        <w:trPr>
          <w:divId w:val="142534436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1659D">
        <w:trPr>
          <w:divId w:val="142534436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1659D">
        <w:trPr>
          <w:divId w:val="142534436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1659D">
        <w:trPr>
          <w:divId w:val="142534436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1659D" w:rsidRDefault="0061659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1659D">
        <w:trPr>
          <w:divId w:val="1138187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1659D">
        <w:trPr>
          <w:divId w:val="1138187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 predloženého návrhu materiálu nevyplývajú žiadne požiadavky na rozpočet verejnej správy, nakoľko len popisuje plnenie Medzinárodnému paktu o hospodárskych, sociálnych a kultúrnych právach zo strany SR za obdobie 2012-2016.</w:t>
            </w:r>
          </w:p>
        </w:tc>
      </w:tr>
      <w:tr w:rsidR="0061659D">
        <w:trPr>
          <w:divId w:val="1138187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1659D">
        <w:trPr>
          <w:divId w:val="1138187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Marek Brenčič, JUDr. Martin Kováčik</w:t>
            </w:r>
            <w:r>
              <w:rPr>
                <w:rFonts w:ascii="Times" w:hAnsi="Times" w:cs="Times"/>
                <w:sz w:val="20"/>
                <w:szCs w:val="20"/>
              </w:rPr>
              <w:br/>
              <w:t>odbor ľudských práv</w:t>
            </w:r>
            <w:r>
              <w:rPr>
                <w:rFonts w:ascii="Times" w:hAnsi="Times" w:cs="Times"/>
                <w:sz w:val="20"/>
                <w:szCs w:val="20"/>
              </w:rPr>
              <w:br/>
              <w:t>oddelenie implementácie ľudsko-právnych záväzkov</w:t>
            </w:r>
            <w:r>
              <w:rPr>
                <w:rFonts w:ascii="Times" w:hAnsi="Times" w:cs="Times"/>
                <w:sz w:val="20"/>
                <w:szCs w:val="20"/>
              </w:rPr>
              <w:br/>
              <w:t>Ministerstvo zahraničných vecí a európskych záležitostí SR</w:t>
            </w:r>
            <w:r>
              <w:rPr>
                <w:rFonts w:ascii="Times" w:hAnsi="Times" w:cs="Times"/>
                <w:sz w:val="20"/>
                <w:szCs w:val="20"/>
              </w:rPr>
              <w:br/>
              <w:t>Hlboká cesta č. 2, 833 36 Bratislava</w:t>
            </w:r>
            <w:r>
              <w:rPr>
                <w:rFonts w:ascii="Times" w:hAnsi="Times" w:cs="Times"/>
                <w:sz w:val="20"/>
                <w:szCs w:val="20"/>
              </w:rPr>
              <w:br/>
              <w:t>tel.: 02/5978 3780, 02/5978 3785</w:t>
            </w:r>
            <w:r>
              <w:rPr>
                <w:rFonts w:ascii="Times" w:hAnsi="Times" w:cs="Times"/>
                <w:sz w:val="20"/>
                <w:szCs w:val="20"/>
              </w:rPr>
              <w:br/>
              <w:t>e-mail: marek.brencic@mzv.sk, martin.kovacik@mzv.sk</w:t>
            </w:r>
          </w:p>
        </w:tc>
      </w:tr>
      <w:tr w:rsidR="0061659D">
        <w:trPr>
          <w:divId w:val="1138187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1659D">
        <w:trPr>
          <w:divId w:val="11381875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1659D">
        <w:trPr>
          <w:divId w:val="11381875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1659D" w:rsidRDefault="0061659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1659D">
        <w:trPr>
          <w:divId w:val="113818751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59D" w:rsidRDefault="0061659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nebol predložený na PPK ani na stanovisko Komisie pre posudzovanie vybraných vplyvov.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659D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BF7B4D7-F938-446E-A03B-D0C20887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0.4.2017 14:35:52"/>
    <f:field ref="objchangedby" par="" text="Administrator, System"/>
    <f:field ref="objmodifiedat" par="" text="20.4.2017 14:35:5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4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2017-04-20T12:35:00Z</dcterms:created>
  <dc:creator>grosjarova</dc:creator>
  <lastModifiedBy>ms.slx.P.fscsrv</lastModifiedBy>
  <dcterms:modified xsi:type="dcterms:W3CDTF">2017-04-20T12:35:00Z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Nelegislatívna oblasť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Martin Kováčik</vt:lpwstr>
  </property>
  <property name="FSC#SKEDITIONSLOVLEX@103.510:zodppredkladatel" pid="9" fmtid="{D5CDD505-2E9C-101B-9397-08002B2CF9AE}">
    <vt:lpwstr>Miroslav Lajčák</vt:lpwstr>
  </property>
  <property name="FSC#SKEDITIONSLOVLEX@103.510:nazovpredpis" pid="10" fmtid="{D5CDD505-2E9C-101B-9397-08002B2CF9AE}">
    <vt:lpwstr> Tretia periodická správa Slovenskej republiky k Medzinárodnému paktu o hospodárskych, sociálnych a kultúrnych právach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zahraničných vecí a európskych záležitostí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uznesenie vlády SR č. 353 z 3. júla 2013</vt:lpwstr>
  </property>
  <property name="FSC#SKEDITIONSLOVLEX@103.510:plnynazovpredpis" pid="16" fmtid="{D5CDD505-2E9C-101B-9397-08002B2CF9AE}">
    <vt:lpwstr> Tretia periodická správa Slovenskej republiky k Medzinárodnému paktu o hospodárskych, sociálnych a kultúrnych právach</vt:lpwstr>
  </property>
  <property name="FSC#SKEDITIONSLOVLEX@103.510:rezortcislopredpis" pid="17" fmtid="{D5CDD505-2E9C-101B-9397-08002B2CF9AE}">
    <vt:lpwstr>014746/2017-OIĽZ-0022164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LP/2017/282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Z predloženého návrhu materiálu nevyplývajú žiadne  požiadavky na rozpočet verejnej správy, nakoľko len popisuje plnenie Medzinárodnému paktu o hospodárskych, sociálnych a kultúrnych právach zo strany SR za obdobie 2012-2016.</vt:lpwstr>
  </property>
  <property name="FSC#SKEDITIONSLOVLEX@103.510:AttrStrListDocPropAltRiesenia" pid="56" fmtid="{D5CDD505-2E9C-101B-9397-08002B2CF9AE}">
    <vt:lpwstr>Alternatívne riešenia neboli posudzované.</vt:lpwstr>
  </property>
  <property name="FSC#SKEDITIONSLOVLEX@103.510:AttrStrListDocPropStanoviskoGest" pid="57" fmtid="{D5CDD505-2E9C-101B-9397-08002B2CF9AE}">
    <vt:lpwstr>Materiál nebol predložený na PPK ani na stanovisko Komisie pre posudzovanie vybraných vplyvov.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materiál Tretia periodická správa Slovenskej republiky k Medzinárodnému paktu o hospodárskych, sociálnych a kultúrnych právach.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minister zahraničných vecí a európskych záležitostí </vt:lpwstr>
  </property>
  <property name="FSC#SKEDITIONSLOVLEX@103.510:AttrStrListDocPropUznesenieNaVedomie" pid="127" fmtid="{D5CDD505-2E9C-101B-9397-08002B2CF9AE}">
    <vt:lpwstr>predsedníčka Výboru NR SR pre ľudské práva a národnostné menšiny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&lt;p&gt;Slovenská republika ako zmluvná strana medzinárodných ľudskoprávnych dohovorov pravidelne predkladá správy o plnení záväzkov, ktoré z nich vyplývajú. V&amp;nbsp;zmysle článku 16 Medzinárodného paktu o&amp;nbsp;hospodárskych, sociálnych a&amp;nbsp;kultúrnych právach (ďalej len „pakt“) vyplýva Slovenskej republike záväzok predkladať Výboru OSN pre hospodárske, sociálne a&amp;nbsp;kultúrne práva (ďalej len „výbor“) správy o&amp;nbsp;prijatých opatreniach a&amp;nbsp;o&amp;nbsp;pokroku dosiahnutom pri dodržiavaní práv uznaných v&amp;nbsp;tomto pakte.&lt;/p&gt;&lt;p&gt;Na rokovanie vlády Slovenskej republiky sa preto predkladá tretia periodická správa Slovenskej republiky k paktu, ktorú spracovalo Ministerstvo zahraničných vecí a&amp;nbsp;európskych záležitostí Slovenskej republiky na základe podkladov vecne príslušných orgánov štátnej správy a na základe príslušných usmernení OSN pre vypracovanie periodických správ. V&amp;nbsp;zmysle rezolúcie Valného zhromaždenia OSN č. A/RES/68/268 z 9. apríla 2014 má mať správa maximálny rozsah 21&amp;nbsp;200 slov.&lt;/p&gt;&lt;p&gt;Tretia periodická správa informuje o&amp;nbsp;konkrétnych krokoch vlády Slovenskej republiky prijatých v&amp;nbsp;oblasti hospodárskych, sociálnych a&amp;nbsp;kultúrnych práv po prerokovaní druhej periodickej správy Slovenskej republiky výborom v&amp;nbsp;máji 2012 s&amp;nbsp;cieľom zlepšovať úroveň ich ochrany a&amp;nbsp;podpory. Informácie obsiahnuté v&amp;nbsp;tretej periodickej správe reflektujú aj záverečné odporúčania výboru z 8. júna 2012, ktoré boli adresované Slovenskej republike. Vláda SR 3. júla 2013 prerokovala a schválila materiál o&amp;nbsp;posudzovaní druhej periodickej správy vo výbore obsahujúci aj stanoviská zodpovedných subjektov za realizáciu odporúčaní výboru.&amp;nbsp;&lt;/p&gt;&lt;p&gt;Pred predložením materiálu na rokovanie vlády Slovenskej republiky bola správa prerokovaná v Rade vlády Slovenskej republiky pre ľudské práva, národnostné menšiny a&amp;nbsp;rodovú rovnosť a&amp;nbsp;v Hospodárskej a&amp;nbsp;sociálnej rade vlády Slovenskej republiky. Po schválení vo vláde Slovenskej republiky bude správa postúpená výboru, čím sa splní priebežná povinnosť informovania o úrovni implementácie paktu zo strany Slovenskej republiky za roky 2012 až 2016.&lt;/p&gt;&lt;p&gt;Materiál bol upravený v&amp;nbsp;zmysle pripomienok vznesených počas medzirezortného pripomienkového konania, ktoré bolo ukončené 4. mája 2017.&lt;/p&gt;&lt;p&gt;&lt;span style="text-align: justify;"&gt;Vychádzajúc zo znenia čl. 6.1 Jednotnej metodiky na posudzovanie vybraných vplyvov schválenej uznesením vlády Slovenskej republiky č. 24 zo 14. januára 2015 v znení uznesenia vlády Slovenskej republiky č. 513 zo 16. septembra 2015, materiál nebolo potrebné predložiť do predbežného pripomienkového konania, nakoľko ide o materiál, ktorý nemá žiaden z vybraných vplyvov (t. j. vplyv na rozpočet verejnej správy, podnikateľské prostredie, sociálne vplyvy, vplyvy na životné prostredie, vplyv na informatizáciu spoločnosti).&amp;nbsp;&lt;/span&gt;&lt;/p&gt;</vt:lpwstr>
  </property>
  <property name="FSC#COOSYSTEM@1.1:Container" pid="130" fmtid="{D5CDD505-2E9C-101B-9397-08002B2CF9AE}">
    <vt:lpwstr>COO.2145.1000.3.1926001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zahraničných vecí a európskych záležitostí Slovenskej republiky</vt:lpwstr>
  </property>
  <property name="FSC#SKEDITIONSLOVLEX@103.510:funkciaZodpPredAkuzativ" pid="145" fmtid="{D5CDD505-2E9C-101B-9397-08002B2CF9AE}">
    <vt:lpwstr>ministrovi zahraničných vecí a európskych záležitostí Slovenskej republiky</vt:lpwstr>
  </property>
  <property name="FSC#SKEDITIONSLOVLEX@103.510:funkciaZodpPredDativ" pid="146" fmtid="{D5CDD505-2E9C-101B-9397-08002B2CF9AE}">
    <vt:lpwstr>ministra zahraničných vecí a európskych záležitostí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Miroslav Lajčák_x000d__x000a_minister zahraničných vecí a európskych záležitostí Slovenskej republiky</vt:lpwstr>
  </property>
  <property name="FSC#SKEDITIONSLOVLEX@103.510:aktualnyrok" pid="151" fmtid="{D5CDD505-2E9C-101B-9397-08002B2CF9AE}">
    <vt:lpwstr>2017</vt:lpwstr>
  </property>
</Properties>
</file>