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463E5" w:rsidRDefault="00A463E5">
      <w:pPr>
        <w:jc w:val="center"/>
        <w:divId w:val="1818061630"/>
        <w:rPr>
          <w:rFonts w:ascii="Times" w:hAnsi="Times" w:cs="Times"/>
          <w:sz w:val="25"/>
          <w:szCs w:val="25"/>
        </w:rPr>
      </w:pPr>
      <w:r>
        <w:rPr>
          <w:rFonts w:ascii="Times" w:hAnsi="Times" w:cs="Times"/>
          <w:sz w:val="25"/>
          <w:szCs w:val="25"/>
        </w:rPr>
        <w:t>Zákon, ktorým sa mení zákon č. 461/2003 Z. z. o sociálnom poistení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463E5" w:rsidRDefault="00A463E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463E5">
        <w:trPr>
          <w:divId w:val="17949802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Vôbec nezaslali</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463E5" w:rsidRDefault="00A463E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Spôsob vyhodnotenia</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ZÁKON ktorým sa mení zákon č. 461.2003 Z. z. o sociálnom poistení v znení neskorších predpisov</w:t>
            </w:r>
            <w:r>
              <w:rPr>
                <w:rFonts w:ascii="Times" w:hAnsi="Times" w:cs="Times"/>
                <w:sz w:val="25"/>
                <w:szCs w:val="25"/>
              </w:rPr>
              <w:br/>
              <w:t xml:space="preserve">Konfederácia odborových zväzov SR hodnotí pozitívne predložený Návrh zákona, ktorým sa mení zákon č. 461/2003 Z. z. o sociálnom poistení v znení neskorších predpisov, ktorým sa zvyšuje dávka materského. Zvýšenie materského predstavuje jeden z významných krokov podpory rodín s deťmi pri materiálnom zabezpečení rodiny a jej ochrany pred chudobou.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na základe schválenej novely zákona č. 461/2003 Z. z. o sociálnom poistení v znení neskorších predpisov zo dňa 11. októbra 2016 (tlač 188) sa predpokladajú zvýšené príjmy Sociálnej poisťovne od ekonomicky aktívnych osôb v roku 2017 v sume 66,4 mil. eur, v roku 2018 v sume 75,4 mil. eur a v roku 2019 v sume 79,0 mil. eur, čo vytvára dostatočné disponibilné zdroje k finančnému krytiu </w:t>
            </w:r>
            <w:r>
              <w:rPr>
                <w:rFonts w:ascii="Times" w:hAnsi="Times" w:cs="Times"/>
                <w:sz w:val="25"/>
                <w:szCs w:val="25"/>
              </w:rPr>
              <w:lastRenderedPageBreak/>
              <w:t xml:space="preserve">predloženého návrhu. Vzhľadom na uvedené preto žiadam v Analýze vplyvov na rozpočet verejnej správy, na zamestnanosť vo verejnej správe a financovanie návrhu (ďalej len „analýza vplyvov“) časti 2. 1. 1. Financovanie návrhu uviesť text tohto znenia: „Zvýšené výdavky rozpočtu Sociálnej poisťovne vyplývajúce z návrhu zákona budú finančne kryté v rámci návrhu rozpočtu Sociálnej poisťovne na rok 2017 a rozpočtového výhľadu na roky 2018 a 2019.“. Zároveň v súvislosti s uvedeným je potrebné upraviť aj doložku vybraných vplyvov (ďalej len „doložka vplyvov“) a v bode 9 doložky vplyvov označiť rozpočtovo zabezpečený vplyv a tiež v analýze vplyvov tabuľku č. 1 riadok „Rozpočtovo nekrytý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 predkladateľovi dopracovať doložku vybraných vplyvov, konkrétne doplniť v časti "5. Alternatívne riešenia" informáciu, či boli zvažované alternatívne riešenia. Odôvodnenie: Doložka vybraných vplyvov, ktorá je súčasťou predloženého materiálu nespĺňa obsahové náležitosti podľa Jednotnej metodiky účinnej od 1. apríla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 xml:space="preserve">Návrh je potrebné vytvoriť v editore </w:t>
            </w:r>
            <w:proofErr w:type="spellStart"/>
            <w:r>
              <w:rPr>
                <w:rFonts w:ascii="Times" w:hAnsi="Times" w:cs="Times"/>
                <w:sz w:val="25"/>
                <w:szCs w:val="25"/>
              </w:rPr>
              <w:t>slovlexu</w:t>
            </w:r>
            <w:proofErr w:type="spellEnd"/>
            <w:r>
              <w:rPr>
                <w:rFonts w:ascii="Times" w:hAnsi="Times" w:cs="Times"/>
                <w:sz w:val="25"/>
                <w:szCs w:val="25"/>
              </w:rPr>
              <w:t xml:space="preserve">, ktorý je na tento </w:t>
            </w:r>
            <w:r>
              <w:rPr>
                <w:rFonts w:ascii="Times" w:hAnsi="Times" w:cs="Times"/>
                <w:sz w:val="25"/>
                <w:szCs w:val="25"/>
              </w:rPr>
              <w:lastRenderedPageBreak/>
              <w:t>účel určený, čo je povinnosťou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Neakceptuje sa. Z technických príčin nebolo možné návrh zákona </w:t>
            </w:r>
            <w:r>
              <w:rPr>
                <w:rFonts w:ascii="Times" w:hAnsi="Times" w:cs="Times"/>
                <w:sz w:val="25"/>
                <w:szCs w:val="25"/>
              </w:rPr>
              <w:lastRenderedPageBreak/>
              <w:t>vypracovať v editore právnych predpisov.</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čl. II</w:t>
            </w:r>
            <w:r>
              <w:rPr>
                <w:rFonts w:ascii="Times" w:hAnsi="Times" w:cs="Times"/>
                <w:sz w:val="25"/>
                <w:szCs w:val="25"/>
              </w:rPr>
              <w:br/>
              <w:t>Slovo "zákona" je potrebné nahradiť slovom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 138</w:t>
            </w:r>
            <w:r>
              <w:rPr>
                <w:rFonts w:ascii="Times" w:hAnsi="Times" w:cs="Times"/>
                <w:sz w:val="25"/>
                <w:szCs w:val="25"/>
              </w:rPr>
              <w:br/>
              <w:t xml:space="preserve">Nad rámec zákona navrhujeme všeobecne k § 138: V § 138 ods. 6 doplniť nové ustanovenia, ktorými by z pôsobnosti zákona v znení s účinnosťou od 1.1.2017 boli vyňatí štátni zamestnanci vyslaní na vykonávanie štátnej služby do cudziny a zamestnanci, ktorí vykonávajú prácu vo verejnom záujme v zahraničí a z pôsobnosti § 138 ods. 9 zamestnávatelia uvedených zamestnancov tak, aby bol v § 138 ods. 6 a 9 ponechaný vymeriavací základ príslušného poistného najviac na úrovni 5-násobku jednej dvanástiny všeobecného vymeriavacieho základu, ktorý platil v kalendárnom roku, ktorý dva roky predchádza kalendárnemu roku, v ktorom sa platí príslušné poistné. Uvedenú úpravu navrhujeme aj pre výkon štátnej služby v zahraničí štátnych zamestnancov v pôsobnosti iných štátnych orgánov podľa osobitných predpisov, napr. policajtov, vojakov. Konkrétne k jednotlivým ustanoveniam navrhujeme: 1. V § 138 ods. 6 za písmeno a) vložiť nové písmeno b), ktoré znie: „b) na </w:t>
            </w:r>
            <w:r>
              <w:rPr>
                <w:rFonts w:ascii="Times" w:hAnsi="Times" w:cs="Times"/>
                <w:sz w:val="25"/>
                <w:szCs w:val="25"/>
              </w:rPr>
              <w:lastRenderedPageBreak/>
              <w:t xml:space="preserve">platenie poistného na nemocenské poistenie štátnym zamestnancom vyslaným na výkon štátnej služby do cudziny alebo zamestnancom vykonávajúcim práce vo verejnom záujme v zahraničí podľa osobitného predpisu x) v kalendárnom roku 5-násobok jednej dvanástiny všeobecného vymeriavacieho základu, ktorý platil v kalendárnom roku, ktorý dva roky predchádza kalendárnemu roku, v ktorom sa platí poistné na nemocenské poistenie,“. Poznámka pod čiarou k odkazu x znie: „x) Napríklad zákon č. 151/2010 Z. z. o zahraničnej službe a o zmene a doplnení niektorých zákonov v znení neskorších predpisov, zákon č. 73/1998 Z. z. o štátnej službe príslušníkov Policajného zboru, Slovenskej informačnej služby, Zboru väzenskej a justičnej stráže Slovenskej republiky a Železničnej polície v znení neskorších predpisov, zákon. č. 285/2015 Z. z. o štátnej službe profesionálnych vojakov a o zmene a doplnení niektorých zákonov v znení neskorších predpisov.“. Doterajšie písmeno b) sa označuje ako písmeno c). 2. V § 138 odsek 6 doplniť písmenom d), ktoré znie: „d) na platenie poistného na dôchodkové poistenie štátnym zamestnancom vyslaným na výkon štátnej služby do cudziny alebo zamestnancom vykonávajúcim práce vo verejnom záujme v zahraničí podľa osobitného predpisu x) a na platenie poistného na poistenie v nezamestnanosti štátnym zamestnancom vyslaným na výkon štátnej služby do cudziny alebo zamestnancom vykonávajúcim práce vo verejnom záujme v zahraničí podľa osobitného predpisu x) v kalendárnom roku 5-násobok jednej dvanástiny všeobecného vymeriavacieho základu, ktorý platil v kalendárnom roku, ktorý dva roky predchádza kalendárnemu </w:t>
            </w:r>
            <w:r>
              <w:rPr>
                <w:rFonts w:ascii="Times" w:hAnsi="Times" w:cs="Times"/>
                <w:sz w:val="25"/>
                <w:szCs w:val="25"/>
              </w:rPr>
              <w:lastRenderedPageBreak/>
              <w:t xml:space="preserve">roku, v ktorom sa platí poistné na dôchodkové poistenie a poistné na poistenie v nezamestnanosti.“. 3. V § 138 za odsek 9 vložiť nový odsek 10, ktorý znie: „(10) Vymeriavací základ zamestnávateľa na platenie poistného na nemocenské poistenie, poistného na dôchodkové poistenie, poistného na poistenie v nezamestnanosti a poistného do rezervného fondu solidarity za každého jeho štátneho zamestnanca vyslaného na výkon štátnej služby do cudziny alebo zamestnanca vykonávajúceho práce vo verejnom záujme v zahraničí podľa osobitného predpisu x) je 5-násobok jednej dvanástiny všeobecného vymeriavacieho základu, ktorý platil v kalendárnom roku, ktorý dva roky predchádza kalendárnemu roku, v ktorom sa platí poistné na nemocenské poistenie, poistné na dôchodkové poistenie, poistné na poistenie v nezamestnanosti a poistné do rezervného fondu solidarity.“. Doterajšie odseky 9 až 17 sa označujú ako odseky 10 až 18. Odôvodnenie spoločne pre všeobecnú pripomienku a k bodom 1 až 3: Zákon č. 285/2016 Z. z., ktorým sa mení a dopĺňa zákon č. 461/2003 Z. z. o sociálnom poistení v znení neskorších predpisov a ktorým sa mení zákon č. 462/2003 Z. z. o náhrade príjmu pri dočasnej pracovnej neschopnosti zamestnanca a o zmene a doplnení niektorých zákonov v znení neskorších predpisov s účinnosťou od 1.1.2017 zvýšil v § 138 ods. 6 a 9 vymeriavací základ príslušného poistného najviac z 5-násobku na najviac 7-násobok jednej dvanástiny všeobecného vymeriavacieho základu, ktorý platil v kalendárnom roku, ktorý dva roky predchádza kalendárnemu roku, v ktorom sa platí príslušné poistné. Táto skutočnosť bude mať negatívny dopad na rozpočet Ministerstva zahraničných vecí a európskych záležitostí </w:t>
            </w:r>
            <w:r>
              <w:rPr>
                <w:rFonts w:ascii="Times" w:hAnsi="Times" w:cs="Times"/>
                <w:sz w:val="25"/>
                <w:szCs w:val="25"/>
              </w:rPr>
              <w:lastRenderedPageBreak/>
              <w:t>Slovenskej republiky v kategórii 620 Poistné a príspevok do poisťovní, ako aj negatívny dopad na čistý príjem dotknutých zamestnancov. Uvedenú úpravu navrhujeme aj pre štátnych zamestnancov, ktorí vykonávajú štátnu službu v zahraničí v pôsobnosti iných štátnych orgánov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rsidP="00367863">
            <w:pPr>
              <w:rPr>
                <w:rFonts w:ascii="Times" w:hAnsi="Times" w:cs="Times"/>
                <w:sz w:val="25"/>
                <w:szCs w:val="25"/>
              </w:rPr>
            </w:pPr>
            <w:r>
              <w:rPr>
                <w:rFonts w:ascii="Times" w:hAnsi="Times" w:cs="Times"/>
                <w:sz w:val="25"/>
                <w:szCs w:val="25"/>
              </w:rPr>
              <w:t>Neakceptuje sa. Predložená pripomienka je nad rámec návrhu zákona a zároveň právna úprava, ktorá sa navrhuje zmeniť, bola prijatá 11. októbra 2016 (zverejnená ako zákon č. 285/2016 Z. z.)</w:t>
            </w:r>
            <w:r w:rsidR="00367863">
              <w:rPr>
                <w:rFonts w:ascii="Times" w:hAnsi="Times" w:cs="Times"/>
                <w:sz w:val="25"/>
                <w:szCs w:val="25"/>
              </w:rPr>
              <w:t xml:space="preserve"> a účinnosť nadobudne až 1.1.2017</w:t>
            </w:r>
            <w:r>
              <w:rPr>
                <w:rFonts w:ascii="Times" w:hAnsi="Times" w:cs="Times"/>
                <w:sz w:val="25"/>
                <w:szCs w:val="25"/>
              </w:rPr>
              <w:t xml:space="preserve">. Bude všeobecne záväzná pre všetkých platiteľov poistného na sociálne poistenie: zamestnancov a ich zamestnávateľov, povinne poistené samostatne zárobkovo činné osoby. Ustanovenie nižšej hranice maximálneho vymeriavacieho základu na platenie poistného pre vymedzený okruh platiteľov poistného by založilo nerovnaké postavenie platiteľov poistného. Nevidíme legitímny dôvod </w:t>
            </w:r>
            <w:r>
              <w:rPr>
                <w:rFonts w:ascii="Times" w:hAnsi="Times" w:cs="Times"/>
                <w:sz w:val="25"/>
                <w:szCs w:val="25"/>
              </w:rPr>
              <w:lastRenderedPageBreak/>
              <w:t xml:space="preserve">na založenie nerovnosti platiteľov poistného na sociálne poistenie, ktorých vymeriavací základ je vyšší ako 5-násobok jednej dvanástiny všeobecného vymeriavacieho základu spred dvoch rokov a nižší alebo rovný ako 7-násobok jednej dvanástiny všeobecného vymeriavacieho základu spred dvoch rokov. </w:t>
            </w:r>
            <w:r w:rsidR="0069576F">
              <w:rPr>
                <w:rFonts w:ascii="Times" w:hAnsi="Times" w:cs="Times"/>
                <w:sz w:val="25"/>
                <w:szCs w:val="25"/>
              </w:rPr>
              <w:t xml:space="preserve">Úprava sociálneho zabezpečenia policajtov a vojakov nie je predmetom úpravy zákona o sociálnom poistení.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Z hľadiska aproximácie práva neuplatňujeme k predloženému návrhu zákona žiadne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EC" w:rsidRDefault="007D12EC" w:rsidP="000A67D5">
      <w:pPr>
        <w:spacing w:after="0" w:line="240" w:lineRule="auto"/>
      </w:pPr>
      <w:r>
        <w:separator/>
      </w:r>
    </w:p>
  </w:endnote>
  <w:endnote w:type="continuationSeparator" w:id="0">
    <w:p w:rsidR="007D12EC" w:rsidRDefault="007D12E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EC" w:rsidRDefault="007D12EC" w:rsidP="000A67D5">
      <w:pPr>
        <w:spacing w:after="0" w:line="240" w:lineRule="auto"/>
      </w:pPr>
      <w:r>
        <w:separator/>
      </w:r>
    </w:p>
  </w:footnote>
  <w:footnote w:type="continuationSeparator" w:id="0">
    <w:p w:rsidR="007D12EC" w:rsidRDefault="007D12E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5974"/>
    <w:rsid w:val="000A67D5"/>
    <w:rsid w:val="000E25CA"/>
    <w:rsid w:val="000F7A42"/>
    <w:rsid w:val="00146547"/>
    <w:rsid w:val="00146B48"/>
    <w:rsid w:val="00150388"/>
    <w:rsid w:val="00154A91"/>
    <w:rsid w:val="00165B9B"/>
    <w:rsid w:val="002109B0"/>
    <w:rsid w:val="0021228E"/>
    <w:rsid w:val="00230F3C"/>
    <w:rsid w:val="002654AA"/>
    <w:rsid w:val="002827B4"/>
    <w:rsid w:val="002A5577"/>
    <w:rsid w:val="002D7471"/>
    <w:rsid w:val="00310A55"/>
    <w:rsid w:val="00322014"/>
    <w:rsid w:val="00367863"/>
    <w:rsid w:val="0039526D"/>
    <w:rsid w:val="003B435B"/>
    <w:rsid w:val="003D101C"/>
    <w:rsid w:val="003D5E45"/>
    <w:rsid w:val="003E4226"/>
    <w:rsid w:val="003E50DD"/>
    <w:rsid w:val="003E7534"/>
    <w:rsid w:val="004075B2"/>
    <w:rsid w:val="00436C44"/>
    <w:rsid w:val="00474A9D"/>
    <w:rsid w:val="00532574"/>
    <w:rsid w:val="0059081C"/>
    <w:rsid w:val="005932D4"/>
    <w:rsid w:val="005E7C53"/>
    <w:rsid w:val="00642FB8"/>
    <w:rsid w:val="0069576F"/>
    <w:rsid w:val="006A3681"/>
    <w:rsid w:val="007156F5"/>
    <w:rsid w:val="007A1010"/>
    <w:rsid w:val="007B7F1A"/>
    <w:rsid w:val="007D12EC"/>
    <w:rsid w:val="007D7AE6"/>
    <w:rsid w:val="007E4294"/>
    <w:rsid w:val="00841FA6"/>
    <w:rsid w:val="008A1964"/>
    <w:rsid w:val="008E2844"/>
    <w:rsid w:val="0090100E"/>
    <w:rsid w:val="009239D9"/>
    <w:rsid w:val="00927118"/>
    <w:rsid w:val="00936711"/>
    <w:rsid w:val="00943EB2"/>
    <w:rsid w:val="0099665B"/>
    <w:rsid w:val="009C6C5C"/>
    <w:rsid w:val="009F7218"/>
    <w:rsid w:val="00A251BF"/>
    <w:rsid w:val="00A463E5"/>
    <w:rsid w:val="00A54A16"/>
    <w:rsid w:val="00B721A5"/>
    <w:rsid w:val="00B76589"/>
    <w:rsid w:val="00B8767E"/>
    <w:rsid w:val="00BD1FAB"/>
    <w:rsid w:val="00BE7302"/>
    <w:rsid w:val="00BF7CE0"/>
    <w:rsid w:val="00CA44D2"/>
    <w:rsid w:val="00CE47A6"/>
    <w:rsid w:val="00CF3D59"/>
    <w:rsid w:val="00D261C9"/>
    <w:rsid w:val="00D36371"/>
    <w:rsid w:val="00D85172"/>
    <w:rsid w:val="00D969AC"/>
    <w:rsid w:val="00DF7085"/>
    <w:rsid w:val="00E6619F"/>
    <w:rsid w:val="00E85710"/>
    <w:rsid w:val="00EB772A"/>
    <w:rsid w:val="00EF1425"/>
    <w:rsid w:val="00F26A4A"/>
    <w:rsid w:val="00F41556"/>
    <w:rsid w:val="00F727F0"/>
    <w:rsid w:val="00F8562E"/>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6406">
      <w:bodyDiv w:val="1"/>
      <w:marLeft w:val="0"/>
      <w:marRight w:val="0"/>
      <w:marTop w:val="0"/>
      <w:marBottom w:val="0"/>
      <w:divBdr>
        <w:top w:val="none" w:sz="0" w:space="0" w:color="auto"/>
        <w:left w:val="none" w:sz="0" w:space="0" w:color="auto"/>
        <w:bottom w:val="none" w:sz="0" w:space="0" w:color="auto"/>
        <w:right w:val="none" w:sz="0" w:space="0" w:color="auto"/>
      </w:divBdr>
    </w:div>
    <w:div w:id="250092164">
      <w:bodyDiv w:val="1"/>
      <w:marLeft w:val="0"/>
      <w:marRight w:val="0"/>
      <w:marTop w:val="0"/>
      <w:marBottom w:val="0"/>
      <w:divBdr>
        <w:top w:val="none" w:sz="0" w:space="0" w:color="auto"/>
        <w:left w:val="none" w:sz="0" w:space="0" w:color="auto"/>
        <w:bottom w:val="none" w:sz="0" w:space="0" w:color="auto"/>
        <w:right w:val="none" w:sz="0" w:space="0" w:color="auto"/>
      </w:divBdr>
    </w:div>
    <w:div w:id="301422222">
      <w:bodyDiv w:val="1"/>
      <w:marLeft w:val="0"/>
      <w:marRight w:val="0"/>
      <w:marTop w:val="0"/>
      <w:marBottom w:val="0"/>
      <w:divBdr>
        <w:top w:val="none" w:sz="0" w:space="0" w:color="auto"/>
        <w:left w:val="none" w:sz="0" w:space="0" w:color="auto"/>
        <w:bottom w:val="none" w:sz="0" w:space="0" w:color="auto"/>
        <w:right w:val="none" w:sz="0" w:space="0" w:color="auto"/>
      </w:divBdr>
    </w:div>
    <w:div w:id="948701944">
      <w:bodyDiv w:val="1"/>
      <w:marLeft w:val="0"/>
      <w:marRight w:val="0"/>
      <w:marTop w:val="0"/>
      <w:marBottom w:val="0"/>
      <w:divBdr>
        <w:top w:val="none" w:sz="0" w:space="0" w:color="auto"/>
        <w:left w:val="none" w:sz="0" w:space="0" w:color="auto"/>
        <w:bottom w:val="none" w:sz="0" w:space="0" w:color="auto"/>
        <w:right w:val="none" w:sz="0" w:space="0" w:color="auto"/>
      </w:divBdr>
    </w:div>
    <w:div w:id="1310016538">
      <w:bodyDiv w:val="1"/>
      <w:marLeft w:val="0"/>
      <w:marRight w:val="0"/>
      <w:marTop w:val="0"/>
      <w:marBottom w:val="0"/>
      <w:divBdr>
        <w:top w:val="none" w:sz="0" w:space="0" w:color="auto"/>
        <w:left w:val="none" w:sz="0" w:space="0" w:color="auto"/>
        <w:bottom w:val="none" w:sz="0" w:space="0" w:color="auto"/>
        <w:right w:val="none" w:sz="0" w:space="0" w:color="auto"/>
      </w:divBdr>
    </w:div>
    <w:div w:id="1460882447">
      <w:bodyDiv w:val="1"/>
      <w:marLeft w:val="0"/>
      <w:marRight w:val="0"/>
      <w:marTop w:val="0"/>
      <w:marBottom w:val="0"/>
      <w:divBdr>
        <w:top w:val="none" w:sz="0" w:space="0" w:color="auto"/>
        <w:left w:val="none" w:sz="0" w:space="0" w:color="auto"/>
        <w:bottom w:val="none" w:sz="0" w:space="0" w:color="auto"/>
        <w:right w:val="none" w:sz="0" w:space="0" w:color="auto"/>
      </w:divBdr>
    </w:div>
    <w:div w:id="1794980220">
      <w:bodyDiv w:val="1"/>
      <w:marLeft w:val="0"/>
      <w:marRight w:val="0"/>
      <w:marTop w:val="0"/>
      <w:marBottom w:val="0"/>
      <w:divBdr>
        <w:top w:val="none" w:sz="0" w:space="0" w:color="auto"/>
        <w:left w:val="none" w:sz="0" w:space="0" w:color="auto"/>
        <w:bottom w:val="none" w:sz="0" w:space="0" w:color="auto"/>
        <w:right w:val="none" w:sz="0" w:space="0" w:color="auto"/>
      </w:divBdr>
    </w:div>
    <w:div w:id="18180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6 9:08:36"/>
    <f:field ref="objchangedby" par="" text="Administrator, System"/>
    <f:field ref="objmodifiedat" par="" text="30.11.2016 9:08: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2016-12-01T06:16:00Z</dcterms:created>
  <dcterms:modified xsi:type="dcterms:W3CDTF">2016-12-01T06:17:00Z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zákon č. 461/2003 Z. z. o&amp;nbsp;sociálnom poistení v&amp;nbsp;znení neskorších predpisov informovaná prostredníctvom predbežnej informácie zverejnenej na portáli, ktorý je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zákon č. 461/2003 Z. z. o sociálnom poistení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zákon č. 461/2003 Z. z. o sociálnom poistení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18714/2016-M_OPVA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 48, 151 a 153 Zmluvy o fungovaní Európskej únie (Ú. v. EÚ C 83, 30. 3. 2010).</vt:lpwstr>
  </property>
  <property fmtid="{D5CDD505-2E9C-101B-9397-08002B2CF9AE}" pid="46" name="FSC#SKEDITIONSLOVLEX@103.510:AttrStrListDocPropSekundarneLegPravoPO">
    <vt:lpwstr>nie je upravená  </vt:lpwstr>
  </property>
  <property fmtid="{D5CDD505-2E9C-101B-9397-08002B2CF9AE}" pid="47" name="FSC#SKEDITIONSLOVLEX@103.510:AttrStrListDocPropSekundarneNelegPravoPO">
    <vt:lpwstr>nie je upravená  </vt:lpwstr>
  </property>
  <property fmtid="{D5CDD505-2E9C-101B-9397-08002B2CF9AE}" pid="48" name="FSC#SKEDITIONSLOVLEX@103.510:AttrStrListDocPropSekundarneLegPravoDO">
    <vt:lpwstr>- Nariadenie (ES) Európskeho parlamentu a Rady č. 883/2004 z 29. apríla 2004 o koordinácii systémov sociálneho zabezpečenia v platnom znení (Mimoriadne vydanie Ú. v. EÚ, kap. 5/zv. 5 a Ú. v. ES L 166, 30.4.2004) v platnom znení, _x000d_
- Nariadenie Európskeho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bezpredmetné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19. 10. 2016</vt:lpwstr>
  </property>
  <property fmtid="{D5CDD505-2E9C-101B-9397-08002B2CF9AE}" pid="58" name="FSC#SKEDITIONSLOVLEX@103.510:AttrDateDocPropUkonceniePKK">
    <vt:lpwstr>2. 11. 2016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celkový vplyv na rozpočet verejnej správy bude negatívny z dôvodu zvýšenia percentuálnej sadzby vymeriavacieho základu na určenie sumy materského zo súčasných 70 % na 75 % z denného vymeriavacieho základu. Predmetným o</vt:lpwstr>
  </property>
  <property fmtid="{D5CDD505-2E9C-101B-9397-08002B2CF9AE}" pid="65" name="FSC#SKEDITIONSLOVLEX@103.510:AttrStrListDocPropAltRiesenia">
    <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 uvedených nižšie. Komisia uplatnila k materiálu nasle</vt:lpwstr>
  </property>
  <property fmtid="{D5CDD505-2E9C-101B-9397-08002B2CF9AE}" pid="67" name="FSC#SKEDITIONSLOVLEX@103.510:AttrStrListDocPropTextKomunike">
    <vt:lpwstr>Vláda Slovenskej republiky na svojom rokovaní dňa ....................... prerokovala a schválila návrh zákona, ktorým sa mení zákon č. 461/2003 Z. z. o sociálnom poistení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zákon č. 461/2003 Z. z. o sociálnom poistení v znení neskorších predpisov ako iniciatívny návrh.&lt;/p&gt;&lt;p style="text-ali</vt:lpwstr>
  </property>
  <property fmtid="{D5CDD505-2E9C-101B-9397-08002B2CF9AE}" pid="149" name="FSC#COOSYSTEM@1.1:Container">
    <vt:lpwstr>COO.2145.1000.3.1714681</vt:lpwstr>
  </property>
  <property fmtid="{D5CDD505-2E9C-101B-9397-08002B2CF9AE}" pid="150" name="FSC#FSCFOLIO@1.1001:docpropproject">
    <vt:lpwstr/>
  </property>
  <property fmtid="{D5CDD505-2E9C-101B-9397-08002B2CF9AE}" pid="151" name="FSC#SKEDITIONSLOVLEX@103.510:aktualnyrok">
    <vt:lpwstr>2016</vt:lpwstr>
  </property>
</Properties>
</file>