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F22ED4" w:rsidRDefault="00F22ED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22ED4">
        <w:trPr>
          <w:divId w:val="29047913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1.  Základné údaje</w:t>
            </w:r>
          </w:p>
        </w:tc>
      </w:tr>
      <w:tr w:rsidR="00F22ED4">
        <w:trPr>
          <w:divId w:val="29047913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Názov materiálu</w:t>
            </w:r>
          </w:p>
        </w:tc>
      </w:tr>
      <w:tr w:rsidR="00F22ED4">
        <w:trPr>
          <w:divId w:val="29047913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Zákon o prevencii a manažmente introdukcie a šírenia inváznych nepôvodných druhov a o zmene a doplnení niektorých zákonov </w:t>
            </w:r>
          </w:p>
        </w:tc>
      </w:tr>
      <w:tr w:rsidR="00F22ED4">
        <w:trPr>
          <w:divId w:val="29047913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Predkladateľ (a spolupredkladateľ)</w:t>
            </w:r>
          </w:p>
        </w:tc>
      </w:tr>
      <w:tr w:rsidR="00F22ED4">
        <w:trPr>
          <w:divId w:val="29047913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Ministerstvo životného prostredia Slovenskej republiky</w:t>
            </w:r>
          </w:p>
        </w:tc>
      </w:tr>
      <w:tr w:rsidR="00F22ED4">
        <w:trPr>
          <w:divId w:val="29047913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F22ED4">
        <w:trPr>
          <w:divId w:val="29047913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F22ED4">
        <w:trPr>
          <w:divId w:val="29047913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F22ED4">
        <w:trPr>
          <w:divId w:val="29047913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p>
        </w:tc>
      </w:tr>
      <w:tr w:rsidR="00F22ED4">
        <w:trPr>
          <w:divId w:val="29047913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Začiatok:    1.7.2016</w:t>
            </w:r>
            <w:r>
              <w:rPr>
                <w:rFonts w:ascii="Times" w:hAnsi="Times" w:cs="Times"/>
                <w:sz w:val="20"/>
                <w:szCs w:val="20"/>
              </w:rPr>
              <w:br/>
              <w:t>Ukončenie: 7.7.2016</w:t>
            </w:r>
          </w:p>
        </w:tc>
      </w:tr>
      <w:tr w:rsidR="00F22ED4">
        <w:trPr>
          <w:divId w:val="29047913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11.07.2016</w:t>
            </w:r>
          </w:p>
        </w:tc>
      </w:tr>
      <w:tr w:rsidR="00F22ED4">
        <w:trPr>
          <w:divId w:val="29047913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august 2016</w:t>
            </w:r>
          </w:p>
        </w:tc>
      </w:tr>
    </w:tbl>
    <w:p w:rsidR="00325440" w:rsidRDefault="00325440" w:rsidP="00C579E9">
      <w:pPr>
        <w:pStyle w:val="Normlnywebov"/>
        <w:spacing w:before="0" w:beforeAutospacing="0" w:after="0" w:afterAutospacing="0"/>
        <w:rPr>
          <w:bCs/>
          <w:sz w:val="22"/>
          <w:szCs w:val="22"/>
        </w:rPr>
      </w:pPr>
    </w:p>
    <w:p w:rsidR="00F22ED4" w:rsidRDefault="00F22ED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2.  Definícia problému</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Implementácia nariadenia Európskeho parlamentu a Rady (EÚ) č. 1143/2014 z 22. októbra 2014 o prevencii a manažmente introdukcie a šírenia inváznych nepôvodných druhov (ďalej len „nariadenie EÚ“) do legislatívy Slovenskej republiky a jej zosúladenie s existujúcou právnou úpravou týkajúcou sa problematiky inváznych nepôvodných druhov. </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3.  Ciele a výsledný stav</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Kompatibilita národnej legislatívy s legislatívou Európskej Únie, efektívne riešenie problematiky inváznych nepôvodných druhov a minimalizácia ich negatívneho vplyvu na pôvodné druhy a biotopy, zavedenie účinného systému kontrol a zhromažďovania údajov o inváznych nepôvodných druhoch a následné nastavenie účinných opatrení na ich odstránenie.</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4.  Dotknuté subjekty</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Ovplyvnené budú subjekty a osoby, ktoré:</w:t>
            </w:r>
            <w:r>
              <w:rPr>
                <w:rFonts w:ascii="Times" w:hAnsi="Times" w:cs="Times"/>
                <w:sz w:val="20"/>
                <w:szCs w:val="20"/>
              </w:rPr>
              <w:br/>
              <w:t xml:space="preserve">- hospodária na poľnohospodárskej pôde alebo lesných pozemkoch (v prípade, že sa na týchto pozemkoch zaznamená výskyt inváznych nepôvodných druhov, ktoré sú uvedené v zozname inváznych nepôvodných druhov vzbudzujúcich obavy únie (ďalej len „zoznam EÚ“) ustanovenom v prílohe vykonávacieho nariadenia Komisie (EÚ) 2016/1141 z 13. júla 2016, ktorým sa prijíma zoznam inváznych nepôvodných druhov vzbudzujúcich obavy Únie podľa nariadenia Európskeho parlamentu a Rady (EÚ) č. 1143/2014 alebo budú uvedené v zozname inváznych nepôvodných druhov národného významu (ďalej len „národný zoznam“), ktorý bude vydaný nariadením vlády SR (do národného zoznamu sa majú prebrať invázne druhy uvedené v platnom zozname vo vyhláške č. 24/2003 Z.z., ktorou sa vykonáva zákon o ochrane prírody a krajiny v znení neskorších predpisov), </w:t>
            </w:r>
            <w:r>
              <w:rPr>
                <w:rFonts w:ascii="Times" w:hAnsi="Times" w:cs="Times"/>
                <w:sz w:val="20"/>
                <w:szCs w:val="20"/>
              </w:rPr>
              <w:br/>
              <w:t>- podnikajú v oblasti obchodu so živými rastlinami alebo živočíchmi, alebo tieto živočíchy alebo rastliny chovajú a pestujú za účelom zisku (napr. kožušinové zvieratá), ak Ide o živočíchy a rastliny</w:t>
            </w:r>
            <w:r>
              <w:rPr>
                <w:rFonts w:ascii="Times" w:hAnsi="Times" w:cs="Times"/>
                <w:sz w:val="20"/>
                <w:szCs w:val="20"/>
              </w:rPr>
              <w:br/>
              <w:t>- podnikajú v oblasti rybolovu a akvakutúry</w:t>
            </w:r>
            <w:r>
              <w:rPr>
                <w:rFonts w:ascii="Times" w:hAnsi="Times" w:cs="Times"/>
                <w:sz w:val="20"/>
                <w:szCs w:val="20"/>
              </w:rPr>
              <w:br/>
              <w:t>- sa zaoberajú lovom, odchytom živočíchov a súvisiacimi službami</w:t>
            </w:r>
            <w:r>
              <w:rPr>
                <w:rFonts w:ascii="Times" w:hAnsi="Times" w:cs="Times"/>
                <w:sz w:val="20"/>
                <w:szCs w:val="20"/>
              </w:rPr>
              <w:br/>
              <w:t>Z hľadiska orgánov štátnej správy pribudnú kompetencie:</w:t>
            </w:r>
            <w:r>
              <w:rPr>
                <w:rFonts w:ascii="Times" w:hAnsi="Times" w:cs="Times"/>
                <w:sz w:val="20"/>
                <w:szCs w:val="20"/>
              </w:rPr>
              <w:br/>
              <w:t>- Ministerstvu životného prostredia Slovenskej republiky</w:t>
            </w:r>
            <w:r>
              <w:rPr>
                <w:rFonts w:ascii="Times" w:hAnsi="Times" w:cs="Times"/>
                <w:sz w:val="20"/>
                <w:szCs w:val="20"/>
              </w:rPr>
              <w:br/>
              <w:t>- Štátnej ochrane prírody Slovenskej republiky</w:t>
            </w:r>
            <w:r>
              <w:rPr>
                <w:rFonts w:ascii="Times" w:hAnsi="Times" w:cs="Times"/>
                <w:sz w:val="20"/>
                <w:szCs w:val="20"/>
              </w:rPr>
              <w:br/>
              <w:t>- Zoologickej záhrade Bojnice</w:t>
            </w:r>
            <w:r>
              <w:rPr>
                <w:rFonts w:ascii="Times" w:hAnsi="Times" w:cs="Times"/>
                <w:sz w:val="20"/>
                <w:szCs w:val="20"/>
              </w:rPr>
              <w:br/>
              <w:t>- Štátnej veterinárnej a potravinovej správe Slovenskej republiky</w:t>
            </w:r>
            <w:r>
              <w:rPr>
                <w:rFonts w:ascii="Times" w:hAnsi="Times" w:cs="Times"/>
                <w:sz w:val="20"/>
                <w:szCs w:val="20"/>
              </w:rPr>
              <w:br/>
              <w:t>- Ústrednému kontrolnému a skúšobný ústavu poľnohospodárskemu v Bratislave</w:t>
            </w:r>
            <w:r>
              <w:rPr>
                <w:rFonts w:ascii="Times" w:hAnsi="Times" w:cs="Times"/>
                <w:sz w:val="20"/>
                <w:szCs w:val="20"/>
              </w:rPr>
              <w:br/>
              <w:t xml:space="preserve">- Finančnému riaditeľstvu Slovenskej republiky </w:t>
            </w:r>
            <w:r>
              <w:rPr>
                <w:rFonts w:ascii="Times" w:hAnsi="Times" w:cs="Times"/>
                <w:sz w:val="20"/>
                <w:szCs w:val="20"/>
              </w:rPr>
              <w:br/>
              <w:t>- Slovenskej inšpekcii životného prostredia</w:t>
            </w:r>
            <w:r>
              <w:rPr>
                <w:rFonts w:ascii="Times" w:hAnsi="Times" w:cs="Times"/>
                <w:sz w:val="20"/>
                <w:szCs w:val="20"/>
              </w:rPr>
              <w:br/>
              <w:t>- okresným úradom v sídle kraja a okresným úradom</w:t>
            </w:r>
            <w:r>
              <w:rPr>
                <w:rFonts w:ascii="Times" w:hAnsi="Times" w:cs="Times"/>
                <w:sz w:val="20"/>
                <w:szCs w:val="20"/>
              </w:rPr>
              <w:br/>
              <w:t xml:space="preserve">V rámci výkonu samosprávy pribudne kompetencia obciam ohľadne upozorňovania na výskyt inváznych nepôvodných druhov určeným spôsobom na základe podnetu. </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5.  Alternatívne riešenia</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Nie sú alternatívne riešenia.</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6.  Vykonávacie predpisy</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Predpokladá sa prijatie/zmena vykonávacích predpisov? - prijatie nariadenia vlády SR, ktorým sa vydá národný zoznam inváznych nepôvodných druhov, prijatie vykonávacej vyhlášky k návrhu zákona a s tým súvisiaca zmena a doplnenie vyhlášky Ministerstva životného prostredia Slovenskej republiky č. 24/2003 Z. z., ktorou sa vykonáva zákon č. 543/2002 Z. z. o ochrane prírody a krajiny v znení neskorších predpisov, - prijatie vykonávacích nariadení Komisie v zmysle nariadenia EÚ.</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xml:space="preserve">  7.  Transpozícia práva EÚ </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Návrh zákona nejde nad rámec požiadaviek vyplývajúcich z nariadenia EÚ, nastavuje systém riešení jednotlivých okruhov problémov v rámci existujúcich národných systémov a preberá problematiku inváznych nepôvodných druhov zo zákona č. 543/2002 Z. z. o ochrane prírody a krajiny v znení neskorších predpisov.</w:t>
            </w:r>
          </w:p>
        </w:tc>
      </w:tr>
      <w:tr w:rsidR="00F22ED4">
        <w:trPr>
          <w:divId w:val="18294031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8.  Preskúmanie účelnosti**</w:t>
            </w:r>
          </w:p>
        </w:tc>
      </w:tr>
      <w:tr w:rsidR="00F22ED4">
        <w:trPr>
          <w:divId w:val="18294031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F22ED4" w:rsidRDefault="00F22ED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22ED4">
        <w:trPr>
          <w:divId w:val="134528428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0"/>
                <w:szCs w:val="20"/>
              </w:rPr>
            </w:pPr>
            <w:r>
              <w:rPr>
                <w:rFonts w:ascii="Times" w:hAnsi="Times" w:cs="Times"/>
                <w:b/>
                <w:bCs/>
                <w:sz w:val="20"/>
                <w:szCs w:val="20"/>
              </w:rPr>
              <w:t>  9.   Vplyvy navrhovaného materiálu</w:t>
            </w:r>
          </w:p>
        </w:tc>
      </w:tr>
      <w:tr w:rsidR="00F22ED4">
        <w:trPr>
          <w:divId w:val="134528428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22ED4">
        <w:trPr>
          <w:divId w:val="134528428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F22ED4">
        <w:trPr>
          <w:divId w:val="134528428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22ED4">
        <w:trPr>
          <w:divId w:val="134528428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F22ED4">
        <w:trPr>
          <w:divId w:val="134528428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2ED4">
        <w:trPr>
          <w:divId w:val="134528428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2ED4">
        <w:trPr>
          <w:divId w:val="134528428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F22ED4">
        <w:trPr>
          <w:divId w:val="134528428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22ED4" w:rsidRDefault="00F22ED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F22ED4">
        <w:trPr>
          <w:divId w:val="134528428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F22ED4" w:rsidRDefault="00F22ED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F22ED4" w:rsidRDefault="00F22ED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22ED4">
        <w:trPr>
          <w:divId w:val="196418689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10.  Poznámky</w:t>
            </w:r>
          </w:p>
        </w:tc>
      </w:tr>
      <w:tr w:rsidR="00F22ED4">
        <w:trPr>
          <w:divId w:val="196418689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w:t>
            </w:r>
          </w:p>
        </w:tc>
      </w:tr>
      <w:tr w:rsidR="00F22ED4">
        <w:trPr>
          <w:divId w:val="196418689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11.  Kontakt na spracovateľa</w:t>
            </w:r>
          </w:p>
        </w:tc>
      </w:tr>
      <w:tr w:rsidR="00F22ED4">
        <w:trPr>
          <w:divId w:val="196418689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Ing. Peter Maňka, PhD., </w:t>
            </w:r>
            <w:r>
              <w:rPr>
                <w:rFonts w:ascii="Times" w:hAnsi="Times" w:cs="Times"/>
                <w:sz w:val="20"/>
                <w:szCs w:val="20"/>
              </w:rPr>
              <w:br/>
              <w:t>Ministerstvo životného prostredia SR,</w:t>
            </w:r>
            <w:r>
              <w:rPr>
                <w:rFonts w:ascii="Times" w:hAnsi="Times" w:cs="Times"/>
                <w:sz w:val="20"/>
                <w:szCs w:val="20"/>
              </w:rPr>
              <w:br/>
              <w:t>peter.manka@enviro.gov.sk</w:t>
            </w:r>
            <w:r>
              <w:rPr>
                <w:rFonts w:ascii="Times" w:hAnsi="Times" w:cs="Times"/>
                <w:sz w:val="20"/>
                <w:szCs w:val="20"/>
              </w:rPr>
              <w:br/>
              <w:t xml:space="preserve">Odbor ochrany biodiverzity a CITES, </w:t>
            </w:r>
            <w:r>
              <w:rPr>
                <w:rFonts w:ascii="Times" w:hAnsi="Times" w:cs="Times"/>
                <w:sz w:val="20"/>
                <w:szCs w:val="20"/>
              </w:rPr>
              <w:br/>
              <w:t>Sekcia ochrany prírody, biodiverzity a krajiny</w:t>
            </w:r>
            <w:r>
              <w:rPr>
                <w:rFonts w:ascii="Times" w:hAnsi="Times" w:cs="Times"/>
                <w:sz w:val="20"/>
                <w:szCs w:val="20"/>
              </w:rPr>
              <w:br/>
              <w:t>Námestie Ľ. Štúra 1</w:t>
            </w:r>
            <w:r>
              <w:rPr>
                <w:rFonts w:ascii="Times" w:hAnsi="Times" w:cs="Times"/>
                <w:sz w:val="20"/>
                <w:szCs w:val="20"/>
              </w:rPr>
              <w:br/>
              <w:t>812 35 Bratislava</w:t>
            </w:r>
            <w:r>
              <w:rPr>
                <w:rFonts w:ascii="Times" w:hAnsi="Times" w:cs="Times"/>
                <w:sz w:val="20"/>
                <w:szCs w:val="20"/>
              </w:rPr>
              <w:br/>
              <w:t>Slovenská republika</w:t>
            </w:r>
            <w:r>
              <w:rPr>
                <w:rFonts w:ascii="Times" w:hAnsi="Times" w:cs="Times"/>
                <w:sz w:val="20"/>
                <w:szCs w:val="20"/>
              </w:rPr>
              <w:br/>
            </w:r>
            <w:r>
              <w:rPr>
                <w:rFonts w:ascii="Times" w:hAnsi="Times" w:cs="Times"/>
                <w:sz w:val="20"/>
                <w:szCs w:val="20"/>
              </w:rPr>
              <w:br/>
              <w:t>Tel. +421 2 5956 2413, Mobil: +421 917 607 199,</w:t>
            </w:r>
            <w:r>
              <w:rPr>
                <w:rFonts w:ascii="Times" w:hAnsi="Times" w:cs="Times"/>
                <w:sz w:val="20"/>
                <w:szCs w:val="20"/>
              </w:rPr>
              <w:br/>
              <w:t>peter.manka@enviro.gov.sk</w:t>
            </w:r>
          </w:p>
        </w:tc>
      </w:tr>
      <w:tr w:rsidR="00F22ED4">
        <w:trPr>
          <w:divId w:val="196418689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12.  Zdroje</w:t>
            </w:r>
          </w:p>
        </w:tc>
      </w:tr>
      <w:tr w:rsidR="00F22ED4">
        <w:trPr>
          <w:divId w:val="196418689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Pri príprave doložky vplyvov sa vychádzalo z poznatkov Ministerstva životného prostredia Slovenskej republiky pri uplatňovaní súčasného režimu regulácie inváznych nepôvodných druhov v rámci zákona č. 543/2002 Z. z. o ochrane prírody a krajiny v znení neskorších predpisov, konzultácií s ďalšími orgánmi a organizáciami štátnej správy v oblasti prípravy politík v oblasti životného prostredia, z poznatkov a údajov od Štátnej ochrany prírody Slovenskej republiky a hodnotenia dopadov nariadenia EÚ (http://eur-lex.europa.eu/legal-content/EN/TXT/PDF/?uri=CELEX:52013SC0321&amp;from=EN). </w:t>
            </w:r>
          </w:p>
        </w:tc>
      </w:tr>
      <w:tr w:rsidR="00F22ED4">
        <w:trPr>
          <w:divId w:val="196418689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F22ED4" w:rsidRDefault="00F22ED4">
            <w:pPr>
              <w:rPr>
                <w:rFonts w:ascii="Times" w:hAnsi="Times" w:cs="Times"/>
                <w:b/>
                <w:bCs/>
                <w:sz w:val="22"/>
                <w:szCs w:val="22"/>
              </w:rPr>
            </w:pPr>
            <w:r>
              <w:rPr>
                <w:rFonts w:ascii="Times" w:hAnsi="Times" w:cs="Times"/>
                <w:b/>
                <w:bCs/>
                <w:sz w:val="22"/>
                <w:szCs w:val="22"/>
              </w:rPr>
              <w:t>  13.  Stanovisko Komisie pre posudzovanie vybraných vplyvov z PPK</w:t>
            </w:r>
          </w:p>
        </w:tc>
      </w:tr>
      <w:tr w:rsidR="00F22ED4">
        <w:trPr>
          <w:divId w:val="196418689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22ED4" w:rsidRDefault="00F22ED4">
            <w:pPr>
              <w:rPr>
                <w:rFonts w:ascii="Times" w:hAnsi="Times" w:cs="Times"/>
                <w:sz w:val="20"/>
                <w:szCs w:val="20"/>
              </w:rPr>
            </w:pPr>
            <w:r>
              <w:rPr>
                <w:rFonts w:ascii="Times" w:hAnsi="Times" w:cs="Times"/>
                <w:sz w:val="20"/>
                <w:szCs w:val="20"/>
              </w:rPr>
              <w:t xml:space="preserve">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2ED4"/>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7B367D0-6777-4B2E-BCDD-AE671DC4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7913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45284284">
      <w:bodyDiv w:val="1"/>
      <w:marLeft w:val="0"/>
      <w:marRight w:val="0"/>
      <w:marTop w:val="0"/>
      <w:marBottom w:val="0"/>
      <w:divBdr>
        <w:top w:val="none" w:sz="0" w:space="0" w:color="auto"/>
        <w:left w:val="none" w:sz="0" w:space="0" w:color="auto"/>
        <w:bottom w:val="none" w:sz="0" w:space="0" w:color="auto"/>
        <w:right w:val="none" w:sz="0" w:space="0" w:color="auto"/>
      </w:divBdr>
    </w:div>
    <w:div w:id="1829403195">
      <w:bodyDiv w:val="1"/>
      <w:marLeft w:val="0"/>
      <w:marRight w:val="0"/>
      <w:marTop w:val="0"/>
      <w:marBottom w:val="0"/>
      <w:divBdr>
        <w:top w:val="none" w:sz="0" w:space="0" w:color="auto"/>
        <w:left w:val="none" w:sz="0" w:space="0" w:color="auto"/>
        <w:bottom w:val="none" w:sz="0" w:space="0" w:color="auto"/>
        <w:right w:val="none" w:sz="0" w:space="0" w:color="auto"/>
      </w:divBdr>
    </w:div>
    <w:div w:id="19641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8.2016 7:22:13"/>
    <f:field ref="objchangedby" par="" text="Administrator, System"/>
    <f:field ref="objmodifiedat" par="" text="9.8.2016 7:22:1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1804</Words>
  <Characters>10284</Characters>
  <Application>Microsoft Office Word</Application>
  <DocSecurity>4</DocSecurity>
  <Lines>85</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12064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2016-08-09T05:22:00Z</dcterms:created>
  <dc:creator>grosjarova</dc:creator>
  <lastModifiedBy>ms.slx.P.fscsrv</lastModifiedBy>
  <dcterms:modified xsi:type="dcterms:W3CDTF">2016-08-09T05:22:00Z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nazovpredpis" pid="10" fmtid="{D5CDD505-2E9C-101B-9397-08002B2CF9AE}">
    <vt:lpwstr> o prevencii a manažmente introdukcie a šírenia inváznych nepôvodných druhov a o zmene a doplnení niektorých zákonov </vt:lpwstr>
  </property>
  <property name="FSC#SKEDITIONSLOVLEX@103.510:cislopredpis" pid="11" fmtid="{D5CDD505-2E9C-101B-9397-08002B2CF9AE}">
    <vt:lpwstr/>
  </property>
  <property name="FSC#SKEDITIONSLOVLEX@103.510:zodpinstitucia" pid="12" fmtid="{D5CDD505-2E9C-101B-9397-08002B2CF9AE}">
    <vt:lpwstr>Ministerstvo životného prostredia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mesiace jún až december 2016</vt:lpwstr>
  </property>
  <property name="FSC#SKEDITIONSLOVLEX@103.510:plnynazovpredpis" pid="16" fmtid="{D5CDD505-2E9C-101B-9397-08002B2CF9AE}">
    <vt:lpwstr> Zákon o prevencii a manažmente introdukcie a šírenia inváznych nepôvodných druhov a o zmene a doplnení niektorých zákonov </vt:lpwstr>
  </property>
  <property name="FSC#SKEDITIONSLOVLEX@103.510:rezortcislopredpis" pid="17" fmtid="{D5CDD505-2E9C-101B-9397-08002B2CF9AE}">
    <vt:lpwstr>7082/2016-min</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LP/2016/707</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 Čl. 191 až 193 Zmluvy o fungovaní Európskej únie v platnom znení.   </vt:lpwstr>
  </property>
  <property name="FSC#SKEDITIONSLOVLEX@103.510:AttrStrListDocPropSekundarneLegPravoPO" pid="3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3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2. január 2016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48" fmtid="{D5CDD505-2E9C-101B-9397-08002B2CF9AE}">
    <vt:lpwstr>1. 7. 2016</vt:lpwstr>
  </property>
  <property name="FSC#SKEDITIONSLOVLEX@103.510:AttrDateDocPropUkonceniePKK" pid="49" fmtid="{D5CDD505-2E9C-101B-9397-08002B2CF9AE}">
    <vt:lpwstr>7. 7. 2016</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Pozitívne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6" fmtid="{D5CDD505-2E9C-101B-9397-08002B2CF9AE}">
    <vt:lpwstr>Nie sú alternatívne riešenia.</vt:lpwstr>
  </property>
  <property name="FSC#SKEDITIONSLOVLEX@103.510:AttrStrListDocPropStanoviskoGest" pid="5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5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životného prostredia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30" fmtid="{D5CDD505-2E9C-101B-9397-08002B2CF9AE}">
    <vt:lpwstr>COO.2145.1000.3.1562496</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životného prostredia Slovenskej republiky</vt:lpwstr>
  </property>
  <property name="FSC#SKEDITIONSLOVLEX@103.510:funkciaZodpPredAkuzativ" pid="145" fmtid="{D5CDD505-2E9C-101B-9397-08002B2CF9AE}">
    <vt:lpwstr>ministera životného prostredia Slovenskej republiky</vt:lpwstr>
  </property>
  <property name="FSC#SKEDITIONSLOVLEX@103.510:funkciaZodpPredDativ" pid="146" fmtid="{D5CDD505-2E9C-101B-9397-08002B2CF9AE}">
    <vt:lpwstr>ministerovi životného prostredia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László Sólymos_x000d__x000a_minister životného prostredia Slovenskej republiky</vt:lpwstr>
  </property>
  <property name="FSC#SKEDITIONSLOVLEX@103.510:aktualnyrok" pid="151" fmtid="{D5CDD505-2E9C-101B-9397-08002B2CF9AE}">
    <vt:lpwstr>2016</vt:lpwstr>
  </property>
</Properties>
</file>