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78" w:rsidRPr="00F23D8A" w:rsidRDefault="00B16963" w:rsidP="00863CB3">
      <w:pPr>
        <w:jc w:val="center"/>
        <w:rPr>
          <w:b/>
        </w:rPr>
      </w:pPr>
      <w:r w:rsidRPr="00F23D8A">
        <w:rPr>
          <w:b/>
        </w:rPr>
        <w:t>PREDKLADACIA SPRÁVA</w:t>
      </w:r>
    </w:p>
    <w:p w:rsidR="00B87078" w:rsidRPr="004111E7" w:rsidRDefault="00B87078" w:rsidP="00863CB3">
      <w:pPr>
        <w:ind w:firstLine="567"/>
        <w:jc w:val="both"/>
        <w:rPr>
          <w:color w:val="000000"/>
        </w:rPr>
      </w:pPr>
    </w:p>
    <w:p w:rsidR="00296455" w:rsidRPr="00F23D8A" w:rsidRDefault="00296455" w:rsidP="00863CB3">
      <w:pPr>
        <w:ind w:firstLine="567"/>
        <w:jc w:val="both"/>
        <w:rPr>
          <w:color w:val="000000"/>
        </w:rPr>
      </w:pPr>
      <w:r w:rsidRPr="004111E7">
        <w:rPr>
          <w:color w:val="000000"/>
        </w:rPr>
        <w:t>Návrh zákona</w:t>
      </w:r>
      <w:r w:rsidR="00517AFA" w:rsidRPr="004111E7">
        <w:rPr>
          <w:color w:val="000000"/>
        </w:rPr>
        <w:t xml:space="preserve"> o podpore najmenej rozvinutý</w:t>
      </w:r>
      <w:r w:rsidR="009B6698" w:rsidRPr="004111E7">
        <w:rPr>
          <w:color w:val="000000"/>
        </w:rPr>
        <w:t>ch</w:t>
      </w:r>
      <w:r w:rsidR="00517AFA" w:rsidRPr="00F23D8A">
        <w:rPr>
          <w:color w:val="000000"/>
        </w:rPr>
        <w:t xml:space="preserve"> okreso</w:t>
      </w:r>
      <w:r w:rsidR="009B6698" w:rsidRPr="00F23D8A">
        <w:rPr>
          <w:color w:val="000000"/>
        </w:rPr>
        <w:t>v</w:t>
      </w:r>
      <w:r w:rsidR="00517AFA" w:rsidRPr="00F23D8A">
        <w:rPr>
          <w:color w:val="000000"/>
        </w:rPr>
        <w:t xml:space="preserve"> </w:t>
      </w:r>
      <w:r w:rsidR="004F5F12" w:rsidRPr="00F23D8A">
        <w:rPr>
          <w:color w:val="000000"/>
        </w:rPr>
        <w:t>a o zmene a</w:t>
      </w:r>
      <w:r w:rsidR="00362C37" w:rsidRPr="00F23D8A">
        <w:rPr>
          <w:color w:val="000000"/>
        </w:rPr>
        <w:t> </w:t>
      </w:r>
      <w:r w:rsidR="004F5F12" w:rsidRPr="00F23D8A">
        <w:rPr>
          <w:color w:val="000000"/>
        </w:rPr>
        <w:t>doplnení</w:t>
      </w:r>
      <w:r w:rsidR="00362C37" w:rsidRPr="00F23D8A">
        <w:rPr>
          <w:color w:val="000000"/>
        </w:rPr>
        <w:t xml:space="preserve"> zákona</w:t>
      </w:r>
      <w:r w:rsidR="00707437">
        <w:rPr>
          <w:color w:val="000000"/>
        </w:rPr>
        <w:t xml:space="preserve">  </w:t>
      </w:r>
      <w:r w:rsidR="00362C37" w:rsidRPr="00F23D8A">
        <w:rPr>
          <w:color w:val="000000"/>
        </w:rPr>
        <w:t xml:space="preserve"> č. 561/2007 Z. z. o investičnej pomoci a o zmene a doplnení niektorých zákonov v znení neskorších predpisov </w:t>
      </w:r>
      <w:r w:rsidRPr="00F23D8A">
        <w:rPr>
          <w:color w:val="000000"/>
        </w:rPr>
        <w:t>sa predkladá ako iniciatívny návrh</w:t>
      </w:r>
      <w:r w:rsidR="00517AFA" w:rsidRPr="00F23D8A">
        <w:rPr>
          <w:color w:val="000000"/>
        </w:rPr>
        <w:t xml:space="preserve"> v súlade s druhým sociálnym balíčkom vlády S</w:t>
      </w:r>
      <w:r w:rsidR="003F0DF3">
        <w:rPr>
          <w:color w:val="000000"/>
        </w:rPr>
        <w:t xml:space="preserve">lovenskej republiky (ďalej len „vláda“). </w:t>
      </w:r>
    </w:p>
    <w:p w:rsidR="00863CB3" w:rsidRPr="00F23D8A" w:rsidRDefault="00863CB3" w:rsidP="00863CB3">
      <w:pPr>
        <w:ind w:firstLine="567"/>
        <w:jc w:val="both"/>
        <w:rPr>
          <w:color w:val="000000"/>
        </w:rPr>
      </w:pPr>
    </w:p>
    <w:p w:rsidR="00BC660E" w:rsidRPr="004111E7" w:rsidRDefault="00296455" w:rsidP="00863CB3">
      <w:pPr>
        <w:ind w:firstLine="567"/>
        <w:jc w:val="both"/>
        <w:rPr>
          <w:color w:val="000000"/>
        </w:rPr>
      </w:pPr>
      <w:r w:rsidRPr="00F23D8A">
        <w:rPr>
          <w:color w:val="000000"/>
        </w:rPr>
        <w:t xml:space="preserve">Cieľom návrhu zákona </w:t>
      </w:r>
      <w:r w:rsidR="00517AFA" w:rsidRPr="00F23D8A">
        <w:rPr>
          <w:color w:val="000000"/>
        </w:rPr>
        <w:t>je poskytovať podporu na zabezpečenie rozvoja najmenej rozvinutých okresov</w:t>
      </w:r>
      <w:r w:rsidR="008A2AA6" w:rsidRPr="00F23D8A">
        <w:rPr>
          <w:rFonts w:cs="Calibri"/>
        </w:rPr>
        <w:t xml:space="preserve">, v ktorom miera evidovanej </w:t>
      </w:r>
      <w:r w:rsidR="008A2AA6" w:rsidRPr="00F23D8A">
        <w:t>nezamestnanosti</w:t>
      </w:r>
      <w:r w:rsidR="008A2AA6" w:rsidRPr="00F23D8A">
        <w:rPr>
          <w:rFonts w:cs="Calibri"/>
        </w:rPr>
        <w:t xml:space="preserve"> vypočítaná</w:t>
      </w:r>
      <w:r w:rsidR="008A65F9">
        <w:rPr>
          <w:rFonts w:cs="Calibri"/>
        </w:rPr>
        <w:t xml:space="preserve">                           </w:t>
      </w:r>
      <w:r w:rsidR="008A2AA6" w:rsidRPr="00F23D8A">
        <w:rPr>
          <w:rFonts w:cs="Calibri"/>
        </w:rPr>
        <w:t xml:space="preserve">z disponibilného počtu uchádzačov o zamestnanie, ktorú vykazuje Ústredie práce, sociálnych vecí a rodiny, v období za aspoň deväť štvrťrokov počas predchádzajúcich dvanástich po sebe nasledujúcich štvrťrokov bola vyššia ako 1,9-násobok priemernej miery evidovanej nezamestnanosti v Slovenskej republike za rovnaké obdobie. </w:t>
      </w:r>
      <w:r w:rsidR="009941D9" w:rsidRPr="004111E7">
        <w:rPr>
          <w:color w:val="000000"/>
        </w:rPr>
        <w:t xml:space="preserve">Podpora najmenej rozvinutých okresov sa bude , </w:t>
      </w:r>
      <w:r w:rsidR="006C47F9">
        <w:rPr>
          <w:color w:val="000000"/>
        </w:rPr>
        <w:t xml:space="preserve">poskytovať podľa </w:t>
      </w:r>
      <w:r w:rsidR="009941D9" w:rsidRPr="004111E7">
        <w:rPr>
          <w:color w:val="000000"/>
        </w:rPr>
        <w:t xml:space="preserve"> </w:t>
      </w:r>
      <w:r w:rsidR="00822B9D" w:rsidRPr="004111E7">
        <w:rPr>
          <w:color w:val="000000"/>
        </w:rPr>
        <w:t>A</w:t>
      </w:r>
      <w:r w:rsidR="009941D9" w:rsidRPr="004111E7">
        <w:rPr>
          <w:color w:val="000000"/>
        </w:rPr>
        <w:t xml:space="preserve">kčného plánu </w:t>
      </w:r>
      <w:r w:rsidR="00822B9D" w:rsidRPr="004111E7">
        <w:t>pre najmenej rozvinutý okres (ďalej len „akčný plán“)</w:t>
      </w:r>
      <w:r w:rsidR="003F0DF3">
        <w:t xml:space="preserve"> schváleného vládou.</w:t>
      </w:r>
    </w:p>
    <w:p w:rsidR="00863CB3" w:rsidRPr="004111E7" w:rsidRDefault="00863CB3" w:rsidP="00863CB3">
      <w:pPr>
        <w:ind w:firstLine="567"/>
        <w:jc w:val="both"/>
        <w:rPr>
          <w:color w:val="000000"/>
        </w:rPr>
      </w:pPr>
    </w:p>
    <w:p w:rsidR="00822B9D" w:rsidRPr="004111E7" w:rsidRDefault="001458AB" w:rsidP="004111E7">
      <w:pPr>
        <w:ind w:firstLine="567"/>
        <w:jc w:val="both"/>
        <w:rPr>
          <w:color w:val="000000"/>
        </w:rPr>
      </w:pPr>
      <w:r w:rsidRPr="004111E7">
        <w:rPr>
          <w:color w:val="000000"/>
        </w:rPr>
        <w:t xml:space="preserve">Vypracovanie </w:t>
      </w:r>
      <w:r w:rsidR="005206C4" w:rsidRPr="004111E7">
        <w:rPr>
          <w:color w:val="000000"/>
        </w:rPr>
        <w:t>a</w:t>
      </w:r>
      <w:r w:rsidRPr="004111E7">
        <w:rPr>
          <w:color w:val="000000"/>
        </w:rPr>
        <w:t xml:space="preserve">kčného plánu zabezpečí </w:t>
      </w:r>
      <w:r w:rsidR="00402420" w:rsidRPr="004111E7">
        <w:rPr>
          <w:color w:val="000000"/>
        </w:rPr>
        <w:t xml:space="preserve">Ministerstvo dopravy, výstavby a regionálneho rozvoja Slovenskej republiky (ďalej len „ministerstvo“) </w:t>
      </w:r>
      <w:r w:rsidR="004111E7" w:rsidRPr="004111E7">
        <w:rPr>
          <w:color w:val="000000"/>
        </w:rPr>
        <w:t>v súčinnosti s ostatnými ministerstvami a</w:t>
      </w:r>
      <w:r w:rsidR="00064950">
        <w:rPr>
          <w:color w:val="000000"/>
        </w:rPr>
        <w:t xml:space="preserve"> ostatnými </w:t>
      </w:r>
      <w:r w:rsidR="006C47F9">
        <w:rPr>
          <w:color w:val="000000"/>
        </w:rPr>
        <w:t xml:space="preserve">ústrednými </w:t>
      </w:r>
      <w:r w:rsidR="004111E7" w:rsidRPr="004111E7">
        <w:t xml:space="preserve">orgánmi štátnej správy, ďalej v </w:t>
      </w:r>
      <w:r w:rsidR="004111E7" w:rsidRPr="004111E7">
        <w:rPr>
          <w:color w:val="000000"/>
        </w:rPr>
        <w:t xml:space="preserve">spolupráci s </w:t>
      </w:r>
      <w:r w:rsidR="004111E7" w:rsidRPr="00AD00DD">
        <w:t>Rad</w:t>
      </w:r>
      <w:r w:rsidR="004111E7">
        <w:t>ou</w:t>
      </w:r>
      <w:r w:rsidR="004111E7" w:rsidRPr="00AD00DD">
        <w:t xml:space="preserve"> pre rozvoj regiónov (ďalej len „rada“) </w:t>
      </w:r>
      <w:r w:rsidR="00BC660E" w:rsidRPr="004111E7">
        <w:rPr>
          <w:color w:val="000000"/>
        </w:rPr>
        <w:t xml:space="preserve">v lehote </w:t>
      </w:r>
      <w:r w:rsidR="00822B9D" w:rsidRPr="004111E7">
        <w:rPr>
          <w:color w:val="000000"/>
        </w:rPr>
        <w:t xml:space="preserve">do deviatich mesiacov </w:t>
      </w:r>
      <w:r w:rsidR="00822B9D" w:rsidRPr="004111E7">
        <w:t>odo dňa nadobudnutia účinnosti zákona. Ministerstvo predkladá vláde na schválenie návrh akčného plánu do šiestich mesiacov od</w:t>
      </w:r>
      <w:r w:rsidR="00700E42">
        <w:t>o dňa</w:t>
      </w:r>
      <w:r w:rsidR="00822B9D" w:rsidRPr="004111E7">
        <w:t xml:space="preserve"> </w:t>
      </w:r>
      <w:r w:rsidR="00822B9D" w:rsidRPr="008733D7">
        <w:t xml:space="preserve">písomného oznámenia Ministerstva práce, sociálnych vecí a rodiny </w:t>
      </w:r>
      <w:r w:rsidR="00822B9D" w:rsidRPr="004111E7">
        <w:t xml:space="preserve">Slovenskej republiky o okresoch, ktoré spĺňajú podmienku vzniku nároku na podporu. </w:t>
      </w:r>
      <w:r w:rsidR="00822B9D" w:rsidRPr="004111E7">
        <w:rPr>
          <w:color w:val="000000"/>
        </w:rPr>
        <w:t xml:space="preserve">Akčný plán sa vypracováva na obdobie piatich rokov. </w:t>
      </w:r>
    </w:p>
    <w:p w:rsidR="00822B9D" w:rsidRPr="004111E7" w:rsidRDefault="00822B9D" w:rsidP="004111E7">
      <w:pPr>
        <w:jc w:val="both"/>
        <w:rPr>
          <w:color w:val="000000"/>
        </w:rPr>
      </w:pPr>
    </w:p>
    <w:p w:rsidR="00822B9D" w:rsidRPr="008A65F9" w:rsidRDefault="00822B9D">
      <w:pPr>
        <w:ind w:firstLine="708"/>
        <w:jc w:val="both"/>
      </w:pPr>
      <w:r w:rsidRPr="00F23D8A">
        <w:t>Akčný plán obsahuje analýzu nepriaznivého hospodárskeho, sociálneho</w:t>
      </w:r>
      <w:r w:rsidR="008A65F9">
        <w:t xml:space="preserve">                       </w:t>
      </w:r>
      <w:r w:rsidRPr="00F23D8A">
        <w:t xml:space="preserve"> a </w:t>
      </w:r>
      <w:r w:rsidRPr="008A65F9">
        <w:t xml:space="preserve">environmentálneho stavu najmenej rozvinutého okresu, zhodnotenie jeho rozvojového potenciálu, návrh opatrení a úloh na zabezpečenie realizácie a plnenia akčného plánu, časový harmonogram, spôsoby a zdroje financovania, monitorovanie a hodnotenie dosiahnutého pokroku. </w:t>
      </w:r>
    </w:p>
    <w:p w:rsidR="00822B9D" w:rsidRPr="008A65F9" w:rsidRDefault="00822B9D" w:rsidP="00822B9D">
      <w:pPr>
        <w:jc w:val="both"/>
        <w:rPr>
          <w:color w:val="000000"/>
        </w:rPr>
      </w:pPr>
    </w:p>
    <w:p w:rsidR="00BC660E" w:rsidRPr="00F23D8A" w:rsidRDefault="001A73D9" w:rsidP="00863CB3">
      <w:pPr>
        <w:ind w:firstLine="567"/>
        <w:jc w:val="both"/>
        <w:rPr>
          <w:color w:val="000000"/>
        </w:rPr>
      </w:pPr>
      <w:r w:rsidRPr="008A65F9">
        <w:rPr>
          <w:color w:val="000000"/>
        </w:rPr>
        <w:t>Akčn</w:t>
      </w:r>
      <w:r w:rsidR="008A65F9" w:rsidRPr="008A65F9">
        <w:rPr>
          <w:color w:val="000000"/>
        </w:rPr>
        <w:t>ý</w:t>
      </w:r>
      <w:r w:rsidRPr="008A65F9">
        <w:rPr>
          <w:color w:val="000000"/>
        </w:rPr>
        <w:t xml:space="preserve"> plán </w:t>
      </w:r>
      <w:r w:rsidR="008A65F9" w:rsidRPr="008A65F9">
        <w:rPr>
          <w:color w:val="000000"/>
        </w:rPr>
        <w:t>je</w:t>
      </w:r>
      <w:r w:rsidRPr="008A65F9">
        <w:rPr>
          <w:color w:val="000000"/>
        </w:rPr>
        <w:t xml:space="preserve"> prioritne financovan</w:t>
      </w:r>
      <w:r w:rsidR="008A65F9" w:rsidRPr="008A65F9">
        <w:rPr>
          <w:color w:val="000000"/>
        </w:rPr>
        <w:t>ý</w:t>
      </w:r>
      <w:r w:rsidRPr="008A65F9">
        <w:rPr>
          <w:color w:val="000000"/>
        </w:rPr>
        <w:t xml:space="preserve"> z existujúcich rezortných programov a európskych štrukturálnych</w:t>
      </w:r>
      <w:r w:rsidR="000E1173" w:rsidRPr="008A65F9">
        <w:rPr>
          <w:color w:val="000000"/>
        </w:rPr>
        <w:t xml:space="preserve"> a investičných</w:t>
      </w:r>
      <w:r w:rsidRPr="008A65F9">
        <w:rPr>
          <w:color w:val="000000"/>
        </w:rPr>
        <w:t xml:space="preserve"> fondov. Pre doplnkové financovanie bude vyčlenený špeciálny rozpočet pre ministerstvo, kto</w:t>
      </w:r>
      <w:bookmarkStart w:id="0" w:name="_GoBack"/>
      <w:bookmarkEnd w:id="0"/>
      <w:r w:rsidRPr="008A65F9">
        <w:rPr>
          <w:color w:val="000000"/>
        </w:rPr>
        <w:t xml:space="preserve">ré bude možné použiť vo forme </w:t>
      </w:r>
      <w:r w:rsidR="00795003" w:rsidRPr="008A65F9">
        <w:rPr>
          <w:color w:val="000000"/>
        </w:rPr>
        <w:t xml:space="preserve">regionálnych príspevkov </w:t>
      </w:r>
      <w:r w:rsidRPr="008A65F9">
        <w:rPr>
          <w:color w:val="000000"/>
        </w:rPr>
        <w:t>na základe zmluvy v súlade s</w:t>
      </w:r>
      <w:r w:rsidR="00DC7BB2" w:rsidRPr="008A65F9">
        <w:rPr>
          <w:color w:val="000000"/>
        </w:rPr>
        <w:t> </w:t>
      </w:r>
      <w:r w:rsidRPr="008A65F9">
        <w:rPr>
          <w:color w:val="000000"/>
        </w:rPr>
        <w:t>opatreniami</w:t>
      </w:r>
      <w:r w:rsidR="00DC7BB2" w:rsidRPr="00F23D8A">
        <w:rPr>
          <w:color w:val="000000"/>
        </w:rPr>
        <w:t xml:space="preserve"> a úlohami</w:t>
      </w:r>
      <w:r w:rsidRPr="00F23D8A">
        <w:rPr>
          <w:color w:val="000000"/>
        </w:rPr>
        <w:t xml:space="preserve"> </w:t>
      </w:r>
      <w:r w:rsidR="005206C4" w:rsidRPr="00F23D8A">
        <w:rPr>
          <w:color w:val="000000"/>
        </w:rPr>
        <w:t>a</w:t>
      </w:r>
      <w:r w:rsidRPr="00F23D8A">
        <w:rPr>
          <w:color w:val="000000"/>
        </w:rPr>
        <w:t>kčného plánu.</w:t>
      </w:r>
    </w:p>
    <w:p w:rsidR="00F26367" w:rsidRDefault="00F26367" w:rsidP="00863CB3">
      <w:pPr>
        <w:ind w:firstLine="567"/>
        <w:jc w:val="both"/>
        <w:rPr>
          <w:color w:val="000000"/>
        </w:rPr>
      </w:pPr>
    </w:p>
    <w:p w:rsidR="006A33F2" w:rsidRPr="00F23D8A" w:rsidRDefault="006A33F2" w:rsidP="00863CB3">
      <w:pPr>
        <w:ind w:firstLine="567"/>
        <w:jc w:val="both"/>
        <w:rPr>
          <w:color w:val="000000"/>
        </w:rPr>
      </w:pPr>
      <w:r w:rsidRPr="00F23D8A">
        <w:rPr>
          <w:color w:val="000000"/>
        </w:rPr>
        <w:t>Návrh zákona obsahuje aj novelizáci</w:t>
      </w:r>
      <w:r w:rsidR="00AC1A37" w:rsidRPr="00F23D8A">
        <w:rPr>
          <w:color w:val="000000"/>
        </w:rPr>
        <w:t>u</w:t>
      </w:r>
      <w:r w:rsidRPr="00F23D8A">
        <w:rPr>
          <w:color w:val="000000"/>
        </w:rPr>
        <w:t xml:space="preserve"> zákon</w:t>
      </w:r>
      <w:r w:rsidR="00AC1A37" w:rsidRPr="00F23D8A">
        <w:rPr>
          <w:color w:val="000000"/>
        </w:rPr>
        <w:t>a o investičnej pomoci</w:t>
      </w:r>
      <w:r w:rsidRPr="00F23D8A">
        <w:rPr>
          <w:color w:val="000000"/>
        </w:rPr>
        <w:t>, ktor</w:t>
      </w:r>
      <w:r w:rsidR="00AC1A37" w:rsidRPr="00F23D8A">
        <w:rPr>
          <w:color w:val="000000"/>
        </w:rPr>
        <w:t>á</w:t>
      </w:r>
      <w:r w:rsidRPr="00F23D8A">
        <w:rPr>
          <w:color w:val="000000"/>
        </w:rPr>
        <w:t xml:space="preserve"> m</w:t>
      </w:r>
      <w:r w:rsidR="00AC1A37" w:rsidRPr="00F23D8A">
        <w:rPr>
          <w:color w:val="000000"/>
        </w:rPr>
        <w:t>á</w:t>
      </w:r>
      <w:r w:rsidRPr="00F23D8A">
        <w:rPr>
          <w:color w:val="000000"/>
        </w:rPr>
        <w:t xml:space="preserve"> zvýšiť účinok článku </w:t>
      </w:r>
      <w:r w:rsidR="0029515C" w:rsidRPr="00F23D8A">
        <w:rPr>
          <w:color w:val="000000"/>
        </w:rPr>
        <w:t>I</w:t>
      </w:r>
      <w:r w:rsidRPr="00F23D8A">
        <w:rPr>
          <w:color w:val="000000"/>
        </w:rPr>
        <w:t> tohto zákona a preto sa predkladajú spoločne v tomto formáte.</w:t>
      </w:r>
      <w:r w:rsidR="00F23146" w:rsidRPr="00F23D8A">
        <w:rPr>
          <w:color w:val="000000"/>
        </w:rPr>
        <w:t xml:space="preserve"> Ide o výhodnejšie podmienky </w:t>
      </w:r>
      <w:r w:rsidR="005206C4" w:rsidRPr="00F23D8A">
        <w:rPr>
          <w:color w:val="000000"/>
        </w:rPr>
        <w:t xml:space="preserve">na </w:t>
      </w:r>
      <w:r w:rsidR="00F23146" w:rsidRPr="00F23D8A">
        <w:rPr>
          <w:color w:val="000000"/>
        </w:rPr>
        <w:t xml:space="preserve"> poskytovanie investičnej pomoci.</w:t>
      </w:r>
    </w:p>
    <w:p w:rsidR="00863CB3" w:rsidRPr="00F23D8A" w:rsidRDefault="00863CB3" w:rsidP="00863CB3">
      <w:pPr>
        <w:ind w:firstLine="567"/>
        <w:jc w:val="both"/>
        <w:rPr>
          <w:color w:val="000000"/>
        </w:rPr>
      </w:pPr>
    </w:p>
    <w:p w:rsidR="00C75349" w:rsidRPr="00F26367" w:rsidRDefault="00C75349" w:rsidP="006C47F9">
      <w:pPr>
        <w:ind w:firstLine="567"/>
        <w:jc w:val="both"/>
      </w:pPr>
      <w:r w:rsidRPr="00F26367">
        <w:rPr>
          <w:color w:val="000000"/>
        </w:rPr>
        <w:t>Zákon</w:t>
      </w:r>
      <w:r w:rsidR="000E1173" w:rsidRPr="00F26367">
        <w:rPr>
          <w:color w:val="000000"/>
        </w:rPr>
        <w:t xml:space="preserve"> bude mať pozitívne aj negatívne vplyvy na rozpočet verejnej správy. </w:t>
      </w:r>
      <w:r w:rsidR="00DC7BB2" w:rsidRPr="00F26367">
        <w:t>Prípadné výdavky súvisiace s vypracovaním akčných plánov, činnosťou</w:t>
      </w:r>
      <w:r w:rsidR="00F26367" w:rsidRPr="00F26367">
        <w:t xml:space="preserve"> </w:t>
      </w:r>
      <w:r w:rsidR="006C47F9" w:rsidRPr="00F26367">
        <w:t>rady</w:t>
      </w:r>
      <w:r w:rsidR="00DC7BB2" w:rsidRPr="00F26367">
        <w:t>, poskytovaním podpory</w:t>
      </w:r>
      <w:r w:rsidR="00615CF1" w:rsidRPr="00F26367">
        <w:t xml:space="preserve"> </w:t>
      </w:r>
      <w:r w:rsidR="008A65F9">
        <w:t xml:space="preserve">    </w:t>
      </w:r>
      <w:r w:rsidR="00615CF1" w:rsidRPr="00F26367">
        <w:t xml:space="preserve">a </w:t>
      </w:r>
      <w:r w:rsidR="00DC7BB2" w:rsidRPr="00F26367">
        <w:t xml:space="preserve"> investičnej pomoci budú zabezpečené v rámci schválených limitov dotknutých kapitol na príslušný rozpočtový rok. </w:t>
      </w:r>
      <w:r w:rsidR="000E1173" w:rsidRPr="00F26367">
        <w:rPr>
          <w:color w:val="000000"/>
        </w:rPr>
        <w:t>Výrazné pozitívne efekty sa predpokladajú najmä na strane príjmov štátneho rozpočtu plynúcich</w:t>
      </w:r>
      <w:r w:rsidR="00460213" w:rsidRPr="00F26367">
        <w:rPr>
          <w:color w:val="000000"/>
        </w:rPr>
        <w:t xml:space="preserve"> </w:t>
      </w:r>
      <w:r w:rsidR="000E1173" w:rsidRPr="00F26367">
        <w:rPr>
          <w:color w:val="000000"/>
        </w:rPr>
        <w:t>z tvorby nových prac</w:t>
      </w:r>
      <w:r w:rsidR="000E1173" w:rsidRPr="00F23D8A">
        <w:rPr>
          <w:color w:val="000000"/>
        </w:rPr>
        <w:t xml:space="preserve">ovných miest a podpory realizácie investícií </w:t>
      </w:r>
      <w:r w:rsidR="00DC7BB2" w:rsidRPr="00F23D8A">
        <w:t>v prípade priemyselnej výroby</w:t>
      </w:r>
      <w:r w:rsidR="00DC7BB2" w:rsidRPr="00F23D8A">
        <w:rPr>
          <w:color w:val="000000"/>
        </w:rPr>
        <w:t xml:space="preserve"> a cestovného </w:t>
      </w:r>
      <w:r w:rsidR="00DC7BB2" w:rsidRPr="004111E7">
        <w:rPr>
          <w:color w:val="000000"/>
        </w:rPr>
        <w:t>ruchu</w:t>
      </w:r>
      <w:r w:rsidR="000E1173" w:rsidRPr="004111E7">
        <w:rPr>
          <w:color w:val="000000"/>
        </w:rPr>
        <w:t xml:space="preserve">. Pôjde predovšetkým o príjmy z priamych daní, nepriamych daní a pod. </w:t>
      </w:r>
      <w:r w:rsidR="000E1173" w:rsidRPr="008A65F9">
        <w:rPr>
          <w:color w:val="000000"/>
        </w:rPr>
        <w:t xml:space="preserve">Negatívne vplyvy budú predstavovať výdavky štátneho rozpočtu súvisiace s poskytnutím jednotlivých foriem </w:t>
      </w:r>
      <w:r w:rsidR="00120355" w:rsidRPr="008A65F9">
        <w:rPr>
          <w:color w:val="000000"/>
        </w:rPr>
        <w:t>podpory.</w:t>
      </w:r>
      <w:r w:rsidRPr="008A65F9">
        <w:rPr>
          <w:color w:val="000000"/>
        </w:rPr>
        <w:t xml:space="preserve"> Návrh zákona nemá vplyvy na životné prostredie. Kvantifikácia vplyvov navrhovanej právnej</w:t>
      </w:r>
      <w:r w:rsidRPr="00F23D8A">
        <w:rPr>
          <w:color w:val="000000"/>
        </w:rPr>
        <w:t xml:space="preserve"> úpravy na štátny rozpočet je vzhľadom na charakter právnej úpravy nemožná.</w:t>
      </w:r>
    </w:p>
    <w:p w:rsidR="00A020FB" w:rsidRPr="00F23D8A" w:rsidRDefault="00A020FB" w:rsidP="00863CB3">
      <w:pPr>
        <w:ind w:firstLine="567"/>
        <w:jc w:val="both"/>
        <w:rPr>
          <w:color w:val="000000"/>
        </w:rPr>
      </w:pPr>
    </w:p>
    <w:p w:rsidR="004A1E81" w:rsidRPr="00F23D8A" w:rsidRDefault="00936989" w:rsidP="00863CB3">
      <w:pPr>
        <w:ind w:firstLine="567"/>
        <w:jc w:val="both"/>
        <w:rPr>
          <w:color w:val="000000"/>
        </w:rPr>
      </w:pPr>
      <w:r w:rsidRPr="00F23D8A">
        <w:rPr>
          <w:color w:val="000000"/>
        </w:rPr>
        <w:t xml:space="preserve">Návrh zákona je vypracovaný v spolupráci </w:t>
      </w:r>
      <w:r w:rsidR="00C940C2" w:rsidRPr="00F23D8A">
        <w:rPr>
          <w:color w:val="000000"/>
        </w:rPr>
        <w:t>s</w:t>
      </w:r>
      <w:r w:rsidRPr="00F23D8A">
        <w:rPr>
          <w:color w:val="000000"/>
        </w:rPr>
        <w:t> Ministerstvom financií SR</w:t>
      </w:r>
      <w:r w:rsidR="004A1E81" w:rsidRPr="00F23D8A">
        <w:rPr>
          <w:color w:val="000000"/>
        </w:rPr>
        <w:t xml:space="preserve"> a</w:t>
      </w:r>
      <w:r w:rsidRPr="00F23D8A">
        <w:rPr>
          <w:color w:val="000000"/>
        </w:rPr>
        <w:t xml:space="preserve"> Ministerstvom hospodárstva SR</w:t>
      </w:r>
      <w:r w:rsidR="004A1E81" w:rsidRPr="00F23D8A">
        <w:rPr>
          <w:color w:val="000000"/>
        </w:rPr>
        <w:t>.</w:t>
      </w:r>
      <w:r w:rsidRPr="00F23D8A">
        <w:rPr>
          <w:color w:val="000000"/>
        </w:rPr>
        <w:t xml:space="preserve"> </w:t>
      </w:r>
    </w:p>
    <w:p w:rsidR="004A1E81" w:rsidRPr="00F23D8A" w:rsidRDefault="004A1E81" w:rsidP="00863CB3">
      <w:pPr>
        <w:ind w:firstLine="567"/>
        <w:jc w:val="both"/>
        <w:rPr>
          <w:color w:val="000000"/>
        </w:rPr>
      </w:pPr>
    </w:p>
    <w:p w:rsidR="00296455" w:rsidRPr="00F23D8A" w:rsidRDefault="00296455" w:rsidP="00863CB3">
      <w:pPr>
        <w:ind w:firstLine="567"/>
        <w:jc w:val="both"/>
        <w:rPr>
          <w:color w:val="000000"/>
        </w:rPr>
      </w:pPr>
      <w:r w:rsidRPr="00F23D8A">
        <w:rPr>
          <w:color w:val="000000"/>
        </w:rPr>
        <w:t>Predložený návrh zákona je v súlade s Ústavou Slovenskej republiky, zákonmi Slovenskej republiky, s medzinárodnými zmluvami a inými dokumentmi, ktorými je Slovenská republika viazaná</w:t>
      </w:r>
      <w:r w:rsidR="005206C4" w:rsidRPr="00F23D8A">
        <w:rPr>
          <w:color w:val="000000"/>
        </w:rPr>
        <w:t>,</w:t>
      </w:r>
      <w:r w:rsidRPr="00F23D8A">
        <w:rPr>
          <w:color w:val="000000"/>
        </w:rPr>
        <w:t xml:space="preserve"> a s právom Európskej únie.</w:t>
      </w:r>
    </w:p>
    <w:p w:rsidR="00296455" w:rsidRPr="00F23D8A" w:rsidRDefault="00296455" w:rsidP="00863CB3">
      <w:pPr>
        <w:ind w:firstLine="567"/>
        <w:jc w:val="both"/>
        <w:rPr>
          <w:color w:val="000000"/>
        </w:rPr>
      </w:pPr>
    </w:p>
    <w:sectPr w:rsidR="00296455" w:rsidRPr="00F2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02" w:rsidRDefault="00680E02" w:rsidP="00EB24E4">
      <w:r>
        <w:separator/>
      </w:r>
    </w:p>
  </w:endnote>
  <w:endnote w:type="continuationSeparator" w:id="0">
    <w:p w:rsidR="00680E02" w:rsidRDefault="00680E02" w:rsidP="00EB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02" w:rsidRDefault="00680E02" w:rsidP="00EB24E4">
      <w:r>
        <w:separator/>
      </w:r>
    </w:p>
  </w:footnote>
  <w:footnote w:type="continuationSeparator" w:id="0">
    <w:p w:rsidR="00680E02" w:rsidRDefault="00680E02" w:rsidP="00EB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5"/>
    <w:rsid w:val="00064950"/>
    <w:rsid w:val="000A14CC"/>
    <w:rsid w:val="000D03D6"/>
    <w:rsid w:val="000E1173"/>
    <w:rsid w:val="000E2487"/>
    <w:rsid w:val="000E2D6E"/>
    <w:rsid w:val="00103AAC"/>
    <w:rsid w:val="00120355"/>
    <w:rsid w:val="001458AB"/>
    <w:rsid w:val="00163B93"/>
    <w:rsid w:val="00171EBB"/>
    <w:rsid w:val="001A73D9"/>
    <w:rsid w:val="001E3188"/>
    <w:rsid w:val="0020303F"/>
    <w:rsid w:val="002123B1"/>
    <w:rsid w:val="00241781"/>
    <w:rsid w:val="0029515C"/>
    <w:rsid w:val="00296455"/>
    <w:rsid w:val="00362C37"/>
    <w:rsid w:val="003C759D"/>
    <w:rsid w:val="003D15C5"/>
    <w:rsid w:val="003D50D6"/>
    <w:rsid w:val="003F0DF3"/>
    <w:rsid w:val="003F304F"/>
    <w:rsid w:val="00401110"/>
    <w:rsid w:val="00402420"/>
    <w:rsid w:val="004111E7"/>
    <w:rsid w:val="00460213"/>
    <w:rsid w:val="004A1E81"/>
    <w:rsid w:val="004F1655"/>
    <w:rsid w:val="004F5F12"/>
    <w:rsid w:val="00507376"/>
    <w:rsid w:val="00517AFA"/>
    <w:rsid w:val="005206C4"/>
    <w:rsid w:val="00582592"/>
    <w:rsid w:val="00615B5A"/>
    <w:rsid w:val="00615CF1"/>
    <w:rsid w:val="00642C5B"/>
    <w:rsid w:val="00680E02"/>
    <w:rsid w:val="006A33F2"/>
    <w:rsid w:val="006C47F9"/>
    <w:rsid w:val="00700E42"/>
    <w:rsid w:val="00704F8B"/>
    <w:rsid w:val="00707437"/>
    <w:rsid w:val="007701F8"/>
    <w:rsid w:val="00795003"/>
    <w:rsid w:val="00795399"/>
    <w:rsid w:val="00822B9D"/>
    <w:rsid w:val="0084622B"/>
    <w:rsid w:val="00863CB3"/>
    <w:rsid w:val="008646A7"/>
    <w:rsid w:val="008655E5"/>
    <w:rsid w:val="008733D7"/>
    <w:rsid w:val="008A2AA6"/>
    <w:rsid w:val="008A3EBE"/>
    <w:rsid w:val="008A65F9"/>
    <w:rsid w:val="008E18B3"/>
    <w:rsid w:val="00936989"/>
    <w:rsid w:val="00951F93"/>
    <w:rsid w:val="009941D9"/>
    <w:rsid w:val="009B6698"/>
    <w:rsid w:val="00A020FB"/>
    <w:rsid w:val="00A83AC3"/>
    <w:rsid w:val="00AA42F4"/>
    <w:rsid w:val="00AC1A37"/>
    <w:rsid w:val="00AD20C4"/>
    <w:rsid w:val="00B1135D"/>
    <w:rsid w:val="00B16963"/>
    <w:rsid w:val="00B87078"/>
    <w:rsid w:val="00BC660E"/>
    <w:rsid w:val="00BF74EC"/>
    <w:rsid w:val="00C75349"/>
    <w:rsid w:val="00C940C2"/>
    <w:rsid w:val="00D04B13"/>
    <w:rsid w:val="00D5091C"/>
    <w:rsid w:val="00D652BB"/>
    <w:rsid w:val="00DA4F20"/>
    <w:rsid w:val="00DC7BB2"/>
    <w:rsid w:val="00E12BA8"/>
    <w:rsid w:val="00E177C1"/>
    <w:rsid w:val="00E20F8E"/>
    <w:rsid w:val="00E438C3"/>
    <w:rsid w:val="00EB24E4"/>
    <w:rsid w:val="00F23146"/>
    <w:rsid w:val="00F23D8A"/>
    <w:rsid w:val="00F26367"/>
    <w:rsid w:val="00F2691B"/>
    <w:rsid w:val="00F67FE7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29645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18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3188"/>
    <w:rPr>
      <w:rFonts w:ascii="Lucida Grande" w:hAnsi="Lucida Grande" w:cs="Times New Roman"/>
      <w:sz w:val="18"/>
      <w:lang w:val="sk-SK" w:eastAsia="sk-SK"/>
    </w:rPr>
  </w:style>
  <w:style w:type="paragraph" w:styleId="Hlavika">
    <w:name w:val="header"/>
    <w:basedOn w:val="Normlny"/>
    <w:link w:val="HlavikaChar"/>
    <w:uiPriority w:val="99"/>
    <w:rsid w:val="00EB2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24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B24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24E4"/>
    <w:rPr>
      <w:sz w:val="24"/>
      <w:szCs w:val="24"/>
    </w:rPr>
  </w:style>
  <w:style w:type="paragraph" w:styleId="Normlnywebov">
    <w:name w:val="Normal (Web)"/>
    <w:basedOn w:val="Normlny"/>
    <w:uiPriority w:val="99"/>
    <w:rsid w:val="00A020F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8A2AA6"/>
    <w:rPr>
      <w:rFonts w:ascii="Calibri" w:eastAsiaTheme="minorHAns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A2AA6"/>
    <w:rPr>
      <w:rFonts w:ascii="Calibri" w:eastAsiaTheme="minorHAnsi" w:hAnsi="Calibri"/>
    </w:rPr>
  </w:style>
  <w:style w:type="character" w:styleId="Odkaznapoznmkupodiarou">
    <w:name w:val="footnote reference"/>
    <w:basedOn w:val="Predvolenpsmoodseku"/>
    <w:uiPriority w:val="99"/>
    <w:unhideWhenUsed/>
    <w:rsid w:val="008A2AA6"/>
    <w:rPr>
      <w:vertAlign w:val="superscript"/>
    </w:rPr>
  </w:style>
  <w:style w:type="paragraph" w:styleId="Odsekzoznamu">
    <w:name w:val="List Paragraph"/>
    <w:basedOn w:val="Normlny"/>
    <w:uiPriority w:val="34"/>
    <w:qFormat/>
    <w:rsid w:val="00822B9D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29645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18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3188"/>
    <w:rPr>
      <w:rFonts w:ascii="Lucida Grande" w:hAnsi="Lucida Grande" w:cs="Times New Roman"/>
      <w:sz w:val="18"/>
      <w:lang w:val="sk-SK" w:eastAsia="sk-SK"/>
    </w:rPr>
  </w:style>
  <w:style w:type="paragraph" w:styleId="Hlavika">
    <w:name w:val="header"/>
    <w:basedOn w:val="Normlny"/>
    <w:link w:val="HlavikaChar"/>
    <w:uiPriority w:val="99"/>
    <w:rsid w:val="00EB2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24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B24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24E4"/>
    <w:rPr>
      <w:sz w:val="24"/>
      <w:szCs w:val="24"/>
    </w:rPr>
  </w:style>
  <w:style w:type="paragraph" w:styleId="Normlnywebov">
    <w:name w:val="Normal (Web)"/>
    <w:basedOn w:val="Normlny"/>
    <w:uiPriority w:val="99"/>
    <w:rsid w:val="00A020F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8A2AA6"/>
    <w:rPr>
      <w:rFonts w:ascii="Calibri" w:eastAsiaTheme="minorHAns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A2AA6"/>
    <w:rPr>
      <w:rFonts w:ascii="Calibri" w:eastAsiaTheme="minorHAnsi" w:hAnsi="Calibri"/>
    </w:rPr>
  </w:style>
  <w:style w:type="character" w:styleId="Odkaznapoznmkupodiarou">
    <w:name w:val="footnote reference"/>
    <w:basedOn w:val="Predvolenpsmoodseku"/>
    <w:uiPriority w:val="99"/>
    <w:unhideWhenUsed/>
    <w:rsid w:val="008A2AA6"/>
    <w:rPr>
      <w:vertAlign w:val="superscript"/>
    </w:rPr>
  </w:style>
  <w:style w:type="paragraph" w:styleId="Odsekzoznamu">
    <w:name w:val="List Paragraph"/>
    <w:basedOn w:val="Normlny"/>
    <w:uiPriority w:val="34"/>
    <w:qFormat/>
    <w:rsid w:val="00822B9D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9BE6-3030-4171-BE9B-77ABA637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zákona, ktorým sa mení a dopĺňa zákon č</vt:lpstr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zákona, ktorým sa mení a dopĺňa zákon č</dc:title>
  <dc:creator>Strehar Ronald</dc:creator>
  <cp:lastModifiedBy>Vasiová, Ema</cp:lastModifiedBy>
  <cp:revision>27</cp:revision>
  <cp:lastPrinted>2015-08-12T15:39:00Z</cp:lastPrinted>
  <dcterms:created xsi:type="dcterms:W3CDTF">2015-08-11T13:10:00Z</dcterms:created>
  <dcterms:modified xsi:type="dcterms:W3CDTF">2015-08-13T04:40:00Z</dcterms:modified>
</cp:coreProperties>
</file>