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8B" w:rsidRPr="002D743C" w:rsidRDefault="00112D54" w:rsidP="00112D54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  <w:lang w:val="sk-SK"/>
        </w:rPr>
      </w:pPr>
      <w:bookmarkStart w:id="0" w:name="_GoBack"/>
      <w:bookmarkEnd w:id="0"/>
      <w:r w:rsidRPr="002D743C">
        <w:rPr>
          <w:rFonts w:ascii="Times New Roman" w:hAnsi="Times New Roman" w:cs="Calibri"/>
          <w:b/>
          <w:caps/>
          <w:sz w:val="20"/>
          <w:szCs w:val="20"/>
          <w:lang w:val="sk-SK"/>
        </w:rPr>
        <w:t>Vyhodnotenie medzirezortného pripomienkového konania</w:t>
      </w:r>
    </w:p>
    <w:p w:rsidR="00A63365" w:rsidRPr="002D743C" w:rsidRDefault="00A63365" w:rsidP="00112D54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</w:p>
    <w:p w:rsidR="00112D54" w:rsidRPr="002D743C" w:rsidRDefault="00FA67A7" w:rsidP="00112D54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  <w:r w:rsidRPr="002D743C">
        <w:rPr>
          <w:rFonts w:ascii="Times New Roman" w:hAnsi="Times New Roman" w:cs="Calibri"/>
          <w:iCs/>
          <w:sz w:val="20"/>
          <w:szCs w:val="20"/>
          <w:lang w:val="sk-SK"/>
        </w:rPr>
        <w:t>Návrh nariadenia vlády Slovenskej republiky o podmienkach vydávania licencií na dovoz a vývoz poľnohospodárskych výrobkov a potravinárskych výrobkov, certifikátov s vopred stanovenou sadzbou náhrady, osvedčení o náhrade a administrovaní zábezpek </w:t>
      </w:r>
    </w:p>
    <w:p w:rsidR="00A63365" w:rsidRPr="002D743C" w:rsidRDefault="00A63365" w:rsidP="00112D54">
      <w:pPr>
        <w:widowControl/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val="sk-SK"/>
        </w:rPr>
      </w:pPr>
    </w:p>
    <w:p w:rsidR="00112D54" w:rsidRPr="002D743C" w:rsidRDefault="00112D54" w:rsidP="00112D5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0E0D8B" w:rsidRPr="002D743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2D743C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Spôsob pripomienkového konania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2D743C" w:rsidRDefault="000E0D8B" w:rsidP="002D743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0E0D8B" w:rsidRPr="002D743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2D743C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2D743C" w:rsidRDefault="002D743C" w:rsidP="002D743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15</w:t>
            </w:r>
            <w:r w:rsidR="000E0D8B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0</w:t>
            </w:r>
          </w:p>
        </w:tc>
      </w:tr>
      <w:tr w:rsidR="00E92A3F" w:rsidRPr="002D743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2D743C" w:rsidRDefault="00E92A3F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vyhodnotených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2D743C" w:rsidRDefault="002D743C" w:rsidP="002D743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15</w:t>
            </w:r>
          </w:p>
        </w:tc>
      </w:tr>
      <w:tr w:rsidR="00E92A3F" w:rsidRPr="002D743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2D743C" w:rsidRDefault="00E92A3F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E92A3F" w:rsidRPr="002D743C" w:rsidRDefault="00E92A3F" w:rsidP="002D743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0E0D8B" w:rsidRPr="002D743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2D743C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2D743C" w:rsidRDefault="002D743C" w:rsidP="002D743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15</w:t>
            </w:r>
            <w:r w:rsidR="000E0D8B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 w:rsidR="00AF58FC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0</w:t>
            </w:r>
          </w:p>
        </w:tc>
      </w:tr>
      <w:tr w:rsidR="000E0D8B" w:rsidRPr="002D743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2D743C" w:rsidRDefault="000E0D8B" w:rsidP="008C0CA8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</w:t>
            </w:r>
            <w:r w:rsidR="008C0CA8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 </w:t>
            </w: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čiastočne 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2D743C" w:rsidRDefault="002D743C" w:rsidP="002D743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0</w:t>
            </w:r>
            <w:r w:rsidR="000E0D8B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0</w:t>
            </w:r>
          </w:p>
        </w:tc>
      </w:tr>
      <w:tr w:rsidR="000E0D8B" w:rsidRPr="002D743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2D743C" w:rsidRDefault="000E0D8B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neakceptovaných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0E0D8B" w:rsidRPr="002D743C" w:rsidRDefault="002D743C" w:rsidP="002D743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0</w:t>
            </w:r>
            <w:r w:rsidR="000E0D8B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/</w:t>
            </w: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0</w:t>
            </w:r>
          </w:p>
        </w:tc>
      </w:tr>
      <w:tr w:rsidR="003C45FA" w:rsidRPr="002D743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2D743C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2D743C" w:rsidRDefault="003C45FA" w:rsidP="002D743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2D743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2D743C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  <w:t>Rozporové konanie (s kým, kedy, s akým výsledkom)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2D743C" w:rsidRDefault="003C45FA" w:rsidP="002D743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2D743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2D743C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  <w:t>Počet odstránených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2D743C" w:rsidRDefault="003C45FA" w:rsidP="002D743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3C45FA" w:rsidRPr="002D743C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2D743C" w:rsidRDefault="003C45FA" w:rsidP="000E0D8B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Cs/>
                <w:sz w:val="20"/>
                <w:szCs w:val="20"/>
                <w:lang w:val="sk-SK"/>
              </w:rPr>
              <w:t>Počet neodstránených pripomienok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3C45FA" w:rsidRPr="002D743C" w:rsidRDefault="003C45FA" w:rsidP="002D743C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</w:tbl>
    <w:p w:rsidR="000E0D8B" w:rsidRPr="002D743C" w:rsidRDefault="000E0D8B" w:rsidP="00112D54">
      <w:pPr>
        <w:widowControl/>
        <w:spacing w:after="0" w:line="240" w:lineRule="auto"/>
        <w:rPr>
          <w:rFonts w:ascii="Times New Roman" w:hAnsi="Times New Roman" w:cs="Calibri"/>
          <w:b/>
          <w:sz w:val="20"/>
          <w:szCs w:val="20"/>
          <w:lang w:val="sk-SK"/>
        </w:rPr>
      </w:pPr>
    </w:p>
    <w:p w:rsidR="00442145" w:rsidRPr="002D743C" w:rsidRDefault="00442145" w:rsidP="00112D54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  <w:r w:rsidRPr="002D743C">
        <w:rPr>
          <w:rFonts w:ascii="Times New Roman" w:hAnsi="Times New Roman" w:cs="Calibri"/>
          <w:sz w:val="20"/>
          <w:szCs w:val="20"/>
          <w:lang w:val="sk-SK"/>
        </w:rPr>
        <w:t>Sumarizácia vznesených pripomienok</w:t>
      </w:r>
      <w:r w:rsidR="006E1AE4" w:rsidRPr="002D743C">
        <w:rPr>
          <w:rFonts w:ascii="Times New Roman" w:hAnsi="Times New Roman" w:cs="Calibri"/>
          <w:sz w:val="20"/>
          <w:szCs w:val="20"/>
          <w:lang w:val="sk-SK"/>
        </w:rPr>
        <w:t xml:space="preserve"> podľa subjektov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8194"/>
        <w:gridCol w:w="1418"/>
        <w:gridCol w:w="1419"/>
        <w:gridCol w:w="1405"/>
        <w:gridCol w:w="1176"/>
      </w:tblGrid>
      <w:tr w:rsidR="00442145" w:rsidRPr="002D743C">
        <w:tc>
          <w:tcPr>
            <w:tcW w:w="168" w:type="pct"/>
            <w:vAlign w:val="center"/>
          </w:tcPr>
          <w:p w:rsidR="00442145" w:rsidRPr="002D743C" w:rsidRDefault="00442145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Č.</w:t>
            </w:r>
          </w:p>
        </w:tc>
        <w:tc>
          <w:tcPr>
            <w:tcW w:w="2903" w:type="pct"/>
            <w:vAlign w:val="center"/>
          </w:tcPr>
          <w:p w:rsidR="00442145" w:rsidRPr="002D743C" w:rsidRDefault="00542B6A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</w:t>
            </w:r>
            <w:r w:rsidR="00442145"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ubjekt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</w:t>
            </w:r>
            <w:r w:rsidR="00CA36FC"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 xml:space="preserve"> </w:t>
            </w: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do termínu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 po termíne</w:t>
            </w:r>
          </w:p>
        </w:tc>
        <w:tc>
          <w:tcPr>
            <w:tcW w:w="500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Nemali pripomienky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Vôbec nezaslali</w:t>
            </w: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1 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pre verejné obstarávanie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2 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Generálna prokuratúra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3 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Konfederácia odborových zväzov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4 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Asociácia zamestnávateľských zväzov a združení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5 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Národná banka Slovenska </w:t>
            </w:r>
          </w:p>
        </w:tc>
        <w:tc>
          <w:tcPr>
            <w:tcW w:w="505" w:type="pct"/>
            <w:vAlign w:val="center"/>
          </w:tcPr>
          <w:p w:rsidR="00442145" w:rsidRPr="002D743C" w:rsidRDefault="00B0044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6 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Najvyšší kontrolný úrad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7 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Odbor aproximácie práva sekcie vládnej legislatívy Úradu vlády SR </w:t>
            </w:r>
          </w:p>
        </w:tc>
        <w:tc>
          <w:tcPr>
            <w:tcW w:w="505" w:type="pct"/>
            <w:vAlign w:val="center"/>
          </w:tcPr>
          <w:p w:rsidR="00442145" w:rsidRPr="002D743C" w:rsidRDefault="00B0044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3 (3o,0z)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8 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Štatistický úrad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9 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Správa štátnych hmotných rezerv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419" w:type="pct"/>
            <w:vAlign w:val="center"/>
          </w:tcPr>
          <w:p w:rsidR="00442145" w:rsidRPr="002D743C" w:rsidRDefault="008C29A6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10 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pôdohospodárstva a rozvoja vidieka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419" w:type="pct"/>
            <w:vAlign w:val="center"/>
          </w:tcPr>
          <w:p w:rsidR="00442145" w:rsidRPr="002D743C" w:rsidRDefault="008C29A6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11 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Protimonopolný úrad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12 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geodézie, kartografie a katastra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419" w:type="pct"/>
            <w:vAlign w:val="center"/>
          </w:tcPr>
          <w:p w:rsidR="00442145" w:rsidRPr="002D743C" w:rsidRDefault="008C29A6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13 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obrany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14 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jadrového dozoru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15 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pre normalizáciu, metrológiu a skúšobníctvo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16 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zahraničných vecí a európskych záležitostí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B0044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17 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hospodárstva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18 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vlády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419" w:type="pct"/>
            <w:vAlign w:val="center"/>
          </w:tcPr>
          <w:p w:rsidR="00442145" w:rsidRPr="002D743C" w:rsidRDefault="008C29A6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>19 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zdravotníctva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20 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práce, sociálnych vecí a rodiny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21 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financií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B0044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3 (3o,0z)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22 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Najvyšší súd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419" w:type="pct"/>
            <w:vAlign w:val="center"/>
          </w:tcPr>
          <w:p w:rsidR="00442145" w:rsidRPr="002D743C" w:rsidRDefault="008C29A6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23 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spravodlivosti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24 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Národný bezpečnostný úrad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25 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dopravy, výstavby a regionálneho rozvoja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B0044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5 (5o,0z)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26 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priemyselného vlastníctva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27 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životného prostredia Slovenskej republiky 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28 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školstva, vedy, výskumu a športu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29 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kultúry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B0044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2 (2o,0z)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30 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Sekcia európskych programov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419" w:type="pct"/>
            <w:vAlign w:val="center"/>
          </w:tcPr>
          <w:p w:rsidR="00442145" w:rsidRPr="002D743C" w:rsidRDefault="008C29A6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</w:tr>
      <w:tr w:rsidR="00442145" w:rsidRPr="002D743C">
        <w:tc>
          <w:tcPr>
            <w:tcW w:w="168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31 </w:t>
            </w:r>
            <w:r w:rsidR="00685203"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.</w:t>
            </w:r>
          </w:p>
        </w:tc>
        <w:tc>
          <w:tcPr>
            <w:tcW w:w="2903" w:type="pct"/>
            <w:vAlign w:val="center"/>
          </w:tcPr>
          <w:p w:rsidR="00442145" w:rsidRPr="002D743C" w:rsidRDefault="00021029" w:rsidP="00021029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vnútra Slovenskej republiky </w:t>
            </w: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5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500" w:type="pct"/>
            <w:vAlign w:val="center"/>
          </w:tcPr>
          <w:p w:rsidR="00442145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x</w:t>
            </w:r>
          </w:p>
        </w:tc>
        <w:tc>
          <w:tcPr>
            <w:tcW w:w="419" w:type="pct"/>
            <w:vAlign w:val="center"/>
          </w:tcPr>
          <w:p w:rsidR="00442145" w:rsidRPr="002D743C" w:rsidRDefault="00442145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EE5C03" w:rsidRPr="002D743C">
        <w:tc>
          <w:tcPr>
            <w:tcW w:w="168" w:type="pct"/>
            <w:vAlign w:val="center"/>
          </w:tcPr>
          <w:p w:rsidR="00EE5C03" w:rsidRPr="002D743C" w:rsidRDefault="00EE5C03" w:rsidP="00442145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</w:p>
        </w:tc>
        <w:tc>
          <w:tcPr>
            <w:tcW w:w="2903" w:type="pct"/>
            <w:vAlign w:val="center"/>
          </w:tcPr>
          <w:p w:rsidR="00EE5C03" w:rsidRPr="002D743C" w:rsidRDefault="00EE5C03" w:rsidP="00CA36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  <w:t>SPOLU</w:t>
            </w:r>
          </w:p>
        </w:tc>
        <w:tc>
          <w:tcPr>
            <w:tcW w:w="505" w:type="pct"/>
            <w:vAlign w:val="center"/>
          </w:tcPr>
          <w:p w:rsidR="00EE5C03" w:rsidRPr="002D743C" w:rsidRDefault="00B0044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15 (15o,0z)</w:t>
            </w:r>
          </w:p>
        </w:tc>
        <w:tc>
          <w:tcPr>
            <w:tcW w:w="505" w:type="pct"/>
            <w:vAlign w:val="center"/>
          </w:tcPr>
          <w:p w:rsidR="00EE5C03" w:rsidRPr="002D743C" w:rsidRDefault="00074151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0 (0o,0z)</w:t>
            </w:r>
          </w:p>
        </w:tc>
        <w:tc>
          <w:tcPr>
            <w:tcW w:w="500" w:type="pct"/>
            <w:vAlign w:val="center"/>
          </w:tcPr>
          <w:p w:rsidR="00EE5C03" w:rsidRPr="002D743C" w:rsidRDefault="0046672B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19</w:t>
            </w:r>
          </w:p>
        </w:tc>
        <w:tc>
          <w:tcPr>
            <w:tcW w:w="419" w:type="pct"/>
            <w:vAlign w:val="center"/>
          </w:tcPr>
          <w:p w:rsidR="00EE5C03" w:rsidRPr="002D743C" w:rsidRDefault="008C29A6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6</w:t>
            </w:r>
          </w:p>
        </w:tc>
      </w:tr>
    </w:tbl>
    <w:p w:rsidR="00442145" w:rsidRPr="002D743C" w:rsidRDefault="00442145" w:rsidP="00112D54">
      <w:pPr>
        <w:widowControl/>
        <w:spacing w:after="0" w:line="240" w:lineRule="auto"/>
        <w:rPr>
          <w:rFonts w:ascii="Times New Roman" w:hAnsi="Times New Roman" w:cs="Calibri"/>
          <w:b/>
          <w:sz w:val="20"/>
          <w:szCs w:val="20"/>
          <w:lang w:val="sk-SK"/>
        </w:rPr>
      </w:pPr>
    </w:p>
    <w:p w:rsidR="00194B7B" w:rsidRPr="002D743C" w:rsidRDefault="00194B7B" w:rsidP="00984FB1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984FB1" w:rsidRPr="002D743C" w:rsidRDefault="00984FB1" w:rsidP="00984FB1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  <w:r w:rsidRPr="002D743C">
        <w:rPr>
          <w:b w:val="0"/>
          <w:bCs w:val="0"/>
          <w:color w:val="000000"/>
          <w:sz w:val="20"/>
          <w:szCs w:val="20"/>
        </w:rPr>
        <w:t>Vyhodnotenie vecných pripomienok je uvedené v tabuľkovej časti.</w:t>
      </w:r>
    </w:p>
    <w:p w:rsidR="00984FB1" w:rsidRPr="002D743C" w:rsidRDefault="00984FB1" w:rsidP="00A6336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984FB1" w:rsidRPr="002D743C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FB1" w:rsidRPr="002D743C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D743C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984FB1" w:rsidRPr="002D743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2D743C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D743C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2D743C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D743C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984FB1" w:rsidRPr="002D743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2D743C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D743C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2D743C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D743C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984FB1" w:rsidRPr="002D743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2D743C" w:rsidRDefault="00984FB1" w:rsidP="00984FB1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4FB1" w:rsidRPr="002D743C" w:rsidRDefault="00984FB1" w:rsidP="001A373C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D743C">
              <w:rPr>
                <w:b w:val="0"/>
                <w:color w:val="000000"/>
                <w:sz w:val="20"/>
                <w:szCs w:val="20"/>
              </w:rPr>
              <w:t>ČA</w:t>
            </w:r>
            <w:r w:rsidR="001A373C" w:rsidRPr="002D743C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2D743C">
              <w:rPr>
                <w:b w:val="0"/>
                <w:color w:val="000000"/>
                <w:sz w:val="20"/>
                <w:szCs w:val="20"/>
              </w:rPr>
              <w:t>– čiastočne akceptovaná</w:t>
            </w:r>
          </w:p>
        </w:tc>
      </w:tr>
    </w:tbl>
    <w:p w:rsidR="000E0D8B" w:rsidRPr="002D743C" w:rsidRDefault="000E0D8B">
      <w:pPr>
        <w:widowControl/>
        <w:rPr>
          <w:rFonts w:ascii="Times New Roman" w:hAnsi="Times New Roman" w:cs="Calibri"/>
          <w:sz w:val="20"/>
          <w:szCs w:val="20"/>
          <w:lang w:val="sk-SK"/>
        </w:rPr>
      </w:pPr>
      <w:r w:rsidRPr="002D743C">
        <w:rPr>
          <w:rFonts w:ascii="Times New Roman" w:hAnsi="Times New Roman" w:cs="Calibri"/>
          <w:sz w:val="20"/>
          <w:szCs w:val="20"/>
          <w:lang w:val="sk-SK"/>
        </w:rPr>
        <w:br w:type="page"/>
      </w: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6416"/>
        <w:gridCol w:w="697"/>
        <w:gridCol w:w="697"/>
        <w:gridCol w:w="4605"/>
      </w:tblGrid>
      <w:tr w:rsidR="00E92A3F" w:rsidRPr="002D743C">
        <w:tc>
          <w:tcPr>
            <w:tcW w:w="495" w:type="pct"/>
            <w:vAlign w:val="center"/>
          </w:tcPr>
          <w:p w:rsidR="00E92A3F" w:rsidRPr="002D743C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Subjekt</w:t>
            </w:r>
          </w:p>
        </w:tc>
        <w:tc>
          <w:tcPr>
            <w:tcW w:w="2328" w:type="pct"/>
            <w:vAlign w:val="center"/>
          </w:tcPr>
          <w:p w:rsidR="00E92A3F" w:rsidRPr="002D743C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Pripomienka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Typ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Vyh.</w:t>
            </w:r>
          </w:p>
        </w:tc>
        <w:tc>
          <w:tcPr>
            <w:tcW w:w="1671" w:type="pct"/>
            <w:vAlign w:val="center"/>
          </w:tcPr>
          <w:p w:rsidR="00E92A3F" w:rsidRPr="002D743C" w:rsidRDefault="00E92A3F" w:rsidP="008A0DCB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Spôsob vyhodnotenia</w:t>
            </w:r>
          </w:p>
        </w:tc>
      </w:tr>
      <w:tr w:rsidR="00E92A3F" w:rsidRPr="002D743C">
        <w:tc>
          <w:tcPr>
            <w:tcW w:w="495" w:type="pct"/>
          </w:tcPr>
          <w:p w:rsidR="00E92A3F" w:rsidRPr="002D743C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NBS </w:t>
            </w:r>
          </w:p>
        </w:tc>
        <w:tc>
          <w:tcPr>
            <w:tcW w:w="2328" w:type="pct"/>
          </w:tcPr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Z legislatívneho hľadiska máme tieto pripomienky. V § 1 je potrebné na konci úvodnej vety vypustiť dvojbodku . Uvedená pripomienka platí aj pre § 2 ods. 2 a § 3 ods. 2 a ods. 4 . 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</w:t>
            </w:r>
          </w:p>
        </w:tc>
        <w:tc>
          <w:tcPr>
            <w:tcW w:w="1671" w:type="pct"/>
          </w:tcPr>
          <w:p w:rsidR="00E92A3F" w:rsidRPr="002D743C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2D743C">
        <w:tc>
          <w:tcPr>
            <w:tcW w:w="495" w:type="pct"/>
          </w:tcPr>
          <w:p w:rsidR="00E92A3F" w:rsidRPr="002D743C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OAP SVL ÚV SR </w:t>
            </w:r>
          </w:p>
        </w:tc>
        <w:tc>
          <w:tcPr>
            <w:tcW w:w="2328" w:type="pct"/>
          </w:tcPr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 k ná</w:t>
            </w:r>
            <w:r w:rsidR="002D743C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vrhu</w:t>
            </w: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1. Upozorňujeme, že na základe splnomocnenia v § 2 ods. 1 písm. k) zákona č. 19/2002 Z. z., ktorým sa ustanovujú podmienky vydávania aproximačných nariadení vlády Slovenskej republiky v znení zákona č. 207/2002 Z. z. má nariadenie obsahovať iba ustanovenia, ktorými sa vykonávajú niektoré medzinárodné zmluvy v oblasti pôdohospodárstva. Žiadame v osobitnej časti dôvodovej správy ku každému ustanoveniu navrhovaného nariadenia presne uviesť konkrétne ustanovenie vykoná</w:t>
            </w:r>
            <w:r w:rsid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vaného právne záväzného aktu.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</w:t>
            </w:r>
          </w:p>
        </w:tc>
        <w:tc>
          <w:tcPr>
            <w:tcW w:w="1671" w:type="pct"/>
          </w:tcPr>
          <w:p w:rsidR="00E92A3F" w:rsidRPr="002D743C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2D743C">
        <w:tc>
          <w:tcPr>
            <w:tcW w:w="495" w:type="pct"/>
          </w:tcPr>
          <w:p w:rsidR="00E92A3F" w:rsidRPr="002D743C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OAP SVL ÚV SR </w:t>
            </w:r>
          </w:p>
        </w:tc>
        <w:tc>
          <w:tcPr>
            <w:tcW w:w="2328" w:type="pct"/>
          </w:tcPr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 k návrhu </w:t>
            </w:r>
          </w:p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2. Upozorňujeme tiež, že v súlade s čl. 2 ods. 2 Ústavy SR možno rozsah a spôsob konania štátnych orgánov ustanoviť iba zákonom. Žiadame zvážiť, či ustanovenia „agentúra vráti, uvoľní finančnú zábezpeku, agentúra určí, prevedie“ nie sú v rozpore s uvedeným ustanovením Ústavy SR. 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</w:t>
            </w:r>
          </w:p>
        </w:tc>
        <w:tc>
          <w:tcPr>
            <w:tcW w:w="1671" w:type="pct"/>
          </w:tcPr>
          <w:p w:rsidR="00E92A3F" w:rsidRPr="002D743C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2D743C">
        <w:tc>
          <w:tcPr>
            <w:tcW w:w="495" w:type="pct"/>
          </w:tcPr>
          <w:p w:rsidR="00E92A3F" w:rsidRPr="002D743C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OAP SVL ÚV SR </w:t>
            </w:r>
          </w:p>
        </w:tc>
        <w:tc>
          <w:tcPr>
            <w:tcW w:w="2328" w:type="pct"/>
          </w:tcPr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 k návrhu </w:t>
            </w:r>
          </w:p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3. Pri odkazoch na právne záväzný akt EÚ v poznámke pod čiarou žiadame, ak je to možné, citovať konkrétne ustanovenie právne záväzného aktu (v predloženom znení ide o odkazy 1), 7) a 8)).  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</w:t>
            </w:r>
          </w:p>
        </w:tc>
        <w:tc>
          <w:tcPr>
            <w:tcW w:w="1671" w:type="pct"/>
          </w:tcPr>
          <w:p w:rsidR="00E92A3F" w:rsidRPr="002D743C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2D743C">
        <w:tc>
          <w:tcPr>
            <w:tcW w:w="495" w:type="pct"/>
          </w:tcPr>
          <w:p w:rsidR="00E92A3F" w:rsidRPr="002D743C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MZVaEZ SR </w:t>
            </w:r>
          </w:p>
        </w:tc>
        <w:tc>
          <w:tcPr>
            <w:tcW w:w="2328" w:type="pct"/>
          </w:tcPr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Doložke zlučiteľnosti právneho predpisu s právom EÚ </w:t>
            </w:r>
          </w:p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 bode 3. Problematika návrhu právneho predpisu, upravená v práve Európskej únie, odporúčame zaradiť </w:t>
            </w: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nariadenie Európskeho parlamentu a Rady (EÚ) č. 1306/2013 zo 17. decembra 2013 o financovaní, riadení a monitorovaní spoločnej poľnohospodárskej politiky a ktorým sa zrušujú nariadenia Rady (EHS) č. 352/78, (ES) č. 165/94, (ES) č. 2799/98, (ES) č. 814/2000, (ES)č. 1290/2005 a (ES) č. 485/2008 (Ú. v. EÚ L 347, 20.12.2013) medzi sekundá</w:t>
            </w:r>
            <w:r w:rsid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rne legislatívne právne akty.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</w:t>
            </w:r>
          </w:p>
        </w:tc>
        <w:tc>
          <w:tcPr>
            <w:tcW w:w="1671" w:type="pct"/>
          </w:tcPr>
          <w:p w:rsidR="00E92A3F" w:rsidRPr="002D743C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2D743C">
        <w:tc>
          <w:tcPr>
            <w:tcW w:w="495" w:type="pct"/>
          </w:tcPr>
          <w:p w:rsidR="00E92A3F" w:rsidRPr="002D743C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MF SR </w:t>
            </w:r>
          </w:p>
        </w:tc>
        <w:tc>
          <w:tcPr>
            <w:tcW w:w="2328" w:type="pct"/>
          </w:tcPr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 </w:t>
            </w:r>
          </w:p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Beriem na vedomie, že návrh nebude mať vplyv na rozpočet verejnej správy ani na informatizáciu spoločnosti.  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</w:t>
            </w:r>
          </w:p>
        </w:tc>
        <w:tc>
          <w:tcPr>
            <w:tcW w:w="1671" w:type="pct"/>
          </w:tcPr>
          <w:p w:rsidR="00E92A3F" w:rsidRPr="002D743C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2D743C">
        <w:tc>
          <w:tcPr>
            <w:tcW w:w="495" w:type="pct"/>
          </w:tcPr>
          <w:p w:rsidR="00E92A3F" w:rsidRPr="002D743C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MF SR </w:t>
            </w:r>
          </w:p>
        </w:tc>
        <w:tc>
          <w:tcPr>
            <w:tcW w:w="2328" w:type="pct"/>
          </w:tcPr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 </w:t>
            </w:r>
          </w:p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Návrh odporúčam prehodnotiť v kontexte s Ústavou SR, z dôvodu možného nesúladu s jej čl. 2 ods. 2 (§ 4), pretože upravuje konanie štátneho orgánu.  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</w:t>
            </w:r>
          </w:p>
        </w:tc>
        <w:tc>
          <w:tcPr>
            <w:tcW w:w="1671" w:type="pct"/>
          </w:tcPr>
          <w:p w:rsidR="00E92A3F" w:rsidRPr="002D743C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2D743C">
        <w:tc>
          <w:tcPr>
            <w:tcW w:w="495" w:type="pct"/>
          </w:tcPr>
          <w:p w:rsidR="00E92A3F" w:rsidRPr="002D743C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MF SR </w:t>
            </w:r>
          </w:p>
        </w:tc>
        <w:tc>
          <w:tcPr>
            <w:tcW w:w="2328" w:type="pct"/>
          </w:tcPr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 </w:t>
            </w:r>
          </w:p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Návrh je potrebné upraviť gramaticky (napr. v uvádzacích vetách § 2 ods. 2, § 3 ods. 2 a 4 na konci vypustiť dvojbodku, v § 2 ods. 2 písm. a) a b) slovo „overená“ nahradiť slovom „osvedčená“). Zároveň odporúčam v § 1 prehodnotiť znenie písmena b), pretože návrh upravuje v § 3 ods. 3 a 4 aj iné skutočnosti ako určenie formy finančnej zábezpeky, v § 4 ods. 2 druhú vetu preformulovať, pretože nie je jasné v akom rozsahu môže Poľnohospodárska platobná agentúra uvoľniť finančnú zábezpeku. 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</w:t>
            </w:r>
          </w:p>
        </w:tc>
        <w:tc>
          <w:tcPr>
            <w:tcW w:w="1671" w:type="pct"/>
          </w:tcPr>
          <w:p w:rsidR="00E92A3F" w:rsidRPr="002D743C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2D743C">
        <w:tc>
          <w:tcPr>
            <w:tcW w:w="495" w:type="pct"/>
          </w:tcPr>
          <w:p w:rsidR="00E92A3F" w:rsidRPr="002D743C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MDVaRR SR </w:t>
            </w:r>
          </w:p>
        </w:tc>
        <w:tc>
          <w:tcPr>
            <w:tcW w:w="2328" w:type="pct"/>
          </w:tcPr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poznámke pod čiarou k odkazu 1 </w:t>
            </w:r>
          </w:p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V poznámke pod čiarou k odkazu 1 v poslednom riadku odporúčame slová „(Ú. v. L 255, 28.08.2014)“ nahradiť slovami „(Ú. v. EÚ L 255, 28.08.2014)“. 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</w:t>
            </w:r>
          </w:p>
        </w:tc>
        <w:tc>
          <w:tcPr>
            <w:tcW w:w="1671" w:type="pct"/>
          </w:tcPr>
          <w:p w:rsidR="00E92A3F" w:rsidRPr="002D743C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2D743C">
        <w:tc>
          <w:tcPr>
            <w:tcW w:w="495" w:type="pct"/>
          </w:tcPr>
          <w:p w:rsidR="00E92A3F" w:rsidRPr="002D743C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MDVaRR SR </w:t>
            </w:r>
          </w:p>
        </w:tc>
        <w:tc>
          <w:tcPr>
            <w:tcW w:w="2328" w:type="pct"/>
          </w:tcPr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poznámke pod čiarou k odkazu 3 </w:t>
            </w:r>
          </w:p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V poznámke pod čiarou k odkazu 3 odporúčame vypustiť slová „v znení neskorších predpisov.“. 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</w:t>
            </w:r>
          </w:p>
        </w:tc>
        <w:tc>
          <w:tcPr>
            <w:tcW w:w="1671" w:type="pct"/>
          </w:tcPr>
          <w:p w:rsidR="00E92A3F" w:rsidRPr="002D743C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2D743C">
        <w:tc>
          <w:tcPr>
            <w:tcW w:w="495" w:type="pct"/>
          </w:tcPr>
          <w:p w:rsidR="00E92A3F" w:rsidRPr="002D743C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MDVaRR SR </w:t>
            </w:r>
          </w:p>
        </w:tc>
        <w:tc>
          <w:tcPr>
            <w:tcW w:w="2328" w:type="pct"/>
          </w:tcPr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poznámke pod čiarou k odkazu 4 </w:t>
            </w:r>
          </w:p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V poznámke pod čiarou k odkazu 4 odporúčame slová „neskorších predpisov.“ nahradiť slovami „zákona č. 492/2009 Z. z.“. 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</w:t>
            </w:r>
          </w:p>
        </w:tc>
        <w:tc>
          <w:tcPr>
            <w:tcW w:w="1671" w:type="pct"/>
          </w:tcPr>
          <w:p w:rsidR="00E92A3F" w:rsidRPr="002D743C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2D743C">
        <w:tc>
          <w:tcPr>
            <w:tcW w:w="495" w:type="pct"/>
          </w:tcPr>
          <w:p w:rsidR="00E92A3F" w:rsidRPr="002D743C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MDVaRR SR </w:t>
            </w:r>
          </w:p>
        </w:tc>
        <w:tc>
          <w:tcPr>
            <w:tcW w:w="2328" w:type="pct"/>
          </w:tcPr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poznámke pod čiarou k odkazu 6  </w:t>
            </w:r>
          </w:p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V poznámke pod čiarou k odkazu 6 odporúčame vypustiť slová „v znení neskorších predpisov.“. 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</w:t>
            </w:r>
          </w:p>
        </w:tc>
        <w:tc>
          <w:tcPr>
            <w:tcW w:w="1671" w:type="pct"/>
          </w:tcPr>
          <w:p w:rsidR="00E92A3F" w:rsidRPr="002D743C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2D743C">
        <w:tc>
          <w:tcPr>
            <w:tcW w:w="495" w:type="pct"/>
          </w:tcPr>
          <w:p w:rsidR="00E92A3F" w:rsidRPr="002D743C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MDVaRR SR </w:t>
            </w:r>
          </w:p>
        </w:tc>
        <w:tc>
          <w:tcPr>
            <w:tcW w:w="2328" w:type="pct"/>
          </w:tcPr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poznámke pod čiarou k odkazu 7 </w:t>
            </w:r>
          </w:p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V poznámke pod čiarou k odkazu 7 odporúčame slová „(Ú. v. ES L 347, 20.12.2013)“ nahradiť slovami „(Ú. v. EÚ L 347, 20.12.2013)“. 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</w:t>
            </w:r>
          </w:p>
        </w:tc>
        <w:tc>
          <w:tcPr>
            <w:tcW w:w="1671" w:type="pct"/>
          </w:tcPr>
          <w:p w:rsidR="00E92A3F" w:rsidRPr="002D743C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2D743C">
        <w:tc>
          <w:tcPr>
            <w:tcW w:w="495" w:type="pct"/>
          </w:tcPr>
          <w:p w:rsidR="00E92A3F" w:rsidRPr="002D743C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MK SR </w:t>
            </w:r>
          </w:p>
        </w:tc>
        <w:tc>
          <w:tcPr>
            <w:tcW w:w="2328" w:type="pct"/>
          </w:tcPr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vlastnému materiálu </w:t>
            </w:r>
          </w:p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 § 1, v § 2 ods. 2 a v § 3 ods. 4 odporúčame na konci uvádzacej vety vypustiť dvojbodku. </w:t>
            </w: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Odôvodnenie: legislatívna technika. 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</w:t>
            </w:r>
          </w:p>
        </w:tc>
        <w:tc>
          <w:tcPr>
            <w:tcW w:w="1671" w:type="pct"/>
          </w:tcPr>
          <w:p w:rsidR="00E92A3F" w:rsidRPr="002D743C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E92A3F" w:rsidRPr="002D743C">
        <w:tc>
          <w:tcPr>
            <w:tcW w:w="495" w:type="pct"/>
          </w:tcPr>
          <w:p w:rsidR="00E92A3F" w:rsidRPr="002D743C" w:rsidRDefault="00E92A3F" w:rsidP="00DB178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MK SR </w:t>
            </w:r>
          </w:p>
        </w:tc>
        <w:tc>
          <w:tcPr>
            <w:tcW w:w="2328" w:type="pct"/>
          </w:tcPr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vlastnému materiálu </w:t>
            </w:r>
          </w:p>
          <w:p w:rsidR="00E92A3F" w:rsidRPr="002D743C" w:rsidRDefault="00E92A3F" w:rsidP="003877F7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 § 1 písm. b) odporúčame odkaz 1 umiestniť až za bodkou. </w:t>
            </w: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V § 2 ods. 3 odporúčame odkaz 3 umiestniť až za čiarkou. </w:t>
            </w: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V § 3 ods. 2 písm. b) a ods. 3 odporúčame odkaz 5 a odkaz 6 umiestniť až za bodkou. </w:t>
            </w: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Odôvodnenie: legislatívna technika. 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</w:t>
            </w:r>
          </w:p>
        </w:tc>
        <w:tc>
          <w:tcPr>
            <w:tcW w:w="253" w:type="pct"/>
            <w:vAlign w:val="center"/>
          </w:tcPr>
          <w:p w:rsidR="00E92A3F" w:rsidRPr="002D743C" w:rsidRDefault="00E92A3F" w:rsidP="002D743C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</w:t>
            </w:r>
          </w:p>
        </w:tc>
        <w:tc>
          <w:tcPr>
            <w:tcW w:w="1671" w:type="pct"/>
          </w:tcPr>
          <w:p w:rsidR="00E92A3F" w:rsidRPr="002D743C" w:rsidRDefault="00E92A3F" w:rsidP="00701DA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 w:rsidRPr="002D743C"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</w:tbl>
    <w:p w:rsidR="000E0D8B" w:rsidRPr="002D743C" w:rsidRDefault="000E0D8B" w:rsidP="002E5BFC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sectPr w:rsidR="000E0D8B" w:rsidRPr="002D743C">
      <w:footerReference w:type="default" r:id="rId6"/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72" w:rsidRDefault="00712572" w:rsidP="002D743C">
      <w:pPr>
        <w:spacing w:after="0" w:line="240" w:lineRule="auto"/>
      </w:pPr>
      <w:r>
        <w:separator/>
      </w:r>
    </w:p>
  </w:endnote>
  <w:endnote w:type="continuationSeparator" w:id="0">
    <w:p w:rsidR="00712572" w:rsidRDefault="00712572" w:rsidP="002D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3C" w:rsidRPr="002D743C" w:rsidRDefault="002D743C" w:rsidP="002D743C">
    <w:pPr>
      <w:pStyle w:val="Pta"/>
      <w:jc w:val="center"/>
      <w:rPr>
        <w:rFonts w:ascii="Times New Roman" w:hAnsi="Times New Roman"/>
        <w:sz w:val="24"/>
        <w:szCs w:val="24"/>
      </w:rPr>
    </w:pPr>
    <w:r w:rsidRPr="002D743C">
      <w:rPr>
        <w:rFonts w:ascii="Times New Roman" w:hAnsi="Times New Roman"/>
        <w:sz w:val="24"/>
        <w:szCs w:val="24"/>
      </w:rPr>
      <w:fldChar w:fldCharType="begin"/>
    </w:r>
    <w:r w:rsidRPr="002D743C">
      <w:rPr>
        <w:rFonts w:ascii="Times New Roman" w:hAnsi="Times New Roman"/>
        <w:sz w:val="24"/>
        <w:szCs w:val="24"/>
      </w:rPr>
      <w:instrText>PAGE   \* MERGEFORMAT</w:instrText>
    </w:r>
    <w:r w:rsidRPr="002D743C">
      <w:rPr>
        <w:rFonts w:ascii="Times New Roman" w:hAnsi="Times New Roman"/>
        <w:sz w:val="24"/>
        <w:szCs w:val="24"/>
      </w:rPr>
      <w:fldChar w:fldCharType="separate"/>
    </w:r>
    <w:r w:rsidR="005A24CE" w:rsidRPr="005A24CE">
      <w:rPr>
        <w:rFonts w:ascii="Times New Roman" w:hAnsi="Times New Roman"/>
        <w:noProof/>
        <w:sz w:val="24"/>
        <w:szCs w:val="24"/>
        <w:lang w:val="sk-SK"/>
      </w:rPr>
      <w:t>1</w:t>
    </w:r>
    <w:r w:rsidRPr="002D743C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72" w:rsidRDefault="00712572" w:rsidP="002D743C">
      <w:pPr>
        <w:spacing w:after="0" w:line="240" w:lineRule="auto"/>
      </w:pPr>
      <w:r>
        <w:separator/>
      </w:r>
    </w:p>
  </w:footnote>
  <w:footnote w:type="continuationSeparator" w:id="0">
    <w:p w:rsidR="00712572" w:rsidRDefault="00712572" w:rsidP="002D7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3C"/>
    <w:rsid w:val="00021029"/>
    <w:rsid w:val="00054B9D"/>
    <w:rsid w:val="00074151"/>
    <w:rsid w:val="000E0D8B"/>
    <w:rsid w:val="00112D54"/>
    <w:rsid w:val="00141E5C"/>
    <w:rsid w:val="00194B7B"/>
    <w:rsid w:val="001A373C"/>
    <w:rsid w:val="001C1EC9"/>
    <w:rsid w:val="002D743C"/>
    <w:rsid w:val="002E5BFC"/>
    <w:rsid w:val="003877F7"/>
    <w:rsid w:val="003C45FA"/>
    <w:rsid w:val="00442145"/>
    <w:rsid w:val="0046672B"/>
    <w:rsid w:val="00542B6A"/>
    <w:rsid w:val="005678B7"/>
    <w:rsid w:val="005A24CE"/>
    <w:rsid w:val="00685203"/>
    <w:rsid w:val="006E1AE4"/>
    <w:rsid w:val="00701DA6"/>
    <w:rsid w:val="00712572"/>
    <w:rsid w:val="007211BF"/>
    <w:rsid w:val="00763374"/>
    <w:rsid w:val="00856FFA"/>
    <w:rsid w:val="008A0DCB"/>
    <w:rsid w:val="008C0CA8"/>
    <w:rsid w:val="008C29A6"/>
    <w:rsid w:val="009424B0"/>
    <w:rsid w:val="00984FB1"/>
    <w:rsid w:val="00A2596C"/>
    <w:rsid w:val="00A63365"/>
    <w:rsid w:val="00A81B86"/>
    <w:rsid w:val="00AF58FC"/>
    <w:rsid w:val="00B0044B"/>
    <w:rsid w:val="00C35D8B"/>
    <w:rsid w:val="00CA36FC"/>
    <w:rsid w:val="00DB178E"/>
    <w:rsid w:val="00DD3F66"/>
    <w:rsid w:val="00E92A3F"/>
    <w:rsid w:val="00E942DE"/>
    <w:rsid w:val="00EE5C03"/>
    <w:rsid w:val="00FA67A7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AFDAC0-DAFD-48CD-ABE3-62AC229A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0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12D5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12D5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4214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A6336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63365"/>
    <w:rPr>
      <w:rFonts w:ascii="Times New Roman" w:hAnsi="Times New Roman" w:cs="Times New Roman"/>
      <w:b/>
      <w:bCs/>
      <w:sz w:val="28"/>
      <w:szCs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84FB1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rsid w:val="002D74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D743C"/>
    <w:rPr>
      <w:rFonts w:cs="Times New Roman"/>
      <w:lang w:val="en-US" w:eastAsia="en-US"/>
    </w:rPr>
  </w:style>
  <w:style w:type="paragraph" w:styleId="Pta">
    <w:name w:val="footer"/>
    <w:basedOn w:val="Normlny"/>
    <w:link w:val="PtaChar"/>
    <w:uiPriority w:val="99"/>
    <w:rsid w:val="002D74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D743C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Ňuňuk Pavol</cp:lastModifiedBy>
  <cp:revision>2</cp:revision>
  <dcterms:created xsi:type="dcterms:W3CDTF">2015-07-23T08:10:00Z</dcterms:created>
  <dcterms:modified xsi:type="dcterms:W3CDTF">2015-07-23T08:10:00Z</dcterms:modified>
</cp:coreProperties>
</file>