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37" w:rsidRDefault="00D43837" w:rsidP="00EA3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Analýza kvantifikácie stavov administratívnych kapacít a potreby ich úpravy, týkajúcich sa riadenia a implementácie operačných programov cieľa 2 – Európska územná spolupráca, Programu rozvoja vidieka a </w:t>
      </w:r>
      <w:r w:rsidR="00EA4196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>peračného programu Rybné hospodárstvo v</w:t>
      </w:r>
      <w:r w:rsidR="006B3C5B" w:rsidRPr="000172EA">
        <w:rPr>
          <w:rFonts w:ascii="Times New Roman" w:hAnsi="Times New Roman" w:cs="Times New Roman"/>
          <w:b/>
          <w:sz w:val="24"/>
          <w:szCs w:val="24"/>
          <w:lang w:val="sk-SK"/>
        </w:rPr>
        <w:t> rozpočtovej kapitole MPRV SR v súvis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>losti s programovým obdobím 2014-2020</w:t>
      </w:r>
    </w:p>
    <w:p w:rsidR="005B440F" w:rsidRPr="000172EA" w:rsidRDefault="005B440F" w:rsidP="00EA3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6A6C9E" w:rsidRPr="000172EA" w:rsidRDefault="006A6C9E" w:rsidP="006A6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802AD6" w:rsidRPr="000172EA" w:rsidRDefault="00B36D42" w:rsidP="00AE0A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V nadväznosti na úlohu B.7. uznesenia vlády SR. č. 519 z 15.10.2014 k Štruktúre subjektov implementácie EŠIF na programové obdobie 2014 – 2020 a zabezpečenie administratívnych kapacít (ďalej len „AK“) MPRV SR vykonalo analýzu AK zapojených do riadenia a implementácie programov cezhraničnej spolupráce, Programu rozvoja vidieka a operačného programu Rybné hospodárstvo</w:t>
      </w:r>
      <w:r w:rsidR="00060D58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 rozpočtovej kapitole MPRV SR v súvislosti s programovým obdobím 2014-2020.</w:t>
      </w:r>
      <w:r w:rsidR="00AE0A5A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Východiskom pre vypracovanie tohto materiálu boli skúsenosti s administráciou predmetných programov v programovom období 2007-2013, obsah programov na obdobie 2014-2020, situácia, kedy dobiehajú programy z obdobia 2007-2013 a zároveň sa </w:t>
      </w:r>
      <w:r w:rsidR="00060D58" w:rsidRPr="000172EA">
        <w:rPr>
          <w:rFonts w:ascii="Times New Roman" w:hAnsi="Times New Roman" w:cs="Times New Roman"/>
          <w:sz w:val="24"/>
          <w:szCs w:val="24"/>
          <w:lang w:val="sk-SK"/>
        </w:rPr>
        <w:t>začína s implementáciou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program</w:t>
      </w:r>
      <w:r w:rsidR="00060D58" w:rsidRPr="000172EA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pre programové obdobie 2014-2020, ako i interné posúdenie a externý audit administratívnych kapacít  (ďalej len „AK“) </w:t>
      </w:r>
      <w:r w:rsidR="00060D58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pre 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>relevantn</w:t>
      </w:r>
      <w:r w:rsidR="00060D58" w:rsidRPr="000172EA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program</w:t>
      </w:r>
      <w:r w:rsidR="00060D58" w:rsidRPr="000172EA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B4557" w:rsidRPr="000172EA" w:rsidRDefault="00EB4557" w:rsidP="006A6C9E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4557" w:rsidRDefault="00EB4557" w:rsidP="00A05D32">
      <w:pPr>
        <w:pStyle w:val="Odsekzoznamu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Analýza </w:t>
      </w:r>
      <w:r w:rsidR="00A05D32"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AK</w:t>
      </w:r>
      <w:r w:rsidR="00FB3351"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pre</w:t>
      </w:r>
      <w:r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program</w:t>
      </w:r>
      <w:r w:rsidR="00FB3351"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y</w:t>
      </w:r>
      <w:r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cezhraničnej spolupráce</w:t>
      </w:r>
      <w:r w:rsidR="00B44638"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</w:p>
    <w:p w:rsidR="005B440F" w:rsidRPr="000172EA" w:rsidRDefault="005B440F" w:rsidP="005B440F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802AD6" w:rsidRPr="000172EA" w:rsidRDefault="00802AD6" w:rsidP="00802AD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Analýza AK odboru programov cezhraničnej spolupráce (ďalej aj „OPCS“) v rámci sekcie riadenia programov regionálneho rozvoja bola vypracovaná na základe analýzy výkonu jednotlivých funkcií v procese implementácie finančných prostriedkov pre programy cezhraničnej spolupráce (ďalej len „programy CS“) v programovom období 2007-2013, a to úloh riadiaceho orgánu, národných orgánov a prvostupňovej kontroly.</w:t>
      </w:r>
    </w:p>
    <w:p w:rsidR="00EB4557" w:rsidRPr="000172EA" w:rsidRDefault="00EB4557" w:rsidP="006A6C9E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172CB" w:rsidRPr="000172EA" w:rsidRDefault="001172CB" w:rsidP="00FD7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>Súčasný stav</w:t>
      </w:r>
    </w:p>
    <w:p w:rsidR="001172CB" w:rsidRPr="000172EA" w:rsidRDefault="001172CB" w:rsidP="00802A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EA3DBD" w:rsidRPr="000172EA">
        <w:rPr>
          <w:rFonts w:ascii="Times New Roman" w:hAnsi="Times New Roman" w:cs="Times New Roman"/>
          <w:sz w:val="24"/>
          <w:szCs w:val="24"/>
          <w:lang w:val="sk-SK"/>
        </w:rPr>
        <w:t>PCS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ako organizačná zložka </w:t>
      </w:r>
      <w:r w:rsidR="00EA3DBD" w:rsidRPr="000172EA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inisterstva</w:t>
      </w:r>
      <w:r w:rsidR="00EA3DB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pôdohospodárstva a rozvoja vidieka SR (ďalej len „</w:t>
      </w:r>
      <w:r w:rsidR="002426BB" w:rsidRPr="000172EA">
        <w:rPr>
          <w:rFonts w:ascii="Times New Roman" w:hAnsi="Times New Roman" w:cs="Times New Roman"/>
          <w:sz w:val="24"/>
          <w:szCs w:val="24"/>
          <w:lang w:val="sk-SK"/>
        </w:rPr>
        <w:t>MPRV SR</w:t>
      </w:r>
      <w:r w:rsidR="00EA3DBD" w:rsidRPr="000172EA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E7CC2" w:rsidRPr="000172EA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plní úlohy riadiaceho orgánu v rámci Operačného programu cezhraničnej spolupráce Slovenská republika – Česká republika 2007-2013 (ďalej „PCS SR-ČR“) a úlohy národného orgánu a orgánu kontroly prvého stupňa pre Program cezhraničnej spolupráce Maďarsko – Slovenská republika 2007-2013 (ďalej „OP HU-SR“), Program cezhraničnej spolupráce Slovenská republika – Rakúsko 2007-2013 (ďalej </w:t>
      </w:r>
      <w:r w:rsidR="00EA3DB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„OP SK-AT“), Program cezhraničnej spolupráce Poľsko – Slovenská republika 2007-2013 (ďalej</w:t>
      </w:r>
      <w:r w:rsidR="00EA3DB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len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„OP PL-SK“)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a Operačného programu ENPI Maďarsko – Slovensko – Rumunsko – Ukrajina  2007-2013 (ďalej</w:t>
      </w:r>
      <w:r w:rsidR="00EA3DB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len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„ENPI“). Keďže S</w:t>
      </w:r>
      <w:r w:rsidR="00EA3DBD" w:rsidRPr="000172EA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spolufinancuje všetky programy cezhraničnej spolupráce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zo zdrojov štátneho rozpočtu, </w:t>
      </w:r>
      <w:r w:rsidR="002426BB" w:rsidRPr="000172EA">
        <w:rPr>
          <w:rFonts w:ascii="Times New Roman" w:hAnsi="Times New Roman" w:cs="Times New Roman"/>
          <w:sz w:val="24"/>
          <w:szCs w:val="24"/>
          <w:lang w:val="sk-SK"/>
        </w:rPr>
        <w:t>MPRV SR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 prípade všetkých programov CS zabezpečuje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aj podpis zmlúv o poskytnutí tohto spolufinancovania a zároveň aj jeho vyplácanie v prospech slovenských projektových partnerov.</w:t>
      </w:r>
    </w:p>
    <w:p w:rsidR="001172CB" w:rsidRPr="000172EA" w:rsidRDefault="000D3A54" w:rsidP="00802A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MPRV SR</w:t>
      </w:r>
      <w:r w:rsidR="001172CB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zodpovedá za implementáciu, resp. koordináciu spomenutých cezhraničných programov v celkovej alokácii </w:t>
      </w:r>
      <w:r w:rsidR="00A4681F" w:rsidRPr="00A4681F">
        <w:rPr>
          <w:rFonts w:ascii="Times New Roman" w:hAnsi="Times New Roman" w:cs="Times New Roman"/>
          <w:sz w:val="24"/>
          <w:szCs w:val="24"/>
          <w:lang w:val="sk-SK"/>
        </w:rPr>
        <w:t>652 691 896</w:t>
      </w:r>
      <w:r w:rsidR="001172CB" w:rsidRPr="00A4681F">
        <w:rPr>
          <w:rFonts w:ascii="Times New Roman" w:hAnsi="Times New Roman" w:cs="Times New Roman"/>
          <w:sz w:val="24"/>
          <w:szCs w:val="24"/>
          <w:lang w:val="sk-SK"/>
        </w:rPr>
        <w:t>,-</w:t>
      </w:r>
      <w:r w:rsidR="001172CB" w:rsidRPr="000172E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EUR</w:t>
      </w:r>
      <w:r w:rsidR="001172CB" w:rsidRPr="000172EA">
        <w:rPr>
          <w:rFonts w:ascii="Times New Roman" w:hAnsi="Times New Roman" w:cs="Times New Roman"/>
          <w:sz w:val="24"/>
          <w:szCs w:val="24"/>
          <w:lang w:val="sk-SK"/>
        </w:rPr>
        <w:t>. Pre prehľadnosť uvádzame údaje v tabuľke č. 1 nižšie:</w:t>
      </w:r>
    </w:p>
    <w:p w:rsidR="001172CB" w:rsidRPr="000172EA" w:rsidRDefault="001172CB" w:rsidP="00EA3DB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Tab</w:t>
      </w:r>
      <w:r w:rsidR="00AC7477" w:rsidRPr="000172EA">
        <w:rPr>
          <w:rFonts w:ascii="Times New Roman" w:hAnsi="Times New Roman" w:cs="Times New Roman"/>
          <w:i/>
          <w:sz w:val="20"/>
          <w:szCs w:val="20"/>
          <w:lang w:val="sk-SK"/>
        </w:rPr>
        <w:t>.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 č. 1 </w:t>
      </w:r>
      <w:r w:rsidR="00EA4196">
        <w:rPr>
          <w:rFonts w:ascii="Times New Roman" w:hAnsi="Times New Roman" w:cs="Times New Roman"/>
          <w:i/>
          <w:sz w:val="20"/>
          <w:szCs w:val="20"/>
          <w:lang w:val="sk-SK"/>
        </w:rPr>
        <w:t xml:space="preserve"> Programovacie obdobie 2007-2013</w:t>
      </w:r>
    </w:p>
    <w:tbl>
      <w:tblPr>
        <w:tblW w:w="8692" w:type="dxa"/>
        <w:jc w:val="center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2129"/>
        <w:gridCol w:w="3118"/>
        <w:gridCol w:w="2078"/>
      </w:tblGrid>
      <w:tr w:rsidR="001172CB" w:rsidRPr="000172EA" w:rsidTr="002D4795">
        <w:trPr>
          <w:trHeight w:val="603"/>
          <w:tblHeader/>
          <w:jc w:val="center"/>
        </w:trPr>
        <w:tc>
          <w:tcPr>
            <w:tcW w:w="1367" w:type="dxa"/>
            <w:shd w:val="clear" w:color="auto" w:fill="EEECE1" w:themeFill="background2"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</w:t>
            </w:r>
          </w:p>
        </w:tc>
        <w:tc>
          <w:tcPr>
            <w:tcW w:w="2129" w:type="dxa"/>
            <w:shd w:val="clear" w:color="auto" w:fill="EEECE1" w:themeFill="background2"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EÚ zdroje v EUR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1172CB" w:rsidRPr="000172EA" w:rsidRDefault="001172CB" w:rsidP="00B97CCA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Národné verejné zdroje v EUR</w:t>
            </w:r>
          </w:p>
        </w:tc>
        <w:tc>
          <w:tcPr>
            <w:tcW w:w="2078" w:type="dxa"/>
            <w:shd w:val="clear" w:color="auto" w:fill="EEECE1" w:themeFill="background2"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Spolu v EUR</w:t>
            </w:r>
          </w:p>
        </w:tc>
      </w:tr>
      <w:tr w:rsidR="001172CB" w:rsidRPr="000172EA" w:rsidTr="00B97CCA">
        <w:trPr>
          <w:trHeight w:val="315"/>
          <w:jc w:val="center"/>
        </w:trPr>
        <w:tc>
          <w:tcPr>
            <w:tcW w:w="1367" w:type="dxa"/>
            <w:noWrap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SR-ČR</w:t>
            </w:r>
          </w:p>
        </w:tc>
        <w:tc>
          <w:tcPr>
            <w:tcW w:w="2129" w:type="dxa"/>
            <w:noWrap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 w:right="488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92 740 141</w:t>
            </w:r>
          </w:p>
        </w:tc>
        <w:tc>
          <w:tcPr>
            <w:tcW w:w="3118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884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16 365 90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</w:t>
            </w:r>
          </w:p>
        </w:tc>
        <w:tc>
          <w:tcPr>
            <w:tcW w:w="2078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410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109 106 </w:t>
            </w:r>
            <w:r w:rsidR="00A4681F"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04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</w:t>
            </w:r>
          </w:p>
        </w:tc>
      </w:tr>
      <w:tr w:rsidR="001172CB" w:rsidRPr="000172EA" w:rsidTr="00B97CCA">
        <w:trPr>
          <w:trHeight w:val="315"/>
          <w:jc w:val="center"/>
        </w:trPr>
        <w:tc>
          <w:tcPr>
            <w:tcW w:w="1367" w:type="dxa"/>
            <w:noWrap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HU-SR</w:t>
            </w:r>
          </w:p>
        </w:tc>
        <w:tc>
          <w:tcPr>
            <w:tcW w:w="2129" w:type="dxa"/>
            <w:noWrap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 w:right="488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176 496 479</w:t>
            </w:r>
          </w:p>
        </w:tc>
        <w:tc>
          <w:tcPr>
            <w:tcW w:w="3118" w:type="dxa"/>
            <w:noWrap/>
            <w:vAlign w:val="center"/>
          </w:tcPr>
          <w:p w:rsidR="001172CB" w:rsidRPr="000172EA" w:rsidRDefault="001172CB" w:rsidP="00B97CCA">
            <w:pPr>
              <w:spacing w:after="0" w:line="240" w:lineRule="auto"/>
              <w:ind w:left="284" w:right="884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31 146 437</w:t>
            </w:r>
          </w:p>
        </w:tc>
        <w:tc>
          <w:tcPr>
            <w:tcW w:w="2078" w:type="dxa"/>
            <w:noWrap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 w:right="410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207 642 916</w:t>
            </w:r>
          </w:p>
        </w:tc>
      </w:tr>
      <w:tr w:rsidR="001172CB" w:rsidRPr="000172EA" w:rsidTr="00B97CCA">
        <w:trPr>
          <w:trHeight w:val="315"/>
          <w:jc w:val="center"/>
        </w:trPr>
        <w:tc>
          <w:tcPr>
            <w:tcW w:w="1367" w:type="dxa"/>
            <w:noWrap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lastRenderedPageBreak/>
              <w:t>SR-AT</w:t>
            </w:r>
          </w:p>
        </w:tc>
        <w:tc>
          <w:tcPr>
            <w:tcW w:w="2129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488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59 906 3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55</w:t>
            </w:r>
          </w:p>
        </w:tc>
        <w:tc>
          <w:tcPr>
            <w:tcW w:w="3118" w:type="dxa"/>
            <w:noWrap/>
            <w:vAlign w:val="center"/>
          </w:tcPr>
          <w:p w:rsidR="001172CB" w:rsidRPr="000172EA" w:rsidRDefault="001172CB" w:rsidP="00B97CCA">
            <w:pPr>
              <w:spacing w:after="0" w:line="240" w:lineRule="auto"/>
              <w:ind w:left="284" w:right="884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13 531 788</w:t>
            </w:r>
          </w:p>
        </w:tc>
        <w:tc>
          <w:tcPr>
            <w:tcW w:w="2078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410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73 438 1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43</w:t>
            </w:r>
          </w:p>
        </w:tc>
      </w:tr>
      <w:tr w:rsidR="001172CB" w:rsidRPr="000172EA" w:rsidTr="00B97CCA">
        <w:trPr>
          <w:trHeight w:val="315"/>
          <w:jc w:val="center"/>
        </w:trPr>
        <w:tc>
          <w:tcPr>
            <w:tcW w:w="1367" w:type="dxa"/>
            <w:noWrap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PL-SR</w:t>
            </w:r>
          </w:p>
        </w:tc>
        <w:tc>
          <w:tcPr>
            <w:tcW w:w="2129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488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15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535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7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01</w:t>
            </w:r>
          </w:p>
        </w:tc>
        <w:tc>
          <w:tcPr>
            <w:tcW w:w="3118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884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153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359</w:t>
            </w:r>
          </w:p>
        </w:tc>
        <w:tc>
          <w:tcPr>
            <w:tcW w:w="2078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410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18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689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0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60</w:t>
            </w:r>
          </w:p>
        </w:tc>
      </w:tr>
      <w:tr w:rsidR="001172CB" w:rsidRPr="000172EA" w:rsidTr="00B97CCA">
        <w:trPr>
          <w:trHeight w:val="315"/>
          <w:jc w:val="center"/>
        </w:trPr>
        <w:tc>
          <w:tcPr>
            <w:tcW w:w="1367" w:type="dxa"/>
            <w:noWrap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ENPI</w:t>
            </w:r>
          </w:p>
        </w:tc>
        <w:tc>
          <w:tcPr>
            <w:tcW w:w="2129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488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68 6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38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28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</w:t>
            </w:r>
          </w:p>
        </w:tc>
        <w:tc>
          <w:tcPr>
            <w:tcW w:w="3118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884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6 177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445</w:t>
            </w:r>
          </w:p>
        </w:tc>
        <w:tc>
          <w:tcPr>
            <w:tcW w:w="2078" w:type="dxa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410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74 81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7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28</w:t>
            </w:r>
          </w:p>
        </w:tc>
      </w:tr>
      <w:tr w:rsidR="001172CB" w:rsidRPr="000172EA" w:rsidTr="00A4681F">
        <w:trPr>
          <w:trHeight w:val="315"/>
          <w:jc w:val="center"/>
        </w:trPr>
        <w:tc>
          <w:tcPr>
            <w:tcW w:w="1367" w:type="dxa"/>
            <w:shd w:val="clear" w:color="auto" w:fill="EEECE1" w:themeFill="background2"/>
            <w:noWrap/>
            <w:vAlign w:val="center"/>
          </w:tcPr>
          <w:p w:rsidR="001172CB" w:rsidRPr="000172EA" w:rsidRDefault="001172CB" w:rsidP="00EA3DB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Spolu</w:t>
            </w:r>
          </w:p>
        </w:tc>
        <w:tc>
          <w:tcPr>
            <w:tcW w:w="2129" w:type="dxa"/>
            <w:shd w:val="clear" w:color="auto" w:fill="EEECE1" w:themeFill="background2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488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55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316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959</w:t>
            </w:r>
          </w:p>
        </w:tc>
        <w:tc>
          <w:tcPr>
            <w:tcW w:w="3118" w:type="dxa"/>
            <w:shd w:val="clear" w:color="auto" w:fill="EEECE1" w:themeFill="background2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884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374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937</w:t>
            </w:r>
          </w:p>
        </w:tc>
        <w:tc>
          <w:tcPr>
            <w:tcW w:w="2078" w:type="dxa"/>
            <w:shd w:val="clear" w:color="auto" w:fill="EEECE1" w:themeFill="background2"/>
            <w:noWrap/>
            <w:vAlign w:val="center"/>
          </w:tcPr>
          <w:p w:rsidR="001172CB" w:rsidRPr="000172EA" w:rsidRDefault="001172CB" w:rsidP="00A4681F">
            <w:pPr>
              <w:spacing w:after="0" w:line="240" w:lineRule="auto"/>
              <w:ind w:left="284" w:right="410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65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691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A4681F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896</w:t>
            </w:r>
          </w:p>
        </w:tc>
      </w:tr>
    </w:tbl>
    <w:p w:rsidR="00FD7B45" w:rsidRPr="000172EA" w:rsidRDefault="00FD7B45" w:rsidP="00802AD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172CB" w:rsidRPr="000172EA" w:rsidRDefault="001172CB" w:rsidP="00FD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Návrh na úpravu počtu prvostupňových kontrolórov  </w:t>
      </w:r>
    </w:p>
    <w:p w:rsidR="001172CB" w:rsidRPr="000172EA" w:rsidRDefault="001172CB" w:rsidP="00802A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V rámci </w:t>
      </w:r>
      <w:r w:rsidR="004C6986" w:rsidRPr="000172EA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dboru cezhraničnej spolupráce je v súčasnosti k dispozícii 50 systematizovaných štátn</w:t>
      </w:r>
      <w:r w:rsidR="00E34496" w:rsidRPr="000172EA">
        <w:rPr>
          <w:rFonts w:ascii="Times New Roman" w:hAnsi="Times New Roman" w:cs="Times New Roman"/>
          <w:sz w:val="24"/>
          <w:szCs w:val="24"/>
          <w:lang w:val="sk-SK"/>
        </w:rPr>
        <w:t>ozamestnaneckých miest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. Prostredníctvom oddelenia kontroly programov cezhraničnej spolupráce SR-ČR a SK-AT a oddelenia kontroly programov cezhraničnej spolupráce HU-SK, PL-SK a programu ENPI vykonáva prvostupňovú kontrolu výdavkov pre 5 operačných programov financovaných z EÚ celkovo 30 zamestnancov (vrátane 3 prierezových, ktorí kontrolujú</w:t>
      </w:r>
      <w:r w:rsidR="00F230D8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verejné obstarávanie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), ktorí sú riadení príslušnými vedúcimi oddelení. V susedných krajinách, s ktorými SR spolupracuje na spoločných cezhraničných programoch, je počet zamestnancov vykonávajúcich prvostupňovú kontrolu v porovnateľnom a vzájomne zameniteľnom objeme spravidla výrazne vyšší. Pre porovnanie uvádzame prehľad v tabuľke č. 2. V rámci PCS SR-AT vykonáva overovanie oprávnenosti výdavkov síce nižší počet zamestnancov, ale pracovné zaťaženie zamestnancov na strane rakúskeho partnera je nižšie, 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pretože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nevykonávajú formálnu kontrolu žiadosti o platbu. Na výkon formálnej kontroly sú vyčlenení osobitní zamestnanci. S prihliadnutím na skutočnosť, že celkový objem finančnej alokácie na jednotlivé PCS je porovnateľný, z uvedeného jednoznačne vyplýva nerovnovážne zastúpenie zamestnancov z partnerských krajín pracujúcich na spoločnom programe. </w:t>
      </w:r>
    </w:p>
    <w:p w:rsidR="001172CB" w:rsidRPr="000172EA" w:rsidRDefault="001172CB" w:rsidP="00EA3DB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Tab</w:t>
      </w:r>
      <w:r w:rsidR="00AC7477" w:rsidRPr="000172EA">
        <w:rPr>
          <w:rFonts w:ascii="Times New Roman" w:hAnsi="Times New Roman" w:cs="Times New Roman"/>
          <w:i/>
          <w:sz w:val="20"/>
          <w:szCs w:val="20"/>
          <w:lang w:val="sk-SK"/>
        </w:rPr>
        <w:t>.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 č. 2 Aktuálny stav podľa programov</w:t>
      </w:r>
      <w:r w:rsidR="00EA4196">
        <w:rPr>
          <w:rFonts w:ascii="Times New Roman" w:hAnsi="Times New Roman" w:cs="Times New Roman"/>
          <w:i/>
          <w:sz w:val="20"/>
          <w:szCs w:val="20"/>
          <w:lang w:val="sk-SK"/>
        </w:rPr>
        <w:t xml:space="preserve"> 2007-2013</w:t>
      </w:r>
    </w:p>
    <w:tbl>
      <w:tblPr>
        <w:tblStyle w:val="Mriekatabuky"/>
        <w:tblW w:w="4942" w:type="pct"/>
        <w:tblInd w:w="108" w:type="dxa"/>
        <w:tblLook w:val="00A0" w:firstRow="1" w:lastRow="0" w:firstColumn="1" w:lastColumn="0" w:noHBand="0" w:noVBand="0"/>
      </w:tblPr>
      <w:tblGrid>
        <w:gridCol w:w="3875"/>
        <w:gridCol w:w="1032"/>
        <w:gridCol w:w="1034"/>
        <w:gridCol w:w="1030"/>
        <w:gridCol w:w="1030"/>
        <w:gridCol w:w="1179"/>
      </w:tblGrid>
      <w:tr w:rsidR="006A6C9E" w:rsidRPr="000172EA" w:rsidTr="00E61572">
        <w:tc>
          <w:tcPr>
            <w:tcW w:w="2111" w:type="pct"/>
            <w:shd w:val="clear" w:color="auto" w:fill="EEECE1" w:themeFill="background2"/>
            <w:vAlign w:val="center"/>
          </w:tcPr>
          <w:p w:rsidR="001172CB" w:rsidRPr="000172EA" w:rsidRDefault="001172CB" w:rsidP="00B97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Operačný program</w:t>
            </w:r>
          </w:p>
        </w:tc>
        <w:tc>
          <w:tcPr>
            <w:tcW w:w="562" w:type="pct"/>
            <w:shd w:val="clear" w:color="auto" w:fill="EEECE1" w:themeFill="background2"/>
            <w:vAlign w:val="center"/>
          </w:tcPr>
          <w:p w:rsidR="001172CB" w:rsidRPr="000172EA" w:rsidRDefault="001172CB" w:rsidP="00B97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SR - ČR</w:t>
            </w:r>
          </w:p>
        </w:tc>
        <w:tc>
          <w:tcPr>
            <w:tcW w:w="563" w:type="pct"/>
            <w:shd w:val="clear" w:color="auto" w:fill="EEECE1" w:themeFill="background2"/>
            <w:vAlign w:val="center"/>
          </w:tcPr>
          <w:p w:rsidR="001172CB" w:rsidRPr="000172EA" w:rsidRDefault="001172CB" w:rsidP="00B97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HU</w:t>
            </w:r>
            <w:r w:rsidR="00EA3DBD"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-</w:t>
            </w:r>
            <w:r w:rsidR="00EA3DBD"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SR</w:t>
            </w:r>
          </w:p>
        </w:tc>
        <w:tc>
          <w:tcPr>
            <w:tcW w:w="561" w:type="pct"/>
            <w:shd w:val="clear" w:color="auto" w:fill="EEECE1" w:themeFill="background2"/>
            <w:vAlign w:val="center"/>
          </w:tcPr>
          <w:p w:rsidR="001172CB" w:rsidRPr="000172EA" w:rsidRDefault="001172CB" w:rsidP="00B97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SR</w:t>
            </w:r>
            <w:r w:rsidR="00EA3DBD"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- </w:t>
            </w: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AT</w:t>
            </w:r>
          </w:p>
        </w:tc>
        <w:tc>
          <w:tcPr>
            <w:tcW w:w="561" w:type="pct"/>
            <w:shd w:val="clear" w:color="auto" w:fill="EEECE1" w:themeFill="background2"/>
            <w:vAlign w:val="center"/>
          </w:tcPr>
          <w:p w:rsidR="001172CB" w:rsidRPr="000172EA" w:rsidRDefault="001172CB" w:rsidP="00B97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PL - SR</w:t>
            </w:r>
          </w:p>
        </w:tc>
        <w:tc>
          <w:tcPr>
            <w:tcW w:w="643" w:type="pct"/>
            <w:shd w:val="clear" w:color="auto" w:fill="EEECE1" w:themeFill="background2"/>
            <w:vAlign w:val="center"/>
          </w:tcPr>
          <w:p w:rsidR="001172CB" w:rsidRPr="000172EA" w:rsidRDefault="001172CB" w:rsidP="00B97C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ENPI</w:t>
            </w:r>
          </w:p>
        </w:tc>
      </w:tr>
      <w:tr w:rsidR="006A6C9E" w:rsidRPr="000172EA" w:rsidTr="00E61572">
        <w:trPr>
          <w:trHeight w:val="579"/>
        </w:trPr>
        <w:tc>
          <w:tcPr>
            <w:tcW w:w="2111" w:type="pct"/>
          </w:tcPr>
          <w:p w:rsidR="001172CB" w:rsidRPr="000172EA" w:rsidRDefault="001172CB" w:rsidP="00AE0A5A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Počet zamestnancov vykonávajúcich prvostupňovú kontrolu v SR</w:t>
            </w:r>
          </w:p>
        </w:tc>
        <w:tc>
          <w:tcPr>
            <w:tcW w:w="562" w:type="pct"/>
            <w:vAlign w:val="center"/>
          </w:tcPr>
          <w:p w:rsidR="001172CB" w:rsidRPr="000172EA" w:rsidRDefault="001172CB" w:rsidP="00EA3DB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</w:t>
            </w:r>
          </w:p>
        </w:tc>
        <w:tc>
          <w:tcPr>
            <w:tcW w:w="563" w:type="pct"/>
            <w:vAlign w:val="center"/>
          </w:tcPr>
          <w:p w:rsidR="001172CB" w:rsidRPr="000172EA" w:rsidRDefault="001172CB" w:rsidP="00EA3DB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</w:t>
            </w:r>
          </w:p>
        </w:tc>
        <w:tc>
          <w:tcPr>
            <w:tcW w:w="561" w:type="pct"/>
            <w:vAlign w:val="center"/>
          </w:tcPr>
          <w:p w:rsidR="001172CB" w:rsidRPr="000172EA" w:rsidRDefault="001172CB" w:rsidP="00EA3DB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</w:t>
            </w:r>
          </w:p>
        </w:tc>
        <w:tc>
          <w:tcPr>
            <w:tcW w:w="561" w:type="pct"/>
            <w:vAlign w:val="center"/>
          </w:tcPr>
          <w:p w:rsidR="001172CB" w:rsidRPr="000172EA" w:rsidRDefault="001172CB" w:rsidP="00EA3DB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</w:t>
            </w:r>
          </w:p>
        </w:tc>
        <w:tc>
          <w:tcPr>
            <w:tcW w:w="643" w:type="pct"/>
            <w:vAlign w:val="center"/>
          </w:tcPr>
          <w:p w:rsidR="001172CB" w:rsidRPr="000172EA" w:rsidRDefault="001172CB" w:rsidP="006A6C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</w:t>
            </w:r>
          </w:p>
        </w:tc>
      </w:tr>
      <w:tr w:rsidR="006A6C9E" w:rsidRPr="000172EA" w:rsidTr="00E61572">
        <w:tc>
          <w:tcPr>
            <w:tcW w:w="2111" w:type="pct"/>
          </w:tcPr>
          <w:p w:rsidR="001172CB" w:rsidRPr="000172EA" w:rsidRDefault="001172CB" w:rsidP="00EA3DBD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Počet zamestnancov vykonávajúcich prvostupňovú kontrolu na  zahraničnom orgáne kontroly</w:t>
            </w:r>
          </w:p>
        </w:tc>
        <w:tc>
          <w:tcPr>
            <w:tcW w:w="562" w:type="pct"/>
            <w:vAlign w:val="center"/>
          </w:tcPr>
          <w:p w:rsidR="001172CB" w:rsidRPr="000172EA" w:rsidRDefault="001172CB" w:rsidP="00EA3DB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12</w:t>
            </w:r>
          </w:p>
        </w:tc>
        <w:tc>
          <w:tcPr>
            <w:tcW w:w="563" w:type="pct"/>
            <w:vAlign w:val="center"/>
          </w:tcPr>
          <w:p w:rsidR="001172CB" w:rsidRPr="000172EA" w:rsidRDefault="001172CB" w:rsidP="00EA3DB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15</w:t>
            </w:r>
          </w:p>
        </w:tc>
        <w:tc>
          <w:tcPr>
            <w:tcW w:w="561" w:type="pct"/>
            <w:vAlign w:val="center"/>
          </w:tcPr>
          <w:p w:rsidR="001172CB" w:rsidRPr="000172EA" w:rsidRDefault="001172CB" w:rsidP="00EA3DB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</w:t>
            </w:r>
          </w:p>
        </w:tc>
        <w:tc>
          <w:tcPr>
            <w:tcW w:w="561" w:type="pct"/>
            <w:vAlign w:val="center"/>
          </w:tcPr>
          <w:p w:rsidR="001172CB" w:rsidRPr="000172EA" w:rsidRDefault="001172CB" w:rsidP="00EA3DBD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17</w:t>
            </w:r>
          </w:p>
        </w:tc>
        <w:tc>
          <w:tcPr>
            <w:tcW w:w="643" w:type="pct"/>
            <w:vAlign w:val="center"/>
          </w:tcPr>
          <w:p w:rsidR="001172CB" w:rsidRPr="000172EA" w:rsidRDefault="00802AD6" w:rsidP="00802AD6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 </w:t>
            </w:r>
            <w:r w:rsidR="001172CB"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HU – </w:t>
            </w:r>
            <w:r w:rsidR="006A6C9E"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1172CB"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</w:t>
            </w:r>
          </w:p>
          <w:p w:rsidR="001172CB" w:rsidRPr="000172EA" w:rsidRDefault="00802AD6" w:rsidP="00802AD6">
            <w:pPr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  </w:t>
            </w:r>
            <w:r w:rsidR="001172CB"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 –</w:t>
            </w:r>
            <w:r w:rsidR="006A6C9E"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1172CB"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3</w:t>
            </w:r>
          </w:p>
          <w:p w:rsidR="001172CB" w:rsidRPr="000172EA" w:rsidRDefault="006A6C9E" w:rsidP="00A05D32">
            <w:pPr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 </w:t>
            </w:r>
            <w:r w:rsidR="001172CB"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UA – 15</w:t>
            </w:r>
          </w:p>
        </w:tc>
      </w:tr>
    </w:tbl>
    <w:p w:rsidR="001172CB" w:rsidRPr="000172EA" w:rsidRDefault="001172CB" w:rsidP="00EA3DBD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0172EA">
        <w:rPr>
          <w:rFonts w:ascii="Times New Roman" w:hAnsi="Times New Roman" w:cs="Times New Roman"/>
          <w:sz w:val="20"/>
          <w:szCs w:val="20"/>
          <w:lang w:val="sk-SK"/>
        </w:rPr>
        <w:t>Zdroj: OPCS</w:t>
      </w:r>
    </w:p>
    <w:p w:rsidR="001172CB" w:rsidRPr="000172EA" w:rsidRDefault="001172CB" w:rsidP="00EA3D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172CB" w:rsidRPr="000172EA" w:rsidRDefault="001172CB" w:rsidP="00802A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Dôsledkom tohto stavu je, že zamestnanci </w:t>
      </w:r>
      <w:r w:rsidR="002426BB" w:rsidRPr="000172EA">
        <w:rPr>
          <w:rFonts w:ascii="Times New Roman" w:hAnsi="Times New Roman" w:cs="Times New Roman"/>
          <w:sz w:val="24"/>
          <w:szCs w:val="24"/>
          <w:lang w:val="sk-SK"/>
        </w:rPr>
        <w:t>MPRV SR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sú zaťažení nadmerným množstvom práce a S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tak často nedodržiava lehoty pre kontrolu oprávnenosti výdavkov stanovené v medzinárodných zmluvách - v </w:t>
      </w:r>
      <w:r w:rsidR="006D05FE" w:rsidRPr="000172EA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emorandách o porozumení, ktoré S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uzavrela s partnerskou krajinou, s ktorou realizuje spoločný program cezhraničnej spolupráce.  </w:t>
      </w:r>
    </w:p>
    <w:p w:rsidR="001172CB" w:rsidRPr="000172EA" w:rsidRDefault="001172CB" w:rsidP="00802A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Nevyhnutnosť posilnenia personálnych kapacít vyplýva aj zo skutočnosti, že kontrola výdavkov v cezhraničných projektoch je časovo oveľa náročnejšia v porovnaní s projektmi iných operačných programov, napr. projektmi regionálnej infraštruktúry. Charakter výdavkov v projektoch cezhraničnej spolupráce má obdobný charakter ako výdavky v projektoch financovaných z Európskeho sociálneho fondu - prvostupňová kontrola overuje množstvo účtovných dokladov týkajúcich sa najmä mzdových a prevádzkových výdavkov. </w:t>
      </w:r>
    </w:p>
    <w:p w:rsidR="001172CB" w:rsidRPr="000172EA" w:rsidRDefault="001172CB" w:rsidP="00802A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Dlhé lehoty schvaľovania výdavkov ohrozujú úspešnú realizáciu cezhraničných projektov a čerpanie finančných prostriedkov z EÚ, čo spôsobuje neskoré vyplácanie prostriedkov EÚ nielen slovenským, ale aj zahraničným prijímateľom. Nedostatočné, resp. oneskorené  čerpanie fondov EÚ môže znamenať, že S</w:t>
      </w:r>
      <w:r w:rsidR="00802AD6" w:rsidRPr="000172EA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príde o časť týchto zdrojov, keďže na každý rok realizácie operačného programu je stanovená minimálna suma, ktorú je potrebné vyčerpať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(pravidlo n+3 resp. n+2). Z toho dôvodu je nevyhnutné navýšenie existujúcich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tak, aby bolo možné zabezpečiť dodržanie úloh vyplývajúcich z jednotlivých záväzkov. V opačnom prípade je reálny predpoklad, že nebude možné vyčerpať celkovú alokáciu na jednotlivé roky a dôjde k automatickému prepadnutiu finančných prostriedkov z dôvodu nesplnenia uvedených záväzkov voči EK. </w:t>
      </w:r>
    </w:p>
    <w:p w:rsidR="001172CB" w:rsidRPr="000172EA" w:rsidRDefault="001172CB" w:rsidP="00802A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V súčasnosti </w:t>
      </w:r>
      <w:r w:rsidR="006D05FE" w:rsidRPr="000172EA">
        <w:rPr>
          <w:rFonts w:ascii="Times New Roman" w:hAnsi="Times New Roman" w:cs="Times New Roman"/>
          <w:sz w:val="24"/>
          <w:szCs w:val="24"/>
          <w:lang w:val="sk-SK"/>
        </w:rPr>
        <w:t>OPCS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zabezpečuje implementáciu, resp. kontrolu výdavkov pre približne 615 projektov v rámci všetkých vyššie uvedených programov cezhraničnej spolupráce, resp. programu ENPI, ktorých počet sa v súvislosti s uzatváraním a hodnotením aktuálnych výziev v priebehu nasledujúcich mesiacov navýši o ďalšie. Nároky na administratívne úlohy a aktivity spojené so spracovaním jednotlivých projektov sa zvyšujú aj so vzrastajúcim počtom schválených a zazmluvnených projektov.</w:t>
      </w:r>
    </w:p>
    <w:p w:rsidR="001172CB" w:rsidRPr="000172EA" w:rsidRDefault="001172CB" w:rsidP="00802AD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Podporným argumentom pre  navýšenie kapacít sú aj zistenia viacerých vládnych auditov (napríklad VA č. 397 vykonaného na </w:t>
      </w:r>
      <w:r w:rsidR="00F230D8" w:rsidRPr="000172EA">
        <w:rPr>
          <w:rFonts w:ascii="Times New Roman" w:hAnsi="Times New Roman" w:cs="Times New Roman"/>
          <w:sz w:val="24"/>
          <w:szCs w:val="24"/>
          <w:lang w:val="sk-SK"/>
        </w:rPr>
        <w:t>MPRV SR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pre PCS SR-ČR, ktorý  identifikoval potrebu posilniť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zodpovedné za overovanie oprávnenosti výdavkov oproti reálnemu stavu).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Pri súčasnom počte zamestnancov nie je možné dodržiavať včas lehoty na kontrolu oprávnenosti výdavkov stanovené v článku 16 </w:t>
      </w:r>
      <w:r w:rsidR="001804C1" w:rsidRPr="000172EA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ariadenia Európskeho parlamentu a Rady č. 1080/2006 a v interných riadiacich a programových dokumentoch tak</w:t>
      </w:r>
      <w:r w:rsidR="001804C1" w:rsidRPr="000172E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aby bola zabezpečená plynulá implementácia jednotlivých programov. </w:t>
      </w:r>
    </w:p>
    <w:p w:rsidR="001172CB" w:rsidRPr="000172EA" w:rsidRDefault="001172CB" w:rsidP="00AE0A5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F230D8" w:rsidRPr="000172EA">
        <w:rPr>
          <w:rFonts w:ascii="Times New Roman" w:hAnsi="Times New Roman" w:cs="Times New Roman"/>
          <w:sz w:val="24"/>
          <w:szCs w:val="24"/>
          <w:lang w:val="sk-SK"/>
        </w:rPr>
        <w:t>PRV SR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s cieľom zabezpečiť efektívny výkon prvostupňovej kontroly výdavkov v rámci programov cezhraničnej spolupráce </w:t>
      </w:r>
      <w:r w:rsidRPr="000172E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navrhuje navýšiť celkový počet </w:t>
      </w:r>
      <w:r w:rsidR="009E7C4D" w:rsidRPr="000172EA">
        <w:rPr>
          <w:rFonts w:ascii="Times New Roman" w:hAnsi="Times New Roman" w:cs="Times New Roman"/>
          <w:bCs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určených na plnenie úloh spojených s výkonom prvostupňovej kontroly  </w:t>
      </w:r>
      <w:r w:rsidRPr="000172EA">
        <w:rPr>
          <w:rFonts w:ascii="Times New Roman" w:hAnsi="Times New Roman" w:cs="Times New Roman"/>
          <w:b/>
          <w:bCs/>
          <w:sz w:val="24"/>
          <w:szCs w:val="24"/>
          <w:lang w:val="sk-SK"/>
        </w:rPr>
        <w:t>o 4 funkčné miesta</w:t>
      </w:r>
      <w:r w:rsidRPr="000172E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dočasnej štátnej služby s trvaním počas celého p</w:t>
      </w:r>
      <w:r w:rsidR="00AE0A5A" w:rsidRPr="000172EA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rogramového obdobia 2014-2020. </w:t>
      </w:r>
      <w:r w:rsidR="00587189" w:rsidRPr="000172EA">
        <w:rPr>
          <w:rFonts w:ascii="Times New Roman" w:hAnsi="Times New Roman" w:cs="Times New Roman"/>
          <w:sz w:val="24"/>
          <w:szCs w:val="24"/>
          <w:lang w:val="sk-SK"/>
        </w:rPr>
        <w:t>Pros</w:t>
      </w:r>
      <w:r w:rsidR="00320B1A" w:rsidRPr="000172EA">
        <w:rPr>
          <w:rFonts w:ascii="Times New Roman" w:hAnsi="Times New Roman" w:cs="Times New Roman"/>
          <w:sz w:val="24"/>
          <w:szCs w:val="24"/>
          <w:lang w:val="sk-SK"/>
        </w:rPr>
        <w:t>triedky budú zabezpečené v 100%</w:t>
      </w:r>
      <w:r w:rsidR="00587189" w:rsidRPr="000172EA">
        <w:rPr>
          <w:rFonts w:ascii="Times New Roman" w:hAnsi="Times New Roman" w:cs="Times New Roman"/>
          <w:sz w:val="24"/>
          <w:szCs w:val="24"/>
          <w:lang w:val="sk-SK"/>
        </w:rPr>
        <w:t>nej  výške z prostriedkov technickej pomoci dotknutých programov cezhraničnej spolupráce v rámci programového obdobia 2014-2020, pričom podiel príspevku zo zdrojov Európskeho fondu regionálneho rozvoja tvorí 85% a podiel národného spolufinancovania je vo výške 15%.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6A6C9E" w:rsidRPr="000172EA" w:rsidRDefault="006A6C9E" w:rsidP="00EA3D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172CB" w:rsidRDefault="001172CB" w:rsidP="00FD7B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>Zmeny v systéme riadiacich orgánov</w:t>
      </w:r>
      <w:r w:rsidR="006A6C9E"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novom programovom období 2014-2020 a návrh na úpravu </w:t>
      </w:r>
      <w:r w:rsidR="009E7C4D" w:rsidRPr="000172EA">
        <w:rPr>
          <w:rFonts w:ascii="Times New Roman" w:hAnsi="Times New Roman" w:cs="Times New Roman"/>
          <w:b/>
          <w:sz w:val="24"/>
          <w:szCs w:val="24"/>
          <w:lang w:val="sk-SK"/>
        </w:rPr>
        <w:t>AK</w:t>
      </w:r>
    </w:p>
    <w:p w:rsidR="001172CB" w:rsidRPr="000172EA" w:rsidRDefault="001172CB" w:rsidP="001804C1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Na základe rokovaní o usporiadaní riadiacich štruktúr pre programy cezhraničnej spolupráce v novom programovom období 2014-2020, ktoré prebiehali počas rokov 2012 až 2014 vyplynulo, že S</w:t>
      </w:r>
      <w:r w:rsidR="001804C1" w:rsidRPr="000172EA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 zastúpení </w:t>
      </w:r>
      <w:r w:rsidR="00F230D8" w:rsidRPr="000172EA">
        <w:rPr>
          <w:rFonts w:ascii="Times New Roman" w:hAnsi="Times New Roman" w:cs="Times New Roman"/>
          <w:sz w:val="24"/>
          <w:szCs w:val="24"/>
          <w:lang w:val="sk-SK"/>
        </w:rPr>
        <w:t>MPRV SR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bude plniť úlohy riadiaceho orgánu nielen pre PCS SK-CZ, ale aj pre PCS SK-AT a zároveň aj pre PCS SK-HU. Z nižšie uvedeného vyplýva,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že je potrebné zvýšiť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 zmysle nasledujúcej analýzy pre riadiaci orgán/STS  programu CS SK-AT 2014-2020. </w:t>
      </w:r>
    </w:p>
    <w:p w:rsidR="00E61572" w:rsidRPr="00E61572" w:rsidRDefault="00E61572" w:rsidP="00E615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E61572">
        <w:rPr>
          <w:rFonts w:ascii="Times New Roman" w:hAnsi="Times New Roman" w:cs="Times New Roman"/>
          <w:i/>
          <w:sz w:val="20"/>
          <w:szCs w:val="20"/>
          <w:lang w:val="sk-SK"/>
        </w:rPr>
        <w:t>Tab. č. 3 Alokácia n</w:t>
      </w:r>
      <w:r w:rsidR="001D79E2">
        <w:rPr>
          <w:rFonts w:ascii="Times New Roman" w:hAnsi="Times New Roman" w:cs="Times New Roman"/>
          <w:i/>
          <w:sz w:val="20"/>
          <w:szCs w:val="20"/>
          <w:lang w:val="sk-SK"/>
        </w:rPr>
        <w:t>a</w:t>
      </w:r>
      <w:r w:rsidRPr="00E61572">
        <w:rPr>
          <w:rFonts w:ascii="Times New Roman" w:hAnsi="Times New Roman" w:cs="Times New Roman"/>
          <w:i/>
          <w:sz w:val="20"/>
          <w:szCs w:val="20"/>
          <w:lang w:val="sk-SK"/>
        </w:rPr>
        <w:t xml:space="preserve"> jednotlivé programy CS v pr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ogramovacom</w:t>
      </w:r>
      <w:r w:rsidRPr="00E61572">
        <w:rPr>
          <w:rFonts w:ascii="Times New Roman" w:hAnsi="Times New Roman" w:cs="Times New Roman"/>
          <w:i/>
          <w:sz w:val="20"/>
          <w:szCs w:val="20"/>
          <w:lang w:val="sk-SK"/>
        </w:rPr>
        <w:t xml:space="preserve"> období 2014-2020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92"/>
        <w:gridCol w:w="5500"/>
        <w:gridCol w:w="2620"/>
      </w:tblGrid>
      <w:tr w:rsidR="00E61572" w:rsidRPr="00E61572" w:rsidTr="00E61572">
        <w:trPr>
          <w:trHeight w:val="390"/>
        </w:trPr>
        <w:tc>
          <w:tcPr>
            <w:tcW w:w="492" w:type="dxa"/>
            <w:shd w:val="pct20" w:color="auto" w:fill="auto"/>
            <w:noWrap/>
            <w:hideMark/>
          </w:tcPr>
          <w:p w:rsidR="00E61572" w:rsidRPr="00E61572" w:rsidRDefault="00E61572" w:rsidP="00E6157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5500" w:type="dxa"/>
            <w:shd w:val="pct20" w:color="auto" w:fill="auto"/>
            <w:noWrap/>
            <w:hideMark/>
          </w:tcPr>
          <w:p w:rsidR="00E61572" w:rsidRPr="00E61572" w:rsidRDefault="00E61572" w:rsidP="00E6157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  <w:t xml:space="preserve">Názov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  <w:t>p</w:t>
            </w:r>
            <w:r w:rsidRPr="00E615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  <w:t>rogramu cezhraničnej spolupráce</w:t>
            </w:r>
          </w:p>
        </w:tc>
        <w:tc>
          <w:tcPr>
            <w:tcW w:w="2620" w:type="dxa"/>
            <w:shd w:val="pct20" w:color="auto" w:fill="auto"/>
            <w:noWrap/>
            <w:hideMark/>
          </w:tcPr>
          <w:p w:rsidR="00E61572" w:rsidRPr="00E61572" w:rsidRDefault="00EA6A5D" w:rsidP="00FB6B5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  <w:t>EÚ zdroj</w:t>
            </w:r>
            <w:r w:rsidR="00FB6B5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  <w:t xml:space="preserve"> v EUR</w:t>
            </w:r>
          </w:p>
        </w:tc>
      </w:tr>
      <w:tr w:rsidR="00E61572" w:rsidRPr="00E61572" w:rsidTr="00E61572">
        <w:trPr>
          <w:trHeight w:val="360"/>
        </w:trPr>
        <w:tc>
          <w:tcPr>
            <w:tcW w:w="492" w:type="dxa"/>
            <w:noWrap/>
            <w:hideMark/>
          </w:tcPr>
          <w:p w:rsidR="00E61572" w:rsidRPr="00E61572" w:rsidRDefault="00E61572" w:rsidP="00E61572">
            <w:pPr>
              <w:spacing w:before="12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b/>
                <w:i/>
                <w:sz w:val="20"/>
                <w:szCs w:val="20"/>
                <w:lang w:val="sk-SK"/>
              </w:rPr>
              <w:t>1</w:t>
            </w:r>
          </w:p>
        </w:tc>
        <w:tc>
          <w:tcPr>
            <w:tcW w:w="5500" w:type="dxa"/>
            <w:hideMark/>
          </w:tcPr>
          <w:p w:rsidR="00E61572" w:rsidRPr="00E61572" w:rsidRDefault="00E61572" w:rsidP="00E61572">
            <w:pPr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proofErr w:type="spellStart"/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Interreg</w:t>
            </w:r>
            <w:proofErr w:type="spellEnd"/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 xml:space="preserve"> V-A SK - AT</w:t>
            </w:r>
          </w:p>
        </w:tc>
        <w:tc>
          <w:tcPr>
            <w:tcW w:w="2620" w:type="dxa"/>
            <w:noWrap/>
            <w:hideMark/>
          </w:tcPr>
          <w:p w:rsidR="00E61572" w:rsidRPr="00E61572" w:rsidRDefault="00EA6A5D" w:rsidP="00EA6A5D">
            <w:pPr>
              <w:spacing w:before="120"/>
              <w:ind w:left="284" w:right="566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75 892 681,00</w:t>
            </w:r>
          </w:p>
        </w:tc>
      </w:tr>
      <w:tr w:rsidR="00E61572" w:rsidRPr="00E61572" w:rsidTr="00E61572">
        <w:trPr>
          <w:trHeight w:val="360"/>
        </w:trPr>
        <w:tc>
          <w:tcPr>
            <w:tcW w:w="492" w:type="dxa"/>
            <w:noWrap/>
            <w:hideMark/>
          </w:tcPr>
          <w:p w:rsidR="00E61572" w:rsidRPr="00E61572" w:rsidRDefault="00E61572" w:rsidP="00E61572">
            <w:pPr>
              <w:spacing w:before="12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b/>
                <w:i/>
                <w:sz w:val="20"/>
                <w:szCs w:val="20"/>
                <w:lang w:val="sk-SK"/>
              </w:rPr>
              <w:t>2</w:t>
            </w:r>
          </w:p>
        </w:tc>
        <w:tc>
          <w:tcPr>
            <w:tcW w:w="5500" w:type="dxa"/>
            <w:hideMark/>
          </w:tcPr>
          <w:p w:rsidR="00E61572" w:rsidRPr="00E61572" w:rsidRDefault="00E61572" w:rsidP="00E61572">
            <w:pPr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proofErr w:type="spellStart"/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Interreg</w:t>
            </w:r>
            <w:proofErr w:type="spellEnd"/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 xml:space="preserve"> V-A PL-SK</w:t>
            </w:r>
          </w:p>
        </w:tc>
        <w:tc>
          <w:tcPr>
            <w:tcW w:w="2620" w:type="dxa"/>
            <w:noWrap/>
            <w:hideMark/>
          </w:tcPr>
          <w:p w:rsidR="00E61572" w:rsidRPr="00E61572" w:rsidRDefault="00E61572" w:rsidP="00EA6A5D">
            <w:pPr>
              <w:spacing w:before="120"/>
              <w:ind w:left="284" w:right="566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154 988 723,00</w:t>
            </w:r>
          </w:p>
        </w:tc>
      </w:tr>
      <w:tr w:rsidR="00E61572" w:rsidRPr="00E61572" w:rsidTr="00E61572">
        <w:trPr>
          <w:trHeight w:val="360"/>
        </w:trPr>
        <w:tc>
          <w:tcPr>
            <w:tcW w:w="492" w:type="dxa"/>
            <w:noWrap/>
            <w:hideMark/>
          </w:tcPr>
          <w:p w:rsidR="00E61572" w:rsidRPr="00E61572" w:rsidRDefault="00E61572" w:rsidP="00E61572">
            <w:pPr>
              <w:spacing w:before="12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b/>
                <w:i/>
                <w:sz w:val="20"/>
                <w:szCs w:val="20"/>
                <w:lang w:val="sk-SK"/>
              </w:rPr>
              <w:t>3</w:t>
            </w:r>
          </w:p>
        </w:tc>
        <w:tc>
          <w:tcPr>
            <w:tcW w:w="5500" w:type="dxa"/>
            <w:hideMark/>
          </w:tcPr>
          <w:p w:rsidR="00E61572" w:rsidRPr="00E61572" w:rsidRDefault="00E61572" w:rsidP="00E61572">
            <w:pPr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proofErr w:type="spellStart"/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Interreg</w:t>
            </w:r>
            <w:proofErr w:type="spellEnd"/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 xml:space="preserve"> V-A SK-HU</w:t>
            </w:r>
          </w:p>
        </w:tc>
        <w:tc>
          <w:tcPr>
            <w:tcW w:w="2620" w:type="dxa"/>
            <w:noWrap/>
            <w:hideMark/>
          </w:tcPr>
          <w:p w:rsidR="00E61572" w:rsidRPr="00E61572" w:rsidRDefault="00E61572" w:rsidP="00EA6A5D">
            <w:pPr>
              <w:spacing w:before="120"/>
              <w:ind w:left="284" w:right="566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155 808 987,00</w:t>
            </w:r>
          </w:p>
        </w:tc>
      </w:tr>
      <w:tr w:rsidR="00E61572" w:rsidRPr="00E61572" w:rsidTr="00E61572">
        <w:trPr>
          <w:trHeight w:val="360"/>
        </w:trPr>
        <w:tc>
          <w:tcPr>
            <w:tcW w:w="492" w:type="dxa"/>
            <w:noWrap/>
            <w:hideMark/>
          </w:tcPr>
          <w:p w:rsidR="00E61572" w:rsidRPr="00E61572" w:rsidRDefault="00E61572" w:rsidP="00E61572">
            <w:pPr>
              <w:spacing w:before="12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b/>
                <w:i/>
                <w:sz w:val="20"/>
                <w:szCs w:val="20"/>
                <w:lang w:val="sk-SK"/>
              </w:rPr>
              <w:t>4</w:t>
            </w:r>
          </w:p>
        </w:tc>
        <w:tc>
          <w:tcPr>
            <w:tcW w:w="5500" w:type="dxa"/>
            <w:hideMark/>
          </w:tcPr>
          <w:p w:rsidR="00E61572" w:rsidRPr="00E61572" w:rsidRDefault="00E61572" w:rsidP="00E61572">
            <w:pPr>
              <w:spacing w:before="120"/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proofErr w:type="spellStart"/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>Interreg</w:t>
            </w:r>
            <w:proofErr w:type="spellEnd"/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 xml:space="preserve"> V-A SK-CZ</w:t>
            </w:r>
          </w:p>
        </w:tc>
        <w:tc>
          <w:tcPr>
            <w:tcW w:w="2620" w:type="dxa"/>
            <w:noWrap/>
            <w:hideMark/>
          </w:tcPr>
          <w:p w:rsidR="00E61572" w:rsidRPr="00E61572" w:rsidRDefault="00E61572" w:rsidP="00EA6A5D">
            <w:pPr>
              <w:spacing w:before="120"/>
              <w:ind w:left="284" w:right="566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i/>
                <w:sz w:val="20"/>
                <w:szCs w:val="20"/>
                <w:lang w:val="sk-SK"/>
              </w:rPr>
              <w:t xml:space="preserve">90 139 463,00 </w:t>
            </w:r>
          </w:p>
        </w:tc>
      </w:tr>
      <w:tr w:rsidR="00E61572" w:rsidRPr="00E61572" w:rsidTr="00E61572">
        <w:trPr>
          <w:trHeight w:val="375"/>
        </w:trPr>
        <w:tc>
          <w:tcPr>
            <w:tcW w:w="492" w:type="dxa"/>
            <w:noWrap/>
            <w:hideMark/>
          </w:tcPr>
          <w:p w:rsidR="00E61572" w:rsidRPr="00E61572" w:rsidRDefault="00E61572" w:rsidP="00E61572">
            <w:pPr>
              <w:spacing w:before="12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sk-SK"/>
              </w:rPr>
            </w:pPr>
          </w:p>
        </w:tc>
        <w:tc>
          <w:tcPr>
            <w:tcW w:w="5500" w:type="dxa"/>
            <w:noWrap/>
            <w:hideMark/>
          </w:tcPr>
          <w:p w:rsidR="00E61572" w:rsidRPr="00E61572" w:rsidRDefault="00E61572" w:rsidP="00E61572">
            <w:pPr>
              <w:spacing w:before="120"/>
              <w:ind w:left="284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  <w:t>SPOLU</w:t>
            </w:r>
          </w:p>
        </w:tc>
        <w:tc>
          <w:tcPr>
            <w:tcW w:w="2620" w:type="dxa"/>
            <w:noWrap/>
            <w:hideMark/>
          </w:tcPr>
          <w:p w:rsidR="00E61572" w:rsidRPr="00E61572" w:rsidRDefault="00E61572" w:rsidP="00EA6A5D">
            <w:pPr>
              <w:spacing w:before="120"/>
              <w:ind w:left="284" w:right="566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</w:pPr>
            <w:r w:rsidRPr="00E6157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k-SK"/>
              </w:rPr>
              <w:t xml:space="preserve">476 829 854,00 </w:t>
            </w:r>
          </w:p>
        </w:tc>
      </w:tr>
    </w:tbl>
    <w:p w:rsidR="00E61572" w:rsidRPr="00E61572" w:rsidRDefault="00E61572" w:rsidP="00FB6B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E61572">
        <w:rPr>
          <w:rFonts w:ascii="Times New Roman" w:hAnsi="Times New Roman" w:cs="Times New Roman"/>
          <w:sz w:val="20"/>
          <w:szCs w:val="20"/>
          <w:lang w:val="sk-SK"/>
        </w:rPr>
        <w:t>Zdroj: OPCS</w:t>
      </w:r>
    </w:p>
    <w:p w:rsidR="00E61572" w:rsidRPr="00E61572" w:rsidRDefault="00E61572" w:rsidP="001804C1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6B55" w:rsidRDefault="00FB6B55" w:rsidP="00E946D4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k-SK" w:eastAsia="cs-CZ"/>
        </w:rPr>
      </w:pPr>
    </w:p>
    <w:p w:rsidR="00FB6B55" w:rsidRDefault="00FB6B55" w:rsidP="00E946D4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k-SK" w:eastAsia="cs-CZ"/>
        </w:rPr>
      </w:pPr>
    </w:p>
    <w:p w:rsidR="001172CB" w:rsidRPr="00E61572" w:rsidRDefault="001172CB" w:rsidP="00E946D4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 w:eastAsia="cs-CZ"/>
        </w:rPr>
        <w:lastRenderedPageBreak/>
        <w:t>PCS SK – AT 2014-2020</w:t>
      </w:r>
      <w:r w:rsidR="00E61572">
        <w:rPr>
          <w:rFonts w:ascii="Times New Roman" w:hAnsi="Times New Roman" w:cs="Times New Roman"/>
          <w:b/>
          <w:sz w:val="24"/>
          <w:szCs w:val="24"/>
          <w:lang w:val="sk-SK" w:eastAsia="cs-CZ"/>
        </w:rPr>
        <w:t xml:space="preserve"> (</w:t>
      </w:r>
      <w:proofErr w:type="spellStart"/>
      <w:r w:rsidR="00E61572">
        <w:rPr>
          <w:rFonts w:ascii="Times New Roman" w:hAnsi="Times New Roman" w:cs="Times New Roman"/>
          <w:sz w:val="24"/>
          <w:szCs w:val="24"/>
          <w:lang w:val="sk-SK" w:eastAsia="cs-CZ"/>
        </w:rPr>
        <w:t>Interreg</w:t>
      </w:r>
      <w:proofErr w:type="spellEnd"/>
      <w:r w:rsidR="00E61572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V-A SK-AT)</w:t>
      </w:r>
    </w:p>
    <w:p w:rsidR="001172CB" w:rsidRPr="000172EA" w:rsidRDefault="001172CB" w:rsidP="001804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>V súvislosti so skutočnosťou, že OPCS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bude pre tento program poverený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> výkonom úloh riadiaceho orgánu, spoločného technického sekretariátu (ďalej aj „STS“) a kontroly prvého stupňa, pričom preberie od rakúskej strany všetky kompetencie a zodpovednosti, je potrebné nastaviť a upraviť celú organizačnú štruktúru a vymedziť jednotlivé kompetencie v rámci OPCS, ako aj osta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t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ných zložiek </w:t>
      </w:r>
      <w:r w:rsidR="00F230D8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MPRV SR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(platobná jednotka, sekcia legislatívy, sekcia kontroly a vnútorného auditu, odbor programov technickej pomoci z E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Ú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>, atď.) zapojených primárne i sekundárne do procesu implementácie.</w:t>
      </w:r>
    </w:p>
    <w:p w:rsidR="001172CB" w:rsidRPr="000172EA" w:rsidRDefault="001172CB" w:rsidP="001804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V rámci organizačnej štruktúry OPCS bude novozriadený STS 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p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>rogramu a na rakúskej strane vznikne plnohodnotné detašované pracovisko s komplexným výkonom všetkých kompetencií v rámci implementácie programu (súčasť Magistrátu mesta Viedeň), pričom v štruktúre MP</w:t>
      </w:r>
      <w:r w:rsidR="00FD7B45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RV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SR bude „slovenská“ časť STS 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p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rogramu a vo Viedni „rakúska“ časť. Každá časť bude plniť jednotlivé úlohy vymedzené pre STS 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p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>rogramu pre prijímateľov z príslušnej partnerskej krajiny, avšak pod jednotným vedením zo strany riadiaceho pracovníka v rámci organizačnej štruktúry OPCS. Jednotlivé vzťahy medzi obidvoma inštitúciami budú  zmluvne zabezpečené (fungovanie rakúskej časti STS príslušnou zmluvou o delegovaní právomocí/memorande o porozumení, resp. príslušným finančným kontraktom s organizáciou zodpovednou za výkon funkcií STS v Rakúsku). V spolupráci s pracovníkom zodpovedným za riadenie a koordináciu na úrovni programu (výkon funkcií riadiaceho orgánu) budú jednotliví pracovníci STS v spolupráci s pracovníkmi prvostupňovej kontroly zabezpečovať všetky úlohy spojené s riadením, monitorovaním, kontrolou, publicitou a administráciou celého programu v  programovom období 2014-2020.</w:t>
      </w:r>
    </w:p>
    <w:p w:rsidR="001172CB" w:rsidRPr="000172EA" w:rsidRDefault="001172CB" w:rsidP="00E61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Na základe uvedených skutočností  bola identifikovaná potreba navýšenia </w:t>
      </w:r>
      <w:r w:rsidR="009E7C4D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  <w:r w:rsidR="009E7C4D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o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dboru programov cezhraničnej spolupráce, ktorý bude v programovom období 2014-2020 implementovať Program CZ SK-AT. Uvedení novoprijatí zamestnanci </w:t>
      </w:r>
      <w:r w:rsidR="00AE0A5A"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OPCS budú vykonávať úlohy STS. 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Potreba navýšenia </w:t>
      </w:r>
      <w:r w:rsidR="009E7C4D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pre STS PCS SK-AT 2014-2020 v rámci organizačnej štruktúry MPRV SR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s cieľom zabezpečiť efektívny výkon jeho funkcií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je predpokladaná na úrovni </w:t>
      </w:r>
      <w:r w:rsidRPr="000172EA">
        <w:rPr>
          <w:rFonts w:ascii="Times New Roman" w:hAnsi="Times New Roman" w:cs="Times New Roman"/>
          <w:b/>
          <w:sz w:val="24"/>
          <w:szCs w:val="24"/>
          <w:lang w:val="sk-SK" w:eastAsia="cs-CZ"/>
        </w:rPr>
        <w:t xml:space="preserve">6 nových </w:t>
      </w:r>
      <w:r w:rsidRPr="000172E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funkčných miest </w:t>
      </w:r>
      <w:r w:rsidRPr="000172EA">
        <w:rPr>
          <w:rFonts w:ascii="Times New Roman" w:hAnsi="Times New Roman" w:cs="Times New Roman"/>
          <w:bCs/>
          <w:sz w:val="24"/>
          <w:szCs w:val="24"/>
          <w:lang w:val="sk-SK"/>
        </w:rPr>
        <w:t>dočasnej štátnej služby s trvaním počas celého programového obdobia 2014-2020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>, vychádzajúc pritom z organizácie práce, fungovania a počtu zamestnancov tohto útvaru na rakúskej strane v programovom období 2007-2013.</w:t>
      </w:r>
    </w:p>
    <w:p w:rsidR="001172CB" w:rsidRPr="000172EA" w:rsidRDefault="001172CB" w:rsidP="00180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 w:eastAsia="cs-CZ"/>
        </w:rPr>
      </w:pPr>
    </w:p>
    <w:p w:rsidR="001172CB" w:rsidRPr="00E61572" w:rsidRDefault="001172CB" w:rsidP="00180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 w:eastAsia="cs-CZ"/>
        </w:rPr>
        <w:t>PCS SK-CZ 2014-2020</w:t>
      </w:r>
      <w:r w:rsidR="00E61572">
        <w:rPr>
          <w:rFonts w:ascii="Times New Roman" w:hAnsi="Times New Roman" w:cs="Times New Roman"/>
          <w:b/>
          <w:sz w:val="24"/>
          <w:szCs w:val="24"/>
          <w:lang w:val="sk-SK" w:eastAsia="cs-CZ"/>
        </w:rPr>
        <w:t xml:space="preserve"> </w:t>
      </w:r>
      <w:r w:rsidR="00E61572" w:rsidRPr="003F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1572" w:rsidRPr="003F0A3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E61572" w:rsidRPr="003F0A3A">
        <w:rPr>
          <w:rFonts w:ascii="Times New Roman" w:hAnsi="Times New Roman" w:cs="Times New Roman"/>
          <w:sz w:val="24"/>
          <w:szCs w:val="24"/>
        </w:rPr>
        <w:t xml:space="preserve"> V-A</w:t>
      </w:r>
      <w:r w:rsidR="00E61572">
        <w:rPr>
          <w:rFonts w:ascii="Times New Roman" w:hAnsi="Times New Roman" w:cs="Times New Roman"/>
          <w:sz w:val="24"/>
          <w:szCs w:val="24"/>
        </w:rPr>
        <w:t xml:space="preserve"> SK-CZ</w:t>
      </w:r>
      <w:r w:rsidR="00E61572" w:rsidRPr="003F0A3A">
        <w:rPr>
          <w:rFonts w:ascii="Times New Roman" w:hAnsi="Times New Roman" w:cs="Times New Roman"/>
          <w:sz w:val="24"/>
          <w:szCs w:val="24"/>
        </w:rPr>
        <w:t>)</w:t>
      </w:r>
    </w:p>
    <w:p w:rsidR="001172CB" w:rsidRPr="000172EA" w:rsidRDefault="001172CB" w:rsidP="0018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V rámci uvedeného programu bude vykonávať OPCS tie isté úlohy, ako v aktuálnom programovom období – úlohy 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riadiaceho orgánu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programu, STS programu a výkon prvostupňovej kontroly. V súčasných podmienkach OPCS disponuje stabilizovanou základňou </w:t>
      </w:r>
      <w:r w:rsidR="009E7C4D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s nízkou mierou fluktuácie. 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Ide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o dostatočne vyškolený a pripravený personál, ktorý plynulo prejde na plnenie svojich úloh v novom programovom období. Z toho dôvodu, pokiaľ nedôjde k zmene platnej legislatívy alebo iných objektívnych okolností, ktoré </w:t>
      </w:r>
      <w:r w:rsidR="00083D9C">
        <w:rPr>
          <w:rFonts w:ascii="Times New Roman" w:hAnsi="Times New Roman" w:cs="Times New Roman"/>
          <w:sz w:val="24"/>
          <w:szCs w:val="24"/>
          <w:lang w:val="sk-SK" w:eastAsia="cs-CZ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by znamenali prudký nápor na pracovné zaťaženie jednotlivých pracovníkov, nie je z pohľadu OPCS potrebné meniť ani 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z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vyšovať </w:t>
      </w:r>
      <w:r w:rsidR="009E7C4D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participujúce na tomto programe.</w:t>
      </w:r>
    </w:p>
    <w:p w:rsidR="001172CB" w:rsidRPr="000172EA" w:rsidRDefault="001172CB" w:rsidP="00180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 w:eastAsia="cs-CZ"/>
        </w:rPr>
      </w:pPr>
    </w:p>
    <w:p w:rsidR="00E61572" w:rsidRPr="000172EA" w:rsidRDefault="001172CB" w:rsidP="00E61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 w:eastAsia="cs-CZ"/>
        </w:rPr>
        <w:t>PCS SK-HU 2014-2020</w:t>
      </w:r>
      <w:r w:rsidR="00E61572">
        <w:rPr>
          <w:rFonts w:ascii="Times New Roman" w:hAnsi="Times New Roman" w:cs="Times New Roman"/>
          <w:b/>
          <w:sz w:val="24"/>
          <w:szCs w:val="24"/>
          <w:lang w:val="sk-SK" w:eastAsia="cs-CZ"/>
        </w:rPr>
        <w:t xml:space="preserve"> </w:t>
      </w:r>
      <w:r w:rsidR="00E61572" w:rsidRPr="003F0A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1572" w:rsidRPr="003F0A3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E61572" w:rsidRPr="003F0A3A">
        <w:rPr>
          <w:rFonts w:ascii="Times New Roman" w:hAnsi="Times New Roman" w:cs="Times New Roman"/>
          <w:sz w:val="24"/>
          <w:szCs w:val="24"/>
        </w:rPr>
        <w:t xml:space="preserve"> V-A</w:t>
      </w:r>
      <w:r w:rsidR="00E61572">
        <w:rPr>
          <w:rFonts w:ascii="Times New Roman" w:hAnsi="Times New Roman" w:cs="Times New Roman"/>
          <w:sz w:val="24"/>
          <w:szCs w:val="24"/>
        </w:rPr>
        <w:t xml:space="preserve"> SK-HU</w:t>
      </w:r>
      <w:r w:rsidR="00E61572" w:rsidRPr="003F0A3A">
        <w:rPr>
          <w:rFonts w:ascii="Times New Roman" w:hAnsi="Times New Roman" w:cs="Times New Roman"/>
          <w:sz w:val="24"/>
          <w:szCs w:val="24"/>
        </w:rPr>
        <w:t>)</w:t>
      </w:r>
    </w:p>
    <w:p w:rsidR="001172CB" w:rsidRPr="000172EA" w:rsidRDefault="001172CB" w:rsidP="0018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Pre program cezhraničnej spolupráce s Maďarskom bolo ustanovené, že funkcie 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riadiaceho orgánu 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prejdú v novom programovom období na MPRV SR, pričom však STS zostane </w:t>
      </w:r>
      <w:r w:rsidR="00083D9C">
        <w:rPr>
          <w:rFonts w:ascii="Times New Roman" w:hAnsi="Times New Roman" w:cs="Times New Roman"/>
          <w:sz w:val="24"/>
          <w:szCs w:val="24"/>
          <w:lang w:val="sk-SK" w:eastAsia="cs-CZ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aj v období 2014-2020 v Maďarskej republike. Z uvedeného dôvodu </w:t>
      </w:r>
      <w:r w:rsidR="001804C1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o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dbor programov CS považuje súčasný stav </w:t>
      </w:r>
      <w:r w:rsidR="009E7C4D" w:rsidRPr="000172EA">
        <w:rPr>
          <w:rFonts w:ascii="Times New Roman" w:hAnsi="Times New Roman" w:cs="Times New Roman"/>
          <w:sz w:val="24"/>
          <w:szCs w:val="24"/>
          <w:lang w:val="sk-SK" w:eastAsia="cs-CZ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za dostačujúci.</w:t>
      </w:r>
    </w:p>
    <w:p w:rsidR="00006F79" w:rsidRPr="000172EA" w:rsidRDefault="00006F79" w:rsidP="0018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6B2950" w:rsidRDefault="006B2950" w:rsidP="00E946D4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1172CB" w:rsidRPr="000172EA" w:rsidRDefault="00B44638" w:rsidP="00E946D4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Z</w:t>
      </w:r>
      <w:r w:rsidR="00E946D4" w:rsidRPr="000172EA">
        <w:rPr>
          <w:rFonts w:ascii="Times New Roman" w:hAnsi="Times New Roman" w:cs="Times New Roman"/>
          <w:b/>
          <w:sz w:val="24"/>
          <w:szCs w:val="24"/>
          <w:lang w:val="sk-SK"/>
        </w:rPr>
        <w:t>hrnutie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analýzy AK</w:t>
      </w:r>
      <w:r w:rsidR="00E946D4"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program</w:t>
      </w:r>
      <w:r w:rsidR="00AE0A5A" w:rsidRPr="000172EA">
        <w:rPr>
          <w:rFonts w:ascii="Times New Roman" w:hAnsi="Times New Roman" w:cs="Times New Roman"/>
          <w:b/>
          <w:sz w:val="24"/>
          <w:szCs w:val="24"/>
          <w:lang w:val="sk-SK"/>
        </w:rPr>
        <w:t>y</w:t>
      </w:r>
      <w:r w:rsidR="00E946D4"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cezhraničnej spolupráce </w:t>
      </w:r>
    </w:p>
    <w:p w:rsidR="00E61572" w:rsidRPr="00E61572" w:rsidRDefault="001172CB" w:rsidP="00E615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Na základe uvedených skutočností a po dôkladnom zvážení vykonanej analýzy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jednoznačne vyplýva potreba ich navýšenia 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>o desať funkčných pracovných miest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 rámci </w:t>
      </w:r>
      <w:r w:rsidR="006D05FE" w:rsidRPr="000172EA">
        <w:rPr>
          <w:rFonts w:ascii="Times New Roman" w:hAnsi="Times New Roman" w:cs="Times New Roman"/>
          <w:sz w:val="24"/>
          <w:szCs w:val="24"/>
          <w:lang w:val="sk-SK"/>
        </w:rPr>
        <w:t>OPCS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, pričom šesť pracovných pozícií je určených pre výkon funkcií spoločného technického sekretariátu Programu CS SK-AT a štyri nové pozície pre posilnenie kontrolných mechanizmov programov CS 2014-2020. Úlohy, ktoré budú novoprijatí zamestnanci plniť</w:t>
      </w:r>
      <w:r w:rsidR="00B44638" w:rsidRPr="000172E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vychádzajú z nariadení E</w:t>
      </w:r>
      <w:r w:rsidR="00B44638" w:rsidRPr="000172EA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, platnej legislatívy, ktorá upravuje implementáciu EŠIF v rámci SR</w:t>
      </w:r>
      <w:r w:rsidR="00B44638" w:rsidRPr="000172E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 ako aj z priebežnej identifikácie potrieb a predpokladov na efektívne a promptné riadenie a monitorovanie programov cezhraničnej spolupráce v novom programovom období 2014-2020. </w:t>
      </w:r>
      <w:r w:rsidR="00E61572" w:rsidRPr="00E61572">
        <w:rPr>
          <w:rFonts w:ascii="Times New Roman" w:hAnsi="Times New Roman" w:cs="Times New Roman"/>
          <w:sz w:val="24"/>
          <w:szCs w:val="24"/>
          <w:lang w:val="sk-SK"/>
        </w:rPr>
        <w:t>Predpokladané náklady súvisiace s novovzniknutými pracovnými miestami budú plne  hradené z prostriedkov technickej pomoci Programov cezhraničnej spolupráce 2014 – 2020 (</w:t>
      </w:r>
      <w:proofErr w:type="spellStart"/>
      <w:r w:rsidR="00E61572" w:rsidRPr="00E61572">
        <w:rPr>
          <w:rFonts w:ascii="Times New Roman" w:hAnsi="Times New Roman" w:cs="Times New Roman"/>
          <w:sz w:val="24"/>
          <w:szCs w:val="24"/>
          <w:lang w:val="sk-SK"/>
        </w:rPr>
        <w:t>Interreg</w:t>
      </w:r>
      <w:proofErr w:type="spellEnd"/>
      <w:r w:rsidR="00E61572" w:rsidRPr="00E61572">
        <w:rPr>
          <w:rFonts w:ascii="Times New Roman" w:hAnsi="Times New Roman" w:cs="Times New Roman"/>
          <w:sz w:val="24"/>
          <w:szCs w:val="24"/>
          <w:lang w:val="sk-SK"/>
        </w:rPr>
        <w:t xml:space="preserve"> V-A).</w:t>
      </w:r>
    </w:p>
    <w:p w:rsidR="001172CB" w:rsidRPr="000172EA" w:rsidRDefault="00E61572" w:rsidP="00E615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61572">
        <w:rPr>
          <w:rFonts w:ascii="Times New Roman" w:hAnsi="Times New Roman" w:cs="Times New Roman"/>
          <w:sz w:val="24"/>
          <w:szCs w:val="24"/>
          <w:lang w:val="sk-SK"/>
        </w:rPr>
        <w:t>V rámci úspešnej realizácie programov cezhraničnej spolupráce v programovom období 2014 – 2020 bude potrebné aj zabezpečenie primeraného počtu AK pre ďalšie orgány zapojené do implementácie týchto programov, a to pre orgán auditu a certifikačný orgán. Zabezpečenie týchto AK bude predmetom ďalšej analýzy, ktorá bude mať vplyv na rozpočtovú kapitolu Ministerstva financií SR.</w:t>
      </w:r>
      <w:r w:rsidRPr="00A33140">
        <w:rPr>
          <w:rFonts w:ascii="Times New Roman" w:hAnsi="Times New Roman" w:cs="Times New Roman"/>
          <w:sz w:val="24"/>
          <w:szCs w:val="24"/>
        </w:rPr>
        <w:t xml:space="preserve"> </w:t>
      </w:r>
      <w:r w:rsidR="001172CB" w:rsidRPr="000172EA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D43837" w:rsidRPr="000172EA" w:rsidRDefault="00D43837" w:rsidP="0000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 xml:space="preserve">B. Analýza </w:t>
      </w:r>
      <w:r w:rsidR="009E7C4D"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AK</w:t>
      </w:r>
      <w:r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 </w:t>
      </w:r>
      <w:r w:rsidR="00FB3351"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pre </w:t>
      </w:r>
      <w:r w:rsidRPr="000172EA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Program rozvoja vidieka SR 2014-2020</w:t>
      </w:r>
    </w:p>
    <w:p w:rsidR="00006F79" w:rsidRPr="000172EA" w:rsidRDefault="00006F79" w:rsidP="0000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512BED" w:rsidRPr="000172EA" w:rsidRDefault="00512BED" w:rsidP="00EA3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D7B45" w:rsidRPr="000172EA" w:rsidRDefault="0042734E" w:rsidP="00E946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Východiskom pre spracovanie návrhu počtu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pre P</w:t>
      </w:r>
      <w:r w:rsidR="00FD6E50" w:rsidRPr="000172EA">
        <w:rPr>
          <w:rFonts w:ascii="Times New Roman" w:hAnsi="Times New Roman" w:cs="Times New Roman"/>
          <w:sz w:val="24"/>
          <w:szCs w:val="24"/>
          <w:lang w:val="sk-SK"/>
        </w:rPr>
        <w:t>rogram rozvoja vidieka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SR 2014 – 2020</w:t>
      </w:r>
      <w:r w:rsidR="00FD6E50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(ďalej len „PRV SR 2014-2020“)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D7B45" w:rsidRPr="000172EA">
        <w:rPr>
          <w:rFonts w:ascii="Times New Roman" w:hAnsi="Times New Roman" w:cs="Times New Roman"/>
          <w:sz w:val="24"/>
          <w:szCs w:val="24"/>
          <w:lang w:val="sk-SK"/>
        </w:rPr>
        <w:t>bola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existujúca organizačná štruktúra MPRV SR platná k 1.10.2014</w:t>
      </w:r>
      <w:r w:rsidR="00FD7B45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nároky vyplývajúce z nového programového obdobia PRV SR 2014 – 2020, predovšetkým rozsah jednotlivých opatrení</w:t>
      </w:r>
      <w:r w:rsidR="00FD7B45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a súbežne prebiehajúca implementácia Programu rozvoja vidieka SR 2007-2013</w:t>
      </w:r>
      <w:r w:rsidR="00E946D4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(ďalej len „PRV SR 2007-2013“)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512BE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42734E" w:rsidRPr="000172EA" w:rsidRDefault="0042734E" w:rsidP="003217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Identické východiská </w:t>
      </w:r>
      <w:r w:rsidR="002D6DF9" w:rsidRPr="000172EA">
        <w:rPr>
          <w:rFonts w:ascii="Times New Roman" w:hAnsi="Times New Roman" w:cs="Times New Roman"/>
          <w:sz w:val="24"/>
          <w:szCs w:val="24"/>
          <w:lang w:val="sk-SK"/>
        </w:rPr>
        <w:t>v súvislosti s implementáciou PRV SR 2014-2020 bol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i použité pri spracovaní návrhu počtu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pre P</w:t>
      </w:r>
      <w:r w:rsidR="00FD6E50" w:rsidRPr="000172EA">
        <w:rPr>
          <w:rFonts w:ascii="Times New Roman" w:hAnsi="Times New Roman" w:cs="Times New Roman"/>
          <w:sz w:val="24"/>
          <w:szCs w:val="24"/>
          <w:lang w:val="sk-SK"/>
        </w:rPr>
        <w:t>ôdohospodársku platobnú agentúru</w:t>
      </w:r>
      <w:r w:rsidR="00FD7B45" w:rsidRPr="000172EA">
        <w:rPr>
          <w:rFonts w:ascii="Times New Roman" w:hAnsi="Times New Roman" w:cs="Times New Roman"/>
          <w:sz w:val="24"/>
          <w:szCs w:val="24"/>
          <w:lang w:val="sk-SK"/>
        </w:rPr>
        <w:t>, ktorá bude v zmysle článku 7 nariadenia (EÚ) č. 1306/2013 zodpovedná za riadenie a kontrolu výdavkov Európskeho poľnohospodárskeho fondu rozvoja vidieka, z ktorého bude financovaný PRV SR 2014-2020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321753" w:rsidRPr="000172EA" w:rsidRDefault="002D6DF9" w:rsidP="0000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Predmetný</w:t>
      </w:r>
      <w:r w:rsidR="00321753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návrh AK sa odvíja od externého auditu AK MPRV SR a PPA pre potreby implementácie PRV SR 2014-2020 vypracovaného nezávislou audítorskou spoločnosťou. Navrhnuté počty štátnozamestnaneckých miest vychádzajú z uvedeného auditu a plne rešpektujú stav navrhnutý v audite externým audítorom.  </w:t>
      </w:r>
    </w:p>
    <w:p w:rsidR="00006F79" w:rsidRPr="000172EA" w:rsidRDefault="00006F79" w:rsidP="0000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6768" w:rsidRPr="000172EA" w:rsidRDefault="00006F79" w:rsidP="00E94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Návrh počtu </w:t>
      </w:r>
      <w:r w:rsidR="009E7C4D" w:rsidRPr="000172EA">
        <w:rPr>
          <w:rFonts w:ascii="Times New Roman" w:hAnsi="Times New Roman" w:cs="Times New Roman"/>
          <w:b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 MPRV SR</w:t>
      </w:r>
      <w:r w:rsidR="00E946D4"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 súvislosti s PRV SR 2014-2020</w:t>
      </w:r>
    </w:p>
    <w:p w:rsidR="0042734E" w:rsidRDefault="0042734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Na základe </w:t>
      </w:r>
      <w:r w:rsidR="00E946D4" w:rsidRPr="000172EA">
        <w:rPr>
          <w:rFonts w:ascii="Times New Roman" w:hAnsi="Times New Roman" w:cs="Times New Roman"/>
          <w:sz w:val="24"/>
          <w:szCs w:val="24"/>
          <w:lang w:val="sk-SK"/>
        </w:rPr>
        <w:t>externého aud</w:t>
      </w:r>
      <w:r w:rsidR="00512BE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itu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na riadení projektových opatrení PRV SR 2007 – 2013 a pokračovaní predchádzajúceho P</w:t>
      </w:r>
      <w:r w:rsidR="00E946D4" w:rsidRPr="000172EA">
        <w:rPr>
          <w:rFonts w:ascii="Times New Roman" w:hAnsi="Times New Roman" w:cs="Times New Roman"/>
          <w:sz w:val="24"/>
          <w:szCs w:val="24"/>
          <w:lang w:val="sk-SK"/>
        </w:rPr>
        <w:t>rogramu rozvoja vidieka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SR 2004 – 2006 </w:t>
      </w:r>
      <w:r w:rsidR="00006F79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podieľa v rámci odboru 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 xml:space="preserve">610 – </w:t>
      </w:r>
      <w:r w:rsidR="00006F79" w:rsidRPr="000172EA">
        <w:rPr>
          <w:rFonts w:ascii="Times New Roman" w:hAnsi="Times New Roman" w:cs="Times New Roman"/>
          <w:i/>
          <w:sz w:val="24"/>
          <w:szCs w:val="24"/>
          <w:lang w:val="sk-SK"/>
        </w:rPr>
        <w:t>o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 xml:space="preserve">dbor rozvoja vidieka a LEADER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celkovo 11 zamestnancov, z toho 10 v štátnej a 1 vo verejnej službe. V pôsobnosti odboru je </w:t>
      </w:r>
      <w:r w:rsidR="00E946D4" w:rsidRPr="000172EA">
        <w:rPr>
          <w:rFonts w:ascii="Times New Roman" w:hAnsi="Times New Roman" w:cs="Times New Roman"/>
          <w:sz w:val="24"/>
          <w:szCs w:val="24"/>
          <w:lang w:val="sk-SK"/>
        </w:rPr>
        <w:t>popri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91641" w:rsidRPr="000172EA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si 4 – </w:t>
      </w:r>
      <w:r w:rsidR="00E91641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Realizácia prístupu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E91641" w:rsidRPr="000172EA">
        <w:rPr>
          <w:rFonts w:ascii="Times New Roman" w:hAnsi="Times New Roman" w:cs="Times New Roman"/>
          <w:sz w:val="24"/>
          <w:szCs w:val="24"/>
          <w:lang w:val="sk-SK"/>
        </w:rPr>
        <w:t>EADER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ďalších 17 opatrení a podopatrení (dve z nich predstavujú pokračujúce projekty z PRV SR 2004 – 2006, a to Polosamozásobiteľské farmy a OOV; ďalšími opatreniami z PRV SR 2007 – 2013 sú tieto opatrenia v rámci </w:t>
      </w:r>
      <w:r w:rsidR="00E91641" w:rsidRPr="000172EA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si 1 – Zvýšenie konkurencieschopnosti sektora poľnohospodárstva a lesného hospodárstva: Modernizácia fariem, Pridávanie hodnoty do poľnohospodárskych produktov a produktov lesného hospodárstva, Infraštruktúra týkajúca sa rozvoja a adaptácie poľnohospodárstva a lesného hospodárstva, Zvýšenie hospodárskej hodnoty lesov, Odbytové organizácie, Odborné vzdelávanie a informačné aktivity, Využívanie poradenských služieb; v rámci </w:t>
      </w:r>
      <w:r w:rsidR="00E91641" w:rsidRPr="000172EA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si 2 – Zlepšenie životného prostredia a krajiny riadi odbor 610 opatrenie Obnova potenciálu lesného hospodárstva a zavedenie preventívnych opatrení).</w:t>
      </w:r>
      <w:r w:rsidR="00E91641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 gescii odboru sú taktiež nasledovné opatrenia osi 3: Diverzifikácia smerom k nepoľnohospodárskym činnostiam, Podpora činností v oblasti vidieckeho cestovného ruchu, Vzdelávanie a informovanie, Obnova a rozvoj obcí, občianskej vybavenosti a služieb, Získavanie zručností, oživovanie a vykonávanie stratégií miestneho rozvoja.</w:t>
      </w:r>
      <w:r w:rsidR="004B072E">
        <w:rPr>
          <w:rFonts w:ascii="Times New Roman" w:hAnsi="Times New Roman" w:cs="Times New Roman"/>
          <w:sz w:val="24"/>
          <w:szCs w:val="24"/>
          <w:lang w:val="sk-SK"/>
        </w:rPr>
        <w:t xml:space="preserve"> V nasledujúcej tabuľke uvádzame aktuálny rozpočet na PRV SR 2007-2013.</w:t>
      </w:r>
    </w:p>
    <w:p w:rsidR="004B072E" w:rsidRPr="000172EA" w:rsidRDefault="004B072E" w:rsidP="004B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Tab. č.</w:t>
      </w:r>
      <w:r w:rsidR="006B2950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4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: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Rozpočet pre 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PRV SR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 20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07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 – 20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13</w:t>
      </w:r>
    </w:p>
    <w:tbl>
      <w:tblPr>
        <w:tblW w:w="8977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985"/>
        <w:gridCol w:w="2976"/>
        <w:gridCol w:w="1653"/>
      </w:tblGrid>
      <w:tr w:rsidR="004B072E" w:rsidRPr="000172EA" w:rsidTr="00DB1FA6">
        <w:trPr>
          <w:trHeight w:val="603"/>
          <w:jc w:val="center"/>
        </w:trPr>
        <w:tc>
          <w:tcPr>
            <w:tcW w:w="2363" w:type="dxa"/>
            <w:shd w:val="clear" w:color="auto" w:fill="EEECE1" w:themeFill="background2"/>
            <w:vAlign w:val="center"/>
          </w:tcPr>
          <w:p w:rsidR="004B072E" w:rsidRPr="000172EA" w:rsidRDefault="004B072E" w:rsidP="00C960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Program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4B072E" w:rsidRPr="000172EA" w:rsidRDefault="004B072E" w:rsidP="00C9605A">
            <w:pPr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EÚ zdroje v EUR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4B072E" w:rsidRPr="000172EA" w:rsidRDefault="004B072E" w:rsidP="00C9605A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Národné verejné zdroje v EUR</w:t>
            </w:r>
          </w:p>
        </w:tc>
        <w:tc>
          <w:tcPr>
            <w:tcW w:w="1653" w:type="dxa"/>
            <w:shd w:val="clear" w:color="auto" w:fill="EEECE1" w:themeFill="background2"/>
            <w:vAlign w:val="center"/>
          </w:tcPr>
          <w:p w:rsidR="004B072E" w:rsidRPr="000172EA" w:rsidRDefault="004B072E" w:rsidP="00C960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Spolu v EUR</w:t>
            </w:r>
          </w:p>
        </w:tc>
      </w:tr>
      <w:tr w:rsidR="004B072E" w:rsidRPr="000172EA" w:rsidTr="00DB1FA6">
        <w:trPr>
          <w:trHeight w:val="315"/>
          <w:jc w:val="center"/>
        </w:trPr>
        <w:tc>
          <w:tcPr>
            <w:tcW w:w="2363" w:type="dxa"/>
            <w:noWrap/>
            <w:vAlign w:val="center"/>
          </w:tcPr>
          <w:p w:rsidR="004B072E" w:rsidRPr="000172EA" w:rsidRDefault="004B072E" w:rsidP="00C960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PRV </w:t>
            </w:r>
            <w:r w:rsidR="00DB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SR 2007-2013</w:t>
            </w:r>
          </w:p>
        </w:tc>
        <w:tc>
          <w:tcPr>
            <w:tcW w:w="1985" w:type="dxa"/>
            <w:noWrap/>
            <w:vAlign w:val="center"/>
          </w:tcPr>
          <w:p w:rsidR="004B072E" w:rsidRPr="000172EA" w:rsidRDefault="004B072E" w:rsidP="00C960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26340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1 996 908 078</w:t>
            </w:r>
          </w:p>
        </w:tc>
        <w:tc>
          <w:tcPr>
            <w:tcW w:w="2976" w:type="dxa"/>
            <w:noWrap/>
            <w:vAlign w:val="center"/>
          </w:tcPr>
          <w:p w:rsidR="004B072E" w:rsidRPr="000172EA" w:rsidRDefault="004B072E" w:rsidP="00C960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600 145 639</w:t>
            </w:r>
          </w:p>
        </w:tc>
        <w:tc>
          <w:tcPr>
            <w:tcW w:w="1653" w:type="dxa"/>
            <w:noWrap/>
            <w:vAlign w:val="center"/>
          </w:tcPr>
          <w:p w:rsidR="004B072E" w:rsidRPr="000172EA" w:rsidRDefault="004B072E" w:rsidP="00C9605A">
            <w:pPr>
              <w:spacing w:after="0" w:line="240" w:lineRule="auto"/>
              <w:ind w:left="34" w:right="-15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26340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2 597 053 717</w:t>
            </w:r>
          </w:p>
        </w:tc>
      </w:tr>
    </w:tbl>
    <w:p w:rsidR="004B072E" w:rsidRPr="000172EA" w:rsidRDefault="004B072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C0B75" w:rsidRPr="000172EA" w:rsidRDefault="000D3A54" w:rsidP="005C0B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MPRV SR </w:t>
      </w:r>
      <w:r w:rsidR="005C0B75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zodpovedá </w:t>
      </w:r>
      <w:r w:rsidR="004B072E">
        <w:rPr>
          <w:rFonts w:ascii="Times New Roman" w:hAnsi="Times New Roman" w:cs="Times New Roman"/>
          <w:sz w:val="24"/>
          <w:szCs w:val="24"/>
          <w:lang w:val="sk-SK"/>
        </w:rPr>
        <w:t xml:space="preserve">aj </w:t>
      </w:r>
      <w:r w:rsidR="005C0B75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za implementáciu </w:t>
      </w:r>
      <w:r w:rsidR="004B072E">
        <w:rPr>
          <w:rFonts w:ascii="Times New Roman" w:hAnsi="Times New Roman" w:cs="Times New Roman"/>
          <w:sz w:val="24"/>
          <w:szCs w:val="24"/>
          <w:lang w:val="sk-SK"/>
        </w:rPr>
        <w:t>PRV SR 2014-2020</w:t>
      </w:r>
      <w:r w:rsidR="005C0B75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 celkovej alokácii </w:t>
      </w:r>
      <w:r w:rsidR="00B55B8C" w:rsidRPr="000172EA">
        <w:rPr>
          <w:rFonts w:ascii="Times New Roman" w:hAnsi="Times New Roman" w:cs="Times New Roman"/>
          <w:sz w:val="24"/>
          <w:szCs w:val="24"/>
          <w:lang w:val="sk-SK"/>
        </w:rPr>
        <w:t>2 079 595 129</w:t>
      </w:r>
      <w:r w:rsidR="005C0B75" w:rsidRPr="000172EA">
        <w:rPr>
          <w:rFonts w:ascii="Times New Roman" w:hAnsi="Times New Roman" w:cs="Times New Roman"/>
          <w:bCs/>
          <w:sz w:val="24"/>
          <w:szCs w:val="24"/>
          <w:lang w:val="sk-SK"/>
        </w:rPr>
        <w:t>,- EUR</w:t>
      </w:r>
      <w:r w:rsidR="005C0B75" w:rsidRPr="000172EA">
        <w:rPr>
          <w:rFonts w:ascii="Times New Roman" w:hAnsi="Times New Roman" w:cs="Times New Roman"/>
          <w:sz w:val="24"/>
          <w:szCs w:val="24"/>
          <w:lang w:val="sk-SK"/>
        </w:rPr>
        <w:t>. Pre prehľadno</w:t>
      </w:r>
      <w:r w:rsidR="00B55B8C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sť uvádzame údaje v tabuľke č. </w:t>
      </w:r>
      <w:r w:rsidR="004B072E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5C0B75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nižšie:</w:t>
      </w:r>
    </w:p>
    <w:p w:rsidR="005C0B75" w:rsidRPr="000172EA" w:rsidRDefault="005C0B75" w:rsidP="00E61572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Tab.</w:t>
      </w:r>
      <w:r w:rsidR="00B55B8C"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 č.</w:t>
      </w:r>
      <w:r w:rsidR="006B2950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="004B072E">
        <w:rPr>
          <w:rFonts w:ascii="Times New Roman" w:hAnsi="Times New Roman" w:cs="Times New Roman"/>
          <w:i/>
          <w:sz w:val="20"/>
          <w:szCs w:val="20"/>
          <w:lang w:val="sk-SK"/>
        </w:rPr>
        <w:t>5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="004B072E">
        <w:rPr>
          <w:rFonts w:ascii="Times New Roman" w:hAnsi="Times New Roman" w:cs="Times New Roman"/>
          <w:i/>
          <w:sz w:val="20"/>
          <w:szCs w:val="20"/>
          <w:lang w:val="sk-SK"/>
        </w:rPr>
        <w:t>Rozpočet pre PRV SR 2014-2020</w:t>
      </w:r>
    </w:p>
    <w:tbl>
      <w:tblPr>
        <w:tblW w:w="8977" w:type="dxa"/>
        <w:jc w:val="center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2033"/>
        <w:gridCol w:w="2976"/>
        <w:gridCol w:w="1653"/>
      </w:tblGrid>
      <w:tr w:rsidR="005C0B75" w:rsidRPr="000172EA" w:rsidTr="00DB1FA6">
        <w:trPr>
          <w:trHeight w:val="603"/>
          <w:jc w:val="center"/>
        </w:trPr>
        <w:tc>
          <w:tcPr>
            <w:tcW w:w="2315" w:type="dxa"/>
            <w:shd w:val="clear" w:color="auto" w:fill="EEECE1" w:themeFill="background2"/>
            <w:vAlign w:val="center"/>
          </w:tcPr>
          <w:p w:rsidR="005C0B75" w:rsidRPr="000172EA" w:rsidRDefault="005C0B75" w:rsidP="00EB50C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Program</w:t>
            </w:r>
          </w:p>
        </w:tc>
        <w:tc>
          <w:tcPr>
            <w:tcW w:w="2033" w:type="dxa"/>
            <w:shd w:val="clear" w:color="auto" w:fill="EEECE1" w:themeFill="background2"/>
            <w:vAlign w:val="center"/>
          </w:tcPr>
          <w:p w:rsidR="005C0B75" w:rsidRPr="000172EA" w:rsidRDefault="005C0B75" w:rsidP="00EB50C1">
            <w:pPr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EÚ zdroje v EUR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5C0B75" w:rsidRPr="000172EA" w:rsidRDefault="005C0B75" w:rsidP="00EB50C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Národné verejné zdroje v EUR</w:t>
            </w:r>
          </w:p>
        </w:tc>
        <w:tc>
          <w:tcPr>
            <w:tcW w:w="1653" w:type="dxa"/>
            <w:shd w:val="clear" w:color="auto" w:fill="EEECE1" w:themeFill="background2"/>
            <w:vAlign w:val="center"/>
          </w:tcPr>
          <w:p w:rsidR="005C0B75" w:rsidRPr="000172EA" w:rsidRDefault="005C0B75" w:rsidP="00EB50C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Spolu v EUR</w:t>
            </w:r>
          </w:p>
        </w:tc>
      </w:tr>
      <w:tr w:rsidR="005C0B75" w:rsidRPr="000172EA" w:rsidTr="00DB1FA6">
        <w:trPr>
          <w:trHeight w:val="315"/>
          <w:jc w:val="center"/>
        </w:trPr>
        <w:tc>
          <w:tcPr>
            <w:tcW w:w="2315" w:type="dxa"/>
            <w:noWrap/>
            <w:vAlign w:val="center"/>
          </w:tcPr>
          <w:p w:rsidR="005C0B75" w:rsidRPr="000172EA" w:rsidRDefault="005C0B75" w:rsidP="004B072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PRV</w:t>
            </w:r>
            <w:r w:rsidR="00DB1F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SR 2014-2020</w:t>
            </w: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033" w:type="dxa"/>
            <w:noWrap/>
            <w:vAlign w:val="center"/>
          </w:tcPr>
          <w:p w:rsidR="005C0B75" w:rsidRPr="000172EA" w:rsidRDefault="005C0B75" w:rsidP="004B072E">
            <w:pPr>
              <w:tabs>
                <w:tab w:val="left" w:pos="1913"/>
              </w:tabs>
              <w:spacing w:after="0" w:line="240" w:lineRule="auto"/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1 545 272 844</w:t>
            </w:r>
          </w:p>
        </w:tc>
        <w:tc>
          <w:tcPr>
            <w:tcW w:w="2976" w:type="dxa"/>
            <w:noWrap/>
            <w:vAlign w:val="center"/>
          </w:tcPr>
          <w:p w:rsidR="005C0B75" w:rsidRPr="000172EA" w:rsidRDefault="005C0B75" w:rsidP="00EB50C1">
            <w:pPr>
              <w:spacing w:after="0" w:line="240" w:lineRule="auto"/>
              <w:ind w:left="284" w:right="884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534 322 285</w:t>
            </w:r>
          </w:p>
        </w:tc>
        <w:tc>
          <w:tcPr>
            <w:tcW w:w="1653" w:type="dxa"/>
            <w:noWrap/>
            <w:vAlign w:val="center"/>
          </w:tcPr>
          <w:p w:rsidR="005C0B75" w:rsidRPr="000172EA" w:rsidRDefault="005C0B75" w:rsidP="00DB1FA6">
            <w:pPr>
              <w:tabs>
                <w:tab w:val="left" w:pos="1437"/>
              </w:tabs>
              <w:spacing w:after="0" w:line="240" w:lineRule="auto"/>
              <w:ind w:left="81" w:right="-15"/>
              <w:jc w:val="righ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2 079 595 129</w:t>
            </w:r>
          </w:p>
        </w:tc>
      </w:tr>
    </w:tbl>
    <w:p w:rsidR="0042734E" w:rsidRPr="000172EA" w:rsidRDefault="0042734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lastRenderedPageBreak/>
        <w:t>V novom programovom období  2014 – 2020 bude mať odbor 610 vo svojej pôsobnosti t</w:t>
      </w:r>
      <w:r w:rsidR="00BF0DA0" w:rsidRPr="000172EA">
        <w:rPr>
          <w:rFonts w:ascii="Times New Roman" w:hAnsi="Times New Roman" w:cs="Times New Roman"/>
          <w:sz w:val="24"/>
          <w:szCs w:val="24"/>
          <w:lang w:val="sk-SK"/>
        </w:rPr>
        <w:t>ieto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opatren</w:t>
      </w:r>
      <w:r w:rsidR="00BF0DA0" w:rsidRPr="000172EA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="00E946D4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PRV SR 2014-2020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Prenos znalostí a informačné aktivity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Poradenské služby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Investície do hmotného majetku</w:t>
      </w:r>
    </w:p>
    <w:p w:rsidR="00AC5ADF" w:rsidRPr="000172EA" w:rsidRDefault="00AC5ADF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Obnova potenciálu poľnohospodárskej výroby poškodenej prírodnými pohromami a inými katastrofickými udalosťami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Rozvoj poľnohospodárskych podnikov a podnikateľskej činnosti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Základné služby a obnova dedín vo vidieckych oblastiach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Investície do rozvoja lesných oblastí a zlepšenie životaschopnosti lesov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Spolupráca</w:t>
      </w:r>
    </w:p>
    <w:p w:rsidR="0042734E" w:rsidRPr="000172EA" w:rsidRDefault="00E91641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Podpora na miestny rozvoj v rámci iniciatívy 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>LEADER/CLLD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2734E" w:rsidRPr="000172EA" w:rsidRDefault="0042734E" w:rsidP="00EA3DB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2734E" w:rsidRPr="000172EA" w:rsidRDefault="0042734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V rámci uvedených opatrení je zoskupených až 31 podopatrení.</w:t>
      </w:r>
      <w:r w:rsidR="00E157EA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Finančný objem verejných zdrojov predstavuje 1 </w:t>
      </w:r>
      <w:r w:rsidR="00A63D1E" w:rsidRPr="000172EA">
        <w:rPr>
          <w:rFonts w:ascii="Times New Roman" w:hAnsi="Times New Roman" w:cs="Times New Roman"/>
          <w:sz w:val="24"/>
          <w:szCs w:val="24"/>
          <w:lang w:val="sk-SK"/>
        </w:rPr>
        <w:t>162 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A63D1E" w:rsidRPr="000172EA">
        <w:rPr>
          <w:rFonts w:ascii="Times New Roman" w:hAnsi="Times New Roman" w:cs="Times New Roman"/>
          <w:sz w:val="24"/>
          <w:szCs w:val="24"/>
          <w:lang w:val="sk-SK"/>
        </w:rPr>
        <w:t>25 759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€, čo tvorí cca 60% programu.</w:t>
      </w:r>
    </w:p>
    <w:p w:rsidR="0042734E" w:rsidRPr="000172EA" w:rsidRDefault="0042734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Odbor 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>620 – Odbor environmentálnych činností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sa podieľa v rámci PRV SR 2007 – 2013 na riadení neprojektových opatrení a podľa organizačnej štruktúry platnej k 1.10.2014 má 6 zamestnancov, z toho 5 v štátnej a 1 vo verejnej službe. V pôsobnosti odboru je riadenie siedmich opatrení v rámci </w:t>
      </w:r>
      <w:r w:rsidR="00006F79" w:rsidRPr="000172EA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si 2 – Zlepšenie životného prostredia a krajiny (Platby za znevýhodnené prírodné podmienky v horských oblastiach a platby v ostatných znevýhodnených oblastiach (LFA), Platby v rámci sústavy Natura 2000 a platby súvisiace so smernicou 2000/608/ES, Agroenvironmentálne platby, Platby za životné podmienky zvierat, Prvé zalesnenie poľnohospodárskej pôdy, Platby v rámci sústavy Natura 2000 – lesná pôda, Lesnícko-environmentálne platby).</w:t>
      </w:r>
    </w:p>
    <w:p w:rsidR="0042734E" w:rsidRPr="000172EA" w:rsidRDefault="0042734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V novom programovom období 2014 – 2020 bude mať odbor 620 vo svojej pôsobnosti t</w:t>
      </w:r>
      <w:r w:rsidR="00E157EA" w:rsidRPr="000172EA">
        <w:rPr>
          <w:rFonts w:ascii="Times New Roman" w:hAnsi="Times New Roman" w:cs="Times New Roman"/>
          <w:sz w:val="24"/>
          <w:szCs w:val="24"/>
          <w:lang w:val="sk-SK"/>
        </w:rPr>
        <w:t>ýchto 6 opatrení PRV SR 2014-2020: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Znevýhodnené oblasti (ANC)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Natura 2000 na poľnohospodárskej pôde a na lesných pozemkoch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Agroenvironmentálne operácie súvisiace s klímou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Životné podmienky zvierat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Ekologické poľnohospodárstvo</w:t>
      </w:r>
    </w:p>
    <w:p w:rsidR="0042734E" w:rsidRPr="000172EA" w:rsidRDefault="0042734E" w:rsidP="00EA3DBD">
      <w:pPr>
        <w:pStyle w:val="Odsekzoznamu"/>
        <w:numPr>
          <w:ilvl w:val="0"/>
          <w:numId w:val="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Lesnícko-environmentálne a klimatické služby a ochrana lesov</w:t>
      </w:r>
    </w:p>
    <w:p w:rsidR="00006F79" w:rsidRPr="000172EA" w:rsidRDefault="00006F79" w:rsidP="00006F79">
      <w:pPr>
        <w:pStyle w:val="Odsekzoznamu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2734E" w:rsidRPr="000172EA" w:rsidRDefault="0042734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Do uvedených opatrení patrí až 23 podopatrení a operácií. Finančný objem verejných prostriedkov spravovaných týmto odborom predstavuje 83</w:t>
      </w:r>
      <w:r w:rsidR="00A63D1E" w:rsidRPr="000172EA">
        <w:rPr>
          <w:rFonts w:ascii="Times New Roman" w:hAnsi="Times New Roman" w:cs="Times New Roman"/>
          <w:sz w:val="24"/>
          <w:szCs w:val="24"/>
          <w:lang w:val="sk-SK"/>
        </w:rPr>
        <w:t>8 130 000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€, čo je cca 40% z celkového objemu zdrojov z programu.</w:t>
      </w:r>
    </w:p>
    <w:p w:rsidR="00736768" w:rsidRPr="000172EA" w:rsidRDefault="0042734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Odbory 610 a 620 sú pod vedením generálneho riaditeľa sekcie 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 xml:space="preserve">600 – </w:t>
      </w:r>
      <w:r w:rsidR="00006F79" w:rsidRPr="000172EA">
        <w:rPr>
          <w:rFonts w:ascii="Times New Roman" w:hAnsi="Times New Roman" w:cs="Times New Roman"/>
          <w:i/>
          <w:sz w:val="24"/>
          <w:szCs w:val="24"/>
          <w:lang w:val="sk-SK"/>
        </w:rPr>
        <w:t>s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>ekcia rozvoja vidieka a priamych platieb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riadiacim orgánom PRV SR 2014 – 2020. Súčasné personálne zabezpečenie odborov nie je dostatočné. </w:t>
      </w:r>
    </w:p>
    <w:p w:rsidR="0042734E" w:rsidRPr="000172EA" w:rsidRDefault="0042734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Ako vyplýva z údajov o štruktúre opatrení pre nové programové obdobie PRV SR 2014 – 2020 a o počte podopatrení a operácií (sú uvedené vyššie), budú tieto predstavovať zvýšené nároky na činnosť zamestnancov jednotlivých odborov a užšiu špecializáciu na konkrétne opatrenia, zároveň však aj zabezpečenie ich vzájomnej zastupiteľnos</w:t>
      </w:r>
      <w:r w:rsidR="00736768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ti. </w:t>
      </w:r>
    </w:p>
    <w:p w:rsidR="00E34496" w:rsidRPr="000172EA" w:rsidRDefault="00736768" w:rsidP="00E3449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a implementácii programu budú participovať i zamestnanci iných odborov. Jedným z kľúčových odborov je aj </w:t>
      </w:r>
      <w:r w:rsidR="0042734E" w:rsidRPr="000172EA">
        <w:rPr>
          <w:rFonts w:ascii="Times New Roman" w:hAnsi="Times New Roman" w:cs="Times New Roman"/>
          <w:i/>
          <w:sz w:val="24"/>
          <w:szCs w:val="24"/>
          <w:lang w:val="sk-SK"/>
        </w:rPr>
        <w:t xml:space="preserve">odbor 370 – </w:t>
      </w:r>
      <w:r w:rsidR="00006F79" w:rsidRPr="000172EA">
        <w:rPr>
          <w:rFonts w:ascii="Times New Roman" w:hAnsi="Times New Roman" w:cs="Times New Roman"/>
          <w:i/>
          <w:sz w:val="24"/>
          <w:szCs w:val="24"/>
          <w:lang w:val="sk-SK"/>
        </w:rPr>
        <w:t>o</w:t>
      </w:r>
      <w:r w:rsidR="0042734E" w:rsidRPr="000172EA">
        <w:rPr>
          <w:rFonts w:ascii="Times New Roman" w:hAnsi="Times New Roman" w:cs="Times New Roman"/>
          <w:i/>
          <w:sz w:val="24"/>
          <w:szCs w:val="24"/>
          <w:lang w:val="sk-SK"/>
        </w:rPr>
        <w:t>dbor technickej pomoci programov E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>Ú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, v rámci ktorého v súčasnosti pôsobia dvaja zamestnanci v štátnej službe. V nadväznosti na návrh rozšírenia oprávnených výdavkov v PRV SR 2014 – 2020 navrhujeme navýšenie stavu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lastRenderedPageBreak/>
        <w:t>o minimálne jedného, resp. dvoch zamestnancov. Dôvodom odporúčaného navýšeni</w:t>
      </w:r>
      <w:r w:rsidR="00BF0DA0" w:rsidRPr="000172EA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je zabezpečenie efektívneho a plynulého čerpania finančných prostriedkov z technickej pomoci v rámci programu. Z uvedených skutočností vyplýva aj potreba vykonávania kontroly technickej pomoci.</w:t>
      </w:r>
      <w:r w:rsidR="00E34496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34496" w:rsidRPr="000172EA" w:rsidRDefault="00E34496" w:rsidP="00E157E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Ďalším z</w:t>
      </w:r>
      <w:r w:rsidR="00E157EA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 významných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odborov podieľajúcich sa na implementácii programu je 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>odbor</w:t>
      </w:r>
      <w:r w:rsidR="00003313" w:rsidRPr="000172EA">
        <w:rPr>
          <w:rFonts w:ascii="Times New Roman" w:hAnsi="Times New Roman" w:cs="Times New Roman"/>
          <w:i/>
          <w:sz w:val="24"/>
          <w:szCs w:val="24"/>
          <w:lang w:val="sk-SK"/>
        </w:rPr>
        <w:t xml:space="preserve"> 430 -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03313" w:rsidRPr="000172EA">
        <w:rPr>
          <w:rFonts w:ascii="Times New Roman" w:hAnsi="Times New Roman" w:cs="Times New Roman"/>
          <w:i/>
          <w:sz w:val="24"/>
          <w:szCs w:val="24"/>
          <w:lang w:val="sk-SK"/>
        </w:rPr>
        <w:t>odbor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 xml:space="preserve"> pozemkový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, ktorý v súčasnosti participuje na 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implementácii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opatren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1.3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Infraštruktúra týkajúca sa rozvoja a adaptácie poľnohospodárstva a lesného hospodárstva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PRV SR 2007 – 2013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, v rámci ktorého zabezpečuje prípravu, legislatívu a odbornú metodiku, financovanie, monitoring v teréne, koordináciu spracovania ako 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i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samotné ukončenie projektov. Všetky uvedené úlohy odbor pozemkový </w:t>
      </w:r>
      <w:r w:rsidR="00E157EA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zabezpečuje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aj v</w:t>
      </w:r>
      <w:r w:rsidR="00E157EA" w:rsidRPr="000172EA">
        <w:rPr>
          <w:rFonts w:ascii="Times New Roman" w:hAnsi="Times New Roman" w:cs="Times New Roman"/>
          <w:sz w:val="24"/>
          <w:szCs w:val="24"/>
          <w:lang w:val="sk-SK"/>
        </w:rPr>
        <w:t> prípade nového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PRV 2014 </w:t>
      </w:r>
      <w:r w:rsidR="00E157EA" w:rsidRPr="000172EA">
        <w:rPr>
          <w:rFonts w:ascii="Times New Roman" w:hAnsi="Times New Roman" w:cs="Times New Roman"/>
          <w:sz w:val="24"/>
          <w:szCs w:val="24"/>
          <w:lang w:val="sk-SK"/>
        </w:rPr>
        <w:t>–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2020</w:t>
      </w:r>
      <w:r w:rsidR="00E157EA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, a to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v rámci po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opatrenia 4.3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-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Podpora investícií do infraštruktúry 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>týkajúcej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sa rozvoja, modernizácie alebo adaptácie poľnohospodárstva a lesníctva</w:t>
      </w:r>
      <w:r w:rsidRPr="000172EA">
        <w:rPr>
          <w:rFonts w:ascii="Times New Roman" w:hAnsi="Times New Roman" w:cs="Times New Roman"/>
          <w:szCs w:val="24"/>
          <w:lang w:val="sk-SK"/>
        </w:rPr>
        <w:t xml:space="preserve">. </w:t>
      </w:r>
      <w:r w:rsidR="00003313" w:rsidRPr="000172EA">
        <w:rPr>
          <w:rFonts w:ascii="Times New Roman" w:hAnsi="Times New Roman" w:cs="Times New Roman"/>
          <w:szCs w:val="24"/>
          <w:lang w:val="sk-SK"/>
        </w:rPr>
        <w:t>Keďže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sa tieto dve obdobia navzájom prelínajú, ke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>ď z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o starého obdobia je potrebné koordinovať ukončenie projektov a zároveň bola zahájená príprava nových projektov v rámci PRV 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SR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2014 - 2020 s novou metodikou, ktorú je nevyhnutné zabezpečiť z dôvodu legislatívnych zmien a zmien v dodacích podmienkach, sú personálne kapacity v súčasnosti odboru pozemkového nedostatočné. Taktiež k zákonu č. 330/1991 Zb. v znení neskorších predpisov, ktorý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je nosným zákonom pre pozemkové úpravy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>, je potrebné vypracovať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vykonávaci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vyhlášk</w:t>
      </w:r>
      <w:r w:rsidR="00003313" w:rsidRPr="000172EA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42734E" w:rsidRPr="000172EA" w:rsidRDefault="0042734E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Aktuálne personálne zabezpečenie ostatných organizačných útvarov</w:t>
      </w:r>
      <w:r w:rsidR="00E157EA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MPRV SR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participujúcich na realizácii PRV SR 2014 – 2020 je dostatočné.</w:t>
      </w:r>
    </w:p>
    <w:p w:rsidR="0042734E" w:rsidRPr="000172EA" w:rsidRDefault="00D23E3B" w:rsidP="00006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Tabuľka č. </w:t>
      </w:r>
      <w:r w:rsidR="00816592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uvádza prehľad potrieb zabezpečenia plynulej realizácie PRV SR 2014 – 2020 formou navýšenia existujúcich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 rámci MPRV SR v členení podľa jednotlivých odborov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1172CB" w:rsidRPr="000172EA" w:rsidRDefault="0050676B" w:rsidP="00AE0A5A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Tab. č. </w:t>
      </w:r>
      <w:r w:rsidR="004B072E">
        <w:rPr>
          <w:rFonts w:ascii="Times New Roman" w:hAnsi="Times New Roman" w:cs="Times New Roman"/>
          <w:i/>
          <w:sz w:val="20"/>
          <w:szCs w:val="20"/>
          <w:lang w:val="sk-SK"/>
        </w:rPr>
        <w:t>6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: Odporúčané navýšenie stavu </w:t>
      </w:r>
      <w:r w:rsidR="009E7C4D" w:rsidRPr="000172EA">
        <w:rPr>
          <w:rFonts w:ascii="Times New Roman" w:hAnsi="Times New Roman" w:cs="Times New Roman"/>
          <w:i/>
          <w:sz w:val="20"/>
          <w:szCs w:val="20"/>
          <w:lang w:val="sk-SK"/>
        </w:rPr>
        <w:t>AK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 PRV SR 2014-2020 (MPRV SR) </w:t>
      </w:r>
    </w:p>
    <w:tbl>
      <w:tblPr>
        <w:tblStyle w:val="Mriekatabuky"/>
        <w:tblW w:w="8671" w:type="dxa"/>
        <w:jc w:val="center"/>
        <w:tblInd w:w="-154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76"/>
        <w:gridCol w:w="3886"/>
        <w:gridCol w:w="1347"/>
        <w:gridCol w:w="2362"/>
      </w:tblGrid>
      <w:tr w:rsidR="00BD3EC6" w:rsidRPr="000172EA" w:rsidTr="00D50555">
        <w:trPr>
          <w:trHeight w:val="491"/>
          <w:jc w:val="center"/>
        </w:trPr>
        <w:tc>
          <w:tcPr>
            <w:tcW w:w="1076" w:type="dxa"/>
            <w:shd w:val="clear" w:color="auto" w:fill="EEECE1" w:themeFill="background2"/>
            <w:vAlign w:val="center"/>
          </w:tcPr>
          <w:p w:rsidR="00BD3EC6" w:rsidRPr="000172EA" w:rsidRDefault="00BD3EC6" w:rsidP="00B36D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odbor</w:t>
            </w:r>
          </w:p>
        </w:tc>
        <w:tc>
          <w:tcPr>
            <w:tcW w:w="3886" w:type="dxa"/>
            <w:shd w:val="clear" w:color="auto" w:fill="EEECE1" w:themeFill="background2"/>
          </w:tcPr>
          <w:p w:rsidR="00BD3EC6" w:rsidRPr="000172EA" w:rsidRDefault="00BD3EC6" w:rsidP="00BD3EC6">
            <w:pPr>
              <w:spacing w:before="120" w:after="12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názov odboru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:rsidR="00BD3EC6" w:rsidRPr="000172EA" w:rsidRDefault="00BD3EC6" w:rsidP="00B36D42">
            <w:pPr>
              <w:spacing w:before="120" w:after="12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navýšenie</w:t>
            </w:r>
          </w:p>
        </w:tc>
        <w:tc>
          <w:tcPr>
            <w:tcW w:w="2362" w:type="dxa"/>
            <w:shd w:val="clear" w:color="auto" w:fill="EEECE1" w:themeFill="background2"/>
          </w:tcPr>
          <w:p w:rsidR="00BD3EC6" w:rsidRPr="000172EA" w:rsidRDefault="00BD3EC6" w:rsidP="00BD3EC6">
            <w:pPr>
              <w:spacing w:before="120" w:after="12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Celkový stav po navýšení</w:t>
            </w:r>
          </w:p>
        </w:tc>
      </w:tr>
      <w:tr w:rsidR="00BD3EC6" w:rsidRPr="000172EA" w:rsidTr="00D50555">
        <w:trPr>
          <w:trHeight w:val="492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610</w:t>
            </w:r>
          </w:p>
        </w:tc>
        <w:tc>
          <w:tcPr>
            <w:tcW w:w="3886" w:type="dxa"/>
            <w:shd w:val="clear" w:color="auto" w:fill="FFFFFF" w:themeFill="background1"/>
          </w:tcPr>
          <w:p w:rsidR="00BD3EC6" w:rsidRPr="000172EA" w:rsidRDefault="00BD3EC6" w:rsidP="00B36D4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Odbor rozvoja vidieka a LEADER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+6</w:t>
            </w:r>
            <w:r w:rsidRPr="000172EA">
              <w:rPr>
                <w:rStyle w:val="Odkaznapoznmkupodiarou"/>
                <w:rFonts w:ascii="Times New Roman" w:hAnsi="Times New Roman"/>
                <w:sz w:val="20"/>
                <w:szCs w:val="20"/>
                <w:lang w:val="sk-SK"/>
              </w:rPr>
              <w:footnoteReference w:id="1"/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BD3EC6" w:rsidRPr="000172EA" w:rsidRDefault="00BD3EC6" w:rsidP="00BD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17</w:t>
            </w:r>
          </w:p>
        </w:tc>
      </w:tr>
      <w:tr w:rsidR="00BD3EC6" w:rsidRPr="000172EA" w:rsidTr="00D50555">
        <w:trPr>
          <w:trHeight w:val="424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620</w:t>
            </w:r>
          </w:p>
        </w:tc>
        <w:tc>
          <w:tcPr>
            <w:tcW w:w="3886" w:type="dxa"/>
            <w:shd w:val="clear" w:color="auto" w:fill="FFFFFF" w:themeFill="background1"/>
          </w:tcPr>
          <w:p w:rsidR="00BD3EC6" w:rsidRPr="000172EA" w:rsidRDefault="00BD3EC6" w:rsidP="00B36D4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Odbor environmentálnych činností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+2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BD3EC6" w:rsidRPr="000172EA" w:rsidRDefault="00BD3EC6" w:rsidP="00BD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</w:t>
            </w:r>
          </w:p>
        </w:tc>
      </w:tr>
      <w:tr w:rsidR="00BD3EC6" w:rsidRPr="000172EA" w:rsidTr="00D50555">
        <w:trPr>
          <w:trHeight w:val="41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370</w:t>
            </w:r>
          </w:p>
        </w:tc>
        <w:tc>
          <w:tcPr>
            <w:tcW w:w="3886" w:type="dxa"/>
            <w:shd w:val="clear" w:color="auto" w:fill="FFFFFF" w:themeFill="background1"/>
          </w:tcPr>
          <w:p w:rsidR="00BD3EC6" w:rsidRPr="000172EA" w:rsidRDefault="00BD3EC6" w:rsidP="00B36D4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Odbor technickej pomoci programov EÚ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+2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BD3EC6" w:rsidRPr="000172EA" w:rsidRDefault="00BD3EC6" w:rsidP="00BD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</w:t>
            </w:r>
          </w:p>
        </w:tc>
      </w:tr>
      <w:tr w:rsidR="00BD3EC6" w:rsidRPr="000172EA" w:rsidTr="00D50555">
        <w:trPr>
          <w:trHeight w:val="409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430</w:t>
            </w:r>
          </w:p>
        </w:tc>
        <w:tc>
          <w:tcPr>
            <w:tcW w:w="3886" w:type="dxa"/>
            <w:shd w:val="clear" w:color="auto" w:fill="FFFFFF" w:themeFill="background1"/>
          </w:tcPr>
          <w:p w:rsidR="00BD3EC6" w:rsidRPr="000172EA" w:rsidRDefault="00BD3EC6" w:rsidP="00B36D4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Odbor pozemkový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+1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BD3EC6" w:rsidRPr="000172EA" w:rsidRDefault="00BD3EC6" w:rsidP="00BD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9</w:t>
            </w:r>
          </w:p>
        </w:tc>
      </w:tr>
      <w:tr w:rsidR="00BD3EC6" w:rsidRPr="000172EA" w:rsidTr="00D50555">
        <w:trPr>
          <w:trHeight w:val="337"/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SPOLU</w:t>
            </w:r>
          </w:p>
        </w:tc>
        <w:tc>
          <w:tcPr>
            <w:tcW w:w="3886" w:type="dxa"/>
            <w:shd w:val="clear" w:color="auto" w:fill="FFFFFF" w:themeFill="background1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D3EC6" w:rsidRPr="000172EA" w:rsidRDefault="00BD3EC6" w:rsidP="00EA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+ 11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:rsidR="00BD3EC6" w:rsidRPr="000172EA" w:rsidRDefault="00BD3EC6" w:rsidP="00BD3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</w:tbl>
    <w:p w:rsidR="00161128" w:rsidRPr="000172EA" w:rsidRDefault="00161128" w:rsidP="00EA3DB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sk-SK"/>
        </w:rPr>
      </w:pPr>
      <w:bookmarkStart w:id="0" w:name="_Toc410634885"/>
    </w:p>
    <w:p w:rsidR="00161128" w:rsidRPr="000172EA" w:rsidRDefault="00161128" w:rsidP="00EA3DBD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sk-SK"/>
        </w:rPr>
      </w:pPr>
    </w:p>
    <w:p w:rsidR="0050676B" w:rsidRPr="000172EA" w:rsidRDefault="0050676B" w:rsidP="005B440F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Návrh počtu </w:t>
      </w:r>
      <w:r w:rsidR="009E7C4D" w:rsidRPr="000172EA">
        <w:rPr>
          <w:rFonts w:ascii="Times New Roman" w:hAnsi="Times New Roman" w:cs="Times New Roman"/>
          <w:b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 PPA</w:t>
      </w:r>
      <w:bookmarkEnd w:id="0"/>
      <w:r w:rsidR="00E946D4"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 súvislosti s PRV SR 2014-2020</w:t>
      </w:r>
    </w:p>
    <w:p w:rsidR="0042734E" w:rsidRPr="000172EA" w:rsidRDefault="0042734E" w:rsidP="0050676B">
      <w:pPr>
        <w:tabs>
          <w:tab w:val="num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Dôvody </w:t>
      </w:r>
      <w:r w:rsidR="005E19F6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navýšenia počtu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="005E19F6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v prípade PPA sú v základnom východiskovom bode rovnaké, pretože zmena rozsahu opatrení, podopatrení a operácií v rámci nového PRV SR 2014 – 2020 spôsobila, že výziev bude v rámci PRV na PPA predkladaných viac.</w:t>
      </w:r>
    </w:p>
    <w:p w:rsidR="0042734E" w:rsidRPr="000172EA" w:rsidRDefault="0042734E" w:rsidP="00506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Okrem tohto základného východiska sú dôvodom aj</w:t>
      </w:r>
      <w:r w:rsidR="00DA0138">
        <w:rPr>
          <w:rFonts w:ascii="Times New Roman" w:hAnsi="Times New Roman" w:cs="Times New Roman"/>
          <w:sz w:val="24"/>
          <w:szCs w:val="24"/>
          <w:lang w:val="sk-SK"/>
        </w:rPr>
        <w:t xml:space="preserve"> ďalšie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faktory</w:t>
      </w:r>
      <w:r w:rsidR="00DA0138">
        <w:rPr>
          <w:rFonts w:ascii="Times New Roman" w:hAnsi="Times New Roman" w:cs="Times New Roman"/>
          <w:sz w:val="24"/>
          <w:szCs w:val="24"/>
          <w:lang w:val="sk-SK"/>
        </w:rPr>
        <w:t>, a to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42734E" w:rsidRPr="000172EA" w:rsidRDefault="0042734E" w:rsidP="0050676B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časový tlak na zamestnancov, práca pod stresom,</w:t>
      </w:r>
    </w:p>
    <w:p w:rsidR="0042734E" w:rsidRPr="000172EA" w:rsidRDefault="0042734E" w:rsidP="0050676B">
      <w:pPr>
        <w:pStyle w:val="Odsekzoznamu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nárazová práca kopírujúca predkladanie výziev a ich životný cyklus,</w:t>
      </w:r>
    </w:p>
    <w:p w:rsidR="0042734E" w:rsidRPr="000172EA" w:rsidRDefault="0042734E" w:rsidP="0050676B">
      <w:pPr>
        <w:pStyle w:val="Odsekzoznamu"/>
        <w:numPr>
          <w:ilvl w:val="0"/>
          <w:numId w:val="6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tlak na skrátenie času celkového procesu administrácie a vyhodnocovania výziev (administrácia a vyhodnotenie výzvy prekračuje obdobie 3 mesiacov, čo pri novom programovom období nebude možné</w:t>
      </w:r>
      <w:r w:rsidR="00BF0DA0" w:rsidRPr="000172EA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42734E" w:rsidRPr="000172EA" w:rsidRDefault="0042734E" w:rsidP="005067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Najvýznamnejšie navýšenie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je potrebné v sekcii 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>projektových podpôr a štátnej pomoci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D7EF3" w:rsidRPr="000172EA">
        <w:rPr>
          <w:rFonts w:ascii="Times New Roman" w:hAnsi="Times New Roman" w:cs="Times New Roman"/>
          <w:sz w:val="24"/>
          <w:szCs w:val="24"/>
          <w:lang w:val="sk-SK"/>
        </w:rPr>
        <w:t>Na základe zvýšeného počtu opatrení v rámci PRV SR 2014-2020 oproti predchádzajúcemu PRV SR 2007-2013, jeho neskoršiemu schváleniu až v roku 2015 a potrebe dodržiavať skrátené termíny pre vyhodnocovanie žiadostí v súlade s termínmi navrhovanými v Systéme riadenia PRV SR 2014-2020 najvyššie navýšenie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, až 1</w:t>
      </w:r>
      <w:r w:rsidR="00DA0138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osôb, smeruje do oddelení vyhodnocovania projektov. Zvýšenie o jedného zamestnanca je </w:t>
      </w:r>
      <w:r w:rsidR="00DA0138">
        <w:rPr>
          <w:rFonts w:ascii="Times New Roman" w:hAnsi="Times New Roman" w:cs="Times New Roman"/>
          <w:sz w:val="24"/>
          <w:szCs w:val="24"/>
          <w:lang w:val="sk-SK"/>
        </w:rPr>
        <w:t>navrhnuté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realizovať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na referáte metodiky a systému projektových podpôr a o štyroch zamestnancov realizovať navýšenie na odbore</w:t>
      </w:r>
      <w:r w:rsidR="00DA0138">
        <w:rPr>
          <w:rFonts w:ascii="Times New Roman" w:hAnsi="Times New Roman" w:cs="Times New Roman"/>
          <w:sz w:val="24"/>
          <w:szCs w:val="24"/>
          <w:lang w:val="sk-SK"/>
        </w:rPr>
        <w:t xml:space="preserve"> finančných nástrojov pre projektové podpory</w:t>
      </w:r>
      <w:r w:rsidR="00FD7EF3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D7EF3" w:rsidRPr="000172EA">
        <w:rPr>
          <w:rFonts w:ascii="Times New Roman" w:hAnsi="Times New Roman" w:cs="Times New Roman"/>
          <w:iCs/>
          <w:sz w:val="24"/>
          <w:szCs w:val="24"/>
          <w:lang w:val="sk-SK"/>
        </w:rPr>
        <w:t>z dôvodu zmeny posudzovania verejného obstarávania v priebehu implementácie, a tým k vysokému nárastu počtu dodatkov k zmluvám a zároveň nárastu počtu záložných zmlúv z dôvodu vyššieho počtu opatrení a možností poskytovania zálohových platieb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42734E" w:rsidRPr="000172EA" w:rsidRDefault="00DA0138" w:rsidP="005067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rámci 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>sekci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42734E" w:rsidRPr="000172EA">
        <w:rPr>
          <w:rFonts w:ascii="Times New Roman" w:hAnsi="Times New Roman" w:cs="Times New Roman"/>
          <w:i/>
          <w:sz w:val="24"/>
          <w:szCs w:val="24"/>
          <w:lang w:val="sk-SK"/>
        </w:rPr>
        <w:t xml:space="preserve"> kontroly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sa n</w:t>
      </w:r>
      <w:r w:rsidRPr="00DA0138">
        <w:rPr>
          <w:rFonts w:ascii="Times New Roman" w:hAnsi="Times New Roman" w:cs="Times New Roman"/>
          <w:sz w:val="24"/>
          <w:szCs w:val="24"/>
          <w:lang w:val="sk-SK"/>
        </w:rPr>
        <w:t>avrhuje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navýšenie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celkom o </w:t>
      </w:r>
      <w:r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zamestnancov, a to na kontrolu projektových podpôr</w:t>
      </w:r>
      <w:r w:rsidR="00AE0A5A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a neprojektových podpôr v rámci PRV SR 2014-2020</w:t>
      </w:r>
      <w:r w:rsidR="0042734E" w:rsidRPr="000172E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5484D" w:rsidRPr="000172EA" w:rsidRDefault="00DA0138" w:rsidP="005067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 rámci sekcie</w:t>
      </w:r>
      <w:r w:rsidR="00A5484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financovania podpôr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A5484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v rámci programu rozvoja vidieka zabezpečuje prevod finančných prostriedkov EÚ a štátneho rozpočtu prijímateľom, vedie účtovníctvo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="00A5484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o stave a pohybe pohľadávok, záväzkov a peňažných prostriedkov spojených s poskytovaním prostriedkov EÚ a štátneho rozpočtu, administruje nezrovnalosti a vrátené finančné prostriedky, vymáha nezrovnalosti v administratívnom a správnom konaní, zostavuje a zasiela žiadosti o platbu,  výkazy o  výdavkoch a hlásenia na Európsku komisiu.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Navrhujeme </w:t>
      </w:r>
      <w:r w:rsidR="00A5484D" w:rsidRPr="000172EA">
        <w:rPr>
          <w:rFonts w:ascii="Times New Roman" w:hAnsi="Times New Roman" w:cs="Times New Roman"/>
          <w:sz w:val="24"/>
          <w:szCs w:val="24"/>
          <w:lang w:val="sk-SK"/>
        </w:rPr>
        <w:t>navýšenie administratívnych kapacít sekcie o </w:t>
      </w: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A5484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pracovné miest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5484D" w:rsidRPr="000172E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A0138" w:rsidRDefault="0042734E" w:rsidP="005067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V rámci sekcie 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>informačných technológií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by malo dôjsť od roku 2015 k zavedeniu </w:t>
      </w:r>
      <w:proofErr w:type="spellStart"/>
      <w:r w:rsidRPr="000172EA">
        <w:rPr>
          <w:rFonts w:ascii="Times New Roman" w:hAnsi="Times New Roman" w:cs="Times New Roman"/>
          <w:sz w:val="24"/>
          <w:szCs w:val="24"/>
          <w:lang w:val="sk-SK"/>
        </w:rPr>
        <w:t>Helpdesku</w:t>
      </w:r>
      <w:proofErr w:type="spellEnd"/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, čo si vyžiada navýšenie kapacity o dvoch zamestnancov, aby bolo možné aktuálne riešiť konkrétne požiadavky koncových užívateľov. </w:t>
      </w:r>
    </w:p>
    <w:p w:rsidR="0042734E" w:rsidRPr="000172EA" w:rsidRDefault="0042734E" w:rsidP="005067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V sekcii </w:t>
      </w:r>
      <w:r w:rsidRPr="000172EA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priamych podpôr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sú sústredení predovšetkým administrátori projektov a jej súčasťou je referát regionálnych pracovísk. </w:t>
      </w:r>
      <w:r w:rsidR="00D23E3B" w:rsidRPr="000172EA">
        <w:rPr>
          <w:rFonts w:ascii="Times New Roman" w:hAnsi="Times New Roman" w:cs="Times New Roman"/>
          <w:sz w:val="24"/>
          <w:szCs w:val="24"/>
          <w:lang w:val="sk-SK"/>
        </w:rPr>
        <w:t>Pre potreby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PRV SR 2014 – 2020 </w:t>
      </w:r>
      <w:r w:rsidR="00DA0138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navrhuje zvýšenie o </w:t>
      </w:r>
      <w:r w:rsidR="00DA0138">
        <w:rPr>
          <w:rFonts w:ascii="Times New Roman" w:hAnsi="Times New Roman" w:cs="Times New Roman"/>
          <w:sz w:val="24"/>
          <w:szCs w:val="24"/>
          <w:lang w:val="sk-SK"/>
        </w:rPr>
        <w:t>štyroch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zamestnancov.</w:t>
      </w:r>
    </w:p>
    <w:p w:rsidR="0042734E" w:rsidRPr="000172EA" w:rsidRDefault="0042734E" w:rsidP="005067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V záujme posilnenia vnútornej kontroly v oblasti projektových podpôr odporúčame navýšenie počtu </w:t>
      </w:r>
      <w:r w:rsidR="009E7C4D" w:rsidRPr="000172EA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o dve osoby. Posledné navýšenie odporúčame realizovať v rámci kancelárie generálneho riaditeľa, a to o dvoch zamestnancov</w:t>
      </w:r>
      <w:r w:rsidR="00407326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súvisiace s novo zavádzaným jednotným registrom žiadateľov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07326" w:rsidRDefault="00407326" w:rsidP="0091121A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Externý audit administratívnych kapacít pre potreby implementácie PRV SR 2014-2020 bol uskutočnený a jeho výsledky vychádzali zo stavu zamestnancov PPA (rozpis záväzných ukazovateľov počtu zamestnancov) platných v 4. štvrťroku 2014</w:t>
      </w:r>
      <w:r w:rsidR="006C0F8D">
        <w:rPr>
          <w:rFonts w:ascii="Times New Roman" w:hAnsi="Times New Roman" w:cs="Times New Roman"/>
          <w:sz w:val="24"/>
          <w:szCs w:val="24"/>
          <w:lang w:val="sk-SK"/>
        </w:rPr>
        <w:t>, pričom jeho výsledky navrhovali zvýšiť administratívne kapacity o 30 k decembru 2014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. Rozpis záväzných ukazovateľov počtu zamestnancov PPA daných na základe rozpisu MPRV SR bol pre PPA </w:t>
      </w:r>
      <w:r w:rsidR="006C0F8D">
        <w:rPr>
          <w:rFonts w:ascii="Times New Roman" w:hAnsi="Times New Roman" w:cs="Times New Roman"/>
          <w:sz w:val="24"/>
          <w:szCs w:val="24"/>
          <w:lang w:val="sk-SK"/>
        </w:rPr>
        <w:t xml:space="preserve">k decembru 2014 spolu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593 zamestnancov. Na základe schváleného návrhu štátneho rozpočtu SR pre kapitolu MPRV SR bol zo strany MPRV SR v januári 2015 pre PPA upravený záväzný ukazovateľ počtu zamestnancov na 580. Rozdiel 13 zamestnancov sa dotkol aj </w:t>
      </w:r>
      <w:r w:rsidR="006C0F8D">
        <w:rPr>
          <w:rFonts w:ascii="Times New Roman" w:hAnsi="Times New Roman" w:cs="Times New Roman"/>
          <w:sz w:val="24"/>
          <w:szCs w:val="24"/>
          <w:lang w:val="sk-SK"/>
        </w:rPr>
        <w:t>7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zamestnancov</w:t>
      </w:r>
      <w:r w:rsidR="006C0F8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podieľajúcich sa na implementácii PRV SR 2014-2020 a pôvodne zahrnutých v externom audite administratívnych kapacít.  Z uvedeného dôvodu je potrebné tento rozdiel zohľadniť a navýšiť 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>stavy  celkovo o 37 zamestnancov PPA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k stavu platnému od januára 2015.</w:t>
      </w:r>
      <w:r w:rsidR="006C0F8D">
        <w:rPr>
          <w:rFonts w:ascii="Times New Roman" w:hAnsi="Times New Roman" w:cs="Times New Roman"/>
          <w:sz w:val="24"/>
          <w:szCs w:val="24"/>
          <w:lang w:val="sk-SK"/>
        </w:rPr>
        <w:t xml:space="preserve"> Navrhovaná potreba navýšenia je uvedená v tabuľke č. 7.</w:t>
      </w:r>
    </w:p>
    <w:p w:rsidR="00572EF6" w:rsidRDefault="00572EF6" w:rsidP="0091121A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72EF6" w:rsidRDefault="00572EF6" w:rsidP="0091121A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72EF6" w:rsidRDefault="00572EF6" w:rsidP="0091121A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C0F8D" w:rsidRPr="000172EA" w:rsidRDefault="006C0F8D" w:rsidP="006C0F8D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lastRenderedPageBreak/>
        <w:t xml:space="preserve">Tab. č. </w:t>
      </w:r>
      <w:r>
        <w:rPr>
          <w:rFonts w:ascii="Times New Roman" w:hAnsi="Times New Roman" w:cs="Times New Roman"/>
          <w:i/>
          <w:sz w:val="20"/>
          <w:szCs w:val="20"/>
          <w:lang w:val="sk-SK"/>
        </w:rPr>
        <w:t>7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: Odporúčané navýšenie stavu AK pre PRV SR 2014 – 2020 (PPA)</w:t>
      </w:r>
    </w:p>
    <w:tbl>
      <w:tblPr>
        <w:tblW w:w="8729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4871"/>
        <w:gridCol w:w="1761"/>
      </w:tblGrid>
      <w:tr w:rsidR="006C0F8D" w:rsidRPr="000172EA" w:rsidTr="002D219A">
        <w:trPr>
          <w:trHeight w:val="315"/>
          <w:jc w:val="center"/>
        </w:trPr>
        <w:tc>
          <w:tcPr>
            <w:tcW w:w="2097" w:type="dxa"/>
            <w:shd w:val="clear" w:color="auto" w:fill="EEECE1" w:themeFill="background2"/>
            <w:vAlign w:val="center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  <w:t>Organizačný útvar</w:t>
            </w:r>
          </w:p>
        </w:tc>
        <w:tc>
          <w:tcPr>
            <w:tcW w:w="4871" w:type="dxa"/>
            <w:shd w:val="clear" w:color="auto" w:fill="EEECE1" w:themeFill="background2"/>
            <w:vAlign w:val="center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  <w:t>Názov organizačného útvaru</w:t>
            </w:r>
          </w:p>
        </w:tc>
        <w:tc>
          <w:tcPr>
            <w:tcW w:w="1761" w:type="dxa"/>
            <w:shd w:val="clear" w:color="auto" w:fill="EEECE1" w:themeFill="background2"/>
            <w:vAlign w:val="center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  <w:t>Navýšenie</w:t>
            </w:r>
          </w:p>
        </w:tc>
      </w:tr>
      <w:tr w:rsidR="006C0F8D" w:rsidRPr="000172EA" w:rsidTr="002D219A">
        <w:trPr>
          <w:trHeight w:val="300"/>
          <w:jc w:val="center"/>
        </w:trPr>
        <w:tc>
          <w:tcPr>
            <w:tcW w:w="2097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900</w:t>
            </w:r>
          </w:p>
        </w:tc>
        <w:tc>
          <w:tcPr>
            <w:tcW w:w="487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sekcia informačných technológií</w:t>
            </w:r>
          </w:p>
        </w:tc>
        <w:tc>
          <w:tcPr>
            <w:tcW w:w="176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2</w:t>
            </w:r>
          </w:p>
        </w:tc>
      </w:tr>
      <w:tr w:rsidR="006C0F8D" w:rsidRPr="000172EA" w:rsidTr="002D219A">
        <w:trPr>
          <w:trHeight w:val="300"/>
          <w:jc w:val="center"/>
        </w:trPr>
        <w:tc>
          <w:tcPr>
            <w:tcW w:w="2097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600</w:t>
            </w:r>
          </w:p>
        </w:tc>
        <w:tc>
          <w:tcPr>
            <w:tcW w:w="487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sekcia financovania podpôr</w:t>
            </w:r>
          </w:p>
        </w:tc>
        <w:tc>
          <w:tcPr>
            <w:tcW w:w="176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2</w:t>
            </w:r>
          </w:p>
        </w:tc>
      </w:tr>
      <w:tr w:rsidR="006C0F8D" w:rsidRPr="000172EA" w:rsidTr="002D219A">
        <w:trPr>
          <w:trHeight w:val="300"/>
          <w:jc w:val="center"/>
        </w:trPr>
        <w:tc>
          <w:tcPr>
            <w:tcW w:w="2097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500</w:t>
            </w:r>
          </w:p>
        </w:tc>
        <w:tc>
          <w:tcPr>
            <w:tcW w:w="487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sekcia priamych podpôr</w:t>
            </w:r>
          </w:p>
        </w:tc>
        <w:tc>
          <w:tcPr>
            <w:tcW w:w="176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4</w:t>
            </w:r>
          </w:p>
        </w:tc>
      </w:tr>
      <w:tr w:rsidR="006C0F8D" w:rsidRPr="000172EA" w:rsidTr="002D219A">
        <w:trPr>
          <w:trHeight w:val="216"/>
          <w:jc w:val="center"/>
        </w:trPr>
        <w:tc>
          <w:tcPr>
            <w:tcW w:w="2097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400</w:t>
            </w:r>
          </w:p>
        </w:tc>
        <w:tc>
          <w:tcPr>
            <w:tcW w:w="487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sekcia projektových podpôr a štátnej pomoci</w:t>
            </w:r>
          </w:p>
        </w:tc>
        <w:tc>
          <w:tcPr>
            <w:tcW w:w="176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+1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9</w:t>
            </w:r>
          </w:p>
        </w:tc>
      </w:tr>
      <w:tr w:rsidR="006C0F8D" w:rsidRPr="000172EA" w:rsidTr="002D219A">
        <w:trPr>
          <w:trHeight w:val="300"/>
          <w:jc w:val="center"/>
        </w:trPr>
        <w:tc>
          <w:tcPr>
            <w:tcW w:w="2097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300</w:t>
            </w:r>
          </w:p>
        </w:tc>
        <w:tc>
          <w:tcPr>
            <w:tcW w:w="487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sekcia kontroly</w:t>
            </w:r>
          </w:p>
        </w:tc>
        <w:tc>
          <w:tcPr>
            <w:tcW w:w="176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6</w:t>
            </w:r>
          </w:p>
        </w:tc>
      </w:tr>
      <w:tr w:rsidR="006C0F8D" w:rsidRPr="000172EA" w:rsidTr="002D219A">
        <w:trPr>
          <w:trHeight w:val="300"/>
          <w:jc w:val="center"/>
        </w:trPr>
        <w:tc>
          <w:tcPr>
            <w:tcW w:w="2097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130</w:t>
            </w:r>
          </w:p>
        </w:tc>
        <w:tc>
          <w:tcPr>
            <w:tcW w:w="487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odbor vnútornej kontroly</w:t>
            </w:r>
          </w:p>
        </w:tc>
        <w:tc>
          <w:tcPr>
            <w:tcW w:w="176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  <w:t>+2</w:t>
            </w:r>
          </w:p>
        </w:tc>
      </w:tr>
      <w:tr w:rsidR="006C0F8D" w:rsidRPr="000172EA" w:rsidTr="002D219A">
        <w:trPr>
          <w:trHeight w:val="300"/>
          <w:jc w:val="center"/>
        </w:trPr>
        <w:tc>
          <w:tcPr>
            <w:tcW w:w="2097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110</w:t>
            </w:r>
          </w:p>
        </w:tc>
        <w:tc>
          <w:tcPr>
            <w:tcW w:w="487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kancelária generálneho riaditeľa</w:t>
            </w:r>
          </w:p>
        </w:tc>
        <w:tc>
          <w:tcPr>
            <w:tcW w:w="176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+2</w:t>
            </w:r>
          </w:p>
        </w:tc>
      </w:tr>
      <w:tr w:rsidR="006C0F8D" w:rsidRPr="000172EA" w:rsidTr="002D219A">
        <w:trPr>
          <w:trHeight w:val="300"/>
          <w:jc w:val="center"/>
        </w:trPr>
        <w:tc>
          <w:tcPr>
            <w:tcW w:w="2097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  <w:t>SPOLU</w:t>
            </w:r>
          </w:p>
        </w:tc>
        <w:tc>
          <w:tcPr>
            <w:tcW w:w="487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k-SK"/>
              </w:rPr>
              <w:t>x</w:t>
            </w:r>
          </w:p>
        </w:tc>
        <w:tc>
          <w:tcPr>
            <w:tcW w:w="1761" w:type="dxa"/>
            <w:shd w:val="clear" w:color="auto" w:fill="FFFFFF" w:themeFill="background1"/>
            <w:hideMark/>
          </w:tcPr>
          <w:p w:rsidR="006C0F8D" w:rsidRPr="000172EA" w:rsidRDefault="006C0F8D" w:rsidP="002D21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k-SK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k-SK"/>
              </w:rPr>
              <w:t>7</w:t>
            </w:r>
          </w:p>
        </w:tc>
      </w:tr>
    </w:tbl>
    <w:p w:rsidR="006C0F8D" w:rsidRPr="000172EA" w:rsidRDefault="006C0F8D" w:rsidP="006C0F8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Pozn.: Údaje za sekcie sú uvedené sumárne</w:t>
      </w:r>
    </w:p>
    <w:p w:rsidR="006C0F8D" w:rsidRPr="000172EA" w:rsidRDefault="006C0F8D" w:rsidP="0091121A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07326" w:rsidRPr="000172EA" w:rsidRDefault="00407326" w:rsidP="0040732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0A1461" w:rsidRPr="000172EA" w:rsidRDefault="000A1461" w:rsidP="000A1461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Zhrnutie analýzy AK pre PRV SR 2014-2020 </w:t>
      </w:r>
    </w:p>
    <w:p w:rsidR="000A1461" w:rsidRPr="000172EA" w:rsidRDefault="000A1461" w:rsidP="000A14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Na základe uvedených skutočností a po dôkladnom zvážení vykonanej analýzy AK jednoznačne vyplýva potreba navýšenia AK pre PRV SR 2014-2020 o 4</w:t>
      </w:r>
      <w:r w:rsidR="000425D6" w:rsidRPr="000172EA">
        <w:rPr>
          <w:rFonts w:ascii="Times New Roman" w:hAnsi="Times New Roman" w:cs="Times New Roman"/>
          <w:sz w:val="24"/>
          <w:szCs w:val="24"/>
          <w:lang w:val="sk-SK"/>
        </w:rPr>
        <w:t>8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pracovných miest, z toho v </w:t>
      </w:r>
      <w:r w:rsidR="00B36D42" w:rsidRPr="000172EA">
        <w:rPr>
          <w:rFonts w:ascii="Times New Roman" w:hAnsi="Times New Roman" w:cs="Times New Roman"/>
          <w:sz w:val="24"/>
          <w:szCs w:val="24"/>
          <w:lang w:val="sk-SK"/>
        </w:rPr>
        <w:t>rámci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MPRV SR o 11 pracovných miest a v </w:t>
      </w:r>
      <w:r w:rsidR="00B36D42" w:rsidRPr="000172EA">
        <w:rPr>
          <w:rFonts w:ascii="Times New Roman" w:hAnsi="Times New Roman" w:cs="Times New Roman"/>
          <w:sz w:val="24"/>
          <w:szCs w:val="24"/>
          <w:lang w:val="sk-SK"/>
        </w:rPr>
        <w:t>rámci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PPA o 3</w:t>
      </w:r>
      <w:r w:rsidR="00321753" w:rsidRPr="000172EA">
        <w:rPr>
          <w:rFonts w:ascii="Times New Roman" w:hAnsi="Times New Roman" w:cs="Times New Roman"/>
          <w:sz w:val="24"/>
          <w:szCs w:val="24"/>
          <w:lang w:val="sk-SK"/>
        </w:rPr>
        <w:t>7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pracovných miest.</w:t>
      </w:r>
    </w:p>
    <w:p w:rsidR="000A1461" w:rsidRPr="000172EA" w:rsidRDefault="000A1461" w:rsidP="000A14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B4450" w:rsidRPr="000172EA" w:rsidRDefault="00EB4450" w:rsidP="000A14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Náklady na novovzniknuté pracovné miesta budú</w:t>
      </w:r>
      <w:r w:rsidR="000A1461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100% hradené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z prostriedkov technickej pomoci </w:t>
      </w:r>
      <w:r w:rsidR="00007CF4" w:rsidRPr="000172EA">
        <w:rPr>
          <w:rFonts w:ascii="Times New Roman" w:hAnsi="Times New Roman" w:cs="Times New Roman"/>
          <w:sz w:val="24"/>
          <w:szCs w:val="24"/>
          <w:lang w:val="sk-SK"/>
        </w:rPr>
        <w:t>PRV SR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2014-2020</w:t>
      </w:r>
      <w:r w:rsidR="00007CF4" w:rsidRPr="000172E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61128" w:rsidRPr="000172EA" w:rsidRDefault="00161128" w:rsidP="00EA3D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55319F" w:rsidRDefault="00D43837" w:rsidP="0050676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C. </w:t>
      </w:r>
      <w:r w:rsidR="0055319F" w:rsidRPr="000172EA">
        <w:rPr>
          <w:rFonts w:ascii="Times New Roman" w:hAnsi="Times New Roman" w:cs="Times New Roman"/>
          <w:b/>
          <w:iCs/>
          <w:sz w:val="24"/>
          <w:szCs w:val="24"/>
          <w:lang w:val="sk-SK"/>
        </w:rPr>
        <w:t xml:space="preserve">Analýza </w:t>
      </w:r>
      <w:r w:rsidR="009E7C4D" w:rsidRPr="000172EA">
        <w:rPr>
          <w:rFonts w:ascii="Times New Roman" w:hAnsi="Times New Roman" w:cs="Times New Roman"/>
          <w:b/>
          <w:iCs/>
          <w:sz w:val="24"/>
          <w:szCs w:val="24"/>
          <w:lang w:val="sk-SK"/>
        </w:rPr>
        <w:t>AK</w:t>
      </w:r>
      <w:r w:rsidR="0055319F" w:rsidRPr="000172EA">
        <w:rPr>
          <w:rFonts w:ascii="Times New Roman" w:hAnsi="Times New Roman" w:cs="Times New Roman"/>
          <w:b/>
          <w:iCs/>
          <w:sz w:val="24"/>
          <w:szCs w:val="24"/>
          <w:lang w:val="sk-SK"/>
        </w:rPr>
        <w:t xml:space="preserve"> pre Operačný program Rybné hospodárstvo 2014 – 2020</w:t>
      </w:r>
    </w:p>
    <w:p w:rsidR="005B440F" w:rsidRPr="000172EA" w:rsidRDefault="005B440F" w:rsidP="0050676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5319F" w:rsidRPr="000172EA" w:rsidRDefault="0055319F" w:rsidP="00EA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i/>
          <w:iCs/>
          <w:sz w:val="24"/>
          <w:szCs w:val="24"/>
          <w:lang w:val="sk-SK"/>
        </w:rPr>
        <w:t> </w:t>
      </w:r>
    </w:p>
    <w:p w:rsidR="0055319F" w:rsidRPr="000172EA" w:rsidRDefault="0055319F" w:rsidP="0050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MPRV SR</w:t>
      </w:r>
      <w:r w:rsidR="00F230D8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vykonalo internú analýzu AK zapojených do riadenia a implementácie operačného programu Rybné hospodárstvo (ďalej len „OPRH“) v rozpočtovej kapitole MPRV SR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s cieľom optimalizovať počet AK pre efektívne zabezpečenie pracovných úloh a zodpovedností v programovom období 2014 – 2020.</w:t>
      </w:r>
    </w:p>
    <w:p w:rsidR="00502AB3" w:rsidRPr="000172EA" w:rsidRDefault="00502AB3" w:rsidP="00502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5319F" w:rsidRPr="000172EA" w:rsidRDefault="0055319F" w:rsidP="000D3A5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Štruktúra a zodpovednosti orgánov zapojených do riadenia a implementácie OPRH </w:t>
      </w:r>
      <w:r w:rsidR="000D3A54"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>v rozpočtovej kapitole MPRV SR</w:t>
      </w:r>
    </w:p>
    <w:p w:rsidR="0055319F" w:rsidRPr="000172EA" w:rsidRDefault="0055319F" w:rsidP="00502A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Na základe uznesenia vlády SR č. 225 zo 07.03.2007 plní v programovom období 2007 – 2013 úlohu riadiaceho orgánu (ďalej len „RO“) MPRV SR. Pôdohospodárska platobná agentúra (ďalej len „PPA“) zabezpečuje úlohy sprostredkovateľského orgánu (ďalej len „SO“) a platobnej jednotky (ďalej len „PJ“). </w:t>
      </w:r>
    </w:p>
    <w:p w:rsidR="0055319F" w:rsidRPr="000172EA" w:rsidRDefault="0055319F" w:rsidP="00502A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V zmysle uznesenia vlády SR č. 481 z 24.09.2014 je pre OPRH 2014 – 2020 schválená rovnaká štruktúra subjektov.</w:t>
      </w:r>
    </w:p>
    <w:p w:rsidR="0055319F" w:rsidRPr="000172EA" w:rsidRDefault="0055319F" w:rsidP="00EA3D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Tab</w:t>
      </w:r>
      <w:r w:rsidR="00502AB3" w:rsidRPr="000172EA">
        <w:rPr>
          <w:rFonts w:ascii="Times New Roman" w:hAnsi="Times New Roman" w:cs="Times New Roman"/>
          <w:i/>
          <w:sz w:val="20"/>
          <w:szCs w:val="20"/>
          <w:lang w:val="sk-SK"/>
        </w:rPr>
        <w:t>. č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. </w:t>
      </w:r>
      <w:r w:rsidR="00E61572">
        <w:rPr>
          <w:rFonts w:ascii="Times New Roman" w:hAnsi="Times New Roman" w:cs="Times New Roman"/>
          <w:i/>
          <w:sz w:val="20"/>
          <w:szCs w:val="20"/>
          <w:lang w:val="sk-SK"/>
        </w:rPr>
        <w:t>8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:</w:t>
      </w:r>
      <w:r w:rsidR="00502AB3"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Štruktúra orgánov </w:t>
      </w:r>
    </w:p>
    <w:tbl>
      <w:tblPr>
        <w:tblStyle w:val="Mriekatabu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6520"/>
      </w:tblGrid>
      <w:tr w:rsidR="0055319F" w:rsidRPr="000172EA" w:rsidTr="00060D58">
        <w:tc>
          <w:tcPr>
            <w:tcW w:w="1560" w:type="dxa"/>
            <w:shd w:val="clear" w:color="auto" w:fill="EEECE1" w:themeFill="background2"/>
            <w:vAlign w:val="center"/>
          </w:tcPr>
          <w:p w:rsidR="0055319F" w:rsidRPr="000172EA" w:rsidRDefault="0055319F" w:rsidP="00AE0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Názov subjektu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55319F" w:rsidRPr="000172EA" w:rsidRDefault="0055319F" w:rsidP="00AE0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Funkcia</w:t>
            </w:r>
          </w:p>
        </w:tc>
        <w:tc>
          <w:tcPr>
            <w:tcW w:w="6520" w:type="dxa"/>
            <w:shd w:val="clear" w:color="auto" w:fill="EEECE1" w:themeFill="background2"/>
            <w:vAlign w:val="center"/>
          </w:tcPr>
          <w:p w:rsidR="0055319F" w:rsidRPr="000172EA" w:rsidRDefault="0055319F" w:rsidP="00AE0A5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Organizačné útvary v zmysle platného organizačného poriadku</w:t>
            </w:r>
          </w:p>
        </w:tc>
      </w:tr>
      <w:tr w:rsidR="0055319F" w:rsidRPr="000172EA" w:rsidTr="00E157EA">
        <w:tc>
          <w:tcPr>
            <w:tcW w:w="1560" w:type="dxa"/>
            <w:vMerge w:val="restart"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MPRV SR</w:t>
            </w:r>
          </w:p>
        </w:tc>
        <w:tc>
          <w:tcPr>
            <w:tcW w:w="992" w:type="dxa"/>
            <w:vMerge w:val="restart"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</w:t>
            </w:r>
          </w:p>
        </w:tc>
        <w:tc>
          <w:tcPr>
            <w:tcW w:w="6520" w:type="dxa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sekcia rozvoja vidieka a priamych platieb 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</w:t>
            </w: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odbor operačného programu Rybné hospodárstvo (630)</w:t>
            </w:r>
          </w:p>
        </w:tc>
      </w:tr>
      <w:tr w:rsidR="0055319F" w:rsidRPr="000172EA" w:rsidTr="00E157EA">
        <w:tc>
          <w:tcPr>
            <w:tcW w:w="1560" w:type="dxa"/>
            <w:vMerge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vMerge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6520" w:type="dxa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sekcia pôdohospodárskej politiky a rozpočtu 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</w:t>
            </w: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odbor technickej pomoci programov EÚ (370)</w:t>
            </w:r>
          </w:p>
        </w:tc>
      </w:tr>
      <w:tr w:rsidR="0055319F" w:rsidRPr="000172EA" w:rsidTr="00E157EA">
        <w:tc>
          <w:tcPr>
            <w:tcW w:w="1560" w:type="dxa"/>
            <w:vMerge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vMerge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6520" w:type="dxa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sekcia kontroly a obchodného dozoru – 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odbor kontroly finančného riadenia (022)</w:t>
            </w:r>
          </w:p>
        </w:tc>
      </w:tr>
      <w:tr w:rsidR="0055319F" w:rsidRPr="000172EA" w:rsidTr="00E157EA">
        <w:trPr>
          <w:trHeight w:val="234"/>
        </w:trPr>
        <w:tc>
          <w:tcPr>
            <w:tcW w:w="1560" w:type="dxa"/>
            <w:vMerge w:val="restart"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PPA</w:t>
            </w:r>
          </w:p>
        </w:tc>
        <w:tc>
          <w:tcPr>
            <w:tcW w:w="992" w:type="dxa"/>
            <w:vMerge w:val="restart"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</w:t>
            </w:r>
          </w:p>
        </w:tc>
        <w:tc>
          <w:tcPr>
            <w:tcW w:w="6520" w:type="dxa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sekcia projektových podpôr a štátnej pomoci 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odbor autorizácie podpôr (410), odbor metodiky a hodnotenia projektov (430), odbor  monitoringu (440), odbor finančných nástrojov pre projektové podpory (450)</w:t>
            </w:r>
          </w:p>
        </w:tc>
      </w:tr>
      <w:tr w:rsidR="0055319F" w:rsidRPr="000172EA" w:rsidTr="00E157EA">
        <w:trPr>
          <w:trHeight w:val="232"/>
        </w:trPr>
        <w:tc>
          <w:tcPr>
            <w:tcW w:w="1560" w:type="dxa"/>
            <w:vMerge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vMerge/>
            <w:vAlign w:val="center"/>
          </w:tcPr>
          <w:p w:rsidR="0055319F" w:rsidRPr="000172EA" w:rsidDel="00127142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6520" w:type="dxa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regionálne pracoviská PPA – 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802 Trnava, 804 Trenčín, 805 Nitra, 809 Žilina, 811 Zvolen, 814 Košice, 817 Prešov</w:t>
            </w:r>
          </w:p>
        </w:tc>
      </w:tr>
      <w:tr w:rsidR="0055319F" w:rsidRPr="000172EA" w:rsidTr="00E157EA">
        <w:trPr>
          <w:trHeight w:val="232"/>
        </w:trPr>
        <w:tc>
          <w:tcPr>
            <w:tcW w:w="1560" w:type="dxa"/>
            <w:vMerge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vMerge/>
            <w:vAlign w:val="center"/>
          </w:tcPr>
          <w:p w:rsidR="0055319F" w:rsidRPr="000172EA" w:rsidDel="00127142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6520" w:type="dxa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sekcia kontroly 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odbor kontroly projektových podpôr (310)</w:t>
            </w:r>
          </w:p>
        </w:tc>
      </w:tr>
      <w:tr w:rsidR="0055319F" w:rsidRPr="000172EA" w:rsidTr="00E157EA">
        <w:tc>
          <w:tcPr>
            <w:tcW w:w="1560" w:type="dxa"/>
            <w:vMerge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vAlign w:val="center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PJ</w:t>
            </w:r>
          </w:p>
        </w:tc>
        <w:tc>
          <w:tcPr>
            <w:tcW w:w="6520" w:type="dxa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sekcia financovania podpôr – </w:t>
            </w: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odbor platieb a rozpočtu (610), odbor finančnej kontroly (620), odbor nezrovnalostí a finančných vyrovnaní (630), odbor účtovníctva a výkazníctva EÚ (640)</w:t>
            </w:r>
          </w:p>
        </w:tc>
      </w:tr>
    </w:tbl>
    <w:p w:rsidR="0055319F" w:rsidRPr="000172EA" w:rsidRDefault="0055319F" w:rsidP="00EA3D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k-SK"/>
        </w:rPr>
      </w:pPr>
    </w:p>
    <w:p w:rsidR="0055319F" w:rsidRPr="000172EA" w:rsidRDefault="0055319F" w:rsidP="00EA3D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k-SK"/>
        </w:rPr>
      </w:pPr>
      <w:r w:rsidRPr="000172EA">
        <w:rPr>
          <w:rFonts w:ascii="Times New Roman" w:hAnsi="Times New Roman" w:cs="Times New Roman"/>
          <w:i/>
          <w:sz w:val="24"/>
          <w:szCs w:val="24"/>
          <w:u w:val="single"/>
          <w:lang w:val="sk-SK"/>
        </w:rPr>
        <w:t>Riadiaci orgán</w:t>
      </w:r>
    </w:p>
    <w:p w:rsidR="0055319F" w:rsidRPr="000172EA" w:rsidRDefault="0055319F" w:rsidP="00F230D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V rámci MPRV SR zabezpečujú príslušné útvary predovšetkým nasledujúce úlohy súvisiace s OPRH:</w:t>
      </w:r>
    </w:p>
    <w:p w:rsidR="0055319F" w:rsidRPr="000172EA" w:rsidRDefault="0055319F" w:rsidP="00502AB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sekcia rozvoja vidieka a priamych platieb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zodpovedá najmä za nasledujúce oblasti:</w:t>
      </w:r>
      <w:r w:rsidRPr="000172E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 </w:t>
      </w:r>
    </w:p>
    <w:p w:rsidR="0055319F" w:rsidRPr="000172EA" w:rsidRDefault="0055319F" w:rsidP="00502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programovanie</w:t>
      </w:r>
    </w:p>
    <w:p w:rsidR="0055319F" w:rsidRPr="000172EA" w:rsidRDefault="0055319F" w:rsidP="00502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metodické usmerňovanie </w:t>
      </w:r>
    </w:p>
    <w:p w:rsidR="0055319F" w:rsidRPr="000172EA" w:rsidRDefault="0055319F" w:rsidP="00502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hodnotenie </w:t>
      </w:r>
    </w:p>
    <w:p w:rsidR="0055319F" w:rsidRDefault="0055319F" w:rsidP="00502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informovan</w:t>
      </w:r>
      <w:r w:rsidR="00ED3F00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ED3F0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publicita</w:t>
      </w:r>
    </w:p>
    <w:p w:rsidR="00ED3F00" w:rsidRPr="000172EA" w:rsidRDefault="00ED3F00" w:rsidP="00502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organizácia prác sekretariátu monitorovacieho výboru</w:t>
      </w:r>
    </w:p>
    <w:p w:rsidR="0055319F" w:rsidRPr="000172EA" w:rsidRDefault="0055319F" w:rsidP="00502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správa ITMS</w:t>
      </w:r>
      <w:r w:rsidR="00F230D8" w:rsidRPr="000172EA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id="2"/>
      </w:r>
      <w:r w:rsidR="00A759ED">
        <w:rPr>
          <w:rFonts w:ascii="Times New Roman" w:hAnsi="Times New Roman" w:cs="Times New Roman"/>
          <w:sz w:val="24"/>
          <w:szCs w:val="24"/>
          <w:lang w:val="sk-SK"/>
        </w:rPr>
        <w:t xml:space="preserve"> na úrovni riadiaceho orgánu</w:t>
      </w:r>
    </w:p>
    <w:p w:rsidR="0055319F" w:rsidRDefault="0055319F" w:rsidP="00502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riadenie národných projektov</w:t>
      </w:r>
    </w:p>
    <w:p w:rsidR="00ED3F00" w:rsidRDefault="00ED3F00" w:rsidP="005B440F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spolupráca pri tvorbe legislatívnych a nelegislatívnych návrhov v rámci výborov a pracovných skupín Rady EÚ a Európskej komisie pre oblasť Európskeho námorného a rybárskeho fondu</w:t>
      </w:r>
    </w:p>
    <w:p w:rsidR="00ED3F00" w:rsidRPr="000172EA" w:rsidRDefault="00ED3F00" w:rsidP="00502AB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spolupráca s Centrálnych koordinačným orgánom a gestormi horizontálnych princípov v rámci pripravovaných skupín, resp. výborov, a to prostredníctvom účasti zástupcu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za RO pre OPRH 2014-2020 (Pracovná skupina pre informovanie a komunikáciu, Pracovná skupina pre hodnotenie, Pracovná skupina pre koordináciu a zabezpečenie synergických účinkov medzi Európskymi štrukturálnymi a investičnými fondmi a ostatnými nástrojmi podpory Únie a SR, Koordinačný výbor pre spoluprácu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>
        <w:rPr>
          <w:rFonts w:ascii="Times New Roman" w:hAnsi="Times New Roman" w:cs="Times New Roman"/>
          <w:sz w:val="24"/>
          <w:szCs w:val="24"/>
          <w:lang w:val="sk-SK"/>
        </w:rPr>
        <w:t>pri kontrole verejného obstarávania, Riadiaci výbor ITMS 2014+, Pracovné skupiny horizontálnych princípov).</w:t>
      </w:r>
    </w:p>
    <w:p w:rsidR="00502AB3" w:rsidRPr="000172EA" w:rsidRDefault="00502AB3" w:rsidP="00502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5319F" w:rsidRPr="000172EA" w:rsidRDefault="0055319F" w:rsidP="00502AB3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i/>
          <w:sz w:val="24"/>
          <w:szCs w:val="24"/>
          <w:lang w:val="sk-SK"/>
        </w:rPr>
        <w:t>sekcia pôdohospodárskej politiky a rozpočtu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zodpovedá za implementáciu technickej pomoci OPRH.</w:t>
      </w:r>
    </w:p>
    <w:p w:rsidR="0055319F" w:rsidRPr="000172EA" w:rsidRDefault="0055319F" w:rsidP="00D5055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sekcia kontroly a obchodného dozoru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vykonáva kontrolu delegovaných právomocí na SO.</w:t>
      </w:r>
    </w:p>
    <w:p w:rsidR="00D50555" w:rsidRDefault="00D50555" w:rsidP="00D505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k-SK"/>
        </w:rPr>
      </w:pPr>
    </w:p>
    <w:p w:rsidR="0055319F" w:rsidRPr="000172EA" w:rsidRDefault="0055319F" w:rsidP="00D505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k-SK"/>
        </w:rPr>
      </w:pPr>
      <w:r w:rsidRPr="000172EA">
        <w:rPr>
          <w:rFonts w:ascii="Times New Roman" w:hAnsi="Times New Roman" w:cs="Times New Roman"/>
          <w:i/>
          <w:sz w:val="24"/>
          <w:szCs w:val="24"/>
          <w:u w:val="single"/>
          <w:lang w:val="sk-SK"/>
        </w:rPr>
        <w:t>Sprostredkovateľský orgán</w:t>
      </w:r>
    </w:p>
    <w:p w:rsidR="0055319F" w:rsidRPr="000172EA" w:rsidRDefault="0055319F" w:rsidP="00502A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V súlade s platným splnomocnením RO plnia príslušné útvary PPA v rámci SO najmä tieto úlohy:</w:t>
      </w:r>
    </w:p>
    <w:p w:rsidR="0055319F" w:rsidRPr="000172EA" w:rsidRDefault="0055319F" w:rsidP="00502AB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i/>
          <w:sz w:val="24"/>
          <w:szCs w:val="24"/>
          <w:lang w:val="sk-SK"/>
        </w:rPr>
        <w:t>sekcia projektových podpôr a štátnej pomoci</w:t>
      </w:r>
    </w:p>
    <w:p w:rsidR="0055319F" w:rsidRPr="000172EA" w:rsidRDefault="0055319F" w:rsidP="00502A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prijímanie a posudzovanie projektov</w:t>
      </w:r>
    </w:p>
    <w:p w:rsidR="0055319F" w:rsidRPr="000172EA" w:rsidRDefault="0055319F" w:rsidP="00502A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riadenie projektov</w:t>
      </w:r>
    </w:p>
    <w:p w:rsidR="0055319F" w:rsidRPr="000172EA" w:rsidRDefault="0055319F" w:rsidP="00502AB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monitorovanie projektov</w:t>
      </w:r>
    </w:p>
    <w:p w:rsidR="00502AB3" w:rsidRPr="000172EA" w:rsidRDefault="00502AB3" w:rsidP="00502A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5319F" w:rsidRPr="000172EA" w:rsidRDefault="0055319F" w:rsidP="00502AB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i/>
          <w:sz w:val="24"/>
          <w:szCs w:val="24"/>
          <w:lang w:val="sk-SK"/>
        </w:rPr>
        <w:t>sekcia kontroly a regionálne pracoviská PPA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vykonávajú kontrolu projektov na mieste.</w:t>
      </w:r>
    </w:p>
    <w:p w:rsidR="00502AB3" w:rsidRPr="000172EA" w:rsidRDefault="00502AB3" w:rsidP="00502A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5319F" w:rsidRPr="000172EA" w:rsidRDefault="0055319F" w:rsidP="00EA3D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k-SK"/>
        </w:rPr>
      </w:pPr>
      <w:r w:rsidRPr="000172EA">
        <w:rPr>
          <w:rFonts w:ascii="Times New Roman" w:hAnsi="Times New Roman" w:cs="Times New Roman"/>
          <w:i/>
          <w:sz w:val="24"/>
          <w:szCs w:val="24"/>
          <w:u w:val="single"/>
          <w:lang w:val="sk-SK"/>
        </w:rPr>
        <w:t>Platobná jednotka</w:t>
      </w:r>
    </w:p>
    <w:p w:rsidR="00060D58" w:rsidRPr="000172EA" w:rsidRDefault="0055319F" w:rsidP="00060D5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i/>
          <w:sz w:val="24"/>
          <w:szCs w:val="24"/>
          <w:lang w:val="sk-SK"/>
        </w:rPr>
        <w:t>sekcia financovania podpôr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269C7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zabezpečuje úlohy platobnej jednotky OPRH 2007-2013 a 2014-2020. </w:t>
      </w:r>
    </w:p>
    <w:p w:rsidR="00E269C7" w:rsidRPr="000172EA" w:rsidRDefault="00E269C7" w:rsidP="00E269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5319F" w:rsidRPr="000172EA" w:rsidRDefault="0055319F" w:rsidP="00502A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K 31.12.2014 RO disponuje celkom 15 funkčnými štátnozamestnaneckými miestami zaoberajúcimi sa agendou riadenia a implementácie OPRH, z toho 4 na sekcii rozvoja vidieka a priamych platieb - odbor operačného programu Rybné hospodárstvo (generálny riaditeľ sekcie, riaditeľka odboru, 2 referenti), 3 na sekcii pôdohospodárskej politiky a rozpočtu - odbor technickej pomoci programov EÚ (generálna riaditeľka sekcie, riaditeľka odboru,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1 referent) a 8 na sekcii kontroly a obchodného dozoru (generálny riaditeľ sekcie, riaditeľ odboru, 5 kontrolóri).</w:t>
      </w:r>
    </w:p>
    <w:p w:rsidR="0055319F" w:rsidRPr="000172EA" w:rsidRDefault="0055319F" w:rsidP="00502A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SO</w:t>
      </w:r>
      <w:r w:rsidR="00A5484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eviduje k 31.12.2014 celkom 84 funkčných štátnozamestnaneckých miest, ktoré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sa zaoberajú okrem iného</w:t>
      </w:r>
      <w:r w:rsidR="00A5484D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aj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agendou implementácie OPRH, z toho 34 na sekcii projektových podpôr a štátnej pomoci (odbor autorizácie podpôr (5), odbor metodiky a hodnotenia projektov (12), odbor  monitoringu (3), odbor finančných nástrojov pre projektové podpory (13) a riaditeľ sekcie) a 50 na odbore kontroly projektových podpôr (riaditeľ odboru a 9 kontrolórov na ústredí PPA a 40 kontrolórov na príslušných regionálnych pracoviskách PPA).</w:t>
      </w:r>
    </w:p>
    <w:p w:rsidR="00502AB3" w:rsidRPr="000172EA" w:rsidRDefault="00E269C7" w:rsidP="00EA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PJ má k 31.12.2014 vytvorených 19 štátnozamestnaneckých miest, ktoré v priemere 8% zabezpečujú agendu OPRH, z toho odbor platieb a rozpočtu (7), odbor finančnej kontroly (5), odbor nezrovnalostí a finančných vyrovnaní (3), odbor účtovníctva a výkazníctva EÚ (3) </w:t>
      </w:r>
      <w:r w:rsidR="00083D9C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a riaditeľka sekcie financovania podpôr</w:t>
      </w:r>
      <w:r w:rsidR="00CC5B74" w:rsidRPr="000172E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C5B74" w:rsidRPr="000172EA" w:rsidRDefault="00280EF5" w:rsidP="000D3A5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lastRenderedPageBreak/>
        <w:t>R</w:t>
      </w:r>
      <w:r w:rsidR="00CC5B74" w:rsidRPr="000172EA">
        <w:rPr>
          <w:rFonts w:ascii="Times New Roman" w:hAnsi="Times New Roman" w:cs="Times New Roman"/>
          <w:sz w:val="24"/>
          <w:szCs w:val="24"/>
          <w:lang w:val="sk-SK"/>
        </w:rPr>
        <w:t>ozpoč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et</w:t>
      </w:r>
      <w:r w:rsidR="00CC5B74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OPRH 2014 – 2020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, za čerpanie ktorého zodpovedá RO,</w:t>
      </w:r>
      <w:r w:rsidR="00CC5B74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>je uvedený v nasledujúcej tabuľke:</w:t>
      </w:r>
    </w:p>
    <w:p w:rsidR="00CC5B74" w:rsidRDefault="00CC5B74" w:rsidP="00EA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C5B74" w:rsidRPr="000172EA" w:rsidRDefault="00CC5B74" w:rsidP="000D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Tab. č.</w:t>
      </w:r>
      <w:r w:rsidR="006B2950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="00E61572">
        <w:rPr>
          <w:rFonts w:ascii="Times New Roman" w:hAnsi="Times New Roman" w:cs="Times New Roman"/>
          <w:i/>
          <w:sz w:val="20"/>
          <w:szCs w:val="20"/>
          <w:lang w:val="sk-SK"/>
        </w:rPr>
        <w:t>9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: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Rozpočet pre OPRH 2014 – 2020</w:t>
      </w:r>
    </w:p>
    <w:tbl>
      <w:tblPr>
        <w:tblW w:w="8977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2129"/>
        <w:gridCol w:w="3118"/>
        <w:gridCol w:w="2078"/>
      </w:tblGrid>
      <w:tr w:rsidR="00CC5B74" w:rsidRPr="000172EA" w:rsidTr="000D3A54">
        <w:trPr>
          <w:trHeight w:val="603"/>
          <w:jc w:val="center"/>
        </w:trPr>
        <w:tc>
          <w:tcPr>
            <w:tcW w:w="1652" w:type="dxa"/>
            <w:shd w:val="clear" w:color="auto" w:fill="EEECE1" w:themeFill="background2"/>
            <w:vAlign w:val="center"/>
          </w:tcPr>
          <w:p w:rsidR="00CC5B74" w:rsidRPr="000172EA" w:rsidRDefault="00CC5B74" w:rsidP="00CC5B7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Program</w:t>
            </w:r>
          </w:p>
        </w:tc>
        <w:tc>
          <w:tcPr>
            <w:tcW w:w="2129" w:type="dxa"/>
            <w:shd w:val="clear" w:color="auto" w:fill="EEECE1" w:themeFill="background2"/>
            <w:vAlign w:val="center"/>
          </w:tcPr>
          <w:p w:rsidR="00CC5B74" w:rsidRPr="000172EA" w:rsidRDefault="00CC5B74" w:rsidP="00CC5B74">
            <w:pPr>
              <w:spacing w:after="0" w:line="240" w:lineRule="auto"/>
              <w:ind w:left="2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EÚ zdroje v EUR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CC5B74" w:rsidRPr="000172EA" w:rsidRDefault="00CC5B74" w:rsidP="00CC5B7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Národné verejné zdroje v EUR</w:t>
            </w:r>
          </w:p>
        </w:tc>
        <w:tc>
          <w:tcPr>
            <w:tcW w:w="2078" w:type="dxa"/>
            <w:shd w:val="clear" w:color="auto" w:fill="EEECE1" w:themeFill="background2"/>
            <w:vAlign w:val="center"/>
          </w:tcPr>
          <w:p w:rsidR="00CC5B74" w:rsidRPr="000172EA" w:rsidRDefault="00CC5B74" w:rsidP="00CC5B7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Spolu v EUR</w:t>
            </w:r>
          </w:p>
        </w:tc>
      </w:tr>
      <w:tr w:rsidR="00CC5B74" w:rsidRPr="000172EA" w:rsidTr="000D3A54">
        <w:trPr>
          <w:trHeight w:val="315"/>
          <w:jc w:val="center"/>
        </w:trPr>
        <w:tc>
          <w:tcPr>
            <w:tcW w:w="1652" w:type="dxa"/>
            <w:noWrap/>
            <w:vAlign w:val="center"/>
          </w:tcPr>
          <w:p w:rsidR="00CC5B74" w:rsidRPr="000172EA" w:rsidRDefault="00CC5B74" w:rsidP="00CC5B74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 RH</w:t>
            </w:r>
          </w:p>
        </w:tc>
        <w:tc>
          <w:tcPr>
            <w:tcW w:w="2129" w:type="dxa"/>
            <w:noWrap/>
            <w:vAlign w:val="center"/>
          </w:tcPr>
          <w:p w:rsidR="00CC5B74" w:rsidRPr="000172EA" w:rsidRDefault="00CC5B74" w:rsidP="000D3A54">
            <w:pPr>
              <w:spacing w:after="0" w:line="240" w:lineRule="auto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15 785 000</w:t>
            </w:r>
          </w:p>
        </w:tc>
        <w:tc>
          <w:tcPr>
            <w:tcW w:w="3118" w:type="dxa"/>
            <w:noWrap/>
            <w:vAlign w:val="center"/>
          </w:tcPr>
          <w:p w:rsidR="00CC5B74" w:rsidRPr="000172EA" w:rsidRDefault="00CC5B74" w:rsidP="000D3A54">
            <w:pPr>
              <w:spacing w:after="0" w:line="240" w:lineRule="auto"/>
              <w:ind w:left="284" w:right="884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5 047 778</w:t>
            </w:r>
          </w:p>
        </w:tc>
        <w:tc>
          <w:tcPr>
            <w:tcW w:w="2078" w:type="dxa"/>
            <w:noWrap/>
            <w:vAlign w:val="center"/>
          </w:tcPr>
          <w:p w:rsidR="00CC5B74" w:rsidRPr="000172EA" w:rsidRDefault="00CC5B74" w:rsidP="000D3A54">
            <w:pPr>
              <w:spacing w:after="0" w:line="240" w:lineRule="auto"/>
              <w:ind w:left="284" w:right="41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20 832 778</w:t>
            </w:r>
          </w:p>
        </w:tc>
      </w:tr>
    </w:tbl>
    <w:p w:rsidR="00060D58" w:rsidRPr="000172EA" w:rsidRDefault="00060D58" w:rsidP="00EA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60D58" w:rsidRPr="000172EA" w:rsidRDefault="00060D58" w:rsidP="00060D58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Zhrnutie analýzy AK pre </w:t>
      </w:r>
      <w:r w:rsidR="00CC5B74" w:rsidRPr="000172EA">
        <w:rPr>
          <w:rFonts w:ascii="Times New Roman" w:hAnsi="Times New Roman" w:cs="Times New Roman"/>
          <w:b/>
          <w:sz w:val="24"/>
          <w:szCs w:val="24"/>
          <w:lang w:val="sk-SK"/>
        </w:rPr>
        <w:t>OPRH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2014-2020 </w:t>
      </w:r>
    </w:p>
    <w:p w:rsidR="00ED3F00" w:rsidRDefault="0055319F" w:rsidP="00E03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Berúc do úvahy skúsenosti z programového obdobia 2007 – 2013, predpokladané administratívne zaťaženie z dôvodu  prekr</w:t>
      </w:r>
      <w:r w:rsidR="00EB6A59">
        <w:rPr>
          <w:rFonts w:ascii="Times New Roman" w:hAnsi="Times New Roman" w:cs="Times New Roman"/>
          <w:sz w:val="24"/>
          <w:szCs w:val="24"/>
          <w:lang w:val="sk-SK"/>
        </w:rPr>
        <w:t>ývania sa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dvoch programových období, vyšší rozpočet pre OPRH 2014 – 2020 o 1,9 mil. EUR</w:t>
      </w:r>
      <w:r w:rsidR="005D3231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(tabuľka č. </w:t>
      </w:r>
      <w:r w:rsidR="00816592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5D3231" w:rsidRPr="000172EA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v porovnaní s programovým obdobím 2007 – 2013 a rozšírenie podporovaných oblastí o nové opatrenia, pri súčasnom zohľadnení štruktúry RO, SO a PJ </w:t>
      </w:r>
      <w:r w:rsidRPr="000172EA">
        <w:rPr>
          <w:rFonts w:ascii="Times New Roman" w:hAnsi="Times New Roman" w:cs="Times New Roman"/>
          <w:b/>
          <w:sz w:val="24"/>
          <w:szCs w:val="24"/>
          <w:lang w:val="sk-SK"/>
        </w:rPr>
        <w:t>vyplynula potreba navýšiť AK na odbore operačného programu Rybné hospodárstvo v rámci RO o 3 nové funkčné miesta dočasnej štátnej služby s trvaním počas celého programového obdobia 2014 – 2020</w:t>
      </w:r>
      <w:r w:rsidRPr="000172EA">
        <w:rPr>
          <w:rFonts w:ascii="Times New Roman" w:hAnsi="Times New Roman" w:cs="Times New Roman"/>
          <w:b/>
          <w:i/>
          <w:sz w:val="24"/>
          <w:szCs w:val="24"/>
          <w:lang w:val="sk-SK"/>
        </w:rPr>
        <w:t>.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D3F00">
        <w:rPr>
          <w:rFonts w:ascii="Times New Roman" w:hAnsi="Times New Roman" w:cs="Times New Roman"/>
          <w:sz w:val="24"/>
          <w:szCs w:val="24"/>
          <w:lang w:val="sk-SK"/>
        </w:rPr>
        <w:t xml:space="preserve">Aktuálny stav AK na uvedenom odbore, t.j. 2 referenti dostatočne nepokrýva rozsah agendy, za ktorý odbor zodpovedá, a to pri 100% </w:t>
      </w:r>
      <w:proofErr w:type="spellStart"/>
      <w:r w:rsidR="00ED3F00">
        <w:rPr>
          <w:rFonts w:ascii="Times New Roman" w:hAnsi="Times New Roman" w:cs="Times New Roman"/>
          <w:sz w:val="24"/>
          <w:szCs w:val="24"/>
          <w:lang w:val="sk-SK"/>
        </w:rPr>
        <w:t>zapojenosti</w:t>
      </w:r>
      <w:proofErr w:type="spellEnd"/>
      <w:r w:rsidR="00ED3F00">
        <w:rPr>
          <w:rFonts w:ascii="Times New Roman" w:hAnsi="Times New Roman" w:cs="Times New Roman"/>
          <w:sz w:val="24"/>
          <w:szCs w:val="24"/>
          <w:lang w:val="sk-SK"/>
        </w:rPr>
        <w:t xml:space="preserve"> oboch pracovníkov. Limitovaný počet existujúcich AK na odbore vyžaduje nadmerné kumulovanie rôznorodých úloh, čím vzniká riziko chybovosti pri ich výkone, nedostatočnej zastupiteľnosti a nedodržiavania termínov.</w:t>
      </w:r>
    </w:p>
    <w:p w:rsidR="00E03D44" w:rsidRPr="000172EA" w:rsidRDefault="0055319F" w:rsidP="00E03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Náklady na novovzniknuté pracovné miesta budú </w:t>
      </w:r>
      <w:r w:rsidR="00060D58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100% </w:t>
      </w:r>
      <w:r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financované z prostriedkov technickej pomoci OPRH 2014 </w:t>
      </w:r>
      <w:r w:rsidR="00AE0A5A" w:rsidRPr="000172EA">
        <w:rPr>
          <w:rFonts w:ascii="Times New Roman" w:hAnsi="Times New Roman" w:cs="Times New Roman"/>
          <w:sz w:val="24"/>
          <w:szCs w:val="24"/>
          <w:lang w:val="sk-SK"/>
        </w:rPr>
        <w:t xml:space="preserve">– 2020. </w:t>
      </w:r>
    </w:p>
    <w:p w:rsidR="00E03D44" w:rsidRPr="000172EA" w:rsidRDefault="00E03D44" w:rsidP="00E03D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172EA">
        <w:rPr>
          <w:rFonts w:ascii="Times New Roman" w:hAnsi="Times New Roman" w:cs="Times New Roman"/>
          <w:sz w:val="24"/>
          <w:szCs w:val="24"/>
          <w:lang w:val="sk-SK"/>
        </w:rPr>
        <w:t>V prípade SO a PJ nevyplynula potreba navýšenia AK.</w:t>
      </w:r>
    </w:p>
    <w:p w:rsidR="00E03D44" w:rsidRPr="000172EA" w:rsidRDefault="00E03D44" w:rsidP="00EA3D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</w:p>
    <w:p w:rsidR="0055319F" w:rsidRPr="000172EA" w:rsidRDefault="0055319F" w:rsidP="00EA3DB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k-SK"/>
        </w:rPr>
      </w:pP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>Tab</w:t>
      </w:r>
      <w:r w:rsidR="00502AB3" w:rsidRPr="000172EA">
        <w:rPr>
          <w:rFonts w:ascii="Times New Roman" w:hAnsi="Times New Roman" w:cs="Times New Roman"/>
          <w:i/>
          <w:sz w:val="20"/>
          <w:szCs w:val="20"/>
          <w:lang w:val="sk-SK"/>
        </w:rPr>
        <w:t>.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 č.</w:t>
      </w:r>
      <w:r w:rsidR="006B2950">
        <w:rPr>
          <w:rFonts w:ascii="Times New Roman" w:hAnsi="Times New Roman" w:cs="Times New Roman"/>
          <w:i/>
          <w:sz w:val="20"/>
          <w:szCs w:val="20"/>
          <w:lang w:val="sk-SK"/>
        </w:rPr>
        <w:t xml:space="preserve"> </w:t>
      </w:r>
      <w:r w:rsidR="00E61572">
        <w:rPr>
          <w:rFonts w:ascii="Times New Roman" w:hAnsi="Times New Roman" w:cs="Times New Roman"/>
          <w:i/>
          <w:sz w:val="20"/>
          <w:szCs w:val="20"/>
          <w:lang w:val="sk-SK"/>
        </w:rPr>
        <w:t>10</w:t>
      </w:r>
      <w:r w:rsidRPr="000172EA">
        <w:rPr>
          <w:rFonts w:ascii="Times New Roman" w:hAnsi="Times New Roman" w:cs="Times New Roman"/>
          <w:i/>
          <w:sz w:val="20"/>
          <w:szCs w:val="20"/>
          <w:lang w:val="sk-SK"/>
        </w:rPr>
        <w:t xml:space="preserve">: Stav AK v dotknutých subjektoch k 31.12.2014 a plán ich navýšenia </w:t>
      </w:r>
    </w:p>
    <w:tbl>
      <w:tblPr>
        <w:tblStyle w:val="Mriekatabuky"/>
        <w:tblW w:w="8696" w:type="dxa"/>
        <w:tblInd w:w="108" w:type="dxa"/>
        <w:tblLook w:val="04A0" w:firstRow="1" w:lastRow="0" w:firstColumn="1" w:lastColumn="0" w:noHBand="0" w:noVBand="1"/>
      </w:tblPr>
      <w:tblGrid>
        <w:gridCol w:w="2694"/>
        <w:gridCol w:w="3071"/>
        <w:gridCol w:w="2931"/>
      </w:tblGrid>
      <w:tr w:rsidR="0055319F" w:rsidRPr="000172EA" w:rsidTr="00E157EA">
        <w:tc>
          <w:tcPr>
            <w:tcW w:w="2694" w:type="dxa"/>
            <w:shd w:val="clear" w:color="auto" w:fill="D9D9D9" w:themeFill="background1" w:themeFillShade="D9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Orgán/subjekt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Počet AK k 31.12.2014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:rsidR="0055319F" w:rsidRPr="000172EA" w:rsidRDefault="0055319F" w:rsidP="00EA3D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Plánované navýšenie AK</w:t>
            </w:r>
          </w:p>
        </w:tc>
      </w:tr>
      <w:tr w:rsidR="0055319F" w:rsidRPr="000172EA" w:rsidTr="00E157EA">
        <w:tc>
          <w:tcPr>
            <w:tcW w:w="2694" w:type="dxa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</w:t>
            </w:r>
          </w:p>
        </w:tc>
        <w:tc>
          <w:tcPr>
            <w:tcW w:w="3071" w:type="dxa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15</w:t>
            </w:r>
          </w:p>
        </w:tc>
        <w:tc>
          <w:tcPr>
            <w:tcW w:w="2931" w:type="dxa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+3</w:t>
            </w:r>
          </w:p>
        </w:tc>
      </w:tr>
      <w:tr w:rsidR="0055319F" w:rsidRPr="000172EA" w:rsidTr="00E157EA">
        <w:tc>
          <w:tcPr>
            <w:tcW w:w="2694" w:type="dxa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</w:t>
            </w:r>
          </w:p>
        </w:tc>
        <w:tc>
          <w:tcPr>
            <w:tcW w:w="3071" w:type="dxa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84</w:t>
            </w:r>
          </w:p>
        </w:tc>
        <w:tc>
          <w:tcPr>
            <w:tcW w:w="2931" w:type="dxa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0</w:t>
            </w:r>
          </w:p>
        </w:tc>
      </w:tr>
      <w:tr w:rsidR="0055319F" w:rsidRPr="000172EA" w:rsidTr="00E157EA">
        <w:tc>
          <w:tcPr>
            <w:tcW w:w="2694" w:type="dxa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PJ</w:t>
            </w:r>
          </w:p>
        </w:tc>
        <w:tc>
          <w:tcPr>
            <w:tcW w:w="3071" w:type="dxa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19</w:t>
            </w:r>
          </w:p>
        </w:tc>
        <w:tc>
          <w:tcPr>
            <w:tcW w:w="2931" w:type="dxa"/>
          </w:tcPr>
          <w:p w:rsidR="0055319F" w:rsidRPr="000172EA" w:rsidRDefault="0055319F" w:rsidP="00502A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0172E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0</w:t>
            </w:r>
          </w:p>
        </w:tc>
      </w:tr>
    </w:tbl>
    <w:p w:rsidR="0055319F" w:rsidRPr="000172EA" w:rsidRDefault="0055319F" w:rsidP="00EA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43837" w:rsidRPr="000172EA" w:rsidRDefault="00D43837" w:rsidP="00EA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_GoBack"/>
      <w:bookmarkEnd w:id="1"/>
    </w:p>
    <w:sectPr w:rsidR="00D43837" w:rsidRPr="000172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68" w:rsidRDefault="00C34B68" w:rsidP="003D3BAD">
      <w:pPr>
        <w:spacing w:after="0" w:line="240" w:lineRule="auto"/>
      </w:pPr>
      <w:r>
        <w:separator/>
      </w:r>
    </w:p>
  </w:endnote>
  <w:endnote w:type="continuationSeparator" w:id="0">
    <w:p w:rsidR="00C34B68" w:rsidRDefault="00C34B68" w:rsidP="003D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703408"/>
      <w:docPartObj>
        <w:docPartGallery w:val="Page Numbers (Bottom of Page)"/>
        <w:docPartUnique/>
      </w:docPartObj>
    </w:sdtPr>
    <w:sdtEndPr/>
    <w:sdtContent>
      <w:p w:rsidR="00E157EA" w:rsidRDefault="00E157EA">
        <w:pPr>
          <w:pStyle w:val="Pta"/>
          <w:jc w:val="center"/>
        </w:pPr>
        <w:r>
          <w:rPr>
            <w:noProof/>
            <w:lang w:val="sk-SK" w:eastAsia="sk-SK"/>
          </w:rPr>
          <mc:AlternateContent>
            <mc:Choice Requires="wpg">
              <w:drawing>
                <wp:inline distT="0" distB="0" distL="0" distR="0" wp14:anchorId="744E2FD5" wp14:editId="768E021A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7EA" w:rsidRDefault="00E157E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16592" w:rsidRPr="0081659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sk-SK"/>
                                  </w:rPr>
                                  <w:t>13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E157EA" w:rsidRDefault="00E157E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16592" w:rsidRPr="0081659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sk-SK"/>
                            </w:rPr>
                            <w:t>13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157EA" w:rsidRDefault="00E157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68" w:rsidRDefault="00C34B68" w:rsidP="003D3BAD">
      <w:pPr>
        <w:spacing w:after="0" w:line="240" w:lineRule="auto"/>
      </w:pPr>
      <w:r>
        <w:separator/>
      </w:r>
    </w:p>
  </w:footnote>
  <w:footnote w:type="continuationSeparator" w:id="0">
    <w:p w:rsidR="00C34B68" w:rsidRDefault="00C34B68" w:rsidP="003D3BAD">
      <w:pPr>
        <w:spacing w:after="0" w:line="240" w:lineRule="auto"/>
      </w:pPr>
      <w:r>
        <w:continuationSeparator/>
      </w:r>
    </w:p>
  </w:footnote>
  <w:footnote w:id="1">
    <w:p w:rsidR="00BD3EC6" w:rsidRPr="00B36D42" w:rsidRDefault="00BD3EC6" w:rsidP="00B36D42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lang w:val="sk-SK"/>
        </w:rPr>
      </w:pPr>
      <w:r w:rsidRPr="00B36D42">
        <w:rPr>
          <w:rStyle w:val="Odkaznapoznmkupodiarou"/>
          <w:rFonts w:ascii="Times New Roman" w:hAnsi="Times New Roman"/>
          <w:i/>
        </w:rPr>
        <w:footnoteRef/>
      </w:r>
      <w:r w:rsidRPr="00B36D42">
        <w:rPr>
          <w:rFonts w:ascii="Times New Roman" w:hAnsi="Times New Roman" w:cs="Times New Roman"/>
          <w:i/>
        </w:rPr>
        <w:t xml:space="preserve"> </w:t>
      </w:r>
      <w:r w:rsidRPr="00B36D42">
        <w:rPr>
          <w:rFonts w:ascii="Times New Roman" w:hAnsi="Times New Roman" w:cs="Times New Roman"/>
          <w:i/>
          <w:lang w:val="sk-SK"/>
        </w:rPr>
        <w:t>Z celkového navýšenia sú 2 osoby určené pre nový organizačný útvar – referát vykonávania kontroly technickej pomoci</w:t>
      </w:r>
    </w:p>
  </w:footnote>
  <w:footnote w:id="2">
    <w:p w:rsidR="00E157EA" w:rsidRPr="00C45381" w:rsidRDefault="00E157EA" w:rsidP="00C45381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lang w:val="sk-SK"/>
        </w:rPr>
      </w:pPr>
      <w:r w:rsidRPr="00C45381">
        <w:rPr>
          <w:rStyle w:val="Odkaznapoznmkupodiarou"/>
          <w:rFonts w:ascii="Times New Roman" w:hAnsi="Times New Roman"/>
          <w:i/>
          <w:lang w:val="sk-SK"/>
        </w:rPr>
        <w:footnoteRef/>
      </w:r>
      <w:r w:rsidRPr="00C45381">
        <w:rPr>
          <w:rFonts w:ascii="Times New Roman" w:hAnsi="Times New Roman" w:cs="Times New Roman"/>
          <w:i/>
          <w:lang w:val="sk-SK"/>
        </w:rPr>
        <w:t xml:space="preserve"> ITMS je centrálny informačný systém, ktorý slúži na evidenciu, následné spracovávanie, export</w:t>
      </w:r>
      <w:r w:rsidR="00A759ED">
        <w:rPr>
          <w:rFonts w:ascii="Times New Roman" w:hAnsi="Times New Roman" w:cs="Times New Roman"/>
          <w:i/>
          <w:lang w:val="sk-SK"/>
        </w:rPr>
        <w:t>, výmenu dát, údajov a dokumentov medzi prijímateľom a poskytovateľom pomoci a ďalšími orgánmi zapojenými do implementácie fondov EÚ v SR</w:t>
      </w:r>
      <w:r>
        <w:rPr>
          <w:rFonts w:ascii="Times New Roman" w:hAnsi="Times New Roman" w:cs="Times New Roman"/>
          <w:i/>
          <w:lang w:val="sk-SK"/>
        </w:rPr>
        <w:t>.</w:t>
      </w:r>
      <w:r w:rsidRPr="00C45381">
        <w:rPr>
          <w:rFonts w:ascii="Times New Roman" w:hAnsi="Times New Roman" w:cs="Times New Roman"/>
          <w:b/>
          <w:bCs/>
          <w:i/>
          <w:lang w:val="sk-S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72B"/>
    <w:multiLevelType w:val="hybridMultilevel"/>
    <w:tmpl w:val="57ACD134"/>
    <w:lvl w:ilvl="0" w:tplc="938AAB3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B046C4"/>
    <w:multiLevelType w:val="hybridMultilevel"/>
    <w:tmpl w:val="0ACA37F4"/>
    <w:lvl w:ilvl="0" w:tplc="938AA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781"/>
    <w:multiLevelType w:val="hybridMultilevel"/>
    <w:tmpl w:val="14A0B9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745E6"/>
    <w:multiLevelType w:val="hybridMultilevel"/>
    <w:tmpl w:val="A3B045CC"/>
    <w:lvl w:ilvl="0" w:tplc="6ACCAE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D470E7"/>
    <w:multiLevelType w:val="hybridMultilevel"/>
    <w:tmpl w:val="1B8058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A7E52"/>
    <w:multiLevelType w:val="hybridMultilevel"/>
    <w:tmpl w:val="10B6658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3E23FF"/>
    <w:multiLevelType w:val="hybridMultilevel"/>
    <w:tmpl w:val="4D7619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9453F"/>
    <w:multiLevelType w:val="hybridMultilevel"/>
    <w:tmpl w:val="079E759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F7385"/>
    <w:multiLevelType w:val="hybridMultilevel"/>
    <w:tmpl w:val="BF62A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100CA"/>
    <w:multiLevelType w:val="hybridMultilevel"/>
    <w:tmpl w:val="28EC53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1E1F"/>
    <w:multiLevelType w:val="multilevel"/>
    <w:tmpl w:val="B162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olor w:val="99999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BFE5C1C"/>
    <w:multiLevelType w:val="hybridMultilevel"/>
    <w:tmpl w:val="EB8C20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F0BC9"/>
    <w:multiLevelType w:val="hybridMultilevel"/>
    <w:tmpl w:val="ADBA56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80D00"/>
    <w:multiLevelType w:val="hybridMultilevel"/>
    <w:tmpl w:val="B8CE44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61C8C"/>
    <w:multiLevelType w:val="hybridMultilevel"/>
    <w:tmpl w:val="9814B2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5444F"/>
    <w:multiLevelType w:val="hybridMultilevel"/>
    <w:tmpl w:val="BA968712"/>
    <w:lvl w:ilvl="0" w:tplc="041B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53670B"/>
    <w:multiLevelType w:val="hybridMultilevel"/>
    <w:tmpl w:val="6760391A"/>
    <w:lvl w:ilvl="0" w:tplc="9ACAAC2A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0DE2"/>
    <w:multiLevelType w:val="hybridMultilevel"/>
    <w:tmpl w:val="7D2805DA"/>
    <w:lvl w:ilvl="0" w:tplc="938AA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73"/>
    <w:rsid w:val="00003313"/>
    <w:rsid w:val="00006F79"/>
    <w:rsid w:val="00007CF4"/>
    <w:rsid w:val="000172EA"/>
    <w:rsid w:val="000425D6"/>
    <w:rsid w:val="000447D5"/>
    <w:rsid w:val="00060D58"/>
    <w:rsid w:val="00083D9C"/>
    <w:rsid w:val="00097F03"/>
    <w:rsid w:val="000A1461"/>
    <w:rsid w:val="000B27ED"/>
    <w:rsid w:val="000C4D05"/>
    <w:rsid w:val="000D3A54"/>
    <w:rsid w:val="000D762D"/>
    <w:rsid w:val="001072AF"/>
    <w:rsid w:val="001172CB"/>
    <w:rsid w:val="00161128"/>
    <w:rsid w:val="001639A1"/>
    <w:rsid w:val="001804C1"/>
    <w:rsid w:val="001C1D53"/>
    <w:rsid w:val="001D79E2"/>
    <w:rsid w:val="002003B3"/>
    <w:rsid w:val="0020489B"/>
    <w:rsid w:val="002426BB"/>
    <w:rsid w:val="00280EF5"/>
    <w:rsid w:val="002D097F"/>
    <w:rsid w:val="002D4795"/>
    <w:rsid w:val="002D6DF9"/>
    <w:rsid w:val="00301652"/>
    <w:rsid w:val="00301FE6"/>
    <w:rsid w:val="00312E82"/>
    <w:rsid w:val="00320B1A"/>
    <w:rsid w:val="00321753"/>
    <w:rsid w:val="003561F7"/>
    <w:rsid w:val="003947A1"/>
    <w:rsid w:val="003C0384"/>
    <w:rsid w:val="003D3BAD"/>
    <w:rsid w:val="003E225C"/>
    <w:rsid w:val="003E77DC"/>
    <w:rsid w:val="00407326"/>
    <w:rsid w:val="004166EE"/>
    <w:rsid w:val="0042734E"/>
    <w:rsid w:val="004326FF"/>
    <w:rsid w:val="0045640B"/>
    <w:rsid w:val="00467083"/>
    <w:rsid w:val="0047678D"/>
    <w:rsid w:val="00486C5D"/>
    <w:rsid w:val="00487591"/>
    <w:rsid w:val="0049476E"/>
    <w:rsid w:val="004B072E"/>
    <w:rsid w:val="004C6986"/>
    <w:rsid w:val="004F0121"/>
    <w:rsid w:val="00502AB3"/>
    <w:rsid w:val="005046BE"/>
    <w:rsid w:val="0050676B"/>
    <w:rsid w:val="005110C8"/>
    <w:rsid w:val="00512BED"/>
    <w:rsid w:val="00546083"/>
    <w:rsid w:val="00552768"/>
    <w:rsid w:val="0055319F"/>
    <w:rsid w:val="0056118D"/>
    <w:rsid w:val="00572EF6"/>
    <w:rsid w:val="005827F4"/>
    <w:rsid w:val="00587189"/>
    <w:rsid w:val="005B161B"/>
    <w:rsid w:val="005B440F"/>
    <w:rsid w:val="005C0B75"/>
    <w:rsid w:val="005D3231"/>
    <w:rsid w:val="005D564C"/>
    <w:rsid w:val="005E19F6"/>
    <w:rsid w:val="00602879"/>
    <w:rsid w:val="0062036A"/>
    <w:rsid w:val="00665980"/>
    <w:rsid w:val="006741A1"/>
    <w:rsid w:val="0068006D"/>
    <w:rsid w:val="0068595E"/>
    <w:rsid w:val="006A6C9E"/>
    <w:rsid w:val="006B2950"/>
    <w:rsid w:val="006B3C5B"/>
    <w:rsid w:val="006B4F11"/>
    <w:rsid w:val="006B775B"/>
    <w:rsid w:val="006C0F8D"/>
    <w:rsid w:val="006C638E"/>
    <w:rsid w:val="006D05FE"/>
    <w:rsid w:val="007212B8"/>
    <w:rsid w:val="00736768"/>
    <w:rsid w:val="00742C32"/>
    <w:rsid w:val="0078673F"/>
    <w:rsid w:val="007B1A37"/>
    <w:rsid w:val="007B4635"/>
    <w:rsid w:val="00802AD6"/>
    <w:rsid w:val="00805D4C"/>
    <w:rsid w:val="00816592"/>
    <w:rsid w:val="008463FA"/>
    <w:rsid w:val="008A0B68"/>
    <w:rsid w:val="008A0DAF"/>
    <w:rsid w:val="008A7642"/>
    <w:rsid w:val="008B51D1"/>
    <w:rsid w:val="008C12C3"/>
    <w:rsid w:val="008C6A7C"/>
    <w:rsid w:val="008F74C1"/>
    <w:rsid w:val="0091121A"/>
    <w:rsid w:val="00942C96"/>
    <w:rsid w:val="00945CFA"/>
    <w:rsid w:val="00960251"/>
    <w:rsid w:val="00985FD1"/>
    <w:rsid w:val="009A478B"/>
    <w:rsid w:val="009E7C4D"/>
    <w:rsid w:val="009E7CC2"/>
    <w:rsid w:val="00A05D32"/>
    <w:rsid w:val="00A27F5B"/>
    <w:rsid w:val="00A4681F"/>
    <w:rsid w:val="00A5484D"/>
    <w:rsid w:val="00A572AE"/>
    <w:rsid w:val="00A61145"/>
    <w:rsid w:val="00A63D1E"/>
    <w:rsid w:val="00A6633D"/>
    <w:rsid w:val="00A759ED"/>
    <w:rsid w:val="00A90CF9"/>
    <w:rsid w:val="00A96B9C"/>
    <w:rsid w:val="00A97EE6"/>
    <w:rsid w:val="00AC1CB1"/>
    <w:rsid w:val="00AC5ADF"/>
    <w:rsid w:val="00AC7477"/>
    <w:rsid w:val="00AE0A5A"/>
    <w:rsid w:val="00AF5E21"/>
    <w:rsid w:val="00B010C9"/>
    <w:rsid w:val="00B25DE3"/>
    <w:rsid w:val="00B26340"/>
    <w:rsid w:val="00B268B5"/>
    <w:rsid w:val="00B32D83"/>
    <w:rsid w:val="00B36D42"/>
    <w:rsid w:val="00B42AC6"/>
    <w:rsid w:val="00B43A27"/>
    <w:rsid w:val="00B44638"/>
    <w:rsid w:val="00B46CD2"/>
    <w:rsid w:val="00B55B8C"/>
    <w:rsid w:val="00B802B8"/>
    <w:rsid w:val="00B97CCA"/>
    <w:rsid w:val="00BB7593"/>
    <w:rsid w:val="00BC5B6A"/>
    <w:rsid w:val="00BD185A"/>
    <w:rsid w:val="00BD3EC6"/>
    <w:rsid w:val="00BF0DA0"/>
    <w:rsid w:val="00BF67DE"/>
    <w:rsid w:val="00C34B68"/>
    <w:rsid w:val="00C45381"/>
    <w:rsid w:val="00C532E8"/>
    <w:rsid w:val="00C6570E"/>
    <w:rsid w:val="00CC4693"/>
    <w:rsid w:val="00CC5B74"/>
    <w:rsid w:val="00CF679D"/>
    <w:rsid w:val="00D01F25"/>
    <w:rsid w:val="00D06590"/>
    <w:rsid w:val="00D16E6B"/>
    <w:rsid w:val="00D23E3B"/>
    <w:rsid w:val="00D43837"/>
    <w:rsid w:val="00D50555"/>
    <w:rsid w:val="00D81D19"/>
    <w:rsid w:val="00DA0138"/>
    <w:rsid w:val="00DB1FA6"/>
    <w:rsid w:val="00DB4473"/>
    <w:rsid w:val="00DC0F42"/>
    <w:rsid w:val="00DE39D9"/>
    <w:rsid w:val="00DF2E13"/>
    <w:rsid w:val="00DF731D"/>
    <w:rsid w:val="00E03D44"/>
    <w:rsid w:val="00E157EA"/>
    <w:rsid w:val="00E269C7"/>
    <w:rsid w:val="00E34496"/>
    <w:rsid w:val="00E3587F"/>
    <w:rsid w:val="00E61572"/>
    <w:rsid w:val="00E91641"/>
    <w:rsid w:val="00E946D4"/>
    <w:rsid w:val="00EA3DBD"/>
    <w:rsid w:val="00EA4196"/>
    <w:rsid w:val="00EA6A5D"/>
    <w:rsid w:val="00EB4450"/>
    <w:rsid w:val="00EB4557"/>
    <w:rsid w:val="00EB6A59"/>
    <w:rsid w:val="00EC3C17"/>
    <w:rsid w:val="00ED3F00"/>
    <w:rsid w:val="00ED6198"/>
    <w:rsid w:val="00EF156D"/>
    <w:rsid w:val="00F07A9D"/>
    <w:rsid w:val="00F230D8"/>
    <w:rsid w:val="00F54CCE"/>
    <w:rsid w:val="00FB3351"/>
    <w:rsid w:val="00FB6B55"/>
    <w:rsid w:val="00FC17ED"/>
    <w:rsid w:val="00FC3A72"/>
    <w:rsid w:val="00FD6E50"/>
    <w:rsid w:val="00FD7B45"/>
    <w:rsid w:val="00FD7C03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473"/>
    <w:pPr>
      <w:ind w:left="720"/>
      <w:contextualSpacing/>
    </w:pPr>
  </w:style>
  <w:style w:type="table" w:styleId="Mriekatabuky">
    <w:name w:val="Table Grid"/>
    <w:basedOn w:val="Normlnatabuka"/>
    <w:uiPriority w:val="59"/>
    <w:rsid w:val="003D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3B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3BAD"/>
    <w:rPr>
      <w:sz w:val="20"/>
      <w:szCs w:val="20"/>
      <w:lang w:val="de-DE"/>
    </w:rPr>
  </w:style>
  <w:style w:type="character" w:styleId="Odkaznapoznmkupodiarou">
    <w:name w:val="footnote reference"/>
    <w:basedOn w:val="Predvolenpsmoodseku"/>
    <w:uiPriority w:val="99"/>
    <w:semiHidden/>
    <w:rsid w:val="003D3BAD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6EE"/>
    <w:rPr>
      <w:rFonts w:ascii="Tahoma" w:hAnsi="Tahoma" w:cs="Tahoma"/>
      <w:sz w:val="16"/>
      <w:szCs w:val="16"/>
      <w:lang w:val="de-DE"/>
    </w:rPr>
  </w:style>
  <w:style w:type="paragraph" w:styleId="Hlavika">
    <w:name w:val="header"/>
    <w:basedOn w:val="Normlny"/>
    <w:link w:val="HlavikaChar"/>
    <w:uiPriority w:val="99"/>
    <w:unhideWhenUsed/>
    <w:rsid w:val="0041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66EE"/>
    <w:rPr>
      <w:lang w:val="de-DE"/>
    </w:rPr>
  </w:style>
  <w:style w:type="paragraph" w:styleId="Pta">
    <w:name w:val="footer"/>
    <w:basedOn w:val="Normlny"/>
    <w:link w:val="PtaChar"/>
    <w:uiPriority w:val="99"/>
    <w:unhideWhenUsed/>
    <w:rsid w:val="0041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66EE"/>
    <w:rPr>
      <w:lang w:val="de-DE"/>
    </w:rPr>
  </w:style>
  <w:style w:type="character" w:styleId="Odkaznakomentr">
    <w:name w:val="annotation reference"/>
    <w:basedOn w:val="Predvolenpsmoodseku"/>
    <w:uiPriority w:val="99"/>
    <w:semiHidden/>
    <w:unhideWhenUsed/>
    <w:rsid w:val="004670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70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7083"/>
    <w:rPr>
      <w:sz w:val="20"/>
      <w:szCs w:val="20"/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70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7083"/>
    <w:rPr>
      <w:b/>
      <w:bCs/>
      <w:sz w:val="20"/>
      <w:szCs w:val="20"/>
      <w:lang w:val="de-DE"/>
    </w:rPr>
  </w:style>
  <w:style w:type="table" w:customStyle="1" w:styleId="Mriekatabuky1">
    <w:name w:val="Mriežka tabuľky1"/>
    <w:basedOn w:val="Normlnatabuka"/>
    <w:next w:val="Mriekatabuky"/>
    <w:uiPriority w:val="59"/>
    <w:rsid w:val="00D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F230D8"/>
  </w:style>
  <w:style w:type="paragraph" w:styleId="Revzia">
    <w:name w:val="Revision"/>
    <w:hidden/>
    <w:uiPriority w:val="99"/>
    <w:semiHidden/>
    <w:rsid w:val="00CC5B74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473"/>
    <w:pPr>
      <w:ind w:left="720"/>
      <w:contextualSpacing/>
    </w:pPr>
  </w:style>
  <w:style w:type="table" w:styleId="Mriekatabuky">
    <w:name w:val="Table Grid"/>
    <w:basedOn w:val="Normlnatabuka"/>
    <w:uiPriority w:val="59"/>
    <w:rsid w:val="003D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3B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3BAD"/>
    <w:rPr>
      <w:sz w:val="20"/>
      <w:szCs w:val="20"/>
      <w:lang w:val="de-DE"/>
    </w:rPr>
  </w:style>
  <w:style w:type="character" w:styleId="Odkaznapoznmkupodiarou">
    <w:name w:val="footnote reference"/>
    <w:basedOn w:val="Predvolenpsmoodseku"/>
    <w:uiPriority w:val="99"/>
    <w:semiHidden/>
    <w:rsid w:val="003D3BAD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6EE"/>
    <w:rPr>
      <w:rFonts w:ascii="Tahoma" w:hAnsi="Tahoma" w:cs="Tahoma"/>
      <w:sz w:val="16"/>
      <w:szCs w:val="16"/>
      <w:lang w:val="de-DE"/>
    </w:rPr>
  </w:style>
  <w:style w:type="paragraph" w:styleId="Hlavika">
    <w:name w:val="header"/>
    <w:basedOn w:val="Normlny"/>
    <w:link w:val="HlavikaChar"/>
    <w:uiPriority w:val="99"/>
    <w:unhideWhenUsed/>
    <w:rsid w:val="0041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66EE"/>
    <w:rPr>
      <w:lang w:val="de-DE"/>
    </w:rPr>
  </w:style>
  <w:style w:type="paragraph" w:styleId="Pta">
    <w:name w:val="footer"/>
    <w:basedOn w:val="Normlny"/>
    <w:link w:val="PtaChar"/>
    <w:uiPriority w:val="99"/>
    <w:unhideWhenUsed/>
    <w:rsid w:val="0041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66EE"/>
    <w:rPr>
      <w:lang w:val="de-DE"/>
    </w:rPr>
  </w:style>
  <w:style w:type="character" w:styleId="Odkaznakomentr">
    <w:name w:val="annotation reference"/>
    <w:basedOn w:val="Predvolenpsmoodseku"/>
    <w:uiPriority w:val="99"/>
    <w:semiHidden/>
    <w:unhideWhenUsed/>
    <w:rsid w:val="004670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70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7083"/>
    <w:rPr>
      <w:sz w:val="20"/>
      <w:szCs w:val="20"/>
      <w:lang w:val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70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7083"/>
    <w:rPr>
      <w:b/>
      <w:bCs/>
      <w:sz w:val="20"/>
      <w:szCs w:val="20"/>
      <w:lang w:val="de-DE"/>
    </w:rPr>
  </w:style>
  <w:style w:type="table" w:customStyle="1" w:styleId="Mriekatabuky1">
    <w:name w:val="Mriežka tabuľky1"/>
    <w:basedOn w:val="Normlnatabuka"/>
    <w:next w:val="Mriekatabuky"/>
    <w:uiPriority w:val="59"/>
    <w:rsid w:val="00D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F230D8"/>
  </w:style>
  <w:style w:type="paragraph" w:styleId="Revzia">
    <w:name w:val="Revision"/>
    <w:hidden/>
    <w:uiPriority w:val="99"/>
    <w:semiHidden/>
    <w:rsid w:val="00CC5B74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507E-E499-4CDD-AF0B-9E8796E4BE0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1331F5-5D42-4D5D-A031-5C203305D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38D86E-C072-4C85-A652-95D130D8C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F0BA3-12C0-47C3-AB37-4B102DF5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Horínek Robert</dc:creator>
  <cp:lastModifiedBy>andrea.tvrda</cp:lastModifiedBy>
  <cp:revision>7</cp:revision>
  <cp:lastPrinted>2015-03-13T09:56:00Z</cp:lastPrinted>
  <dcterms:created xsi:type="dcterms:W3CDTF">2015-03-13T09:52:00Z</dcterms:created>
  <dcterms:modified xsi:type="dcterms:W3CDTF">2015-03-13T13:00:00Z</dcterms:modified>
</cp:coreProperties>
</file>