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D6" w:rsidRDefault="008939B7" w:rsidP="00C875AB">
      <w:pPr>
        <w:jc w:val="right"/>
      </w:pPr>
      <w:bookmarkStart w:id="0" w:name="_GoBack"/>
      <w:bookmarkEnd w:id="0"/>
      <w:r>
        <w:t xml:space="preserve">Príloha č. </w:t>
      </w:r>
      <w:r w:rsidR="00D248AE">
        <w:t>7</w:t>
      </w:r>
      <w:r>
        <w:t xml:space="preserve"> </w:t>
      </w:r>
    </w:p>
    <w:p w:rsidR="00FC738D" w:rsidRDefault="00FC738D" w:rsidP="00FC738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01E34" w:rsidRDefault="00F01E34" w:rsidP="00F01E34">
      <w:pPr>
        <w:pStyle w:val="Nzov"/>
        <w:rPr>
          <w:sz w:val="28"/>
          <w:szCs w:val="28"/>
        </w:rPr>
      </w:pPr>
    </w:p>
    <w:p w:rsidR="00FC738D" w:rsidRPr="00F01E34" w:rsidRDefault="00FC738D" w:rsidP="00F01E34">
      <w:pPr>
        <w:pStyle w:val="Nzov"/>
        <w:rPr>
          <w:sz w:val="28"/>
          <w:szCs w:val="28"/>
        </w:rPr>
      </w:pPr>
      <w:r w:rsidRPr="00F01E34">
        <w:rPr>
          <w:sz w:val="28"/>
          <w:szCs w:val="28"/>
        </w:rPr>
        <w:t>Odporúčanie Výboru ministrov Rady Európy k rodovému vzdelávaniu</w:t>
      </w:r>
      <w:r w:rsidRPr="00F01E34">
        <w:rPr>
          <w:rStyle w:val="Odkaznapoznmkupodiarou"/>
          <w:sz w:val="28"/>
          <w:szCs w:val="28"/>
        </w:rPr>
        <w:footnoteReference w:id="1"/>
      </w:r>
    </w:p>
    <w:p w:rsidR="00F01E34" w:rsidRDefault="00F01E34" w:rsidP="00FC738D">
      <w:pPr>
        <w:spacing w:after="0" w:line="240" w:lineRule="auto"/>
        <w:jc w:val="both"/>
        <w:rPr>
          <w:bCs/>
          <w:szCs w:val="24"/>
        </w:rPr>
      </w:pPr>
    </w:p>
    <w:p w:rsidR="00F01E34" w:rsidRDefault="00F01E34" w:rsidP="00FC738D">
      <w:pPr>
        <w:spacing w:after="0" w:line="240" w:lineRule="auto"/>
        <w:jc w:val="both"/>
        <w:rPr>
          <w:bCs/>
          <w:szCs w:val="24"/>
        </w:rPr>
      </w:pPr>
    </w:p>
    <w:p w:rsidR="00FC738D" w:rsidRDefault="00FC738D" w:rsidP="00F01E34">
      <w:r w:rsidRPr="00686136">
        <w:t>„</w:t>
      </w:r>
      <w:r w:rsidR="00F01E34">
        <w:t>P</w:t>
      </w:r>
      <w:r w:rsidRPr="00686136">
        <w:t>resvedčen</w:t>
      </w:r>
      <w:r w:rsidR="00F01E34">
        <w:t>ý</w:t>
      </w:r>
      <w:r w:rsidRPr="00686136">
        <w:t xml:space="preserve"> o tom, že </w:t>
      </w:r>
      <w:r w:rsidRPr="00F01E34">
        <w:rPr>
          <w:b/>
        </w:rPr>
        <w:t xml:space="preserve">rovnosť medzi mužmi a ženami a rodová perspektíva musia byť integrované do všetkých úrovní vzdelávacieho systému od najútlejšieho veku, s cieľom podporiť medzi dievčatami a chlapcami, ženami a mužmi hodnoty spravodlivosti a participácie </w:t>
      </w:r>
      <w:r w:rsidRPr="00686136">
        <w:t xml:space="preserve">nevyhnutných pre efektívny a aktívny výkon demokratického občianstva a budovanie skutočného partnerstva medzi ženami a mužmi v súkromnej i verejnej sfére, </w:t>
      </w:r>
      <w:r w:rsidRPr="00F01E34">
        <w:rPr>
          <w:b/>
        </w:rPr>
        <w:t>odporúča, aby vlády členských štátov</w:t>
      </w:r>
      <w:r w:rsidRPr="00686136">
        <w:t>:</w:t>
      </w:r>
    </w:p>
    <w:p w:rsidR="00F01E34" w:rsidRPr="00686136" w:rsidRDefault="00F01E34" w:rsidP="00F01E34"/>
    <w:p w:rsidR="00FC738D" w:rsidRPr="00686136" w:rsidRDefault="00FC738D" w:rsidP="0045560D">
      <w:pPr>
        <w:pStyle w:val="Odsekzoznamu"/>
        <w:numPr>
          <w:ilvl w:val="0"/>
          <w:numId w:val="1"/>
        </w:numPr>
        <w:ind w:left="714" w:hanging="357"/>
        <w:contextualSpacing w:val="0"/>
        <w:jc w:val="both"/>
      </w:pPr>
      <w:r w:rsidRPr="00686136">
        <w:t>preskúmali svoje právne predpisy a postupy s ohľadom na vykonávanie stratégií a opatrení uvedených v tomto odporúčaní a jeho prílohách;</w:t>
      </w:r>
    </w:p>
    <w:p w:rsidR="00FC738D" w:rsidRPr="00F01E34" w:rsidRDefault="00FC738D" w:rsidP="0045560D">
      <w:pPr>
        <w:pStyle w:val="Odsekzoznamu"/>
        <w:numPr>
          <w:ilvl w:val="0"/>
          <w:numId w:val="1"/>
        </w:numPr>
        <w:ind w:left="714" w:hanging="357"/>
        <w:contextualSpacing w:val="0"/>
        <w:jc w:val="both"/>
        <w:rPr>
          <w:bCs/>
          <w:szCs w:val="24"/>
        </w:rPr>
      </w:pPr>
      <w:r w:rsidRPr="00F01E34">
        <w:rPr>
          <w:bCs/>
          <w:szCs w:val="24"/>
        </w:rPr>
        <w:t>presadzovali a podporovali opatrenia zamerané špecificky na implementáciu rodového hľadiska na všetkých úrovniach vzdelávacieho systému (gender mainstreaming) a vo vzdelávaní učiteľov s cieľom dosiahnuť faktickú rodovú rovnosť a zlepšiť kvalitu vzdelávania;</w:t>
      </w:r>
    </w:p>
    <w:p w:rsidR="00FC738D" w:rsidRPr="00F01E34" w:rsidRDefault="00FC738D" w:rsidP="0045560D">
      <w:pPr>
        <w:pStyle w:val="Odsekzoznamu"/>
        <w:numPr>
          <w:ilvl w:val="0"/>
          <w:numId w:val="1"/>
        </w:numPr>
        <w:ind w:left="714" w:hanging="357"/>
        <w:contextualSpacing w:val="0"/>
        <w:jc w:val="both"/>
        <w:rPr>
          <w:bCs/>
          <w:szCs w:val="24"/>
        </w:rPr>
      </w:pPr>
      <w:r w:rsidRPr="00F01E34">
        <w:rPr>
          <w:bCs/>
          <w:szCs w:val="24"/>
        </w:rPr>
        <w:t>vytvorili v rámci celého vzdelávacieho systému mechanizmy, ktoré budú podporovať uplatňovanie, monitoring a vyhodnocovanie uplatňovania rodového hľadiska v školách;</w:t>
      </w:r>
    </w:p>
    <w:p w:rsidR="00FC738D" w:rsidRPr="00F01E34" w:rsidRDefault="00FC738D" w:rsidP="0045560D">
      <w:pPr>
        <w:pStyle w:val="Odsekzoznamu"/>
        <w:numPr>
          <w:ilvl w:val="0"/>
          <w:numId w:val="1"/>
        </w:numPr>
        <w:ind w:left="714" w:hanging="357"/>
        <w:contextualSpacing w:val="0"/>
        <w:jc w:val="both"/>
        <w:rPr>
          <w:bCs/>
          <w:szCs w:val="24"/>
        </w:rPr>
      </w:pPr>
      <w:r w:rsidRPr="00F01E34">
        <w:rPr>
          <w:bCs/>
          <w:szCs w:val="24"/>
        </w:rPr>
        <w:t xml:space="preserve">dali toto odporúčanie na vedomie príslušným politickým inštitúciám a verejným a súkromným subjektom, najmä ministerstvám a/alebo verejným orgánom zodpovedným za definovanie a realizáciu vzdelávacích politík na národnej, regionálnej a miestnej úrovni, riadeniu škôl, miestnym a regionálnym orgánom, odborom a mimovládnym organizáciám; </w:t>
      </w:r>
    </w:p>
    <w:p w:rsidR="00FC738D" w:rsidRPr="00F01E34" w:rsidRDefault="00FC738D" w:rsidP="0045560D">
      <w:pPr>
        <w:pStyle w:val="Odsekzoznamu"/>
        <w:numPr>
          <w:ilvl w:val="0"/>
          <w:numId w:val="1"/>
        </w:numPr>
        <w:ind w:left="714" w:hanging="357"/>
        <w:contextualSpacing w:val="0"/>
        <w:jc w:val="both"/>
        <w:rPr>
          <w:bCs/>
          <w:szCs w:val="24"/>
        </w:rPr>
      </w:pPr>
      <w:r w:rsidRPr="00F01E34">
        <w:rPr>
          <w:bCs/>
          <w:szCs w:val="24"/>
        </w:rPr>
        <w:t>monitorovali a vyhodnocovali pokrok vyplývajúci z prijatia stratégie gender mainstreamingu v školách, a informovali príslušné riadiace výbory o prijatých opatreniach a dosiahnutom pokroku v tejto oblasti.</w:t>
      </w:r>
    </w:p>
    <w:p w:rsidR="00F01E34" w:rsidRDefault="00F01E34" w:rsidP="00FC738D">
      <w:pPr>
        <w:spacing w:after="0" w:line="240" w:lineRule="auto"/>
        <w:jc w:val="both"/>
        <w:rPr>
          <w:bCs/>
          <w:szCs w:val="24"/>
        </w:rPr>
      </w:pPr>
    </w:p>
    <w:p w:rsidR="00F01E34" w:rsidRDefault="00F01E34" w:rsidP="00F01E34"/>
    <w:p w:rsidR="00F01E34" w:rsidRDefault="00F01E34" w:rsidP="00F01E34"/>
    <w:p w:rsidR="00FC738D" w:rsidRPr="00686136" w:rsidRDefault="00FC738D" w:rsidP="00F01E34">
      <w:r w:rsidRPr="00686136">
        <w:lastRenderedPageBreak/>
        <w:t xml:space="preserve">Vyzývame vlády členských štátov </w:t>
      </w:r>
      <w:r w:rsidRPr="00F01E34">
        <w:rPr>
          <w:b/>
        </w:rPr>
        <w:t>prijať a realizovať nasledovné opatrenia</w:t>
      </w:r>
      <w:r w:rsidRPr="00686136">
        <w:t>:</w:t>
      </w:r>
    </w:p>
    <w:p w:rsidR="00FC738D" w:rsidRPr="00F01E34" w:rsidRDefault="00FC738D" w:rsidP="00F01E34">
      <w:pPr>
        <w:rPr>
          <w:b/>
        </w:rPr>
      </w:pPr>
      <w:r w:rsidRPr="00F01E34">
        <w:rPr>
          <w:b/>
        </w:rPr>
        <w:t xml:space="preserve">Právny rámec: 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začleniť zásadu rodovej rovnosti do vnútroštátnych právnych predpisov o vzdelávaní za účelom poskytnúť dievčatám a chlapcom rovnaké práva a príležitosti v škole a podporovať skutočnú (de facto) rovnosť medzi ženami a mužmi v spoločnosti ako celku;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 xml:space="preserve">posudzovať rodový vplyv budúcich právnych predpisov týkajúcich sa vzdelania a, v prípade potreby, revízie existujúcich právnych predpisov z hľadiska rodovej rovnosti; </w:t>
      </w:r>
    </w:p>
    <w:p w:rsidR="00FC738D" w:rsidRPr="00F01E34" w:rsidRDefault="00FC738D" w:rsidP="00F01E34">
      <w:pPr>
        <w:rPr>
          <w:b/>
        </w:rPr>
      </w:pPr>
      <w:r w:rsidRPr="00F01E34">
        <w:rPr>
          <w:b/>
        </w:rPr>
        <w:t>Vzdelávacie politiky a podporné mechanizmy: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spustiť špeciálne programy, aby sa stratégia gender mainstreamingu vniesla do vzdelávacích politík a škôl;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vypracovať akčné plány a prideľovať prostriedky na realizáciu programov gender mainstreamingu, vrátane zabudovaného monitoringu a hodnotenia;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skúmať vplyv vzdelávacích politík na dievčatá aj chlapcov, mužov a ženy, obstarať kvalitatívne a kvantitatívne nástroje na hodnotenie dopadu rodu a využívať stratégiu rodového rozpočtovania za účelom podpory rovnakého prístupu a užívania školských zdrojov;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zabezpečiť, aby štatistické údaje ministerstva školstva a jeho orgánov boli členené podľa pohlavia, a tieto pravidelne uverejňovať;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zabezpečiť, aby výbory alebo pracovné skupiny zriadené týmito ministerstvami a/alebo orgánmi boli rodovo vyvážené;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organizovať osvetové iniciatívy a/alebo školenia o rodovej rovnosti a gender mainstreamingu pre pracovníkov ministerstva školstva;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pripraviť materiály o začlenení rodového hľadiska, najmä príklady dobrej praxe a šíriť tieto materiály, okrem iného prostredníctvom webových stránok ministerstva školstva a/alebo jeho ďalších orgánov a inštitúcií;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pripraviť a šíriť pokyny pre školy, učiteľov a tvorbu učebných osnov o začlenení rodového hľadiska, informovať školských inšpektorov o rovnosti mužov a žien ako prvku hodnotenia škôl a vypracovať ukazovatele pre zabezpečenie kvality a sebahodnotenie;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poskytnúť učiteľom a ďalším pedagogickým pracovníkom informácie o medzinárodných dohodách a smerniciach o rovnosti žien a mužov, a to najmä v oblasti vzdelávania;</w:t>
      </w:r>
    </w:p>
    <w:p w:rsidR="00F01E34" w:rsidRDefault="00F01E34" w:rsidP="00F01E34"/>
    <w:p w:rsidR="00FC738D" w:rsidRPr="00F01E34" w:rsidRDefault="00FC738D" w:rsidP="00F01E34">
      <w:pPr>
        <w:rPr>
          <w:b/>
        </w:rPr>
      </w:pPr>
      <w:r w:rsidRPr="00F01E34">
        <w:rPr>
          <w:b/>
        </w:rPr>
        <w:t xml:space="preserve">Vedenie škôl a školské organizácie: 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podporovať orgány vedenia škôl, aby zaviedli gender mainstreaming v školách;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scitlivovať rodičov a opatrovníkov a zapojiť ich do práce škôl o rovnosti žien a mužov a rodovej rovnosti;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lastRenderedPageBreak/>
        <w:t>podporovať širšiu vzdelávaciu komunitu, aby akceptovala ciele a poslanie vzdelávacích zariadení v súlade s prijatou stratégiou gender mainstreamingu  a zohrávať aktívnu úlohu pri vykonávaní tejto stratégie;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podporiť vyvážené zastúpenie žien a mužov na všetkých úrovniach vzdelávacieho procesu, a to najmä medzi riaditeľmi škôl a ich zástupcov;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podporiť komplexný prístup k neformálnemu a formálnemu vzdelávaniu v školách - prístup, ktorý zahŕňa programy o životných zručnostiach (life-skills programmes), pokrýva ľudské práva, ľudskú dôstojnosť a rodovú rovnosť, rozvíja sebavedomie a sebaúctu, a podporuje informované rozhodovanie, a tým pripravuje dievčatá a chlapcov pre spoločenský a rodinný život;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podporovať demokratickú kultúru školy, ktorá zahŕňa prijatie vzdelávacích postupov, ktorých cieľom je posilnenie kapacity dievčat a chlapcov pre participáciu a aktívne zapájanie a pre nové chápanie vzťahov medzi dievčatami a chlapcami, ktoré je rovnocenné, ako predpoklad pre úplné uplatňovanie občianstva;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podporovať vyváženú participáciu chlapcov a dievčat v kolektívnom rozhodovaní a riadení školy, a vo všetkých mimoškolských aktivitách, napríklad školských radách, detských parlamentoch, mládežníckych fórach a kluboch, študentských asociáciách, výletoch, školských výmenách, dobrovoľníckej práci, na stretnutiach s miestnymi politickými predstaviteľmi a v rámci informačných kampaní;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podporovať orgány samosprávy a príslušných úradníkov, aby podporovali akékoľvek stavebné úpravové práce (sociálne zariadenie a ubytovanie, atď), potrebné pre školy, aby mohli ubytovať tak dievčatá ako aj chlapcov podľa im zodpovedajúceho životného štýlu;</w:t>
      </w:r>
    </w:p>
    <w:p w:rsidR="00F01E34" w:rsidRDefault="00F01E34" w:rsidP="00F01E34">
      <w:pPr>
        <w:rPr>
          <w:b/>
        </w:rPr>
      </w:pPr>
    </w:p>
    <w:p w:rsidR="00FC738D" w:rsidRPr="00F01E34" w:rsidRDefault="00FC738D" w:rsidP="00F01E34">
      <w:pPr>
        <w:rPr>
          <w:b/>
        </w:rPr>
      </w:pPr>
      <w:r w:rsidRPr="00F01E34">
        <w:rPr>
          <w:b/>
        </w:rPr>
        <w:t xml:space="preserve">Pregraduálne a ďalšie vzdelávanie a príprava učiteľov a školiteľov/trénerov: 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podporovať zvyšovanie povedomia a školenia o rodovej rovnosti pre všetkých pracovníkov škôl, najmä riaditeľov škôl, vytvárať školské pomôcky a manuály pre učiteľov o rodovej rovnosti vo vzdelávaní, a distribuovať ich učiteľom;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zahrnúť do počiatočnej a ďalšej fázy vzdelávania obsah, ktorý umožňuje učiteľom premýšľať o svojej vlastnej identite, presvedčení, hodnotách, predsudkoch, očakávaniach, postojoch a reprezentáciách femininity/maskulinity, ako aj ich pedagogickej praxi, učitelia by mali prekonať rodovo stereotypné postoje a názory, ktoré môžu brzdiť osobný rozvoj chlapcov a dievčat a zabrániť im v realizácii ich plného potenciálu;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prinášať hodnoty rovnosti, rozmanitosti a rodovej rovnosti do rôznych oblastí pregraduálneho a ďalšieho vzdelávania učiteľov, a najmä do: tvorby, reprodukcie a prenosu vedomostí; dynamiky výučby (učebné materiály a metódy; interakcia a hodnotenie) a inštitucionálnej kultúry (organizácia školského dňa, usporiadanie školského a interiérového dizajnu, rekreačné aktivity, plagáty a reklamy);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zlepšiť verejný imidž učiteľskej profesie a, ak je to potrebné, zvýšiť platy učiteľov</w:t>
      </w:r>
      <w:r>
        <w:t xml:space="preserve"> za účelom podpory mužov aj žien</w:t>
      </w:r>
      <w:r w:rsidRPr="00686136">
        <w:t xml:space="preserve"> sa rozhodnúť pre učiteľskú kariéru, najmä v predškolskej výchove a na základnom a strednom stupni;</w:t>
      </w:r>
    </w:p>
    <w:p w:rsidR="00FC738D" w:rsidRPr="00F01E34" w:rsidRDefault="00FC738D" w:rsidP="00F01E34">
      <w:pPr>
        <w:rPr>
          <w:rFonts w:eastAsia="Times New Roman"/>
          <w:b/>
          <w:szCs w:val="24"/>
          <w:lang w:eastAsia="sk-SK"/>
        </w:rPr>
      </w:pPr>
      <w:r w:rsidRPr="00F01E34">
        <w:rPr>
          <w:rFonts w:eastAsia="Times New Roman"/>
          <w:b/>
          <w:szCs w:val="24"/>
          <w:lang w:eastAsia="sk-SK"/>
        </w:rPr>
        <w:lastRenderedPageBreak/>
        <w:t>Programy kurzov, školské kurikulá, predmety a skúšky: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venovať špeciálnu pozornosť rodovým rozmerom v obsahu programov kurzov a všeobecne v procese prípravy kurikúl (predovšetkým v prípade vedeckých a technických predmetov) a v prípade potreby kurikulá prepracovať;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zhodnotiť význam žien v školských kurikulách a v jednotlivých odboroch a zdôrazniť  význam ich skúseností a prínosu pre vyučované predmety (oblasti, témy, odbory);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vziať do úvahy rôzne záujmy a preferencie dievčat a chlapcov a rôzne prístupy k učeniu sa pri plánovaní kurikúl, aby sme zvýšili ich šance na úspešné štúdium a aby sme im rozšírili množinu vzdelávacích a kariérnych možností;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ak je to nevyhnutné, zaradiť vzdelávanie pre súkromný život do školských kurikúl a to  v záujme povzbudenia chlapcov a dievčat k samostatnosti v tejto oblasti, k zodpovednosti v partnerských vzťahoch a sexuálnom správaní, s cieľom bojovať proti sexizmu a rodovým stereotypom a pripravovať mladých ľudí pre partnerstvá založené na novom chápaní vzťahov medzi rodmi v súkromnom a verejnom živote;</w:t>
      </w:r>
    </w:p>
    <w:p w:rsidR="00F01E34" w:rsidRDefault="00F01E34" w:rsidP="00F01E34">
      <w:pPr>
        <w:rPr>
          <w:rFonts w:eastAsia="Times New Roman"/>
          <w:b/>
          <w:szCs w:val="24"/>
          <w:lang w:eastAsia="sk-SK"/>
        </w:rPr>
      </w:pPr>
    </w:p>
    <w:p w:rsidR="00FC738D" w:rsidRPr="00F01E34" w:rsidRDefault="00FC738D" w:rsidP="00F01E34">
      <w:pPr>
        <w:rPr>
          <w:rFonts w:eastAsia="Times New Roman"/>
          <w:b/>
          <w:szCs w:val="24"/>
          <w:lang w:eastAsia="sk-SK"/>
        </w:rPr>
      </w:pPr>
      <w:r w:rsidRPr="00F01E34">
        <w:rPr>
          <w:rFonts w:eastAsia="Times New Roman"/>
          <w:b/>
          <w:szCs w:val="24"/>
          <w:lang w:eastAsia="sk-SK"/>
        </w:rPr>
        <w:t>Učebné materiály: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upovedomiť autorov a vydavateľov učebníc, učebných pomôcok, materiálov kariérneho poradenstva a pod. o potrebe prijatia rodovej rovnosti medzi kritériá posudzovania kvality tvorby týchto materiálov pre potreby škôl;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povzbudzovať učiteľov analyzovať, spochybňovať a tak odstraňovať sexistické stereotypy, ktoré môžu tieto učebnice, materiály a ďalšie produkty sprostredkovávať ich obsahom, použitým jazykom alebo ilustráciami;  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povzbudzovať učiteľov analyzovať a odstraňovať sexizmus v obsahu, jazyku a zobrazeniach v komiksoch, v knihách pre deti, v hrách, v počítačových hrách, vo filmoch a na internetových stránkach, ktoré formujú postoje mladých ľudí, ich správanie a identitu;    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vytvoriť a diseminovať indikátory pre posudzovanie učebných materiálov – predovšetkým učebníc a multimédií – z rodovej perspektívy;</w:t>
      </w:r>
    </w:p>
    <w:p w:rsidR="00FC738D" w:rsidRPr="00F01E34" w:rsidRDefault="00FC738D" w:rsidP="0045560D">
      <w:pPr>
        <w:pStyle w:val="Odsekzoznamu"/>
        <w:numPr>
          <w:ilvl w:val="0"/>
          <w:numId w:val="3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Vyučovacie metódy a postupy: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začleniť analýzu učebných metód a postupov z rodovej perspektívy do príručiek pre sebahodnotenie a zabezpečenie kvality výuky v školách;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upovedomiť učiteľov o výsledkoch výskumov, ktoré poukazujú na rôzne správanie učiteľov smerom k chlapcom a dievčatám;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presadzovať gender mainstreaming v športe a voľnočasových aktivitách, kde rodové stereotypy a očakávania môžu ovplyvniť sebavnímanie chlapcov a dievčat, vytváranie vlastnej identity, zdravie, nadobúdanie zručností, intelektuálny rozvoj, sociálnu integráciu a rodové vzťahy;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povzbudzovať dievčatá a chlapcov k objavovaniu nových rolí, aktivít a oblastí záujmu a uisťovať sa, že majú rovnocenný prístup ku všetkým častiam kurikúl a vzdelávacieho procesu;</w:t>
      </w:r>
    </w:p>
    <w:p w:rsidR="00A9005D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lastRenderedPageBreak/>
        <w:t>uistiť sa, že sa používa nesexistický jazyk a zohľadniť rodové rozmery v celej učiteľskej praxi a vo všetkých oblastiach škôl;</w:t>
      </w:r>
    </w:p>
    <w:p w:rsidR="00FC738D" w:rsidRPr="00A9005D" w:rsidRDefault="00FC738D" w:rsidP="00A9005D">
      <w:pPr>
        <w:jc w:val="both"/>
        <w:rPr>
          <w:rFonts w:eastAsia="Times New Roman"/>
          <w:szCs w:val="24"/>
          <w:lang w:eastAsia="sk-SK"/>
        </w:rPr>
      </w:pPr>
    </w:p>
    <w:p w:rsidR="00FC738D" w:rsidRPr="00A9005D" w:rsidRDefault="00FC738D" w:rsidP="00F01E34">
      <w:pPr>
        <w:rPr>
          <w:rFonts w:eastAsia="Times New Roman"/>
          <w:b/>
          <w:szCs w:val="24"/>
          <w:lang w:eastAsia="sk-SK"/>
        </w:rPr>
      </w:pPr>
      <w:r w:rsidRPr="00A9005D">
        <w:rPr>
          <w:rFonts w:eastAsia="Times New Roman"/>
          <w:b/>
          <w:szCs w:val="24"/>
          <w:lang w:eastAsia="sk-SK"/>
        </w:rPr>
        <w:t>Vzdelávanie v oblasti demokratického občianstva a ľudských práv: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zaradiť rodovú rovnosť medzi hlavné časti vzdelávania v oblasti demokratického občianstva a ľudských práv a zaradiť tieto a ďalšie oblasti, ktoré sú životne dôležité pre demokraciu – menovite individuálne práva a zodpovednosti v súkromnej a verejnej sfére – do základnej legislatívy školských systémov ako cieľ, ktorý má byť dosiahnutý v kurikulách, školskej kultúre a vzdelávaní učiteľov;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vytvárať v školách podmienky, ktoré zohľadňujú potreby a záujmy tak dievčat ako aj chlapcov pokiaľ ide o otázky, ktoré majú vplyv na celú spoločnosť; umožniť im v sebe rozvinúť  a posilňovať demokratické občianstvo, okrem iného uznaním tak dievčat ako aj chlapcov za nositeľov spoločenských zmien a vytvárať také projekty, ktoré podporujú ich iniciatívu a sprostredkúvajú im poznanie zamerané priamo na aktívne konanie a na získanie zručností a tak vytvárať spojenia medzi životom v škole a mimo nej;</w:t>
      </w:r>
    </w:p>
    <w:p w:rsidR="00A9005D" w:rsidRDefault="00A9005D" w:rsidP="00F01E34">
      <w:pPr>
        <w:rPr>
          <w:rFonts w:eastAsia="Times New Roman"/>
          <w:szCs w:val="24"/>
          <w:lang w:eastAsia="sk-SK"/>
        </w:rPr>
      </w:pPr>
    </w:p>
    <w:p w:rsidR="00FC738D" w:rsidRPr="00A9005D" w:rsidRDefault="00FC738D" w:rsidP="00F01E34">
      <w:pPr>
        <w:rPr>
          <w:rFonts w:eastAsia="Times New Roman"/>
          <w:b/>
          <w:szCs w:val="24"/>
          <w:lang w:eastAsia="sk-SK"/>
        </w:rPr>
      </w:pPr>
      <w:r w:rsidRPr="00A9005D">
        <w:rPr>
          <w:rFonts w:eastAsia="Times New Roman"/>
          <w:b/>
          <w:szCs w:val="24"/>
          <w:lang w:eastAsia="sk-SK"/>
        </w:rPr>
        <w:t>Vzdelávacie a kariérne poradenstvo: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zaradiť gender mainstreaming medzi ciele/úlohy vzdelávacieho a kariérneho poradenstva;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podporovať a školiť poradenských zamestnancov v používaní gender mainstreamingu, aby mohli  v prípade potreby analyzovať a zasiahnuť proti efektom sexistickej socializácie;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skúmať vplyv vnímania ženských a mužských rolí na identitu dievčat a chlapcov a podporovať v tomto kontexte v triedach diskusie zamerané na vzdelávacie a kariérne možnosti;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podporovať spoluprácu medzi školami a firmami s cieľom dať dievčatám a chlapcom lepšiu predstavu o voľných miestach v rôznych sektoroch trhu práce a predovšetkým v zamestnaniach, kde dominuje jedno pohlavie;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zostaviť a diseminovať štatistiky o rôznych povolaniach a zastúpení žien a mužov v nich; </w:t>
      </w:r>
    </w:p>
    <w:p w:rsidR="00A9005D" w:rsidRDefault="00A9005D" w:rsidP="00F01E34">
      <w:pPr>
        <w:rPr>
          <w:rFonts w:eastAsia="Times New Roman"/>
          <w:szCs w:val="24"/>
          <w:lang w:eastAsia="sk-SK"/>
        </w:rPr>
      </w:pPr>
    </w:p>
    <w:p w:rsidR="00FC738D" w:rsidRPr="00A9005D" w:rsidRDefault="00FC738D" w:rsidP="00F01E34">
      <w:pPr>
        <w:rPr>
          <w:rFonts w:eastAsia="Times New Roman"/>
          <w:b/>
          <w:szCs w:val="24"/>
          <w:lang w:eastAsia="sk-SK"/>
        </w:rPr>
      </w:pPr>
      <w:r w:rsidRPr="00A9005D">
        <w:rPr>
          <w:rFonts w:eastAsia="Times New Roman"/>
          <w:b/>
          <w:szCs w:val="24"/>
          <w:lang w:eastAsia="sk-SK"/>
        </w:rPr>
        <w:t xml:space="preserve">Prevencia a boj proti sexistickému násiliu: 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vychovávať mladých ľudí, aby vnímali vzťahy s ohľadom na rodovú rovnosť, ľudské práva, vzťahy moci a násilia;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 xml:space="preserve">poskytovať pokyny, ktoré pomáhajú školám, aby zabezpečili, že úcta k ľudskej bytosti je základom ich činnosti, a predchádzali všetkým formám individuálneho alebo kolektívneho násilia a diskriminácie, ktoré vedú k nebezpečným situáciám, strachu, </w:t>
      </w:r>
      <w:r w:rsidRPr="00F01E34">
        <w:rPr>
          <w:rFonts w:eastAsia="Times New Roman"/>
          <w:szCs w:val="24"/>
          <w:lang w:eastAsia="sk-SK"/>
        </w:rPr>
        <w:lastRenderedPageBreak/>
        <w:t>prenasledovaniu, psychologickému alebo sexuálnemu obťažovaniu, fyzickým útokom alebo sexuálnemu násiliu dievčat a chlapcov v bežnom školskom živote;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 xml:space="preserve">zvyšovať povedomie zamestnancov a naučiť ich odhaliť, analyzovať, reagovať a bojovať proti všetkým formám sexistického násilia 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upovedomiť dievčatá a chlapcov, aby si boli vedomí nebezpečenstva vykorisťovania, sexuálneho zneužívania a obchodovania s ľuďmi; zabezpečiť, aby školy mohli rýchlo reagovať na závažné porušovanie ich sexuálnej integrity a bezpečnosti (incest, znásilnenie, pedofília);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požadovať, aby školy vypracovali politiky a postupy na riešenie šikanovania na základe pohlavia, obťažovania a násilia;</w:t>
      </w:r>
    </w:p>
    <w:p w:rsidR="00FC738D" w:rsidRPr="00F01E34" w:rsidRDefault="00FC738D" w:rsidP="0045560D">
      <w:pPr>
        <w:pStyle w:val="Odsekzoznamu"/>
        <w:numPr>
          <w:ilvl w:val="0"/>
          <w:numId w:val="2"/>
        </w:numPr>
        <w:jc w:val="both"/>
        <w:rPr>
          <w:rFonts w:eastAsia="Times New Roman"/>
          <w:szCs w:val="24"/>
          <w:lang w:eastAsia="sk-SK"/>
        </w:rPr>
      </w:pPr>
      <w:r w:rsidRPr="00F01E34">
        <w:rPr>
          <w:rFonts w:eastAsia="Times New Roman"/>
          <w:szCs w:val="24"/>
          <w:lang w:eastAsia="sk-SK"/>
        </w:rPr>
        <w:t>upovedomiť riaditeľov škôl a učiteľov o násilí zakorenenom vo zvykoch a kultúre, ktoré ovplyvňujú buď ženy alebo mužov, aby ho mohli analyzovať a reagovať naň, a podporovať právo dievčat na sebaurčenie;</w:t>
      </w:r>
    </w:p>
    <w:p w:rsidR="00A9005D" w:rsidRDefault="00A9005D" w:rsidP="00F01E34"/>
    <w:p w:rsidR="00FC738D" w:rsidRPr="00A9005D" w:rsidRDefault="00FC738D" w:rsidP="00A9005D">
      <w:pPr>
        <w:jc w:val="both"/>
        <w:rPr>
          <w:b/>
        </w:rPr>
      </w:pPr>
      <w:r w:rsidRPr="00A9005D">
        <w:rPr>
          <w:b/>
        </w:rPr>
        <w:t>Zraniteľné skupiny: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podporovať osobitné opatrenia pre dievčatá a chlapcov zo skupí</w:t>
      </w:r>
      <w:r>
        <w:t>n, ktorých zvyky a kultúra vedú</w:t>
      </w:r>
      <w:r w:rsidRPr="00686136">
        <w:t xml:space="preserve"> k tomu, aby predčasne ukončili školskú dochádzku, a zamerať pozornosť rodičov k tejto otázke;</w:t>
      </w:r>
    </w:p>
    <w:p w:rsidR="00FC738D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podporovať osobitné opatrenia pre mladých ľudí zo znevýhodnených skupín, a to tak chlapcov ako aj dievčatá, ktorí čelia sociálnemu vylúčeniu;</w:t>
      </w:r>
    </w:p>
    <w:p w:rsidR="00A9005D" w:rsidRPr="00686136" w:rsidRDefault="00A9005D" w:rsidP="00A9005D"/>
    <w:p w:rsidR="00FC738D" w:rsidRPr="00A9005D" w:rsidRDefault="00FC738D" w:rsidP="00A9005D">
      <w:pPr>
        <w:rPr>
          <w:b/>
        </w:rPr>
      </w:pPr>
      <w:r w:rsidRPr="00A9005D">
        <w:rPr>
          <w:b/>
        </w:rPr>
        <w:t xml:space="preserve">Nové informačné a komunikačné technológie: 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prijať multisektorové strategické usmernenia týkajúce sa uplatňovania kritérií rodovej rovnosti pri používaní informačných a komunikačných technológií (IKT) vo vzdelávaní, a to najmä pri rozvoji a výbere multi-mediálnych produktov pre využívanie v školách;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presadzovať rovnaký prístup k IKT pre dievčatá a chlapcov od útleho veku v školách a iných formálnych a neformálnych školiacich a vzdelávacích kontextoch;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analyzovať, akým spôsobom dievčatá a chlapci používajú nové informačné a komunikačné technológie;</w:t>
      </w:r>
    </w:p>
    <w:p w:rsidR="00A9005D" w:rsidRDefault="00A9005D" w:rsidP="00F01E34"/>
    <w:p w:rsidR="00FC738D" w:rsidRPr="00A9005D" w:rsidRDefault="00FC738D" w:rsidP="00F01E34">
      <w:pPr>
        <w:rPr>
          <w:b/>
        </w:rPr>
      </w:pPr>
      <w:r w:rsidRPr="00A9005D">
        <w:rPr>
          <w:b/>
        </w:rPr>
        <w:t>Médiá: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podporovať skúmanie úlohy, ktorú môžu médiá zohrať médiá vo výučbe a pomôcť mladým ľuďom (dievčatám a chlapcom) rozvíjať kritické postoje k sexistickým zobrazovaniam feminity, maskulinity a rodových vzťahov v spoločnosti;</w:t>
      </w:r>
    </w:p>
    <w:p w:rsidR="00A9005D" w:rsidRDefault="00A9005D" w:rsidP="00F01E34"/>
    <w:p w:rsidR="00A9005D" w:rsidRDefault="00A9005D" w:rsidP="00F01E34">
      <w:pPr>
        <w:rPr>
          <w:b/>
        </w:rPr>
      </w:pPr>
    </w:p>
    <w:p w:rsidR="00FC738D" w:rsidRPr="00A9005D" w:rsidRDefault="00FC738D" w:rsidP="00F01E34">
      <w:pPr>
        <w:rPr>
          <w:b/>
        </w:rPr>
      </w:pPr>
      <w:r w:rsidRPr="00A9005D">
        <w:rPr>
          <w:b/>
        </w:rPr>
        <w:lastRenderedPageBreak/>
        <w:t xml:space="preserve">Výskum o rode vo vzdelávaní: 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</w:pPr>
      <w:r w:rsidRPr="00686136">
        <w:t xml:space="preserve">iniciovať a podporovať výskum v oblasti „rod a vzdelávanie“, napríklad: </w:t>
      </w:r>
    </w:p>
    <w:p w:rsidR="00FC738D" w:rsidRPr="00686136" w:rsidRDefault="00FC738D" w:rsidP="0045560D">
      <w:pPr>
        <w:pStyle w:val="Odsekzoznamu"/>
        <w:numPr>
          <w:ilvl w:val="0"/>
          <w:numId w:val="4"/>
        </w:numPr>
        <w:ind w:left="1360" w:hanging="680"/>
      </w:pPr>
      <w:r w:rsidRPr="00686136">
        <w:t xml:space="preserve">výskum sexizmu v ústnej a písanej reči, ktorá sa používa v triede a inde v rámci školy, vrátane komunikácie medzi žiakmi; </w:t>
      </w:r>
    </w:p>
    <w:p w:rsidR="00FC738D" w:rsidRPr="00686136" w:rsidRDefault="00FC738D" w:rsidP="0045560D">
      <w:pPr>
        <w:pStyle w:val="Odsekzoznamu"/>
        <w:numPr>
          <w:ilvl w:val="0"/>
          <w:numId w:val="4"/>
        </w:numPr>
        <w:ind w:left="1360" w:hanging="680"/>
      </w:pPr>
      <w:r w:rsidRPr="00686136">
        <w:t>výskum inovatívnych projektov v oblasti rodových stereotypov a správania žiakov, re</w:t>
      </w:r>
      <w:r>
        <w:t>prezentácie maskulinity a femi</w:t>
      </w:r>
      <w:r w:rsidRPr="00686136">
        <w:t>nity, novej identity pre dievčatá a vzťahy medzi dievčatami a chlapcami, so zvláštnym zreteľom na agresívne správanie a zneužívanie;</w:t>
      </w:r>
    </w:p>
    <w:p w:rsidR="00A9005D" w:rsidRDefault="00A9005D" w:rsidP="00F01E34"/>
    <w:p w:rsidR="00FC738D" w:rsidRPr="00A9005D" w:rsidRDefault="00FC738D" w:rsidP="00F01E34">
      <w:pPr>
        <w:rPr>
          <w:b/>
        </w:rPr>
      </w:pPr>
      <w:r w:rsidRPr="00A9005D">
        <w:rPr>
          <w:b/>
        </w:rPr>
        <w:t>Monitoring: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zhromažďovať a pravidelne vyhodnocovať štatistiky týkajúce sa žiakov a ostatných účastníkov vzdelávacieho procesu v členení podľa pohlavia a to za všetky úrovne výučby, študijných programov, odborov a profesijných možností (najmä vo vedeckých a technických odboroch), pravidelne ich zverejňovať a zabezpečiť, že sú široko distribuované;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realizovať toto odporúčanie sledovaním a vyhodnocovaním  politík, postupov a výsledkov gender mainistremingu;</w:t>
      </w:r>
    </w:p>
    <w:p w:rsidR="00FC738D" w:rsidRPr="00686136" w:rsidRDefault="00FC738D" w:rsidP="0045560D">
      <w:pPr>
        <w:pStyle w:val="Odsekzoznamu"/>
        <w:numPr>
          <w:ilvl w:val="0"/>
          <w:numId w:val="2"/>
        </w:numPr>
        <w:jc w:val="both"/>
      </w:pPr>
      <w:r w:rsidRPr="00686136">
        <w:t>pravidelne vyhodnocovať prijaté a realizované opatrenia, zverejňovať zistenia a šíriť ich všetkým zainteresovaným stranám</w:t>
      </w:r>
      <w:r>
        <w:t>.“</w:t>
      </w:r>
    </w:p>
    <w:p w:rsidR="00FC738D" w:rsidRPr="00686136" w:rsidRDefault="00FC738D" w:rsidP="00FC738D"/>
    <w:p w:rsidR="00CC46EB" w:rsidRDefault="0067720E" w:rsidP="00C719D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sectPr w:rsidR="00CC46EB" w:rsidSect="00507E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94" w:rsidRDefault="005F3294" w:rsidP="0034270E">
      <w:pPr>
        <w:spacing w:after="0" w:line="240" w:lineRule="auto"/>
      </w:pPr>
      <w:r>
        <w:separator/>
      </w:r>
    </w:p>
  </w:endnote>
  <w:endnote w:type="continuationSeparator" w:id="0">
    <w:p w:rsidR="005F3294" w:rsidRDefault="005F3294" w:rsidP="0034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43598"/>
      <w:docPartObj>
        <w:docPartGallery w:val="Page Numbers (Bottom of Page)"/>
        <w:docPartUnique/>
      </w:docPartObj>
    </w:sdtPr>
    <w:sdtEndPr/>
    <w:sdtContent>
      <w:p w:rsidR="000B73B2" w:rsidRDefault="000B73B2">
        <w:pPr>
          <w:pStyle w:val="Pta"/>
          <w:jc w:val="center"/>
        </w:pPr>
        <w:r w:rsidRPr="000B73B2">
          <w:fldChar w:fldCharType="begin"/>
        </w:r>
        <w:r w:rsidRPr="000B73B2">
          <w:instrText xml:space="preserve"> PAGE   \* MERGEFORMAT </w:instrText>
        </w:r>
        <w:r w:rsidRPr="000B73B2">
          <w:fldChar w:fldCharType="separate"/>
        </w:r>
        <w:r w:rsidR="00CE40A9">
          <w:rPr>
            <w:noProof/>
          </w:rPr>
          <w:t>1</w:t>
        </w:r>
        <w:r w:rsidRPr="000B73B2">
          <w:fldChar w:fldCharType="end"/>
        </w:r>
      </w:p>
    </w:sdtContent>
  </w:sdt>
  <w:p w:rsidR="000B73B2" w:rsidRDefault="000B73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94" w:rsidRDefault="005F3294" w:rsidP="0034270E">
      <w:pPr>
        <w:spacing w:after="0" w:line="240" w:lineRule="auto"/>
      </w:pPr>
      <w:r>
        <w:separator/>
      </w:r>
    </w:p>
  </w:footnote>
  <w:footnote w:type="continuationSeparator" w:id="0">
    <w:p w:rsidR="005F3294" w:rsidRDefault="005F3294" w:rsidP="0034270E">
      <w:pPr>
        <w:spacing w:after="0" w:line="240" w:lineRule="auto"/>
      </w:pPr>
      <w:r>
        <w:continuationSeparator/>
      </w:r>
    </w:p>
  </w:footnote>
  <w:footnote w:id="1">
    <w:p w:rsidR="00FC738D" w:rsidRPr="00F3618F" w:rsidRDefault="00FC738D" w:rsidP="00F3618F">
      <w:pPr>
        <w:pStyle w:val="Textpoznmkypodiarou"/>
      </w:pPr>
      <w:r w:rsidRPr="00F3618F">
        <w:rPr>
          <w:rStyle w:val="Odkaznapoznmkupodiarou"/>
        </w:rPr>
        <w:footnoteRef/>
      </w:r>
      <w:r w:rsidRPr="00F3618F">
        <w:t xml:space="preserve"> Neoficiálny preklad odporúčania bez úvodnej časti. Celé znenie v angličtine tu: </w:t>
      </w:r>
      <w:hyperlink r:id="rId1" w:history="1">
        <w:r w:rsidRPr="00F3618F">
          <w:rPr>
            <w:rStyle w:val="Hypertextovprepojenie"/>
            <w:color w:val="auto"/>
            <w:u w:val="none"/>
          </w:rPr>
          <w:t>https://wcd.coe.int/ViewDoc.jsp?id=1194631&amp;Site=CM</w:t>
        </w:r>
      </w:hyperlink>
    </w:p>
    <w:p w:rsidR="00FC738D" w:rsidRPr="00F3618F" w:rsidRDefault="00FC738D" w:rsidP="00F3618F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12D"/>
    <w:multiLevelType w:val="hybridMultilevel"/>
    <w:tmpl w:val="3E98E01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4258"/>
    <w:multiLevelType w:val="hybridMultilevel"/>
    <w:tmpl w:val="EE943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94D29"/>
    <w:multiLevelType w:val="hybridMultilevel"/>
    <w:tmpl w:val="2E18AF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1EEB"/>
    <w:multiLevelType w:val="hybridMultilevel"/>
    <w:tmpl w:val="C9AC76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A1"/>
    <w:rsid w:val="00003F23"/>
    <w:rsid w:val="00011730"/>
    <w:rsid w:val="00012A20"/>
    <w:rsid w:val="00027786"/>
    <w:rsid w:val="00053A6F"/>
    <w:rsid w:val="0006241F"/>
    <w:rsid w:val="000B2A20"/>
    <w:rsid w:val="000B73B2"/>
    <w:rsid w:val="000C0178"/>
    <w:rsid w:val="000C46C1"/>
    <w:rsid w:val="000D612B"/>
    <w:rsid w:val="000E6E17"/>
    <w:rsid w:val="000F3868"/>
    <w:rsid w:val="000F4C57"/>
    <w:rsid w:val="001837E2"/>
    <w:rsid w:val="00191014"/>
    <w:rsid w:val="001A4795"/>
    <w:rsid w:val="001C12FD"/>
    <w:rsid w:val="001C7865"/>
    <w:rsid w:val="001D5308"/>
    <w:rsid w:val="001E13A5"/>
    <w:rsid w:val="00213B44"/>
    <w:rsid w:val="00217269"/>
    <w:rsid w:val="00217D5A"/>
    <w:rsid w:val="00226A22"/>
    <w:rsid w:val="00246D7A"/>
    <w:rsid w:val="00250B62"/>
    <w:rsid w:val="00265742"/>
    <w:rsid w:val="002C19B4"/>
    <w:rsid w:val="002E7161"/>
    <w:rsid w:val="002F3474"/>
    <w:rsid w:val="003039F7"/>
    <w:rsid w:val="0034270E"/>
    <w:rsid w:val="003616CF"/>
    <w:rsid w:val="00367876"/>
    <w:rsid w:val="003724DB"/>
    <w:rsid w:val="00397467"/>
    <w:rsid w:val="003E19D3"/>
    <w:rsid w:val="004338DF"/>
    <w:rsid w:val="0045560D"/>
    <w:rsid w:val="004667C4"/>
    <w:rsid w:val="004735D5"/>
    <w:rsid w:val="004B32C2"/>
    <w:rsid w:val="004F34BA"/>
    <w:rsid w:val="00507E2D"/>
    <w:rsid w:val="00507E75"/>
    <w:rsid w:val="0055067E"/>
    <w:rsid w:val="00574BFF"/>
    <w:rsid w:val="00593A2B"/>
    <w:rsid w:val="00596EC9"/>
    <w:rsid w:val="005C11B1"/>
    <w:rsid w:val="005C1ECB"/>
    <w:rsid w:val="005C5B41"/>
    <w:rsid w:val="005F1526"/>
    <w:rsid w:val="005F3294"/>
    <w:rsid w:val="00605F73"/>
    <w:rsid w:val="0067720E"/>
    <w:rsid w:val="0068628F"/>
    <w:rsid w:val="00692B3F"/>
    <w:rsid w:val="006B10CE"/>
    <w:rsid w:val="006B6584"/>
    <w:rsid w:val="006C04DE"/>
    <w:rsid w:val="0072006A"/>
    <w:rsid w:val="00724577"/>
    <w:rsid w:val="007443E7"/>
    <w:rsid w:val="007C2273"/>
    <w:rsid w:val="00805941"/>
    <w:rsid w:val="00811904"/>
    <w:rsid w:val="00812838"/>
    <w:rsid w:val="00812AA1"/>
    <w:rsid w:val="00847A02"/>
    <w:rsid w:val="00874EAB"/>
    <w:rsid w:val="0088282C"/>
    <w:rsid w:val="008939B7"/>
    <w:rsid w:val="008B24C8"/>
    <w:rsid w:val="008F2E25"/>
    <w:rsid w:val="00913D2D"/>
    <w:rsid w:val="0092755A"/>
    <w:rsid w:val="00932B86"/>
    <w:rsid w:val="00950EC0"/>
    <w:rsid w:val="0095290F"/>
    <w:rsid w:val="00993BBD"/>
    <w:rsid w:val="009F0ED7"/>
    <w:rsid w:val="009F16C6"/>
    <w:rsid w:val="009F61E5"/>
    <w:rsid w:val="00A0504B"/>
    <w:rsid w:val="00A24BBF"/>
    <w:rsid w:val="00A41A68"/>
    <w:rsid w:val="00A52CAB"/>
    <w:rsid w:val="00A9005D"/>
    <w:rsid w:val="00A910B2"/>
    <w:rsid w:val="00AE5C7F"/>
    <w:rsid w:val="00B57F09"/>
    <w:rsid w:val="00B84C35"/>
    <w:rsid w:val="00BD1151"/>
    <w:rsid w:val="00BD303F"/>
    <w:rsid w:val="00C719DE"/>
    <w:rsid w:val="00C870B5"/>
    <w:rsid w:val="00C875AB"/>
    <w:rsid w:val="00CC3DD7"/>
    <w:rsid w:val="00CC46EB"/>
    <w:rsid w:val="00CE40A9"/>
    <w:rsid w:val="00D248AE"/>
    <w:rsid w:val="00D7562E"/>
    <w:rsid w:val="00DA1F18"/>
    <w:rsid w:val="00DA2A65"/>
    <w:rsid w:val="00DA57F6"/>
    <w:rsid w:val="00DC19B9"/>
    <w:rsid w:val="00DC7181"/>
    <w:rsid w:val="00DE64D6"/>
    <w:rsid w:val="00DF033C"/>
    <w:rsid w:val="00DF47AE"/>
    <w:rsid w:val="00E02A96"/>
    <w:rsid w:val="00E07FD0"/>
    <w:rsid w:val="00E7271C"/>
    <w:rsid w:val="00E72F8C"/>
    <w:rsid w:val="00E86A19"/>
    <w:rsid w:val="00E87808"/>
    <w:rsid w:val="00EA5473"/>
    <w:rsid w:val="00EC1813"/>
    <w:rsid w:val="00ED3FC2"/>
    <w:rsid w:val="00EE6A6B"/>
    <w:rsid w:val="00F01E34"/>
    <w:rsid w:val="00F168A1"/>
    <w:rsid w:val="00F25BBC"/>
    <w:rsid w:val="00F31C1E"/>
    <w:rsid w:val="00F3618F"/>
    <w:rsid w:val="00F45B4F"/>
    <w:rsid w:val="00F51CE5"/>
    <w:rsid w:val="00F57BE3"/>
    <w:rsid w:val="00F70C04"/>
    <w:rsid w:val="00F931EA"/>
    <w:rsid w:val="00FA5CEE"/>
    <w:rsid w:val="00FC5C1C"/>
    <w:rsid w:val="00FC738D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014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931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CC4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9"/>
    <w:qFormat/>
    <w:rsid w:val="00F931E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338D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931E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F931EA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4338DF"/>
    <w:rPr>
      <w:rFonts w:ascii="Cambria" w:hAnsi="Cambria" w:cs="Times New Roman"/>
      <w:b/>
      <w:bCs/>
      <w:i/>
      <w:iCs/>
      <w:color w:val="4F81BD"/>
    </w:rPr>
  </w:style>
  <w:style w:type="paragraph" w:customStyle="1" w:styleId="Default">
    <w:name w:val="Default"/>
    <w:rsid w:val="004F34B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l0">
    <w:name w:val="l0"/>
    <w:basedOn w:val="Normlny"/>
    <w:uiPriority w:val="99"/>
    <w:rsid w:val="00F931EA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F931EA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F931EA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931EA"/>
    <w:rPr>
      <w:rFonts w:cs="Times New Roman"/>
      <w:b/>
      <w:bCs/>
    </w:rPr>
  </w:style>
  <w:style w:type="character" w:customStyle="1" w:styleId="h1a">
    <w:name w:val="h1a"/>
    <w:basedOn w:val="Predvolenpsmoodseku"/>
    <w:uiPriority w:val="99"/>
    <w:rsid w:val="00F931EA"/>
    <w:rPr>
      <w:rFonts w:cs="Times New Roman"/>
    </w:rPr>
  </w:style>
  <w:style w:type="character" w:styleId="Zvraznenie">
    <w:name w:val="Emphasis"/>
    <w:basedOn w:val="Predvolenpsmoodseku"/>
    <w:uiPriority w:val="99"/>
    <w:qFormat/>
    <w:rsid w:val="004338DF"/>
    <w:rPr>
      <w:rFonts w:cs="Times New Roman"/>
      <w:i/>
      <w:iCs/>
    </w:rPr>
  </w:style>
  <w:style w:type="paragraph" w:customStyle="1" w:styleId="l1">
    <w:name w:val="l1"/>
    <w:basedOn w:val="Normlny"/>
    <w:uiPriority w:val="99"/>
    <w:rsid w:val="00265742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paragraph" w:customStyle="1" w:styleId="l2">
    <w:name w:val="l2"/>
    <w:basedOn w:val="Normlny"/>
    <w:uiPriority w:val="99"/>
    <w:rsid w:val="00265742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character" w:customStyle="1" w:styleId="num">
    <w:name w:val="num"/>
    <w:basedOn w:val="Predvolenpsmoodseku"/>
    <w:uiPriority w:val="99"/>
    <w:rsid w:val="00265742"/>
    <w:rPr>
      <w:rFonts w:cs="Times New Roman"/>
    </w:rPr>
  </w:style>
  <w:style w:type="character" w:customStyle="1" w:styleId="apple-converted-space">
    <w:name w:val="apple-converted-space"/>
    <w:basedOn w:val="Predvolenpsmoodseku"/>
    <w:rsid w:val="00265742"/>
    <w:rPr>
      <w:rFonts w:cs="Times New Roman"/>
    </w:rPr>
  </w:style>
  <w:style w:type="paragraph" w:customStyle="1" w:styleId="l3">
    <w:name w:val="l3"/>
    <w:basedOn w:val="Normlny"/>
    <w:uiPriority w:val="99"/>
    <w:rsid w:val="00265742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3618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3618F"/>
    <w:rPr>
      <w:rFonts w:ascii="Times New Roman" w:hAnsi="Times New Roman"/>
      <w:sz w:val="20"/>
      <w:szCs w:val="20"/>
      <w:lang w:eastAsia="en-US"/>
    </w:rPr>
  </w:style>
  <w:style w:type="character" w:styleId="Odkaznapoznmkupodiarou">
    <w:name w:val="footnote reference"/>
    <w:aliases w:val="Footnote Refernece,Footnote Reference Number"/>
    <w:basedOn w:val="Predvolenpsmoodseku"/>
    <w:uiPriority w:val="99"/>
    <w:semiHidden/>
    <w:unhideWhenUsed/>
    <w:rsid w:val="0034270E"/>
    <w:rPr>
      <w:vertAlign w:val="superscript"/>
    </w:rPr>
  </w:style>
  <w:style w:type="paragraph" w:styleId="Odsekzoznamu">
    <w:name w:val="List Paragraph"/>
    <w:basedOn w:val="Normlny"/>
    <w:uiPriority w:val="34"/>
    <w:qFormat/>
    <w:rsid w:val="00C870B5"/>
    <w:pPr>
      <w:ind w:left="720"/>
      <w:contextualSpacing/>
    </w:pPr>
  </w:style>
  <w:style w:type="paragraph" w:styleId="Nzov">
    <w:name w:val="Title"/>
    <w:basedOn w:val="Normlny"/>
    <w:link w:val="NzovChar"/>
    <w:qFormat/>
    <w:locked/>
    <w:rsid w:val="00805941"/>
    <w:pPr>
      <w:spacing w:after="0" w:line="240" w:lineRule="auto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805941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Title1">
    <w:name w:val="Title1"/>
    <w:basedOn w:val="Predvolenpsmoodseku"/>
    <w:rsid w:val="00FA5CEE"/>
  </w:style>
  <w:style w:type="character" w:customStyle="1" w:styleId="shortdesc">
    <w:name w:val="short_desc"/>
    <w:basedOn w:val="Predvolenpsmoodseku"/>
    <w:rsid w:val="00FA5CEE"/>
  </w:style>
  <w:style w:type="paragraph" w:styleId="PredformtovanHTML">
    <w:name w:val="HTML Preformatted"/>
    <w:basedOn w:val="Normlny"/>
    <w:link w:val="PredformtovanHTMLChar"/>
    <w:uiPriority w:val="99"/>
    <w:unhideWhenUsed/>
    <w:rsid w:val="00ED3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D3FC2"/>
    <w:rPr>
      <w:rFonts w:ascii="Courier New" w:eastAsia="Times New Roman" w:hAnsi="Courier New" w:cs="Courier New"/>
      <w:sz w:val="20"/>
      <w:szCs w:val="20"/>
    </w:rPr>
  </w:style>
  <w:style w:type="character" w:styleId="CitciaHTML">
    <w:name w:val="HTML Cite"/>
    <w:basedOn w:val="Predvolenpsmoodseku"/>
    <w:uiPriority w:val="99"/>
    <w:semiHidden/>
    <w:unhideWhenUsed/>
    <w:rsid w:val="00ED3FC2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0B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B73B2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0B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73B2"/>
    <w:rPr>
      <w:lang w:eastAsia="en-US"/>
    </w:rPr>
  </w:style>
  <w:style w:type="character" w:customStyle="1" w:styleId="Nadpis2Char">
    <w:name w:val="Nadpis 2 Char"/>
    <w:basedOn w:val="Predvolenpsmoodseku"/>
    <w:link w:val="Nadpis2"/>
    <w:rsid w:val="00CC4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014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931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CC4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9"/>
    <w:qFormat/>
    <w:rsid w:val="00F931E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338D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931E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F931EA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4338DF"/>
    <w:rPr>
      <w:rFonts w:ascii="Cambria" w:hAnsi="Cambria" w:cs="Times New Roman"/>
      <w:b/>
      <w:bCs/>
      <w:i/>
      <w:iCs/>
      <w:color w:val="4F81BD"/>
    </w:rPr>
  </w:style>
  <w:style w:type="paragraph" w:customStyle="1" w:styleId="Default">
    <w:name w:val="Default"/>
    <w:rsid w:val="004F34B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l0">
    <w:name w:val="l0"/>
    <w:basedOn w:val="Normlny"/>
    <w:uiPriority w:val="99"/>
    <w:rsid w:val="00F931EA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F931EA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F931EA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931EA"/>
    <w:rPr>
      <w:rFonts w:cs="Times New Roman"/>
      <w:b/>
      <w:bCs/>
    </w:rPr>
  </w:style>
  <w:style w:type="character" w:customStyle="1" w:styleId="h1a">
    <w:name w:val="h1a"/>
    <w:basedOn w:val="Predvolenpsmoodseku"/>
    <w:uiPriority w:val="99"/>
    <w:rsid w:val="00F931EA"/>
    <w:rPr>
      <w:rFonts w:cs="Times New Roman"/>
    </w:rPr>
  </w:style>
  <w:style w:type="character" w:styleId="Zvraznenie">
    <w:name w:val="Emphasis"/>
    <w:basedOn w:val="Predvolenpsmoodseku"/>
    <w:uiPriority w:val="99"/>
    <w:qFormat/>
    <w:rsid w:val="004338DF"/>
    <w:rPr>
      <w:rFonts w:cs="Times New Roman"/>
      <w:i/>
      <w:iCs/>
    </w:rPr>
  </w:style>
  <w:style w:type="paragraph" w:customStyle="1" w:styleId="l1">
    <w:name w:val="l1"/>
    <w:basedOn w:val="Normlny"/>
    <w:uiPriority w:val="99"/>
    <w:rsid w:val="00265742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paragraph" w:customStyle="1" w:styleId="l2">
    <w:name w:val="l2"/>
    <w:basedOn w:val="Normlny"/>
    <w:uiPriority w:val="99"/>
    <w:rsid w:val="00265742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character" w:customStyle="1" w:styleId="num">
    <w:name w:val="num"/>
    <w:basedOn w:val="Predvolenpsmoodseku"/>
    <w:uiPriority w:val="99"/>
    <w:rsid w:val="00265742"/>
    <w:rPr>
      <w:rFonts w:cs="Times New Roman"/>
    </w:rPr>
  </w:style>
  <w:style w:type="character" w:customStyle="1" w:styleId="apple-converted-space">
    <w:name w:val="apple-converted-space"/>
    <w:basedOn w:val="Predvolenpsmoodseku"/>
    <w:rsid w:val="00265742"/>
    <w:rPr>
      <w:rFonts w:cs="Times New Roman"/>
    </w:rPr>
  </w:style>
  <w:style w:type="paragraph" w:customStyle="1" w:styleId="l3">
    <w:name w:val="l3"/>
    <w:basedOn w:val="Normlny"/>
    <w:uiPriority w:val="99"/>
    <w:rsid w:val="00265742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3618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3618F"/>
    <w:rPr>
      <w:rFonts w:ascii="Times New Roman" w:hAnsi="Times New Roman"/>
      <w:sz w:val="20"/>
      <w:szCs w:val="20"/>
      <w:lang w:eastAsia="en-US"/>
    </w:rPr>
  </w:style>
  <w:style w:type="character" w:styleId="Odkaznapoznmkupodiarou">
    <w:name w:val="footnote reference"/>
    <w:aliases w:val="Footnote Refernece,Footnote Reference Number"/>
    <w:basedOn w:val="Predvolenpsmoodseku"/>
    <w:uiPriority w:val="99"/>
    <w:semiHidden/>
    <w:unhideWhenUsed/>
    <w:rsid w:val="0034270E"/>
    <w:rPr>
      <w:vertAlign w:val="superscript"/>
    </w:rPr>
  </w:style>
  <w:style w:type="paragraph" w:styleId="Odsekzoznamu">
    <w:name w:val="List Paragraph"/>
    <w:basedOn w:val="Normlny"/>
    <w:uiPriority w:val="34"/>
    <w:qFormat/>
    <w:rsid w:val="00C870B5"/>
    <w:pPr>
      <w:ind w:left="720"/>
      <w:contextualSpacing/>
    </w:pPr>
  </w:style>
  <w:style w:type="paragraph" w:styleId="Nzov">
    <w:name w:val="Title"/>
    <w:basedOn w:val="Normlny"/>
    <w:link w:val="NzovChar"/>
    <w:qFormat/>
    <w:locked/>
    <w:rsid w:val="00805941"/>
    <w:pPr>
      <w:spacing w:after="0" w:line="240" w:lineRule="auto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805941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Title1">
    <w:name w:val="Title1"/>
    <w:basedOn w:val="Predvolenpsmoodseku"/>
    <w:rsid w:val="00FA5CEE"/>
  </w:style>
  <w:style w:type="character" w:customStyle="1" w:styleId="shortdesc">
    <w:name w:val="short_desc"/>
    <w:basedOn w:val="Predvolenpsmoodseku"/>
    <w:rsid w:val="00FA5CEE"/>
  </w:style>
  <w:style w:type="paragraph" w:styleId="PredformtovanHTML">
    <w:name w:val="HTML Preformatted"/>
    <w:basedOn w:val="Normlny"/>
    <w:link w:val="PredformtovanHTMLChar"/>
    <w:uiPriority w:val="99"/>
    <w:unhideWhenUsed/>
    <w:rsid w:val="00ED3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D3FC2"/>
    <w:rPr>
      <w:rFonts w:ascii="Courier New" w:eastAsia="Times New Roman" w:hAnsi="Courier New" w:cs="Courier New"/>
      <w:sz w:val="20"/>
      <w:szCs w:val="20"/>
    </w:rPr>
  </w:style>
  <w:style w:type="character" w:styleId="CitciaHTML">
    <w:name w:val="HTML Cite"/>
    <w:basedOn w:val="Predvolenpsmoodseku"/>
    <w:uiPriority w:val="99"/>
    <w:semiHidden/>
    <w:unhideWhenUsed/>
    <w:rsid w:val="00ED3FC2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0B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B73B2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0B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73B2"/>
    <w:rPr>
      <w:lang w:eastAsia="en-US"/>
    </w:rPr>
  </w:style>
  <w:style w:type="character" w:customStyle="1" w:styleId="Nadpis2Char">
    <w:name w:val="Nadpis 2 Char"/>
    <w:basedOn w:val="Predvolenpsmoodseku"/>
    <w:link w:val="Nadpis2"/>
    <w:rsid w:val="00CC4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cd.coe.int/ViewDoc.jsp?id=1194631&amp;Site=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71CCF-6D8B-46A9-937B-98F850E7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2215</Words>
  <Characters>12627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</dc:creator>
  <cp:lastModifiedBy>katarina.dubcova</cp:lastModifiedBy>
  <cp:revision>2</cp:revision>
  <dcterms:created xsi:type="dcterms:W3CDTF">2014-04-07T15:11:00Z</dcterms:created>
  <dcterms:modified xsi:type="dcterms:W3CDTF">2014-04-07T15:11:00Z</dcterms:modified>
</cp:coreProperties>
</file>